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hAnsi="宋体"/>
          <w:b/>
          <w:color w:val="000000"/>
          <w:sz w:val="56"/>
          <w:szCs w:val="40"/>
        </w:rPr>
      </w:pPr>
      <w:r>
        <w:rPr>
          <w:rFonts w:hint="eastAsia" w:hAnsi="宋体"/>
          <w:b/>
          <w:color w:val="000000"/>
          <w:sz w:val="32"/>
          <w:szCs w:val="32"/>
        </w:rPr>
        <w:t>项目编号：HNZW2020111</w:t>
      </w:r>
    </w:p>
    <w:p>
      <w:pPr>
        <w:tabs>
          <w:tab w:val="left" w:pos="7950"/>
        </w:tabs>
        <w:spacing w:line="360" w:lineRule="auto"/>
        <w:jc w:val="center"/>
        <w:rPr>
          <w:rFonts w:hAnsi="宋体"/>
          <w:b/>
          <w:color w:val="000000"/>
          <w:sz w:val="52"/>
          <w:szCs w:val="52"/>
        </w:rPr>
      </w:pPr>
    </w:p>
    <w:p>
      <w:pPr>
        <w:tabs>
          <w:tab w:val="left" w:pos="7950"/>
        </w:tabs>
        <w:spacing w:line="360" w:lineRule="auto"/>
        <w:jc w:val="center"/>
        <w:rPr>
          <w:rFonts w:hAnsi="宋体"/>
          <w:b/>
          <w:color w:val="000000"/>
          <w:sz w:val="52"/>
          <w:szCs w:val="52"/>
        </w:rPr>
      </w:pPr>
      <w:r>
        <w:rPr>
          <w:rFonts w:hint="eastAsia" w:hAnsi="宋体"/>
          <w:b/>
          <w:color w:val="000000"/>
          <w:sz w:val="52"/>
          <w:szCs w:val="52"/>
        </w:rPr>
        <w:t>2020年白沙县第二批渔业增殖放流项目</w:t>
      </w:r>
    </w:p>
    <w:p>
      <w:pPr>
        <w:spacing w:line="360" w:lineRule="auto"/>
        <w:jc w:val="center"/>
        <w:rPr>
          <w:rFonts w:hAnsi="宋体"/>
          <w:b/>
          <w:color w:val="000000"/>
          <w:sz w:val="50"/>
          <w:szCs w:val="48"/>
        </w:rPr>
      </w:pPr>
    </w:p>
    <w:p>
      <w:pPr>
        <w:spacing w:line="360" w:lineRule="auto"/>
        <w:jc w:val="center"/>
        <w:rPr>
          <w:rFonts w:hAnsi="宋体"/>
          <w:b/>
          <w:color w:val="000000"/>
          <w:sz w:val="50"/>
          <w:szCs w:val="48"/>
        </w:rPr>
      </w:pPr>
      <w:r>
        <w:rPr>
          <w:rFonts w:hAnsi="宋体"/>
          <w:b/>
          <w:color w:val="000000"/>
          <w:sz w:val="50"/>
          <w:szCs w:val="48"/>
        </w:rPr>
        <w:t>竞</w:t>
      </w:r>
    </w:p>
    <w:p>
      <w:pPr>
        <w:spacing w:line="360" w:lineRule="auto"/>
        <w:jc w:val="center"/>
        <w:rPr>
          <w:rFonts w:hAnsi="宋体"/>
          <w:b/>
          <w:color w:val="000000"/>
          <w:sz w:val="50"/>
          <w:szCs w:val="48"/>
        </w:rPr>
      </w:pPr>
      <w:r>
        <w:rPr>
          <w:rFonts w:hAnsi="宋体"/>
          <w:b/>
          <w:color w:val="000000"/>
          <w:sz w:val="50"/>
          <w:szCs w:val="48"/>
        </w:rPr>
        <w:t>争</w:t>
      </w:r>
    </w:p>
    <w:p>
      <w:pPr>
        <w:spacing w:line="360" w:lineRule="auto"/>
        <w:jc w:val="center"/>
        <w:rPr>
          <w:rFonts w:hAnsi="宋体"/>
          <w:b/>
          <w:color w:val="000000"/>
          <w:sz w:val="50"/>
          <w:szCs w:val="48"/>
        </w:rPr>
      </w:pPr>
      <w:r>
        <w:rPr>
          <w:rFonts w:hAnsi="宋体"/>
          <w:b/>
          <w:color w:val="000000"/>
          <w:sz w:val="50"/>
          <w:szCs w:val="48"/>
        </w:rPr>
        <w:t>性</w:t>
      </w:r>
    </w:p>
    <w:p>
      <w:pPr>
        <w:spacing w:line="360" w:lineRule="auto"/>
        <w:jc w:val="center"/>
        <w:rPr>
          <w:rFonts w:hAnsi="宋体"/>
          <w:b/>
          <w:color w:val="000000"/>
          <w:sz w:val="50"/>
          <w:szCs w:val="48"/>
        </w:rPr>
      </w:pPr>
      <w:r>
        <w:rPr>
          <w:rFonts w:hAnsi="宋体"/>
          <w:b/>
          <w:color w:val="000000"/>
          <w:sz w:val="50"/>
          <w:szCs w:val="48"/>
        </w:rPr>
        <w:t>谈</w:t>
      </w:r>
    </w:p>
    <w:p>
      <w:pPr>
        <w:spacing w:line="360" w:lineRule="auto"/>
        <w:jc w:val="center"/>
        <w:rPr>
          <w:rFonts w:hAnsi="宋体"/>
          <w:b/>
          <w:color w:val="000000"/>
          <w:sz w:val="50"/>
          <w:szCs w:val="48"/>
        </w:rPr>
      </w:pPr>
      <w:r>
        <w:rPr>
          <w:rFonts w:hAnsi="宋体"/>
          <w:b/>
          <w:color w:val="000000"/>
          <w:sz w:val="50"/>
          <w:szCs w:val="48"/>
        </w:rPr>
        <w:t>判</w:t>
      </w:r>
    </w:p>
    <w:p>
      <w:pPr>
        <w:spacing w:line="360" w:lineRule="auto"/>
        <w:jc w:val="center"/>
        <w:rPr>
          <w:rFonts w:hAnsi="宋体"/>
          <w:b/>
          <w:color w:val="000000"/>
          <w:sz w:val="50"/>
          <w:szCs w:val="48"/>
        </w:rPr>
      </w:pPr>
      <w:r>
        <w:rPr>
          <w:rFonts w:hAnsi="宋体"/>
          <w:b/>
          <w:color w:val="000000"/>
          <w:sz w:val="50"/>
          <w:szCs w:val="48"/>
        </w:rPr>
        <w:t>文</w:t>
      </w:r>
    </w:p>
    <w:p>
      <w:pPr>
        <w:spacing w:line="360" w:lineRule="auto"/>
        <w:jc w:val="center"/>
        <w:rPr>
          <w:rFonts w:hAnsi="宋体"/>
          <w:b/>
          <w:color w:val="000000"/>
          <w:sz w:val="50"/>
          <w:szCs w:val="48"/>
        </w:rPr>
      </w:pPr>
      <w:r>
        <w:rPr>
          <w:rFonts w:hAnsi="宋体"/>
          <w:b/>
          <w:color w:val="000000"/>
          <w:sz w:val="50"/>
          <w:szCs w:val="48"/>
        </w:rPr>
        <w:t>件</w:t>
      </w:r>
    </w:p>
    <w:p>
      <w:pPr>
        <w:spacing w:line="360" w:lineRule="auto"/>
        <w:jc w:val="center"/>
        <w:rPr>
          <w:rFonts w:hAnsi="宋体"/>
          <w:b/>
          <w:color w:val="000000"/>
          <w:sz w:val="50"/>
          <w:szCs w:val="48"/>
        </w:rPr>
      </w:pPr>
    </w:p>
    <w:p>
      <w:pPr>
        <w:spacing w:line="360" w:lineRule="auto"/>
        <w:ind w:firstLine="475" w:firstLineChars="148"/>
        <w:rPr>
          <w:rFonts w:hAnsi="宋体"/>
          <w:b/>
          <w:color w:val="000000"/>
          <w:sz w:val="32"/>
          <w:szCs w:val="32"/>
        </w:rPr>
      </w:pPr>
      <w:r>
        <w:rPr>
          <w:rFonts w:hint="eastAsia" w:hAnsi="宋体"/>
          <w:b/>
          <w:color w:val="000000"/>
          <w:sz w:val="32"/>
          <w:szCs w:val="32"/>
        </w:rPr>
        <w:t xml:space="preserve">       采 购 人：白沙黎族自治县畜牧兽医和渔业服务中心</w:t>
      </w:r>
    </w:p>
    <w:p>
      <w:pPr>
        <w:spacing w:line="360" w:lineRule="auto"/>
        <w:ind w:firstLine="1593" w:firstLineChars="496"/>
        <w:rPr>
          <w:rFonts w:hAnsi="宋体"/>
          <w:b/>
          <w:color w:val="000000"/>
          <w:sz w:val="32"/>
          <w:szCs w:val="32"/>
        </w:rPr>
      </w:pPr>
    </w:p>
    <w:p>
      <w:pPr>
        <w:spacing w:line="360" w:lineRule="auto"/>
        <w:ind w:firstLine="1593" w:firstLineChars="496"/>
        <w:rPr>
          <w:b/>
          <w:color w:val="000000"/>
          <w:sz w:val="32"/>
          <w:szCs w:val="32"/>
        </w:rPr>
      </w:pPr>
      <w:r>
        <w:rPr>
          <w:rFonts w:hint="eastAsia" w:hAnsi="宋体"/>
          <w:b/>
          <w:color w:val="000000"/>
          <w:sz w:val="32"/>
          <w:szCs w:val="32"/>
        </w:rPr>
        <w:t>采购代理机构</w:t>
      </w:r>
      <w:r>
        <w:rPr>
          <w:rFonts w:hAnsi="宋体"/>
          <w:b/>
          <w:color w:val="000000"/>
          <w:sz w:val="32"/>
          <w:szCs w:val="32"/>
        </w:rPr>
        <w:t>：</w:t>
      </w:r>
      <w:r>
        <w:rPr>
          <w:rFonts w:hint="eastAsia" w:hAnsi="宋体"/>
          <w:b/>
          <w:color w:val="000000"/>
          <w:sz w:val="32"/>
          <w:szCs w:val="32"/>
        </w:rPr>
        <w:t>海南政维招标代理有限公司</w:t>
      </w:r>
    </w:p>
    <w:p>
      <w:pPr>
        <w:tabs>
          <w:tab w:val="center" w:pos="4153"/>
          <w:tab w:val="right" w:pos="8306"/>
        </w:tabs>
        <w:spacing w:line="276" w:lineRule="auto"/>
        <w:jc w:val="center"/>
        <w:rPr>
          <w:rFonts w:hAnsi="宋体" w:cs="Arial"/>
          <w:b/>
          <w:bCs/>
          <w:color w:val="000000"/>
          <w:sz w:val="28"/>
          <w:szCs w:val="28"/>
        </w:rPr>
      </w:pPr>
      <w:r>
        <w:rPr>
          <w:rFonts w:hAnsi="宋体" w:cs="Arial"/>
          <w:b/>
          <w:bCs/>
          <w:color w:val="000000"/>
          <w:sz w:val="28"/>
          <w:szCs w:val="28"/>
        </w:rPr>
        <w:t>2020</w:t>
      </w:r>
      <w:r>
        <w:rPr>
          <w:rFonts w:hint="eastAsia" w:hAnsi="宋体" w:cs="Arial"/>
          <w:b/>
          <w:bCs/>
          <w:color w:val="000000"/>
          <w:sz w:val="28"/>
          <w:szCs w:val="28"/>
        </w:rPr>
        <w:t>年</w:t>
      </w:r>
      <w:r>
        <w:rPr>
          <w:rFonts w:hAnsi="宋体" w:cs="Arial"/>
          <w:b/>
          <w:bCs/>
          <w:color w:val="000000"/>
          <w:sz w:val="28"/>
          <w:szCs w:val="28"/>
        </w:rPr>
        <w:t>11</w:t>
      </w:r>
      <w:r>
        <w:rPr>
          <w:rFonts w:hint="eastAsia" w:hAnsi="宋体" w:cs="Arial"/>
          <w:b/>
          <w:bCs/>
          <w:color w:val="000000"/>
          <w:sz w:val="28"/>
          <w:szCs w:val="28"/>
        </w:rPr>
        <w:t>月</w:t>
      </w:r>
    </w:p>
    <w:p>
      <w:pPr>
        <w:tabs>
          <w:tab w:val="center" w:pos="4153"/>
          <w:tab w:val="right" w:pos="8306"/>
        </w:tabs>
        <w:spacing w:line="276" w:lineRule="auto"/>
        <w:jc w:val="center"/>
        <w:rPr>
          <w:rFonts w:hAnsi="宋体" w:cs="Arial"/>
          <w:b/>
          <w:bCs/>
          <w:color w:val="000000"/>
          <w:sz w:val="28"/>
          <w:szCs w:val="28"/>
        </w:rPr>
      </w:pPr>
      <w:r>
        <w:rPr>
          <w:rFonts w:hAnsi="宋体" w:cs="Arial"/>
          <w:b/>
          <w:bCs/>
          <w:color w:val="000000"/>
          <w:sz w:val="28"/>
          <w:szCs w:val="28"/>
        </w:rPr>
        <w:br w:type="page"/>
      </w:r>
    </w:p>
    <w:p>
      <w:pPr>
        <w:pStyle w:val="22"/>
        <w:spacing w:line="480" w:lineRule="auto"/>
        <w:jc w:val="center"/>
        <w:rPr>
          <w:b/>
          <w:color w:val="000000"/>
          <w:sz w:val="40"/>
        </w:rPr>
      </w:pPr>
      <w:r>
        <w:rPr>
          <w:b/>
          <w:color w:val="000000"/>
          <w:sz w:val="40"/>
          <w:lang w:val="zh-CN"/>
        </w:rPr>
        <w:t>目录</w:t>
      </w:r>
    </w:p>
    <w:p>
      <w:pPr>
        <w:pStyle w:val="11"/>
        <w:tabs>
          <w:tab w:val="right" w:leader="dot" w:pos="9402"/>
        </w:tabs>
        <w:spacing w:line="480" w:lineRule="auto"/>
        <w:rPr>
          <w:rFonts w:hAnsi="宋体"/>
          <w:color w:val="000000"/>
          <w:szCs w:val="22"/>
        </w:rPr>
      </w:pPr>
      <w:r>
        <w:rPr>
          <w:rFonts w:hAnsi="宋体"/>
          <w:color w:val="000000"/>
        </w:rPr>
        <w:fldChar w:fldCharType="begin"/>
      </w:r>
      <w:r>
        <w:rPr>
          <w:rFonts w:hAnsi="宋体"/>
          <w:color w:val="000000"/>
        </w:rPr>
        <w:instrText xml:space="preserve"> TOC \o "1-3" \h \z \u </w:instrText>
      </w:r>
      <w:r>
        <w:rPr>
          <w:rFonts w:hAnsi="宋体"/>
          <w:color w:val="000000"/>
        </w:rPr>
        <w:fldChar w:fldCharType="separate"/>
      </w:r>
      <w:r>
        <w:fldChar w:fldCharType="begin"/>
      </w:r>
      <w:r>
        <w:instrText xml:space="preserve"> HYPERLINK \l "_Toc528074387" </w:instrText>
      </w:r>
      <w:r>
        <w:fldChar w:fldCharType="separate"/>
      </w:r>
      <w:r>
        <w:rPr>
          <w:rStyle w:val="17"/>
          <w:rFonts w:hint="eastAsia" w:ascii="宋体" w:hAnsi="宋体" w:eastAsia="宋体"/>
          <w:color w:val="000000"/>
        </w:rPr>
        <w:t>第一章</w:t>
      </w:r>
      <w:r>
        <w:rPr>
          <w:rStyle w:val="17"/>
          <w:rFonts w:ascii="宋体" w:hAnsi="宋体" w:eastAsia="宋体"/>
          <w:color w:val="000000"/>
        </w:rPr>
        <w:t xml:space="preserve">  </w:t>
      </w:r>
      <w:r>
        <w:rPr>
          <w:rStyle w:val="17"/>
          <w:rFonts w:hint="eastAsia" w:ascii="宋体" w:hAnsi="宋体" w:eastAsia="宋体"/>
          <w:color w:val="000000"/>
        </w:rPr>
        <w:t>竞争性</w:t>
      </w:r>
      <w:bookmarkStart w:id="0" w:name="_Hlt528074444"/>
      <w:r>
        <w:rPr>
          <w:rStyle w:val="17"/>
          <w:rFonts w:hint="eastAsia" w:ascii="宋体" w:hAnsi="宋体" w:eastAsia="宋体"/>
          <w:color w:val="000000"/>
        </w:rPr>
        <w:t>谈</w:t>
      </w:r>
      <w:bookmarkEnd w:id="0"/>
      <w:r>
        <w:rPr>
          <w:rStyle w:val="17"/>
          <w:rFonts w:hint="eastAsia" w:ascii="宋体" w:hAnsi="宋体" w:eastAsia="宋体"/>
          <w:color w:val="000000"/>
        </w:rPr>
        <w:t>判公告</w:t>
      </w:r>
      <w:r>
        <w:rPr>
          <w:rFonts w:hAnsi="宋体"/>
          <w:color w:val="000000"/>
        </w:rPr>
        <w:tab/>
      </w:r>
      <w:r>
        <w:rPr>
          <w:rFonts w:hAnsi="宋体"/>
          <w:color w:val="000000"/>
        </w:rPr>
        <w:fldChar w:fldCharType="begin"/>
      </w:r>
      <w:r>
        <w:rPr>
          <w:rFonts w:hAnsi="宋体"/>
          <w:color w:val="000000"/>
        </w:rPr>
        <w:instrText xml:space="preserve"> PAGEREF _Toc528074387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11"/>
        <w:tabs>
          <w:tab w:val="right" w:leader="dot" w:pos="9402"/>
        </w:tabs>
        <w:spacing w:line="480" w:lineRule="auto"/>
        <w:rPr>
          <w:rFonts w:hAnsi="宋体"/>
          <w:color w:val="000000"/>
          <w:szCs w:val="22"/>
        </w:rPr>
      </w:pPr>
      <w:r>
        <w:fldChar w:fldCharType="begin"/>
      </w:r>
      <w:r>
        <w:instrText xml:space="preserve"> HYPERLINK \l "_Toc528074388" </w:instrText>
      </w:r>
      <w:r>
        <w:fldChar w:fldCharType="separate"/>
      </w:r>
      <w:r>
        <w:rPr>
          <w:rStyle w:val="17"/>
          <w:rFonts w:hint="eastAsia" w:ascii="宋体" w:hAnsi="宋体" w:eastAsia="宋体"/>
          <w:color w:val="000000"/>
        </w:rPr>
        <w:t>第二章</w:t>
      </w:r>
      <w:r>
        <w:rPr>
          <w:rStyle w:val="17"/>
          <w:rFonts w:ascii="宋体" w:hAnsi="宋体" w:eastAsia="宋体"/>
          <w:color w:val="000000"/>
        </w:rPr>
        <w:t xml:space="preserve">  </w:t>
      </w:r>
      <w:r>
        <w:rPr>
          <w:rStyle w:val="17"/>
          <w:rFonts w:hint="eastAsia" w:ascii="宋体" w:hAnsi="宋体" w:eastAsia="宋体"/>
          <w:color w:val="000000"/>
        </w:rPr>
        <w:t>谈判须知</w:t>
      </w:r>
      <w:r>
        <w:rPr>
          <w:rFonts w:hAnsi="宋体"/>
          <w:color w:val="000000"/>
        </w:rPr>
        <w:tab/>
      </w:r>
      <w:r>
        <w:rPr>
          <w:rFonts w:hint="eastAsia" w:hAnsi="宋体"/>
          <w:color w:val="000000"/>
        </w:rPr>
        <w:t>3</w:t>
      </w:r>
      <w:r>
        <w:rPr>
          <w:rFonts w:hint="eastAsia" w:hAnsi="宋体"/>
          <w:color w:val="000000"/>
        </w:rPr>
        <w:fldChar w:fldCharType="end"/>
      </w:r>
    </w:p>
    <w:p>
      <w:pPr>
        <w:pStyle w:val="11"/>
        <w:tabs>
          <w:tab w:val="right" w:leader="dot" w:pos="9402"/>
        </w:tabs>
        <w:spacing w:line="480" w:lineRule="auto"/>
        <w:rPr>
          <w:rFonts w:hAnsi="宋体"/>
          <w:color w:val="000000"/>
          <w:szCs w:val="22"/>
        </w:rPr>
      </w:pPr>
      <w:r>
        <w:fldChar w:fldCharType="begin"/>
      </w:r>
      <w:r>
        <w:instrText xml:space="preserve"> HYPERLINK \l "_Toc528074389" </w:instrText>
      </w:r>
      <w:r>
        <w:fldChar w:fldCharType="separate"/>
      </w:r>
      <w:r>
        <w:rPr>
          <w:rStyle w:val="17"/>
          <w:rFonts w:hint="eastAsia" w:ascii="宋体" w:hAnsi="宋体" w:eastAsia="宋体"/>
          <w:color w:val="000000"/>
        </w:rPr>
        <w:t>第三章</w:t>
      </w:r>
      <w:r>
        <w:rPr>
          <w:rStyle w:val="17"/>
          <w:rFonts w:ascii="宋体" w:hAnsi="宋体" w:eastAsia="宋体"/>
          <w:color w:val="000000"/>
        </w:rPr>
        <w:t xml:space="preserve">  </w:t>
      </w:r>
      <w:r>
        <w:rPr>
          <w:rStyle w:val="17"/>
          <w:rFonts w:hint="eastAsia" w:ascii="宋体" w:hAnsi="宋体" w:eastAsia="宋体"/>
          <w:color w:val="000000"/>
        </w:rPr>
        <w:t>采购</w:t>
      </w:r>
      <w:bookmarkStart w:id="1" w:name="_Hlt3367840"/>
      <w:bookmarkStart w:id="2" w:name="_Hlt3367839"/>
      <w:bookmarkStart w:id="3" w:name="_Hlt3220775"/>
      <w:r>
        <w:rPr>
          <w:rStyle w:val="17"/>
          <w:rFonts w:hint="eastAsia" w:ascii="宋体" w:hAnsi="宋体" w:eastAsia="宋体"/>
          <w:color w:val="000000"/>
        </w:rPr>
        <w:t>需</w:t>
      </w:r>
      <w:bookmarkEnd w:id="1"/>
      <w:bookmarkEnd w:id="2"/>
      <w:bookmarkEnd w:id="3"/>
      <w:r>
        <w:rPr>
          <w:rStyle w:val="17"/>
          <w:rFonts w:hint="eastAsia" w:ascii="宋体" w:hAnsi="宋体" w:eastAsia="宋体"/>
          <w:color w:val="000000"/>
        </w:rPr>
        <w:t>求</w:t>
      </w:r>
      <w:r>
        <w:rPr>
          <w:rFonts w:hAnsi="宋体"/>
          <w:color w:val="000000"/>
        </w:rPr>
        <w:tab/>
      </w:r>
      <w:r>
        <w:rPr>
          <w:rFonts w:hint="eastAsia" w:hAnsi="宋体"/>
          <w:color w:val="000000"/>
        </w:rPr>
        <w:t>1</w:t>
      </w:r>
      <w:r>
        <w:rPr>
          <w:rFonts w:hint="eastAsia" w:hAnsi="宋体"/>
          <w:color w:val="000000"/>
        </w:rPr>
        <w:fldChar w:fldCharType="end"/>
      </w:r>
      <w:r>
        <w:rPr>
          <w:rFonts w:hint="eastAsia" w:hAnsi="宋体"/>
          <w:color w:val="000000"/>
        </w:rPr>
        <w:t>3</w:t>
      </w:r>
    </w:p>
    <w:p>
      <w:pPr>
        <w:pStyle w:val="11"/>
        <w:tabs>
          <w:tab w:val="right" w:leader="dot" w:pos="9402"/>
        </w:tabs>
        <w:spacing w:line="480" w:lineRule="auto"/>
        <w:rPr>
          <w:rFonts w:hAnsi="宋体"/>
          <w:color w:val="000000"/>
          <w:szCs w:val="22"/>
        </w:rPr>
      </w:pPr>
      <w:r>
        <w:fldChar w:fldCharType="begin"/>
      </w:r>
      <w:r>
        <w:instrText xml:space="preserve"> HYPERLINK \l "_Toc528074390" </w:instrText>
      </w:r>
      <w:r>
        <w:fldChar w:fldCharType="separate"/>
      </w:r>
      <w:r>
        <w:rPr>
          <w:rStyle w:val="17"/>
          <w:rFonts w:hint="eastAsia" w:ascii="宋体" w:hAnsi="宋体" w:eastAsia="宋体"/>
          <w:color w:val="000000"/>
        </w:rPr>
        <w:t>第四章</w:t>
      </w:r>
      <w:r>
        <w:rPr>
          <w:rStyle w:val="17"/>
          <w:rFonts w:ascii="宋体" w:hAnsi="宋体" w:eastAsia="宋体"/>
          <w:color w:val="000000"/>
        </w:rPr>
        <w:t xml:space="preserve">  </w:t>
      </w:r>
      <w:r>
        <w:rPr>
          <w:rStyle w:val="17"/>
          <w:rFonts w:hint="eastAsia" w:hAnsi="宋体" w:eastAsia="宋体"/>
          <w:color w:val="000000"/>
          <w:lang w:eastAsia="zh-CN"/>
        </w:rPr>
        <w:t>采购合同</w:t>
      </w:r>
      <w:r>
        <w:rPr>
          <w:rFonts w:hAnsi="宋体"/>
          <w:color w:val="000000"/>
        </w:rPr>
        <w:tab/>
      </w:r>
      <w:r>
        <w:rPr>
          <w:rFonts w:hAnsi="宋体"/>
          <w:color w:val="000000"/>
        </w:rPr>
        <w:fldChar w:fldCharType="end"/>
      </w:r>
      <w:r>
        <w:rPr>
          <w:rFonts w:hint="eastAsia" w:hAnsi="宋体"/>
          <w:color w:val="000000"/>
        </w:rPr>
        <w:t>17</w:t>
      </w:r>
    </w:p>
    <w:p>
      <w:pPr>
        <w:pStyle w:val="11"/>
        <w:tabs>
          <w:tab w:val="right" w:leader="dot" w:pos="9402"/>
        </w:tabs>
        <w:spacing w:line="480" w:lineRule="auto"/>
        <w:rPr>
          <w:rFonts w:hAnsi="宋体"/>
          <w:color w:val="000000"/>
          <w:szCs w:val="22"/>
        </w:rPr>
      </w:pPr>
      <w:r>
        <w:fldChar w:fldCharType="begin"/>
      </w:r>
      <w:r>
        <w:instrText xml:space="preserve"> HYPERLINK \l "_Toc528074391" </w:instrText>
      </w:r>
      <w:r>
        <w:fldChar w:fldCharType="separate"/>
      </w:r>
      <w:r>
        <w:rPr>
          <w:rStyle w:val="17"/>
          <w:rFonts w:hint="eastAsia" w:ascii="宋体" w:hAnsi="宋体" w:eastAsia="宋体"/>
          <w:color w:val="000000"/>
        </w:rPr>
        <w:t>第五章</w:t>
      </w:r>
      <w:r>
        <w:rPr>
          <w:rStyle w:val="17"/>
          <w:rFonts w:ascii="宋体" w:hAnsi="宋体" w:eastAsia="宋体"/>
          <w:color w:val="000000"/>
        </w:rPr>
        <w:t xml:space="preserve">  </w:t>
      </w:r>
      <w:r>
        <w:rPr>
          <w:rStyle w:val="17"/>
          <w:rFonts w:hint="eastAsia" w:ascii="宋体" w:hAnsi="宋体" w:eastAsia="宋体"/>
          <w:color w:val="000000"/>
        </w:rPr>
        <w:t>谈判程序</w:t>
      </w:r>
      <w:r>
        <w:rPr>
          <w:rFonts w:hAnsi="宋体"/>
          <w:color w:val="000000"/>
        </w:rPr>
        <w:tab/>
      </w:r>
      <w:r>
        <w:rPr>
          <w:rFonts w:hAnsi="宋体"/>
          <w:color w:val="000000"/>
        </w:rPr>
        <w:fldChar w:fldCharType="begin"/>
      </w:r>
      <w:r>
        <w:rPr>
          <w:rFonts w:hAnsi="宋体"/>
          <w:color w:val="000000"/>
        </w:rPr>
        <w:instrText xml:space="preserve"> PAGEREF _Toc528074391 \h </w:instrText>
      </w:r>
      <w:r>
        <w:rPr>
          <w:rFonts w:hAnsi="宋体"/>
          <w:color w:val="000000"/>
        </w:rPr>
        <w:fldChar w:fldCharType="separate"/>
      </w:r>
      <w:r>
        <w:rPr>
          <w:rFonts w:hAnsi="宋体"/>
          <w:color w:val="000000"/>
        </w:rPr>
        <w:t>15</w:t>
      </w:r>
      <w:r>
        <w:rPr>
          <w:rFonts w:hAnsi="宋体"/>
          <w:color w:val="000000"/>
        </w:rPr>
        <w:fldChar w:fldCharType="end"/>
      </w:r>
      <w:r>
        <w:rPr>
          <w:rFonts w:hAnsi="宋体"/>
          <w:color w:val="000000"/>
        </w:rPr>
        <w:fldChar w:fldCharType="end"/>
      </w:r>
    </w:p>
    <w:p>
      <w:pPr>
        <w:pStyle w:val="11"/>
        <w:tabs>
          <w:tab w:val="right" w:leader="dot" w:pos="9402"/>
        </w:tabs>
        <w:spacing w:line="480" w:lineRule="auto"/>
        <w:rPr>
          <w:rFonts w:hAnsi="宋体"/>
          <w:color w:val="000000"/>
          <w:szCs w:val="22"/>
        </w:rPr>
      </w:pPr>
      <w:r>
        <w:fldChar w:fldCharType="begin"/>
      </w:r>
      <w:r>
        <w:instrText xml:space="preserve"> HYPERLINK \l "_Toc528074392" </w:instrText>
      </w:r>
      <w:r>
        <w:fldChar w:fldCharType="separate"/>
      </w:r>
      <w:r>
        <w:rPr>
          <w:rStyle w:val="17"/>
          <w:rFonts w:hint="eastAsia" w:ascii="宋体" w:hAnsi="宋体" w:eastAsia="宋体"/>
          <w:color w:val="000000"/>
        </w:rPr>
        <w:t>第六章</w:t>
      </w:r>
      <w:r>
        <w:rPr>
          <w:rStyle w:val="17"/>
          <w:rFonts w:ascii="宋体" w:hAnsi="宋体" w:eastAsia="宋体"/>
          <w:color w:val="000000"/>
        </w:rPr>
        <w:t xml:space="preserve">  </w:t>
      </w:r>
      <w:r>
        <w:rPr>
          <w:rStyle w:val="17"/>
          <w:rFonts w:hint="eastAsia" w:ascii="宋体" w:hAnsi="宋体" w:eastAsia="宋体"/>
          <w:color w:val="000000"/>
        </w:rPr>
        <w:t>响应文</w:t>
      </w:r>
      <w:bookmarkStart w:id="4" w:name="_Hlt528074490"/>
      <w:r>
        <w:rPr>
          <w:rStyle w:val="17"/>
          <w:rFonts w:hint="eastAsia" w:ascii="宋体" w:hAnsi="宋体" w:eastAsia="宋体"/>
          <w:color w:val="000000"/>
        </w:rPr>
        <w:t>件</w:t>
      </w:r>
      <w:bookmarkEnd w:id="4"/>
      <w:r>
        <w:rPr>
          <w:rStyle w:val="17"/>
          <w:rFonts w:hint="eastAsia" w:ascii="宋体" w:hAnsi="宋体" w:eastAsia="宋体"/>
          <w:color w:val="000000"/>
        </w:rPr>
        <w:t>格式</w:t>
      </w:r>
      <w:r>
        <w:rPr>
          <w:rFonts w:hAnsi="宋体"/>
          <w:color w:val="000000"/>
        </w:rPr>
        <w:tab/>
      </w:r>
      <w:r>
        <w:rPr>
          <w:rFonts w:hAnsi="宋体"/>
          <w:color w:val="000000"/>
        </w:rPr>
        <w:fldChar w:fldCharType="begin"/>
      </w:r>
      <w:r>
        <w:rPr>
          <w:rFonts w:hAnsi="宋体"/>
          <w:color w:val="000000"/>
        </w:rPr>
        <w:instrText xml:space="preserve"> PAGEREF _Toc528074392 \h </w:instrText>
      </w:r>
      <w:r>
        <w:rPr>
          <w:rFonts w:hAnsi="宋体"/>
          <w:color w:val="000000"/>
        </w:rPr>
        <w:fldChar w:fldCharType="separate"/>
      </w:r>
      <w:r>
        <w:rPr>
          <w:rFonts w:hAnsi="宋体"/>
          <w:color w:val="000000"/>
        </w:rPr>
        <w:t>24</w:t>
      </w:r>
      <w:r>
        <w:rPr>
          <w:rFonts w:hAnsi="宋体"/>
          <w:color w:val="000000"/>
        </w:rPr>
        <w:fldChar w:fldCharType="end"/>
      </w:r>
      <w:r>
        <w:rPr>
          <w:rFonts w:hAnsi="宋体"/>
          <w:color w:val="000000"/>
        </w:rPr>
        <w:fldChar w:fldCharType="end"/>
      </w:r>
    </w:p>
    <w:p>
      <w:pPr>
        <w:spacing w:line="480" w:lineRule="auto"/>
        <w:rPr>
          <w:color w:val="000000"/>
        </w:rPr>
      </w:pPr>
      <w:r>
        <w:rPr>
          <w:rFonts w:hAnsi="宋体"/>
          <w:b/>
          <w:bCs/>
          <w:color w:val="000000"/>
          <w:lang w:val="zh-CN"/>
        </w:rPr>
        <w:fldChar w:fldCharType="end"/>
      </w:r>
    </w:p>
    <w:p>
      <w:pPr>
        <w:tabs>
          <w:tab w:val="center" w:pos="4153"/>
          <w:tab w:val="right" w:pos="8306"/>
        </w:tabs>
        <w:spacing w:line="276" w:lineRule="auto"/>
        <w:jc w:val="center"/>
        <w:rPr>
          <w:rFonts w:hAnsi="宋体" w:cs="Arial"/>
          <w:b/>
          <w:bCs/>
          <w:color w:val="000000"/>
          <w:sz w:val="28"/>
          <w:szCs w:val="28"/>
        </w:rPr>
      </w:pPr>
    </w:p>
    <w:p>
      <w:pPr>
        <w:tabs>
          <w:tab w:val="center" w:pos="4153"/>
          <w:tab w:val="right" w:pos="8306"/>
        </w:tabs>
        <w:spacing w:line="276" w:lineRule="auto"/>
        <w:jc w:val="center"/>
        <w:rPr>
          <w:rFonts w:hAnsi="宋体" w:cs="Arial"/>
          <w:b/>
          <w:bCs/>
          <w:color w:val="000000"/>
          <w:sz w:val="28"/>
          <w:szCs w:val="28"/>
        </w:rPr>
      </w:pPr>
    </w:p>
    <w:p>
      <w:pPr>
        <w:tabs>
          <w:tab w:val="center" w:pos="4153"/>
          <w:tab w:val="right" w:pos="8306"/>
        </w:tabs>
        <w:spacing w:line="276" w:lineRule="auto"/>
        <w:jc w:val="center"/>
        <w:rPr>
          <w:b/>
          <w:bCs/>
          <w:color w:val="000000"/>
          <w:sz w:val="28"/>
          <w:szCs w:val="28"/>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1"/>
          <w:cols w:space="720" w:num="1"/>
          <w:docGrid w:type="lines" w:linePitch="462" w:charSpace="0"/>
        </w:sectPr>
      </w:pPr>
    </w:p>
    <w:p>
      <w:pPr>
        <w:pStyle w:val="3"/>
        <w:keepNext w:val="0"/>
        <w:keepLines w:val="0"/>
        <w:numPr>
          <w:ilvl w:val="0"/>
          <w:numId w:val="0"/>
        </w:numPr>
        <w:kinsoku w:val="0"/>
        <w:overflowPunct w:val="0"/>
        <w:adjustRightInd w:val="0"/>
        <w:ind w:left="1365" w:hanging="945"/>
        <w:rPr>
          <w:rFonts w:ascii="宋体" w:hAnsi="宋体" w:eastAsia="宋体" w:cs="宋体"/>
          <w:sz w:val="36"/>
          <w:szCs w:val="36"/>
        </w:rPr>
      </w:pPr>
      <w:bookmarkStart w:id="5" w:name="_Toc528580617"/>
      <w:bookmarkStart w:id="6" w:name="_Toc518561487"/>
      <w:bookmarkStart w:id="7" w:name="_Toc11248868"/>
      <w:bookmarkStart w:id="8" w:name="_Toc7043"/>
      <w:bookmarkStart w:id="9" w:name="_Toc327324316"/>
      <w:bookmarkStart w:id="10" w:name="_Toc449078345"/>
      <w:bookmarkStart w:id="11" w:name="_Toc527995085"/>
      <w:bookmarkStart w:id="12" w:name="_Toc6942"/>
      <w:bookmarkStart w:id="13" w:name="_Toc12163"/>
      <w:bookmarkStart w:id="14" w:name="_Toc518561970"/>
      <w:bookmarkStart w:id="15" w:name="_Toc528074387"/>
      <w:bookmarkStart w:id="16" w:name="_Toc11249161"/>
      <w:bookmarkStart w:id="17" w:name="_Toc21406"/>
      <w:bookmarkStart w:id="18" w:name="_Toc19028"/>
      <w:bookmarkStart w:id="19" w:name="_Toc7809_WPSOffice_Level1"/>
      <w:bookmarkStart w:id="20" w:name="_Toc21291"/>
      <w:bookmarkStart w:id="21" w:name="_Toc527994958"/>
      <w:bookmarkStart w:id="22" w:name="_Toc5033"/>
      <w:bookmarkStart w:id="23" w:name="_Toc22954"/>
      <w:bookmarkStart w:id="24" w:name="_Toc5156"/>
      <w:bookmarkStart w:id="25" w:name="_Toc528580618"/>
      <w:bookmarkStart w:id="26" w:name="_Toc527995086"/>
      <w:bookmarkStart w:id="27" w:name="_Toc528074388"/>
      <w:bookmarkStart w:id="28" w:name="_Toc527994959"/>
      <w:r>
        <w:rPr>
          <w:rFonts w:ascii="宋体" w:hAnsi="宋体" w:eastAsia="宋体"/>
          <w:sz w:val="36"/>
          <w:szCs w:val="36"/>
        </w:rPr>
        <w:t>第一章</w:t>
      </w:r>
      <w:r>
        <w:rPr>
          <w:rFonts w:hint="eastAsia" w:ascii="宋体" w:hAnsi="宋体" w:eastAsia="宋体"/>
          <w:sz w:val="36"/>
          <w:szCs w:val="36"/>
        </w:rPr>
        <w:t xml:space="preserve"> </w:t>
      </w:r>
      <w:r>
        <w:rPr>
          <w:rFonts w:ascii="宋体" w:hAnsi="宋体" w:eastAsia="宋体"/>
          <w:sz w:val="36"/>
          <w:szCs w:val="36"/>
        </w:rPr>
        <w:t xml:space="preserve"> 竞争性谈判公告</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Bdr>
          <w:top w:val="single" w:color="auto" w:sz="4" w:space="18"/>
          <w:left w:val="single" w:color="auto" w:sz="4" w:space="4"/>
          <w:bottom w:val="single" w:color="auto" w:sz="4" w:space="0"/>
          <w:right w:val="single" w:color="auto" w:sz="4" w:space="4"/>
        </w:pBdr>
        <w:spacing w:line="320" w:lineRule="exact"/>
        <w:rPr>
          <w:rFonts w:hAnsi="宋体" w:cs="宋体"/>
          <w:sz w:val="24"/>
        </w:rPr>
      </w:pPr>
      <w:r>
        <w:rPr>
          <w:rFonts w:hint="eastAsia" w:hAnsi="宋体" w:cs="宋体"/>
          <w:sz w:val="24"/>
        </w:rPr>
        <w:t>项目概况</w:t>
      </w:r>
    </w:p>
    <w:p>
      <w:pPr>
        <w:pBdr>
          <w:top w:val="single" w:color="auto" w:sz="4" w:space="18"/>
          <w:left w:val="single" w:color="auto" w:sz="4" w:space="4"/>
          <w:bottom w:val="single" w:color="auto" w:sz="4" w:space="0"/>
          <w:right w:val="single" w:color="auto" w:sz="4" w:space="4"/>
        </w:pBdr>
        <w:spacing w:line="320" w:lineRule="exact"/>
        <w:ind w:firstLine="480" w:firstLineChars="200"/>
        <w:rPr>
          <w:rFonts w:hAnsi="宋体" w:cs="宋体"/>
          <w:color w:val="auto"/>
          <w:sz w:val="24"/>
        </w:rPr>
      </w:pPr>
      <w:r>
        <w:rPr>
          <w:rFonts w:hint="eastAsia" w:hAnsi="宋体" w:cs="宋体"/>
          <w:bCs/>
          <w:sz w:val="24"/>
          <w:u w:val="single"/>
        </w:rPr>
        <w:t>2020年白沙县第二批渔业增殖放流项目</w:t>
      </w:r>
      <w:r>
        <w:rPr>
          <w:rFonts w:hint="eastAsia" w:hAnsi="宋体" w:cs="宋体"/>
          <w:sz w:val="24"/>
        </w:rPr>
        <w:t>采购项目的潜在供应商应在</w:t>
      </w:r>
      <w:r>
        <w:rPr>
          <w:rFonts w:hint="eastAsia" w:hAnsi="宋体" w:cs="宋体"/>
          <w:sz w:val="24"/>
          <w:u w:val="single"/>
        </w:rPr>
        <w:t xml:space="preserve"> 海口市美兰区蓝天路名门广场南区A座705</w:t>
      </w:r>
      <w:r>
        <w:rPr>
          <w:rFonts w:hint="eastAsia" w:hAnsi="宋体" w:cs="宋体"/>
          <w:sz w:val="24"/>
        </w:rPr>
        <w:t>获取采购文件，并于</w:t>
      </w:r>
      <w:r>
        <w:rPr>
          <w:rFonts w:hint="eastAsia" w:hAnsi="宋体" w:cs="宋体"/>
          <w:sz w:val="24"/>
          <w:u w:val="single"/>
        </w:rPr>
        <w:t xml:space="preserve"> 2020</w:t>
      </w:r>
      <w:r>
        <w:rPr>
          <w:rFonts w:hint="eastAsia" w:hAnsi="宋体" w:cs="宋体"/>
          <w:bCs/>
          <w:sz w:val="24"/>
          <w:u w:val="single"/>
        </w:rPr>
        <w:t>年 11月</w:t>
      </w:r>
      <w:r>
        <w:rPr>
          <w:rFonts w:hint="eastAsia" w:hAnsi="宋体" w:cs="宋体"/>
          <w:bCs/>
          <w:color w:val="auto"/>
          <w:sz w:val="24"/>
          <w:u w:val="single"/>
        </w:rPr>
        <w:t xml:space="preserve"> 20日</w:t>
      </w:r>
      <w:r>
        <w:rPr>
          <w:rFonts w:hint="eastAsia" w:hAnsi="宋体" w:cs="宋体"/>
          <w:bCs/>
          <w:color w:val="auto"/>
          <w:sz w:val="24"/>
          <w:highlight w:val="yellow"/>
          <w:u w:val="single"/>
        </w:rPr>
        <w:t xml:space="preserve"> 09 点 30分</w:t>
      </w:r>
      <w:r>
        <w:rPr>
          <w:rFonts w:hint="eastAsia" w:hAnsi="宋体" w:cs="宋体"/>
          <w:bCs/>
          <w:color w:val="auto"/>
          <w:sz w:val="24"/>
        </w:rPr>
        <w:t>（北京时间）前提交响应文件</w:t>
      </w:r>
      <w:r>
        <w:rPr>
          <w:rFonts w:hint="eastAsia" w:hAnsi="宋体" w:cs="宋体"/>
          <w:color w:val="auto"/>
          <w:sz w:val="24"/>
        </w:rPr>
        <w:t>。</w:t>
      </w:r>
    </w:p>
    <w:p>
      <w:pPr>
        <w:pStyle w:val="4"/>
        <w:spacing w:line="320" w:lineRule="exact"/>
        <w:jc w:val="left"/>
        <w:rPr>
          <w:rFonts w:cs="宋体"/>
          <w:b w:val="0"/>
          <w:sz w:val="24"/>
          <w:szCs w:val="24"/>
        </w:rPr>
      </w:pPr>
      <w:bookmarkStart w:id="29" w:name="_Toc35393629"/>
      <w:bookmarkStart w:id="30" w:name="_Toc28359012"/>
      <w:bookmarkStart w:id="31" w:name="_Toc28359089"/>
      <w:bookmarkStart w:id="32" w:name="_Toc35393798"/>
      <w:bookmarkStart w:id="33" w:name="_Toc20023"/>
      <w:r>
        <w:rPr>
          <w:rFonts w:hint="eastAsia" w:cs="宋体"/>
          <w:b w:val="0"/>
          <w:sz w:val="24"/>
          <w:szCs w:val="24"/>
        </w:rPr>
        <w:t>一、项目基本情况</w:t>
      </w:r>
      <w:bookmarkEnd w:id="29"/>
      <w:bookmarkEnd w:id="30"/>
      <w:bookmarkEnd w:id="31"/>
      <w:bookmarkEnd w:id="32"/>
      <w:bookmarkEnd w:id="33"/>
    </w:p>
    <w:p>
      <w:pPr>
        <w:spacing w:line="320" w:lineRule="exact"/>
        <w:ind w:firstLine="480" w:firstLineChars="200"/>
        <w:rPr>
          <w:rFonts w:hAnsi="宋体" w:cs="宋体"/>
          <w:sz w:val="24"/>
        </w:rPr>
      </w:pPr>
      <w:r>
        <w:rPr>
          <w:rFonts w:hint="eastAsia" w:hAnsi="宋体" w:cs="宋体"/>
          <w:sz w:val="24"/>
        </w:rPr>
        <w:t>项目编号：HNZW2020111</w:t>
      </w:r>
    </w:p>
    <w:p>
      <w:pPr>
        <w:spacing w:line="320" w:lineRule="exact"/>
        <w:ind w:firstLine="480" w:firstLineChars="200"/>
        <w:rPr>
          <w:rFonts w:hAnsi="宋体" w:cs="宋体"/>
          <w:bCs/>
          <w:sz w:val="24"/>
        </w:rPr>
      </w:pPr>
      <w:r>
        <w:rPr>
          <w:rFonts w:hint="eastAsia" w:hAnsi="宋体" w:cs="宋体"/>
          <w:sz w:val="24"/>
        </w:rPr>
        <w:t>项目名称：</w:t>
      </w:r>
      <w:r>
        <w:rPr>
          <w:rFonts w:hint="eastAsia" w:hAnsi="宋体" w:cs="宋体"/>
          <w:bCs/>
          <w:sz w:val="24"/>
        </w:rPr>
        <w:t>2020年白沙县第二批渔业增殖放流项目</w:t>
      </w:r>
    </w:p>
    <w:p>
      <w:pPr>
        <w:spacing w:line="320" w:lineRule="exact"/>
        <w:ind w:firstLine="480" w:firstLineChars="200"/>
        <w:rPr>
          <w:rFonts w:hAnsi="宋体" w:cs="宋体"/>
          <w:sz w:val="24"/>
        </w:rPr>
      </w:pPr>
      <w:r>
        <w:rPr>
          <w:rFonts w:hint="eastAsia" w:hAnsi="宋体" w:cs="宋体"/>
          <w:sz w:val="24"/>
        </w:rPr>
        <w:t>采购方式：竞争性谈判</w:t>
      </w:r>
    </w:p>
    <w:p>
      <w:pPr>
        <w:spacing w:line="320" w:lineRule="exact"/>
        <w:ind w:firstLine="480" w:firstLineChars="200"/>
        <w:rPr>
          <w:rFonts w:hAnsi="宋体" w:cs="宋体"/>
          <w:sz w:val="24"/>
        </w:rPr>
      </w:pPr>
      <w:r>
        <w:rPr>
          <w:rFonts w:hint="eastAsia" w:hAnsi="宋体" w:cs="宋体"/>
          <w:sz w:val="24"/>
        </w:rPr>
        <w:t>预算金额：486630.00元</w:t>
      </w:r>
    </w:p>
    <w:p>
      <w:pPr>
        <w:spacing w:line="320" w:lineRule="exact"/>
        <w:ind w:firstLine="480" w:firstLineChars="200"/>
        <w:rPr>
          <w:rFonts w:hAnsi="宋体" w:cs="宋体"/>
          <w:sz w:val="24"/>
        </w:rPr>
      </w:pPr>
      <w:r>
        <w:rPr>
          <w:rFonts w:hint="eastAsia" w:hAnsi="宋体" w:cs="宋体"/>
          <w:sz w:val="24"/>
        </w:rPr>
        <w:t>最高限价：486630.00元</w:t>
      </w:r>
    </w:p>
    <w:p>
      <w:pPr>
        <w:spacing w:line="320" w:lineRule="exact"/>
        <w:ind w:firstLine="480" w:firstLineChars="200"/>
        <w:rPr>
          <w:rFonts w:hAnsi="宋体" w:cs="宋体"/>
          <w:sz w:val="24"/>
        </w:rPr>
      </w:pPr>
      <w:r>
        <w:rPr>
          <w:rFonts w:hint="eastAsia" w:hAnsi="宋体" w:cs="宋体"/>
          <w:sz w:val="24"/>
        </w:rPr>
        <w:t>采购需求：</w:t>
      </w:r>
      <w:r>
        <w:rPr>
          <w:rFonts w:hint="eastAsia"/>
          <w:bCs/>
          <w:color w:val="000000"/>
          <w:sz w:val="24"/>
        </w:rPr>
        <w:t>本项目共1个包</w:t>
      </w:r>
      <w:r>
        <w:rPr>
          <w:rFonts w:hint="eastAsia" w:hAnsi="宋体"/>
          <w:bCs/>
          <w:color w:val="000000"/>
          <w:sz w:val="24"/>
        </w:rPr>
        <w:t>，预算金额￥486630.00元，</w:t>
      </w:r>
      <w:r>
        <w:rPr>
          <w:rFonts w:hint="eastAsia" w:hAnsi="宋体" w:cs="宋体"/>
          <w:bCs/>
          <w:sz w:val="24"/>
        </w:rPr>
        <w:t>2020年白沙县第二批渔业增殖放流项目，详见用户需求书</w:t>
      </w:r>
      <w:r>
        <w:rPr>
          <w:rFonts w:hint="eastAsia" w:hAnsi="宋体" w:cs="宋体"/>
          <w:sz w:val="24"/>
        </w:rPr>
        <w:t>。</w:t>
      </w:r>
    </w:p>
    <w:p>
      <w:pPr>
        <w:spacing w:line="320" w:lineRule="exact"/>
        <w:ind w:firstLine="480" w:firstLineChars="200"/>
        <w:rPr>
          <w:rFonts w:hAnsi="宋体" w:cs="宋体"/>
          <w:sz w:val="24"/>
        </w:rPr>
      </w:pPr>
      <w:r>
        <w:rPr>
          <w:rFonts w:hint="eastAsia" w:hAnsi="宋体" w:cs="宋体"/>
          <w:sz w:val="24"/>
        </w:rPr>
        <w:t>合同履行期限：合同签订生效之日起 30 天内。</w:t>
      </w:r>
    </w:p>
    <w:p>
      <w:pPr>
        <w:spacing w:line="320" w:lineRule="exact"/>
        <w:ind w:firstLine="480" w:firstLineChars="200"/>
        <w:rPr>
          <w:rFonts w:hAnsi="宋体" w:cs="宋体"/>
          <w:sz w:val="24"/>
        </w:rPr>
      </w:pPr>
      <w:r>
        <w:rPr>
          <w:rFonts w:hint="eastAsia" w:hAnsi="宋体" w:cs="宋体"/>
          <w:sz w:val="24"/>
        </w:rPr>
        <w:t>本项目不接受联合体。</w:t>
      </w:r>
    </w:p>
    <w:p>
      <w:pPr>
        <w:pStyle w:val="4"/>
        <w:spacing w:line="320" w:lineRule="exact"/>
        <w:jc w:val="left"/>
        <w:rPr>
          <w:rFonts w:cs="宋体"/>
          <w:b w:val="0"/>
          <w:sz w:val="24"/>
          <w:szCs w:val="24"/>
        </w:rPr>
      </w:pPr>
      <w:bookmarkStart w:id="34" w:name="_Toc35393630"/>
      <w:bookmarkStart w:id="35" w:name="_Toc28359013"/>
      <w:bookmarkStart w:id="36" w:name="_Toc28359090"/>
      <w:bookmarkStart w:id="37" w:name="_Toc35393799"/>
      <w:bookmarkStart w:id="38" w:name="_Toc22025"/>
      <w:r>
        <w:rPr>
          <w:rFonts w:hint="eastAsia" w:cs="宋体"/>
          <w:b w:val="0"/>
          <w:sz w:val="24"/>
          <w:szCs w:val="24"/>
        </w:rPr>
        <w:t>二、申请人的资格要求：</w:t>
      </w:r>
      <w:bookmarkEnd w:id="34"/>
      <w:bookmarkEnd w:id="35"/>
      <w:bookmarkEnd w:id="36"/>
      <w:bookmarkEnd w:id="37"/>
      <w:bookmarkEnd w:id="38"/>
    </w:p>
    <w:p>
      <w:pPr>
        <w:snapToGrid w:val="0"/>
        <w:spacing w:line="440" w:lineRule="exact"/>
        <w:ind w:firstLine="480" w:firstLineChars="200"/>
        <w:rPr>
          <w:rFonts w:hAnsi="宋体" w:cs="宋体"/>
          <w:color w:val="000000"/>
          <w:sz w:val="24"/>
          <w:lang w:val="zh-CN"/>
        </w:rPr>
      </w:pPr>
      <w:bookmarkStart w:id="39" w:name="_Toc28359014"/>
      <w:bookmarkStart w:id="40" w:name="_Toc28359091"/>
      <w:bookmarkStart w:id="41" w:name="_Toc35393631"/>
      <w:bookmarkStart w:id="42" w:name="_Toc35393800"/>
      <w:r>
        <w:rPr>
          <w:rFonts w:hint="eastAsia" w:hAnsi="宋体" w:cs="宋体"/>
          <w:color w:val="000000"/>
          <w:sz w:val="24"/>
          <w:lang w:val="zh-CN"/>
        </w:rPr>
        <w:t>1、满足《中华人民共和国政府采购法》第二十二条规定</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1.1、</w:t>
      </w:r>
      <w:r>
        <w:rPr>
          <w:rFonts w:hint="eastAsia" w:hAnsi="宋体" w:cs="宋体"/>
          <w:color w:val="000000"/>
          <w:sz w:val="24"/>
          <w:lang w:val="zh-CN"/>
        </w:rPr>
        <w:t>在中华人民共和国注册，具有独立承担民事责任能力的法人，需提供营业执照副本、组织机构代码证副本、税务登记证副本有效证件（或三证合一营业执照复印件）；</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w:t>
      </w:r>
      <w:r>
        <w:rPr>
          <w:rFonts w:hint="eastAsia" w:hAnsi="宋体" w:cs="宋体"/>
          <w:color w:val="000000"/>
          <w:sz w:val="24"/>
          <w:lang w:val="zh-CN"/>
        </w:rPr>
        <w:t>2、具有健全的财务会计制度（近一年内任意1个月的财务报表（资产负债表、利润表/损益表）（复印件加盖投标单位公章）；</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w:t>
      </w:r>
      <w:r>
        <w:rPr>
          <w:rFonts w:hint="eastAsia" w:hAnsi="宋体" w:cs="宋体"/>
          <w:color w:val="000000"/>
          <w:sz w:val="24"/>
          <w:lang w:val="zh-CN"/>
        </w:rPr>
        <w:t>3、</w:t>
      </w:r>
      <w:r>
        <w:rPr>
          <w:rFonts w:hint="eastAsia" w:hAnsi="宋体" w:cs="宋体"/>
          <w:sz w:val="24"/>
        </w:rPr>
        <w:t>具有依法纳税的良好记录，需提供近一年内任意1个月的纳税证明，供应商是零报税的，应提供由税务部门盖章的纳税申报表；依法免税的供应商，提供相应文件证明其依法免税（复印件加盖投标单位公章）</w:t>
      </w:r>
      <w:r>
        <w:rPr>
          <w:rFonts w:hint="eastAsia" w:hAnsi="宋体" w:cs="宋体"/>
          <w:color w:val="000000"/>
          <w:sz w:val="24"/>
          <w:lang w:val="zh-CN"/>
        </w:rPr>
        <w:t>；</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1.4、</w:t>
      </w:r>
      <w:r>
        <w:rPr>
          <w:rFonts w:hint="eastAsia" w:hAnsi="宋体" w:cs="宋体"/>
          <w:color w:val="000000"/>
          <w:sz w:val="24"/>
          <w:lang w:val="zh-CN"/>
        </w:rPr>
        <w:t>有依法缴纳社会保障资金的良好记录（需提供近一年内任意</w:t>
      </w:r>
      <w:r>
        <w:rPr>
          <w:rFonts w:hint="eastAsia" w:hAnsi="宋体" w:cs="宋体"/>
          <w:color w:val="000000"/>
          <w:sz w:val="24"/>
        </w:rPr>
        <w:t>1</w:t>
      </w:r>
      <w:r>
        <w:rPr>
          <w:rFonts w:hint="eastAsia" w:hAnsi="宋体" w:cs="宋体"/>
          <w:color w:val="000000"/>
          <w:sz w:val="24"/>
          <w:lang w:val="zh-CN"/>
        </w:rPr>
        <w:t>个月的社保缴费记录复印件）；</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1.5、</w:t>
      </w:r>
      <w:r>
        <w:rPr>
          <w:rFonts w:hint="eastAsia" w:hAnsi="宋体" w:cs="宋体"/>
          <w:color w:val="000000"/>
          <w:sz w:val="24"/>
          <w:lang w:val="zh-CN"/>
        </w:rPr>
        <w:t>参加政府采购活动前三年内</w:t>
      </w:r>
      <w:r>
        <w:rPr>
          <w:rFonts w:hAnsi="宋体" w:cs="宋体"/>
          <w:sz w:val="24"/>
        </w:rPr>
        <w:t>（成立不足三年的从成立之日起算）</w:t>
      </w:r>
      <w:r>
        <w:rPr>
          <w:rFonts w:hint="eastAsia" w:hAnsi="宋体" w:cs="宋体"/>
          <w:color w:val="000000"/>
          <w:sz w:val="24"/>
          <w:lang w:val="zh-CN"/>
        </w:rPr>
        <w:t>，在经营活动中没有重大违法记录；</w:t>
      </w:r>
    </w:p>
    <w:p>
      <w:pPr>
        <w:snapToGrid w:val="0"/>
        <w:spacing w:line="440" w:lineRule="exact"/>
        <w:ind w:firstLine="480" w:firstLineChars="200"/>
        <w:rPr>
          <w:rFonts w:hAnsi="宋体" w:cs="宋体"/>
          <w:color w:val="000000"/>
          <w:sz w:val="24"/>
        </w:rPr>
      </w:pPr>
      <w:r>
        <w:rPr>
          <w:rFonts w:hint="eastAsia" w:hAnsi="宋体" w:cs="宋体"/>
          <w:color w:val="000000"/>
          <w:sz w:val="24"/>
        </w:rPr>
        <w:t xml:space="preserve">2、.落实政府采购政策需满足的资格要求： 本项目支持小微企业，监狱企业、残疾人福利性单位发展等相关扶持政策，详见招标文件； </w:t>
      </w:r>
    </w:p>
    <w:p>
      <w:pPr>
        <w:snapToGrid w:val="0"/>
        <w:spacing w:line="440" w:lineRule="exact"/>
        <w:ind w:firstLine="480" w:firstLineChars="200"/>
        <w:rPr>
          <w:rFonts w:hAnsi="宋体" w:cs="宋体"/>
          <w:color w:val="000000"/>
          <w:sz w:val="24"/>
        </w:rPr>
      </w:pPr>
      <w:r>
        <w:rPr>
          <w:rFonts w:hint="eastAsia" w:hAnsi="宋体" w:cs="宋体"/>
          <w:color w:val="000000"/>
          <w:sz w:val="24"/>
        </w:rPr>
        <w:t>3、本项目的特定资格要求：</w:t>
      </w:r>
    </w:p>
    <w:p>
      <w:pPr>
        <w:snapToGrid w:val="0"/>
        <w:spacing w:line="440" w:lineRule="exact"/>
        <w:ind w:firstLine="480" w:firstLineChars="200"/>
        <w:rPr>
          <w:rFonts w:hAnsi="宋体" w:cs="宋体"/>
          <w:color w:val="000000"/>
          <w:sz w:val="24"/>
        </w:rPr>
      </w:pPr>
      <w:r>
        <w:rPr>
          <w:rFonts w:hint="eastAsia" w:hAnsi="宋体" w:cs="宋体"/>
          <w:color w:val="000000"/>
          <w:sz w:val="24"/>
        </w:rPr>
        <w:t>3.1、具有《水产苗种生产许可证》;</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3.2</w:t>
      </w:r>
      <w:r>
        <w:rPr>
          <w:rFonts w:hint="eastAsia" w:hAnsi="宋体" w:cs="宋体"/>
          <w:color w:val="000000"/>
          <w:sz w:val="24"/>
          <w:lang w:val="zh-CN"/>
        </w:rPr>
        <w:t>、购买本项目采购文件并按时缴纳投标保证金；</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3.3</w:t>
      </w:r>
      <w:r>
        <w:rPr>
          <w:rFonts w:hint="eastAsia" w:hAnsi="宋体" w:cs="宋体"/>
          <w:color w:val="000000"/>
          <w:sz w:val="24"/>
          <w:lang w:val="zh-CN"/>
        </w:rPr>
        <w:t>、</w:t>
      </w:r>
      <w:r>
        <w:rPr>
          <w:rFonts w:hint="eastAsia" w:hAnsi="宋体" w:cs="宋体"/>
          <w:color w:val="000000"/>
          <w:sz w:val="24"/>
        </w:rPr>
        <w:t>在“信用中国”网站（www.creditchina.gov.cn）、中国政府采购网（www.ccgp.gov.cn）没有列入失信被执行人、重大税收违法案件当事人名单、政府采购严重违法失信行为记录名单的供应商（提供查询结果网页截图并加盖单位公章）；</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3.4、</w:t>
      </w:r>
      <w:r>
        <w:rPr>
          <w:rFonts w:hint="eastAsia" w:hAnsi="宋体" w:cs="宋体"/>
          <w:color w:val="000000"/>
          <w:sz w:val="24"/>
          <w:lang w:val="zh-CN"/>
        </w:rPr>
        <w:t>本项目不接受联合体投标。</w:t>
      </w:r>
    </w:p>
    <w:p>
      <w:pPr>
        <w:pStyle w:val="4"/>
        <w:spacing w:line="320" w:lineRule="exact"/>
        <w:jc w:val="left"/>
        <w:rPr>
          <w:rFonts w:cs="宋体"/>
          <w:b w:val="0"/>
          <w:sz w:val="24"/>
          <w:szCs w:val="24"/>
        </w:rPr>
      </w:pPr>
      <w:bookmarkStart w:id="43" w:name="_Toc3407"/>
      <w:r>
        <w:rPr>
          <w:rFonts w:hint="eastAsia" w:cs="宋体"/>
          <w:b w:val="0"/>
          <w:sz w:val="24"/>
          <w:szCs w:val="24"/>
        </w:rPr>
        <w:t>三、获取采购文件</w:t>
      </w:r>
      <w:bookmarkEnd w:id="39"/>
      <w:bookmarkEnd w:id="40"/>
      <w:bookmarkEnd w:id="41"/>
      <w:bookmarkEnd w:id="42"/>
      <w:bookmarkEnd w:id="43"/>
    </w:p>
    <w:p>
      <w:pPr>
        <w:spacing w:line="320" w:lineRule="exact"/>
        <w:ind w:left="147" w:leftChars="70" w:firstLine="139" w:firstLineChars="58"/>
        <w:rPr>
          <w:rFonts w:hAnsi="宋体" w:cs="宋体"/>
          <w:sz w:val="24"/>
        </w:rPr>
      </w:pPr>
      <w:r>
        <w:rPr>
          <w:rFonts w:hint="eastAsia" w:hAnsi="宋体" w:cs="宋体"/>
          <w:sz w:val="24"/>
        </w:rPr>
        <w:t>时间：</w:t>
      </w:r>
      <w:r>
        <w:rPr>
          <w:rFonts w:hint="eastAsia" w:hAnsi="宋体" w:cs="宋体"/>
          <w:sz w:val="24"/>
          <w:u w:val="single"/>
        </w:rPr>
        <w:t xml:space="preserve"> 2020 年11月</w:t>
      </w:r>
      <w:r>
        <w:rPr>
          <w:rFonts w:hAnsi="宋体" w:cs="宋体"/>
          <w:sz w:val="24"/>
          <w:u w:val="single"/>
        </w:rPr>
        <w:t>1</w:t>
      </w:r>
      <w:r>
        <w:rPr>
          <w:rFonts w:hint="eastAsia" w:hAnsi="宋体" w:cs="宋体"/>
          <w:sz w:val="24"/>
          <w:u w:val="single"/>
        </w:rPr>
        <w:t xml:space="preserve">7日 </w:t>
      </w:r>
      <w:r>
        <w:rPr>
          <w:rFonts w:hint="eastAsia" w:hAnsi="宋体" w:cs="宋体"/>
          <w:sz w:val="24"/>
        </w:rPr>
        <w:t>至</w:t>
      </w:r>
      <w:r>
        <w:rPr>
          <w:rFonts w:hint="eastAsia" w:hAnsi="宋体" w:cs="宋体"/>
          <w:sz w:val="24"/>
          <w:u w:val="single"/>
        </w:rPr>
        <w:t xml:space="preserve"> 2020 年 11月19日 </w:t>
      </w:r>
      <w:r>
        <w:rPr>
          <w:rFonts w:hint="eastAsia" w:hAnsi="宋体" w:cs="宋体"/>
          <w:sz w:val="24"/>
        </w:rPr>
        <w:t>，每天上午</w:t>
      </w:r>
      <w:r>
        <w:rPr>
          <w:rFonts w:hint="eastAsia" w:hAnsi="宋体" w:cs="宋体"/>
          <w:sz w:val="24"/>
          <w:u w:val="single"/>
        </w:rPr>
        <w:t>　9:00</w:t>
      </w:r>
      <w:r>
        <w:rPr>
          <w:rFonts w:hint="eastAsia" w:hAnsi="宋体" w:cs="宋体"/>
          <w:sz w:val="24"/>
        </w:rPr>
        <w:t>至</w:t>
      </w:r>
      <w:r>
        <w:rPr>
          <w:rFonts w:hint="eastAsia" w:hAnsi="宋体" w:cs="宋体"/>
          <w:sz w:val="24"/>
          <w:u w:val="single"/>
        </w:rPr>
        <w:t xml:space="preserve">　12:00 </w:t>
      </w:r>
      <w:r>
        <w:rPr>
          <w:rFonts w:hint="eastAsia" w:hAnsi="宋体" w:cs="宋体"/>
          <w:sz w:val="24"/>
        </w:rPr>
        <w:t>，下午</w:t>
      </w:r>
      <w:r>
        <w:rPr>
          <w:rFonts w:hint="eastAsia" w:hAnsi="宋体" w:cs="宋体"/>
          <w:sz w:val="24"/>
          <w:u w:val="single"/>
        </w:rPr>
        <w:t xml:space="preserve">　14:30 </w:t>
      </w:r>
      <w:r>
        <w:rPr>
          <w:rFonts w:hint="eastAsia" w:hAnsi="宋体" w:cs="宋体"/>
          <w:sz w:val="24"/>
        </w:rPr>
        <w:t>至</w:t>
      </w:r>
      <w:r>
        <w:rPr>
          <w:rFonts w:hint="eastAsia" w:hAnsi="宋体" w:cs="宋体"/>
          <w:sz w:val="24"/>
          <w:u w:val="single"/>
        </w:rPr>
        <w:t xml:space="preserve">　17:30 </w:t>
      </w:r>
      <w:r>
        <w:rPr>
          <w:rFonts w:hint="eastAsia" w:hAnsi="宋体" w:cs="宋体"/>
          <w:sz w:val="24"/>
        </w:rPr>
        <w:t>（北京时间，法定节假日除外 ）</w:t>
      </w:r>
    </w:p>
    <w:p>
      <w:pPr>
        <w:spacing w:line="320" w:lineRule="exact"/>
        <w:ind w:firstLine="540"/>
        <w:rPr>
          <w:rFonts w:hAnsi="宋体" w:cs="宋体"/>
          <w:sz w:val="24"/>
          <w:u w:val="single"/>
        </w:rPr>
      </w:pPr>
      <w:r>
        <w:rPr>
          <w:rFonts w:hint="eastAsia" w:hAnsi="宋体" w:cs="宋体"/>
          <w:sz w:val="24"/>
        </w:rPr>
        <w:t>地点：海口市美兰区蓝天路名门广场南区A座705</w:t>
      </w:r>
    </w:p>
    <w:p>
      <w:pPr>
        <w:spacing w:line="320" w:lineRule="exact"/>
        <w:ind w:firstLine="540"/>
        <w:rPr>
          <w:rFonts w:hAnsi="宋体" w:cs="宋体"/>
          <w:sz w:val="24"/>
          <w:u w:val="single"/>
        </w:rPr>
      </w:pPr>
      <w:r>
        <w:rPr>
          <w:rFonts w:hint="eastAsia" w:hAnsi="宋体" w:cs="宋体"/>
          <w:sz w:val="24"/>
        </w:rPr>
        <w:t>方式：现场获取</w:t>
      </w:r>
    </w:p>
    <w:p>
      <w:pPr>
        <w:spacing w:line="320" w:lineRule="exact"/>
        <w:ind w:firstLine="540"/>
        <w:rPr>
          <w:rFonts w:hAnsi="宋体" w:cs="宋体"/>
          <w:sz w:val="24"/>
        </w:rPr>
      </w:pPr>
      <w:r>
        <w:rPr>
          <w:rFonts w:hint="eastAsia" w:hAnsi="宋体" w:cs="宋体"/>
          <w:sz w:val="24"/>
        </w:rPr>
        <w:t>售价：</w:t>
      </w:r>
      <w:r>
        <w:rPr>
          <w:rFonts w:hAnsi="宋体" w:cs="宋体"/>
          <w:sz w:val="24"/>
        </w:rPr>
        <w:t>5</w:t>
      </w:r>
      <w:r>
        <w:rPr>
          <w:rFonts w:hint="eastAsia" w:hAnsi="宋体" w:cs="宋体"/>
          <w:sz w:val="24"/>
        </w:rPr>
        <w:t>00元/份</w:t>
      </w:r>
      <w:bookmarkStart w:id="44" w:name="_Toc28359092"/>
      <w:bookmarkStart w:id="45" w:name="_Toc28359015"/>
      <w:bookmarkStart w:id="46" w:name="_Toc35393632"/>
      <w:bookmarkStart w:id="47" w:name="_Toc35393801"/>
    </w:p>
    <w:p>
      <w:pPr>
        <w:spacing w:line="320" w:lineRule="exact"/>
        <w:ind w:firstLine="540"/>
        <w:rPr>
          <w:rFonts w:hAnsi="宋体" w:eastAsia="宋体" w:cs="宋体"/>
          <w:sz w:val="24"/>
        </w:rPr>
      </w:pPr>
      <w:r>
        <w:rPr>
          <w:rFonts w:hint="eastAsia" w:hAnsi="宋体" w:cs="宋体"/>
          <w:sz w:val="24"/>
        </w:rPr>
        <w:t>购买谈判文件时须提供（复印件加盖公章，原件备验）： （1）营业执照副本； （2）法定代表人授权委托书原件、法定代表人身份证复印件及授权代表身份证复印件。</w:t>
      </w:r>
    </w:p>
    <w:p>
      <w:pPr>
        <w:pStyle w:val="4"/>
        <w:spacing w:line="320" w:lineRule="exact"/>
        <w:jc w:val="left"/>
        <w:rPr>
          <w:rFonts w:cs="宋体"/>
          <w:b w:val="0"/>
          <w:color w:val="auto"/>
          <w:sz w:val="24"/>
          <w:szCs w:val="24"/>
        </w:rPr>
      </w:pPr>
      <w:bookmarkStart w:id="48" w:name="_Toc23477"/>
      <w:r>
        <w:rPr>
          <w:rFonts w:hint="eastAsia" w:cs="宋体"/>
          <w:b w:val="0"/>
          <w:sz w:val="24"/>
          <w:szCs w:val="24"/>
        </w:rPr>
        <w:t>四、响应文件提交</w:t>
      </w:r>
      <w:bookmarkEnd w:id="44"/>
      <w:bookmarkEnd w:id="45"/>
      <w:bookmarkEnd w:id="46"/>
      <w:bookmarkEnd w:id="47"/>
      <w:bookmarkEnd w:id="48"/>
    </w:p>
    <w:p>
      <w:pPr>
        <w:spacing w:line="320" w:lineRule="exact"/>
        <w:ind w:firstLine="480" w:firstLineChars="200"/>
        <w:rPr>
          <w:rFonts w:hAnsi="宋体" w:cs="宋体"/>
          <w:bCs/>
          <w:color w:val="auto"/>
          <w:sz w:val="24"/>
        </w:rPr>
      </w:pPr>
      <w:r>
        <w:rPr>
          <w:rFonts w:hint="eastAsia" w:hAnsi="宋体" w:cs="宋体"/>
          <w:color w:val="auto"/>
          <w:sz w:val="24"/>
        </w:rPr>
        <w:t>截止时间：</w:t>
      </w:r>
      <w:r>
        <w:rPr>
          <w:rFonts w:hint="eastAsia" w:hAnsi="宋体" w:cs="宋体"/>
          <w:color w:val="auto"/>
          <w:sz w:val="24"/>
          <w:u w:val="single"/>
        </w:rPr>
        <w:t xml:space="preserve"> 2020 </w:t>
      </w:r>
      <w:r>
        <w:rPr>
          <w:rFonts w:hint="eastAsia" w:hAnsi="宋体" w:cs="宋体"/>
          <w:bCs/>
          <w:color w:val="auto"/>
          <w:sz w:val="24"/>
          <w:u w:val="single"/>
        </w:rPr>
        <w:t xml:space="preserve">年 11月 </w:t>
      </w:r>
      <w:r>
        <w:rPr>
          <w:rFonts w:hAnsi="宋体" w:cs="宋体"/>
          <w:bCs/>
          <w:color w:val="auto"/>
          <w:sz w:val="24"/>
          <w:u w:val="single"/>
        </w:rPr>
        <w:t>2</w:t>
      </w:r>
      <w:r>
        <w:rPr>
          <w:rFonts w:hint="eastAsia" w:hAnsi="宋体" w:cs="宋体"/>
          <w:bCs/>
          <w:color w:val="auto"/>
          <w:sz w:val="24"/>
          <w:u w:val="single"/>
        </w:rPr>
        <w:t>0日 09点 30 分</w:t>
      </w:r>
      <w:r>
        <w:rPr>
          <w:rFonts w:hint="eastAsia" w:hAnsi="宋体" w:cs="宋体"/>
          <w:bCs/>
          <w:color w:val="auto"/>
          <w:sz w:val="24"/>
        </w:rPr>
        <w:t>（北京时间）</w:t>
      </w:r>
    </w:p>
    <w:p>
      <w:pPr>
        <w:spacing w:line="320" w:lineRule="exact"/>
        <w:ind w:firstLine="480" w:firstLineChars="200"/>
        <w:rPr>
          <w:rFonts w:hAnsi="宋体" w:cs="宋体"/>
          <w:bCs/>
          <w:color w:val="auto"/>
          <w:sz w:val="24"/>
          <w:u w:val="single"/>
        </w:rPr>
      </w:pPr>
      <w:r>
        <w:rPr>
          <w:rFonts w:hint="eastAsia" w:hAnsi="宋体" w:cs="宋体"/>
          <w:color w:val="auto"/>
          <w:sz w:val="24"/>
        </w:rPr>
        <w:t>地    点：</w:t>
      </w:r>
      <w:r>
        <w:rPr>
          <w:rFonts w:hint="eastAsia" w:hAnsi="宋体" w:cs="宋体"/>
          <w:color w:val="auto"/>
          <w:sz w:val="24"/>
          <w:u w:val="single"/>
        </w:rPr>
        <w:t>海口市美兰区蓝天路名门广场南区A座705</w:t>
      </w:r>
    </w:p>
    <w:p>
      <w:pPr>
        <w:pStyle w:val="4"/>
        <w:spacing w:line="320" w:lineRule="exact"/>
        <w:jc w:val="left"/>
        <w:rPr>
          <w:rFonts w:cs="宋体"/>
          <w:b w:val="0"/>
          <w:color w:val="auto"/>
          <w:sz w:val="24"/>
          <w:szCs w:val="24"/>
        </w:rPr>
      </w:pPr>
      <w:bookmarkStart w:id="49" w:name="_Toc28359016"/>
      <w:bookmarkStart w:id="50" w:name="_Toc35393802"/>
      <w:bookmarkStart w:id="51" w:name="_Toc28359093"/>
      <w:bookmarkStart w:id="52" w:name="_Toc35393633"/>
      <w:bookmarkStart w:id="53" w:name="_Toc12940"/>
      <w:r>
        <w:rPr>
          <w:rFonts w:hint="eastAsia" w:cs="宋体"/>
          <w:b w:val="0"/>
          <w:color w:val="auto"/>
          <w:sz w:val="24"/>
          <w:szCs w:val="24"/>
        </w:rPr>
        <w:t>五、开启</w:t>
      </w:r>
      <w:bookmarkEnd w:id="49"/>
      <w:bookmarkEnd w:id="50"/>
      <w:bookmarkEnd w:id="51"/>
      <w:bookmarkEnd w:id="52"/>
      <w:bookmarkEnd w:id="53"/>
    </w:p>
    <w:p>
      <w:pPr>
        <w:spacing w:line="320" w:lineRule="exact"/>
        <w:ind w:firstLine="480" w:firstLineChars="200"/>
        <w:rPr>
          <w:rFonts w:hAnsi="宋体" w:cs="宋体"/>
          <w:bCs/>
          <w:color w:val="auto"/>
          <w:sz w:val="24"/>
          <w:u w:val="single"/>
        </w:rPr>
      </w:pPr>
      <w:r>
        <w:rPr>
          <w:rFonts w:hint="eastAsia" w:hAnsi="宋体" w:cs="宋体"/>
          <w:color w:val="auto"/>
          <w:sz w:val="24"/>
        </w:rPr>
        <w:t>时间：</w:t>
      </w:r>
      <w:r>
        <w:rPr>
          <w:rFonts w:hint="eastAsia" w:hAnsi="宋体" w:cs="宋体"/>
          <w:color w:val="auto"/>
          <w:sz w:val="24"/>
          <w:u w:val="single"/>
        </w:rPr>
        <w:t xml:space="preserve"> 2020 </w:t>
      </w:r>
      <w:r>
        <w:rPr>
          <w:rFonts w:hint="eastAsia" w:hAnsi="宋体" w:cs="宋体"/>
          <w:bCs/>
          <w:color w:val="auto"/>
          <w:sz w:val="24"/>
          <w:u w:val="single"/>
        </w:rPr>
        <w:t xml:space="preserve">年11月 </w:t>
      </w:r>
      <w:r>
        <w:rPr>
          <w:rFonts w:hAnsi="宋体" w:cs="宋体"/>
          <w:bCs/>
          <w:color w:val="auto"/>
          <w:sz w:val="24"/>
          <w:u w:val="single"/>
        </w:rPr>
        <w:t>2</w:t>
      </w:r>
      <w:r>
        <w:rPr>
          <w:rFonts w:hint="eastAsia" w:hAnsi="宋体" w:cs="宋体"/>
          <w:bCs/>
          <w:color w:val="auto"/>
          <w:sz w:val="24"/>
          <w:u w:val="single"/>
        </w:rPr>
        <w:t>0 日 09 点 30 分</w:t>
      </w:r>
      <w:r>
        <w:rPr>
          <w:rFonts w:hint="eastAsia" w:hAnsi="宋体" w:cs="宋体"/>
          <w:bCs/>
          <w:color w:val="auto"/>
          <w:sz w:val="24"/>
        </w:rPr>
        <w:t>（北京时间）</w:t>
      </w:r>
    </w:p>
    <w:p>
      <w:pPr>
        <w:spacing w:line="320" w:lineRule="exact"/>
        <w:ind w:firstLine="480" w:firstLineChars="200"/>
        <w:rPr>
          <w:rFonts w:hAnsi="宋体" w:cs="宋体"/>
          <w:bCs/>
          <w:sz w:val="24"/>
          <w:u w:val="single"/>
        </w:rPr>
      </w:pPr>
      <w:r>
        <w:rPr>
          <w:rFonts w:hint="eastAsia" w:hAnsi="宋体" w:cs="宋体"/>
          <w:color w:val="auto"/>
          <w:sz w:val="24"/>
        </w:rPr>
        <w:t>地点：</w:t>
      </w:r>
      <w:r>
        <w:rPr>
          <w:rFonts w:hint="eastAsia" w:hAnsi="宋体" w:cs="宋体"/>
          <w:color w:val="auto"/>
          <w:sz w:val="24"/>
          <w:u w:val="single"/>
        </w:rPr>
        <w:t>海口市美兰区蓝天路名门广场南区</w:t>
      </w:r>
      <w:bookmarkStart w:id="267" w:name="_GoBack"/>
      <w:bookmarkEnd w:id="267"/>
      <w:r>
        <w:rPr>
          <w:rFonts w:hint="eastAsia" w:hAnsi="宋体" w:cs="宋体"/>
          <w:sz w:val="24"/>
          <w:u w:val="single"/>
        </w:rPr>
        <w:t>A座705</w:t>
      </w:r>
    </w:p>
    <w:p>
      <w:pPr>
        <w:pStyle w:val="4"/>
        <w:spacing w:line="320" w:lineRule="exact"/>
        <w:jc w:val="left"/>
        <w:rPr>
          <w:rFonts w:cs="宋体"/>
          <w:b w:val="0"/>
          <w:sz w:val="24"/>
          <w:szCs w:val="24"/>
        </w:rPr>
      </w:pPr>
      <w:bookmarkStart w:id="54" w:name="_Toc35393634"/>
      <w:bookmarkStart w:id="55" w:name="_Toc35393803"/>
      <w:bookmarkStart w:id="56" w:name="_Toc28359094"/>
      <w:bookmarkStart w:id="57" w:name="_Toc28359017"/>
      <w:bookmarkStart w:id="58" w:name="_Toc19425"/>
      <w:r>
        <w:rPr>
          <w:rFonts w:hint="eastAsia" w:cs="宋体"/>
          <w:b w:val="0"/>
          <w:sz w:val="24"/>
          <w:szCs w:val="24"/>
        </w:rPr>
        <w:t>六、公告期限</w:t>
      </w:r>
      <w:bookmarkEnd w:id="54"/>
      <w:bookmarkEnd w:id="55"/>
      <w:bookmarkEnd w:id="56"/>
      <w:bookmarkEnd w:id="57"/>
      <w:bookmarkEnd w:id="58"/>
    </w:p>
    <w:p>
      <w:pPr>
        <w:spacing w:line="320" w:lineRule="exact"/>
        <w:ind w:firstLine="480" w:firstLineChars="200"/>
        <w:rPr>
          <w:rFonts w:hAnsi="宋体" w:cs="宋体"/>
          <w:sz w:val="24"/>
        </w:rPr>
      </w:pPr>
      <w:r>
        <w:rPr>
          <w:rFonts w:hint="eastAsia" w:hAnsi="宋体" w:cs="宋体"/>
          <w:sz w:val="24"/>
        </w:rPr>
        <w:t>自本公告发布之日起3个工作日。</w:t>
      </w:r>
    </w:p>
    <w:p>
      <w:pPr>
        <w:pStyle w:val="4"/>
        <w:spacing w:line="320" w:lineRule="exact"/>
        <w:jc w:val="left"/>
        <w:rPr>
          <w:rFonts w:cs="宋体"/>
          <w:b w:val="0"/>
          <w:sz w:val="24"/>
          <w:szCs w:val="24"/>
        </w:rPr>
      </w:pPr>
      <w:bookmarkStart w:id="59" w:name="_Toc35393635"/>
      <w:bookmarkStart w:id="60" w:name="_Toc35393804"/>
      <w:bookmarkStart w:id="61" w:name="_Toc14988"/>
      <w:r>
        <w:rPr>
          <w:rFonts w:hint="eastAsia" w:cs="宋体"/>
          <w:b w:val="0"/>
          <w:sz w:val="24"/>
          <w:szCs w:val="24"/>
        </w:rPr>
        <w:t>七、其他补充事宜</w:t>
      </w:r>
      <w:bookmarkEnd w:id="59"/>
      <w:bookmarkEnd w:id="60"/>
      <w:r>
        <w:rPr>
          <w:rFonts w:hint="eastAsia" w:cs="宋体"/>
          <w:b w:val="0"/>
          <w:sz w:val="24"/>
          <w:szCs w:val="24"/>
        </w:rPr>
        <w:t>：本公告发布媒介：全国公共资源交易平台（海南省）、中国海南政府采购网</w:t>
      </w:r>
      <w:bookmarkEnd w:id="61"/>
    </w:p>
    <w:p>
      <w:pPr>
        <w:pStyle w:val="4"/>
        <w:spacing w:line="320" w:lineRule="exact"/>
        <w:jc w:val="left"/>
        <w:rPr>
          <w:rFonts w:cs="宋体"/>
          <w:b w:val="0"/>
          <w:sz w:val="24"/>
          <w:szCs w:val="24"/>
        </w:rPr>
      </w:pPr>
      <w:bookmarkStart w:id="62" w:name="_Toc16892"/>
      <w:bookmarkStart w:id="63" w:name="_Toc35393636"/>
      <w:bookmarkStart w:id="64" w:name="_Toc28359095"/>
      <w:bookmarkStart w:id="65" w:name="_Toc28359018"/>
      <w:bookmarkStart w:id="66" w:name="_Toc35393805"/>
      <w:r>
        <w:rPr>
          <w:rFonts w:hint="eastAsia" w:cs="宋体"/>
          <w:b w:val="0"/>
          <w:sz w:val="24"/>
          <w:szCs w:val="24"/>
        </w:rPr>
        <w:t>八、凡对本次采购提出询问，请按以下方式联系。</w:t>
      </w:r>
      <w:bookmarkEnd w:id="62"/>
      <w:bookmarkEnd w:id="63"/>
      <w:bookmarkEnd w:id="64"/>
      <w:bookmarkEnd w:id="65"/>
      <w:bookmarkEnd w:id="66"/>
    </w:p>
    <w:p>
      <w:pPr>
        <w:pStyle w:val="4"/>
        <w:spacing w:line="320" w:lineRule="exact"/>
        <w:ind w:firstLine="720" w:firstLineChars="300"/>
        <w:jc w:val="left"/>
        <w:rPr>
          <w:rFonts w:cs="宋体"/>
          <w:b w:val="0"/>
          <w:sz w:val="24"/>
          <w:szCs w:val="24"/>
        </w:rPr>
      </w:pPr>
      <w:bookmarkStart w:id="67" w:name="_Toc28359096"/>
      <w:bookmarkStart w:id="68" w:name="_Toc28359019"/>
      <w:bookmarkStart w:id="69" w:name="_Toc35393637"/>
      <w:bookmarkStart w:id="70" w:name="_Toc35393806"/>
      <w:bookmarkStart w:id="71" w:name="_Toc26373"/>
      <w:r>
        <w:rPr>
          <w:rFonts w:hint="eastAsia" w:cs="宋体"/>
          <w:b w:val="0"/>
          <w:sz w:val="24"/>
          <w:szCs w:val="24"/>
        </w:rPr>
        <w:t>1.采购人信息</w:t>
      </w:r>
      <w:bookmarkEnd w:id="67"/>
      <w:bookmarkEnd w:id="68"/>
      <w:bookmarkEnd w:id="69"/>
      <w:bookmarkEnd w:id="70"/>
      <w:bookmarkEnd w:id="71"/>
    </w:p>
    <w:p>
      <w:pPr>
        <w:spacing w:line="320" w:lineRule="exact"/>
        <w:ind w:left="1079" w:leftChars="371" w:hanging="300" w:hangingChars="125"/>
        <w:rPr>
          <w:rFonts w:hAnsi="宋体" w:cs="宋体"/>
          <w:sz w:val="24"/>
        </w:rPr>
      </w:pPr>
      <w:r>
        <w:rPr>
          <w:rFonts w:hint="eastAsia" w:hAnsi="宋体" w:cs="宋体"/>
          <w:sz w:val="24"/>
        </w:rPr>
        <w:t>名    称：</w:t>
      </w:r>
      <w:r>
        <w:rPr>
          <w:rFonts w:hint="eastAsia" w:hAnsi="宋体" w:cs="宋体"/>
          <w:sz w:val="24"/>
          <w:u w:val="single"/>
        </w:rPr>
        <w:t>　</w:t>
      </w:r>
      <w:r>
        <w:rPr>
          <w:rFonts w:hint="eastAsia" w:hAnsi="宋体"/>
          <w:color w:val="000000"/>
          <w:sz w:val="24"/>
          <w:u w:val="single"/>
        </w:rPr>
        <w:t>白沙黎族自治县畜牧兽医和渔业服务中心</w:t>
      </w:r>
      <w:r>
        <w:rPr>
          <w:rFonts w:hint="eastAsia" w:hAnsi="宋体" w:cs="宋体"/>
          <w:sz w:val="24"/>
          <w:u w:val="single"/>
        </w:rPr>
        <w:t>　</w:t>
      </w:r>
    </w:p>
    <w:p>
      <w:pPr>
        <w:spacing w:line="320" w:lineRule="exact"/>
        <w:ind w:left="1079" w:leftChars="371" w:hanging="300" w:hangingChars="125"/>
        <w:rPr>
          <w:rFonts w:hAnsi="宋体" w:cs="宋体"/>
          <w:sz w:val="24"/>
        </w:rPr>
      </w:pPr>
      <w:r>
        <w:rPr>
          <w:rFonts w:hint="eastAsia" w:hAnsi="宋体" w:cs="宋体"/>
          <w:sz w:val="24"/>
        </w:rPr>
        <w:t>地    址：</w:t>
      </w:r>
      <w:r>
        <w:rPr>
          <w:rFonts w:hint="eastAsia" w:hAnsi="宋体" w:cs="宋体"/>
          <w:sz w:val="24"/>
          <w:u w:val="single"/>
        </w:rPr>
        <w:t>　</w:t>
      </w:r>
      <w:r>
        <w:rPr>
          <w:rFonts w:hint="eastAsia" w:hAnsi="宋体"/>
          <w:color w:val="000000"/>
          <w:sz w:val="24"/>
          <w:u w:val="single"/>
        </w:rPr>
        <w:t>海南省白沙黎族自治县</w:t>
      </w:r>
      <w:r>
        <w:rPr>
          <w:rFonts w:hint="eastAsia" w:hAnsi="宋体" w:cs="宋体"/>
          <w:sz w:val="24"/>
          <w:u w:val="single"/>
        </w:rPr>
        <w:t>　</w:t>
      </w:r>
    </w:p>
    <w:p>
      <w:pPr>
        <w:spacing w:line="320" w:lineRule="exact"/>
        <w:ind w:left="1079" w:leftChars="371" w:hanging="300" w:hangingChars="125"/>
        <w:rPr>
          <w:rFonts w:hAnsi="宋体" w:cs="宋体"/>
          <w:sz w:val="24"/>
        </w:rPr>
      </w:pPr>
      <w:r>
        <w:rPr>
          <w:rFonts w:hint="eastAsia" w:hAnsi="宋体" w:cs="宋体"/>
          <w:sz w:val="24"/>
        </w:rPr>
        <w:t>联系方式：</w:t>
      </w:r>
      <w:r>
        <w:rPr>
          <w:rFonts w:hint="eastAsia" w:hAnsi="宋体" w:cs="宋体"/>
          <w:sz w:val="24"/>
          <w:u w:val="single"/>
        </w:rPr>
        <w:t>　</w:t>
      </w:r>
      <w:r>
        <w:rPr>
          <w:rFonts w:hAnsi="宋体" w:cs="宋体"/>
          <w:sz w:val="24"/>
          <w:u w:val="single"/>
        </w:rPr>
        <w:t>0898-</w:t>
      </w:r>
      <w:r>
        <w:rPr>
          <w:rFonts w:hint="eastAsia" w:hAnsi="宋体" w:cs="宋体"/>
          <w:sz w:val="24"/>
          <w:u w:val="single"/>
        </w:rPr>
        <w:t xml:space="preserve">27723383　　　 </w:t>
      </w:r>
    </w:p>
    <w:p>
      <w:pPr>
        <w:pStyle w:val="4"/>
        <w:spacing w:line="320" w:lineRule="exact"/>
        <w:ind w:firstLine="720" w:firstLineChars="300"/>
        <w:jc w:val="left"/>
        <w:rPr>
          <w:rFonts w:cs="宋体"/>
          <w:b w:val="0"/>
          <w:sz w:val="24"/>
          <w:szCs w:val="24"/>
        </w:rPr>
      </w:pPr>
      <w:bookmarkStart w:id="72" w:name="_Toc28359097"/>
      <w:bookmarkStart w:id="73" w:name="_Toc28359020"/>
      <w:bookmarkStart w:id="74" w:name="_Toc35393807"/>
      <w:bookmarkStart w:id="75" w:name="_Toc35393638"/>
      <w:bookmarkStart w:id="76" w:name="_Toc25802"/>
      <w:r>
        <w:rPr>
          <w:rFonts w:hint="eastAsia" w:cs="宋体"/>
          <w:b w:val="0"/>
          <w:sz w:val="24"/>
          <w:szCs w:val="24"/>
        </w:rPr>
        <w:t>2.采购代理机构信息</w:t>
      </w:r>
      <w:bookmarkEnd w:id="72"/>
      <w:bookmarkEnd w:id="73"/>
      <w:bookmarkEnd w:id="74"/>
      <w:bookmarkEnd w:id="75"/>
      <w:bookmarkEnd w:id="76"/>
    </w:p>
    <w:p>
      <w:pPr>
        <w:spacing w:line="320" w:lineRule="exact"/>
        <w:ind w:firstLine="840" w:firstLineChars="350"/>
        <w:rPr>
          <w:rFonts w:hAnsi="宋体" w:cs="宋体"/>
          <w:sz w:val="24"/>
        </w:rPr>
      </w:pPr>
      <w:r>
        <w:rPr>
          <w:rFonts w:hint="eastAsia" w:hAnsi="宋体" w:cs="宋体"/>
          <w:sz w:val="24"/>
        </w:rPr>
        <w:t>名    称：</w:t>
      </w:r>
      <w:r>
        <w:rPr>
          <w:rFonts w:hint="eastAsia" w:hAnsi="宋体" w:cs="宋体"/>
          <w:sz w:val="24"/>
          <w:u w:val="single"/>
        </w:rPr>
        <w:t>　海南政维招标代理有限公司　</w:t>
      </w:r>
    </w:p>
    <w:p>
      <w:pPr>
        <w:spacing w:line="320" w:lineRule="exact"/>
        <w:ind w:firstLine="840" w:firstLineChars="350"/>
        <w:rPr>
          <w:rFonts w:hAnsi="宋体" w:cs="宋体"/>
          <w:sz w:val="24"/>
        </w:rPr>
      </w:pPr>
      <w:r>
        <w:rPr>
          <w:rFonts w:hint="eastAsia" w:hAnsi="宋体" w:cs="宋体"/>
          <w:sz w:val="24"/>
        </w:rPr>
        <w:t>地　　址：</w:t>
      </w:r>
      <w:r>
        <w:rPr>
          <w:rFonts w:hint="eastAsia" w:hAnsi="宋体" w:cs="宋体"/>
          <w:sz w:val="24"/>
          <w:u w:val="single"/>
        </w:rPr>
        <w:t>　海口市美兰区蓝天路名门广场南区A座705　</w:t>
      </w:r>
    </w:p>
    <w:p>
      <w:pPr>
        <w:spacing w:line="320" w:lineRule="exact"/>
        <w:ind w:firstLine="840" w:firstLineChars="350"/>
        <w:rPr>
          <w:rFonts w:hAnsi="宋体" w:cs="宋体"/>
          <w:sz w:val="24"/>
          <w:u w:val="single"/>
        </w:rPr>
      </w:pPr>
      <w:r>
        <w:rPr>
          <w:rFonts w:hint="eastAsia" w:hAnsi="宋体" w:cs="宋体"/>
          <w:sz w:val="24"/>
        </w:rPr>
        <w:t>联系方式：</w:t>
      </w:r>
      <w:r>
        <w:rPr>
          <w:rFonts w:hint="eastAsia" w:hAnsi="宋体" w:cs="宋体"/>
          <w:sz w:val="24"/>
          <w:u w:val="single"/>
        </w:rPr>
        <w:t>　0898-36690801　　</w:t>
      </w:r>
    </w:p>
    <w:p>
      <w:pPr>
        <w:pStyle w:val="4"/>
        <w:spacing w:line="320" w:lineRule="exact"/>
        <w:ind w:firstLine="720" w:firstLineChars="300"/>
        <w:jc w:val="left"/>
        <w:rPr>
          <w:rFonts w:cs="宋体"/>
          <w:b w:val="0"/>
          <w:sz w:val="24"/>
          <w:szCs w:val="24"/>
        </w:rPr>
      </w:pPr>
      <w:bookmarkStart w:id="77" w:name="_Toc28359021"/>
      <w:bookmarkStart w:id="78" w:name="_Toc35393808"/>
      <w:bookmarkStart w:id="79" w:name="_Toc35393639"/>
      <w:bookmarkStart w:id="80" w:name="_Toc28359098"/>
      <w:bookmarkStart w:id="81" w:name="_Toc2062"/>
      <w:r>
        <w:rPr>
          <w:rFonts w:hint="eastAsia" w:cs="宋体"/>
          <w:b w:val="0"/>
          <w:sz w:val="24"/>
          <w:szCs w:val="24"/>
        </w:rPr>
        <w:t>3.项目联系方式</w:t>
      </w:r>
      <w:bookmarkEnd w:id="77"/>
      <w:bookmarkEnd w:id="78"/>
      <w:bookmarkEnd w:id="79"/>
      <w:bookmarkEnd w:id="80"/>
      <w:bookmarkEnd w:id="81"/>
    </w:p>
    <w:p>
      <w:pPr>
        <w:pStyle w:val="9"/>
        <w:spacing w:line="320" w:lineRule="exact"/>
        <w:ind w:firstLine="840" w:firstLineChars="350"/>
        <w:rPr>
          <w:rFonts w:hAnsi="宋体"/>
          <w:sz w:val="24"/>
          <w:szCs w:val="24"/>
          <w:u w:val="single"/>
        </w:rPr>
      </w:pPr>
      <w:r>
        <w:rPr>
          <w:rFonts w:hint="eastAsia" w:hAnsi="宋体"/>
          <w:sz w:val="24"/>
          <w:szCs w:val="24"/>
        </w:rPr>
        <w:t>项目联系人：</w:t>
      </w:r>
      <w:r>
        <w:rPr>
          <w:rFonts w:hint="eastAsia" w:hAnsi="宋体"/>
          <w:sz w:val="24"/>
          <w:szCs w:val="24"/>
          <w:u w:val="single"/>
        </w:rPr>
        <w:t xml:space="preserve"> 莫工 </w:t>
      </w:r>
    </w:p>
    <w:p>
      <w:pPr>
        <w:pStyle w:val="9"/>
        <w:spacing w:line="320" w:lineRule="exact"/>
        <w:ind w:firstLine="840" w:firstLineChars="350"/>
        <w:rPr>
          <w:rFonts w:hAnsi="宋体"/>
          <w:sz w:val="24"/>
          <w:szCs w:val="24"/>
          <w:u w:val="single"/>
        </w:rPr>
        <w:sectPr>
          <w:headerReference r:id="rId7" w:type="first"/>
          <w:footerReference r:id="rId9" w:type="first"/>
          <w:footerReference r:id="rId8" w:type="default"/>
          <w:pgSz w:w="11907" w:h="16840"/>
          <w:pgMar w:top="284" w:right="1418" w:bottom="709" w:left="1418" w:header="397" w:footer="992" w:gutter="0"/>
          <w:pgNumType w:start="1"/>
          <w:cols w:space="720" w:num="1"/>
          <w:titlePg/>
          <w:docGrid w:type="lines" w:linePitch="462" w:charSpace="0"/>
        </w:sectPr>
      </w:pPr>
      <w:r>
        <w:rPr>
          <w:rFonts w:hint="eastAsia" w:hAnsi="宋体"/>
          <w:sz w:val="24"/>
          <w:szCs w:val="24"/>
        </w:rPr>
        <w:t>电　　  话：</w:t>
      </w:r>
      <w:r>
        <w:rPr>
          <w:rFonts w:hint="eastAsia" w:hAnsi="宋体"/>
          <w:sz w:val="24"/>
          <w:szCs w:val="24"/>
          <w:u w:val="single"/>
        </w:rPr>
        <w:t>　0898-36690801　</w:t>
      </w:r>
    </w:p>
    <w:p>
      <w:pPr>
        <w:pStyle w:val="3"/>
        <w:numPr>
          <w:ilvl w:val="0"/>
          <w:numId w:val="0"/>
        </w:numPr>
        <w:rPr>
          <w:rFonts w:ascii="宋体" w:hAnsi="宋体" w:eastAsia="宋体"/>
        </w:rPr>
      </w:pPr>
      <w:bookmarkStart w:id="82" w:name="_Toc24313"/>
      <w:r>
        <w:rPr>
          <w:rFonts w:ascii="宋体" w:hAnsi="宋体" w:eastAsia="宋体"/>
        </w:rPr>
        <w:t>第二章  谈判须知</w:t>
      </w:r>
      <w:bookmarkEnd w:id="25"/>
      <w:bookmarkEnd w:id="26"/>
      <w:bookmarkEnd w:id="27"/>
      <w:bookmarkEnd w:id="28"/>
      <w:bookmarkEnd w:id="82"/>
    </w:p>
    <w:p>
      <w:pPr>
        <w:pStyle w:val="4"/>
        <w:rPr>
          <w:color w:val="000000"/>
        </w:rPr>
      </w:pPr>
      <w:bookmarkStart w:id="83" w:name="_Toc5313"/>
      <w:r>
        <w:rPr>
          <w:rFonts w:hint="eastAsia"/>
          <w:color w:val="000000"/>
        </w:rPr>
        <w:t>供应商须知前附表</w:t>
      </w:r>
      <w:bookmarkEnd w:id="83"/>
    </w:p>
    <w:p>
      <w:pPr>
        <w:pStyle w:val="12"/>
        <w:spacing w:after="0"/>
        <w:ind w:left="0" w:leftChars="0" w:firstLine="480"/>
        <w:rPr>
          <w:rFonts w:hAnsi="宋体" w:cs="宋体"/>
          <w:color w:val="000000"/>
          <w:sz w:val="24"/>
          <w:szCs w:val="24"/>
        </w:rPr>
      </w:pPr>
      <w:r>
        <w:rPr>
          <w:rFonts w:hint="eastAsia" w:hAnsi="宋体" w:cs="宋体"/>
          <w:color w:val="000000"/>
          <w:sz w:val="24"/>
          <w:szCs w:val="24"/>
        </w:rPr>
        <w:t>本表关于采购内容的具体要求是对供应商须知的具体补充和修改，如有矛盾，应以本表为准。</w:t>
      </w:r>
    </w:p>
    <w:tbl>
      <w:tblPr>
        <w:tblStyle w:val="1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0"/>
        <w:gridCol w:w="1620"/>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12" w:space="0"/>
              <w:left w:val="single" w:color="auto" w:sz="12" w:space="0"/>
            </w:tcBorders>
            <w:vAlign w:val="center"/>
          </w:tcPr>
          <w:p>
            <w:pPr>
              <w:pStyle w:val="12"/>
              <w:spacing w:after="0"/>
              <w:ind w:left="0" w:leftChars="0"/>
              <w:jc w:val="center"/>
              <w:rPr>
                <w:rFonts w:hAnsi="宋体" w:cs="宋体"/>
                <w:color w:val="000000"/>
                <w:sz w:val="24"/>
                <w:szCs w:val="21"/>
              </w:rPr>
            </w:pPr>
            <w:r>
              <w:rPr>
                <w:rFonts w:hAnsi="宋体" w:cs="宋体"/>
                <w:color w:val="000000"/>
                <w:sz w:val="24"/>
                <w:szCs w:val="21"/>
              </w:rPr>
              <w:t>序号</w:t>
            </w:r>
          </w:p>
        </w:tc>
        <w:tc>
          <w:tcPr>
            <w:tcW w:w="1320" w:type="dxa"/>
            <w:tcBorders>
              <w:top w:val="single" w:color="auto" w:sz="12" w:space="0"/>
            </w:tcBorders>
            <w:vAlign w:val="center"/>
          </w:tcPr>
          <w:p>
            <w:pPr>
              <w:pStyle w:val="12"/>
              <w:spacing w:after="0"/>
              <w:ind w:left="0" w:leftChars="0"/>
              <w:jc w:val="center"/>
              <w:rPr>
                <w:rFonts w:hAnsi="宋体" w:cs="宋体"/>
                <w:color w:val="000000"/>
                <w:sz w:val="24"/>
                <w:szCs w:val="21"/>
              </w:rPr>
            </w:pPr>
            <w:r>
              <w:rPr>
                <w:rFonts w:hAnsi="宋体" w:cs="宋体"/>
                <w:color w:val="000000"/>
                <w:sz w:val="24"/>
                <w:szCs w:val="21"/>
              </w:rPr>
              <w:t>条款号</w:t>
            </w:r>
          </w:p>
        </w:tc>
        <w:tc>
          <w:tcPr>
            <w:tcW w:w="1620" w:type="dxa"/>
            <w:tcBorders>
              <w:top w:val="single" w:color="auto" w:sz="12" w:space="0"/>
              <w:right w:val="single" w:color="auto" w:sz="12" w:space="0"/>
            </w:tcBorders>
            <w:vAlign w:val="center"/>
          </w:tcPr>
          <w:p>
            <w:pPr>
              <w:pStyle w:val="12"/>
              <w:spacing w:after="0"/>
              <w:ind w:left="0" w:leftChars="0"/>
              <w:jc w:val="center"/>
              <w:rPr>
                <w:rFonts w:hAnsi="宋体" w:cs="宋体"/>
                <w:color w:val="000000"/>
                <w:sz w:val="24"/>
                <w:szCs w:val="21"/>
              </w:rPr>
            </w:pPr>
            <w:r>
              <w:rPr>
                <w:rFonts w:hint="eastAsia" w:hAnsi="宋体" w:cs="宋体"/>
                <w:color w:val="000000"/>
                <w:sz w:val="24"/>
                <w:szCs w:val="21"/>
              </w:rPr>
              <w:t>条款名称</w:t>
            </w:r>
          </w:p>
        </w:tc>
        <w:tc>
          <w:tcPr>
            <w:tcW w:w="6176" w:type="dxa"/>
            <w:tcBorders>
              <w:top w:val="single" w:color="auto" w:sz="12" w:space="0"/>
              <w:right w:val="single" w:color="auto" w:sz="12" w:space="0"/>
            </w:tcBorders>
            <w:vAlign w:val="center"/>
          </w:tcPr>
          <w:p>
            <w:pPr>
              <w:pStyle w:val="12"/>
              <w:spacing w:after="0"/>
              <w:ind w:left="0" w:leftChars="0"/>
              <w:jc w:val="center"/>
              <w:rPr>
                <w:rFonts w:hAnsi="宋体" w:cs="宋体"/>
                <w:color w:val="000000"/>
                <w:sz w:val="24"/>
                <w:szCs w:val="21"/>
              </w:rPr>
            </w:pPr>
            <w:r>
              <w:rPr>
                <w:rFonts w:hAnsi="宋体" w:cs="宋体"/>
                <w:color w:val="000000"/>
                <w:sz w:val="24"/>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12" w:space="0"/>
              <w:left w:val="single" w:color="auto" w:sz="12" w:space="0"/>
            </w:tcBorders>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1</w:t>
            </w:r>
          </w:p>
        </w:tc>
        <w:tc>
          <w:tcPr>
            <w:tcW w:w="1320" w:type="dxa"/>
            <w:tcBorders>
              <w:top w:val="single" w:color="auto" w:sz="12" w:space="0"/>
            </w:tcBorders>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第一章第</w:t>
            </w:r>
            <w:r>
              <w:rPr>
                <w:rFonts w:hint="eastAsia" w:hAnsi="宋体" w:cs="宋体"/>
                <w:color w:val="000000"/>
                <w:sz w:val="24"/>
                <w:szCs w:val="24"/>
              </w:rPr>
              <w:t>4</w:t>
            </w:r>
            <w:r>
              <w:rPr>
                <w:rFonts w:hAnsi="宋体" w:cs="宋体"/>
                <w:color w:val="000000"/>
                <w:sz w:val="24"/>
                <w:szCs w:val="24"/>
              </w:rPr>
              <w:t>款</w:t>
            </w:r>
          </w:p>
        </w:tc>
        <w:tc>
          <w:tcPr>
            <w:tcW w:w="1620" w:type="dxa"/>
            <w:tcBorders>
              <w:top w:val="single" w:color="auto" w:sz="12" w:space="0"/>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响应文件递交截止时间</w:t>
            </w:r>
          </w:p>
        </w:tc>
        <w:tc>
          <w:tcPr>
            <w:tcW w:w="6176" w:type="dxa"/>
            <w:tcBorders>
              <w:top w:val="single" w:color="auto" w:sz="12" w:space="0"/>
              <w:right w:val="single" w:color="auto" w:sz="12" w:space="0"/>
            </w:tcBorders>
            <w:vAlign w:val="center"/>
          </w:tcPr>
          <w:p>
            <w:pPr>
              <w:pStyle w:val="12"/>
              <w:spacing w:after="0"/>
              <w:ind w:left="0" w:leftChars="0" w:firstLine="480"/>
              <w:rPr>
                <w:rFonts w:hAnsi="宋体" w:cs="宋体"/>
                <w:color w:val="000000"/>
                <w:sz w:val="24"/>
                <w:szCs w:val="24"/>
              </w:rPr>
            </w:pPr>
            <w:r>
              <w:rPr>
                <w:rFonts w:hint="eastAsia" w:hAnsi="宋体" w:cs="宋体"/>
                <w:color w:val="000000"/>
                <w:sz w:val="24"/>
                <w:szCs w:val="24"/>
              </w:rPr>
              <w:t>谈判时间：</w:t>
            </w:r>
            <w:r>
              <w:rPr>
                <w:rFonts w:hAnsi="宋体" w:cs="宋体"/>
                <w:color w:val="000000"/>
                <w:sz w:val="24"/>
                <w:szCs w:val="24"/>
              </w:rPr>
              <w:t>2020</w:t>
            </w:r>
            <w:r>
              <w:rPr>
                <w:rFonts w:hint="eastAsia" w:hAnsi="宋体" w:cs="宋体"/>
                <w:color w:val="000000"/>
                <w:sz w:val="24"/>
                <w:szCs w:val="24"/>
              </w:rPr>
              <w:t>年11月</w:t>
            </w:r>
            <w:r>
              <w:rPr>
                <w:rFonts w:hAnsi="宋体" w:cs="宋体"/>
                <w:color w:val="auto"/>
                <w:sz w:val="24"/>
                <w:szCs w:val="24"/>
              </w:rPr>
              <w:t>2</w:t>
            </w:r>
            <w:r>
              <w:rPr>
                <w:rFonts w:hint="eastAsia" w:hAnsi="宋体" w:cs="宋体"/>
                <w:color w:val="auto"/>
                <w:sz w:val="24"/>
                <w:szCs w:val="24"/>
              </w:rPr>
              <w:t>0日09:30（北京</w:t>
            </w:r>
            <w:r>
              <w:rPr>
                <w:rFonts w:hint="eastAsia" w:hAnsi="宋体" w:cs="宋体"/>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12" w:space="0"/>
              <w:left w:val="single" w:color="auto" w:sz="12" w:space="0"/>
            </w:tcBorders>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2</w:t>
            </w:r>
          </w:p>
        </w:tc>
        <w:tc>
          <w:tcPr>
            <w:tcW w:w="1320" w:type="dxa"/>
            <w:tcBorders>
              <w:top w:val="single" w:color="auto" w:sz="12" w:space="0"/>
            </w:tcBorders>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第一章第</w:t>
            </w:r>
            <w:r>
              <w:rPr>
                <w:rFonts w:hint="eastAsia" w:hAnsi="宋体" w:cs="宋体"/>
                <w:color w:val="000000"/>
                <w:sz w:val="24"/>
                <w:szCs w:val="24"/>
              </w:rPr>
              <w:t>4</w:t>
            </w:r>
            <w:r>
              <w:rPr>
                <w:rFonts w:hAnsi="宋体" w:cs="宋体"/>
                <w:color w:val="000000"/>
                <w:sz w:val="24"/>
                <w:szCs w:val="24"/>
              </w:rPr>
              <w:t>款</w:t>
            </w:r>
          </w:p>
        </w:tc>
        <w:tc>
          <w:tcPr>
            <w:tcW w:w="1620" w:type="dxa"/>
            <w:tcBorders>
              <w:top w:val="single" w:color="auto" w:sz="12" w:space="0"/>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响应文件递交地点</w:t>
            </w:r>
          </w:p>
        </w:tc>
        <w:tc>
          <w:tcPr>
            <w:tcW w:w="6176" w:type="dxa"/>
            <w:tcBorders>
              <w:top w:val="single" w:color="auto" w:sz="12" w:space="0"/>
              <w:right w:val="single" w:color="auto" w:sz="12" w:space="0"/>
            </w:tcBorders>
            <w:vAlign w:val="center"/>
          </w:tcPr>
          <w:p>
            <w:pPr>
              <w:pStyle w:val="12"/>
              <w:spacing w:after="0"/>
              <w:ind w:left="0" w:leftChars="0" w:firstLine="480"/>
              <w:rPr>
                <w:rFonts w:hAnsi="宋体" w:cs="宋体"/>
                <w:color w:val="000000"/>
                <w:sz w:val="24"/>
                <w:szCs w:val="24"/>
              </w:rPr>
            </w:pPr>
            <w:r>
              <w:rPr>
                <w:rFonts w:hint="eastAsia" w:hAnsi="宋体" w:cs="宋体"/>
                <w:color w:val="000000"/>
                <w:sz w:val="24"/>
                <w:szCs w:val="24"/>
              </w:rPr>
              <w:t>谈判地点：海口市美兰区蓝天路名门广场南区A座705海南政维招标代理有限公司开标室。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lef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3</w:t>
            </w:r>
          </w:p>
        </w:tc>
        <w:tc>
          <w:tcPr>
            <w:tcW w:w="1320" w:type="dxa"/>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第一章第8款</w:t>
            </w:r>
          </w:p>
        </w:tc>
        <w:tc>
          <w:tcPr>
            <w:tcW w:w="1620" w:type="dxa"/>
            <w:tcBorders>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采购人</w:t>
            </w:r>
          </w:p>
        </w:tc>
        <w:tc>
          <w:tcPr>
            <w:tcW w:w="6176" w:type="dxa"/>
            <w:tcBorders>
              <w:right w:val="single" w:color="auto" w:sz="12" w:space="0"/>
            </w:tcBorders>
            <w:vAlign w:val="center"/>
          </w:tcPr>
          <w:p>
            <w:pPr>
              <w:spacing w:line="500" w:lineRule="exact"/>
              <w:ind w:left="1193" w:leftChars="182" w:right="-330" w:rightChars="-157" w:hanging="811" w:hangingChars="338"/>
              <w:rPr>
                <w:rFonts w:hAnsi="宋体"/>
                <w:color w:val="000000"/>
                <w:sz w:val="24"/>
              </w:rPr>
            </w:pPr>
            <w:r>
              <w:rPr>
                <w:rFonts w:hint="eastAsia" w:hAnsi="宋体"/>
                <w:color w:val="000000"/>
                <w:sz w:val="24"/>
              </w:rPr>
              <w:t>采 购 人：白沙黎族自治县畜牧兽医和渔业服务中心</w:t>
            </w:r>
          </w:p>
          <w:p>
            <w:pPr>
              <w:spacing w:line="500" w:lineRule="exact"/>
              <w:ind w:left="1193" w:leftChars="182" w:right="-330" w:rightChars="-157" w:hanging="811" w:hangingChars="338"/>
              <w:rPr>
                <w:rFonts w:hAnsi="宋体"/>
                <w:color w:val="000000"/>
                <w:sz w:val="24"/>
              </w:rPr>
            </w:pPr>
            <w:r>
              <w:rPr>
                <w:rFonts w:hint="eastAsia" w:hAnsi="宋体"/>
                <w:color w:val="000000"/>
                <w:sz w:val="24"/>
              </w:rPr>
              <w:t>地    址：海南省白沙黎族自治县</w:t>
            </w:r>
          </w:p>
          <w:p>
            <w:pPr>
              <w:spacing w:line="500" w:lineRule="exact"/>
              <w:ind w:left="1193" w:leftChars="182" w:right="-330" w:rightChars="-157" w:hanging="811" w:hangingChars="338"/>
              <w:rPr>
                <w:rFonts w:hAnsi="宋体"/>
                <w:color w:val="000000"/>
                <w:sz w:val="24"/>
              </w:rPr>
            </w:pPr>
            <w:r>
              <w:rPr>
                <w:rFonts w:hint="eastAsia" w:hAnsi="宋体"/>
                <w:color w:val="000000"/>
                <w:sz w:val="24"/>
              </w:rPr>
              <w:t>联 系 人：王工</w:t>
            </w:r>
          </w:p>
          <w:p>
            <w:pPr>
              <w:spacing w:line="500" w:lineRule="exact"/>
              <w:ind w:left="1193" w:leftChars="182" w:right="-330" w:rightChars="-157" w:hanging="811" w:hangingChars="338"/>
              <w:rPr>
                <w:rFonts w:hAnsi="宋体"/>
                <w:color w:val="000000"/>
                <w:sz w:val="24"/>
              </w:rPr>
            </w:pPr>
            <w:r>
              <w:rPr>
                <w:rFonts w:hint="eastAsia" w:hAnsi="宋体"/>
                <w:color w:val="000000"/>
                <w:sz w:val="24"/>
              </w:rPr>
              <w:t>联系电话：</w:t>
            </w:r>
            <w:r>
              <w:rPr>
                <w:color w:val="000000"/>
                <w:sz w:val="24"/>
              </w:rPr>
              <w:t>0898</w:t>
            </w:r>
            <w:r>
              <w:rPr>
                <w:rFonts w:hint="eastAsia"/>
                <w:color w:val="000000"/>
                <w:sz w:val="24"/>
              </w:rPr>
              <w:t>27723383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lef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4</w:t>
            </w:r>
          </w:p>
        </w:tc>
        <w:tc>
          <w:tcPr>
            <w:tcW w:w="1320" w:type="dxa"/>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w:t>
            </w:r>
            <w:r>
              <w:rPr>
                <w:rFonts w:hint="eastAsia" w:hAnsi="宋体" w:cs="宋体"/>
                <w:color w:val="000000"/>
                <w:sz w:val="24"/>
                <w:szCs w:val="24"/>
              </w:rPr>
              <w:t>一</w:t>
            </w:r>
            <w:r>
              <w:rPr>
                <w:rFonts w:hAnsi="宋体" w:cs="宋体"/>
                <w:color w:val="000000"/>
                <w:sz w:val="24"/>
                <w:szCs w:val="24"/>
              </w:rPr>
              <w:t>章第</w:t>
            </w:r>
            <w:r>
              <w:rPr>
                <w:rFonts w:hint="eastAsia" w:hAnsi="宋体" w:cs="宋体"/>
                <w:color w:val="000000"/>
                <w:sz w:val="24"/>
                <w:szCs w:val="24"/>
              </w:rPr>
              <w:t>8</w:t>
            </w:r>
            <w:r>
              <w:rPr>
                <w:rFonts w:hAnsi="宋体" w:cs="宋体"/>
                <w:color w:val="000000"/>
                <w:sz w:val="24"/>
                <w:szCs w:val="24"/>
              </w:rPr>
              <w:t>款</w:t>
            </w:r>
          </w:p>
        </w:tc>
        <w:tc>
          <w:tcPr>
            <w:tcW w:w="1620" w:type="dxa"/>
            <w:tcBorders>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采购代理机构</w:t>
            </w:r>
          </w:p>
        </w:tc>
        <w:tc>
          <w:tcPr>
            <w:tcW w:w="6176" w:type="dxa"/>
            <w:tcBorders>
              <w:right w:val="single" w:color="auto" w:sz="12" w:space="0"/>
            </w:tcBorders>
            <w:vAlign w:val="center"/>
          </w:tcPr>
          <w:p>
            <w:pPr>
              <w:spacing w:line="500" w:lineRule="exact"/>
              <w:ind w:left="1193" w:leftChars="182" w:right="-330" w:rightChars="-157" w:hanging="811" w:hangingChars="338"/>
              <w:rPr>
                <w:rFonts w:hAnsi="宋体"/>
                <w:color w:val="000000"/>
                <w:sz w:val="24"/>
              </w:rPr>
            </w:pPr>
            <w:r>
              <w:rPr>
                <w:rFonts w:hint="eastAsia" w:hAnsi="宋体"/>
                <w:color w:val="000000"/>
                <w:sz w:val="24"/>
              </w:rPr>
              <w:t>代理机构：海南政维招标代理有限公司</w:t>
            </w:r>
          </w:p>
          <w:p>
            <w:pPr>
              <w:spacing w:line="500" w:lineRule="exact"/>
              <w:ind w:left="1193" w:leftChars="182" w:right="-330" w:rightChars="-157" w:hanging="811" w:hangingChars="338"/>
              <w:rPr>
                <w:rFonts w:hAnsi="宋体"/>
                <w:color w:val="000000"/>
                <w:sz w:val="24"/>
              </w:rPr>
            </w:pPr>
            <w:r>
              <w:rPr>
                <w:rFonts w:hint="eastAsia" w:hAnsi="宋体"/>
                <w:color w:val="000000"/>
                <w:sz w:val="24"/>
              </w:rPr>
              <w:t>地址：海口市美兰区蓝天路名门广场南区A座705</w:t>
            </w:r>
          </w:p>
          <w:p>
            <w:pPr>
              <w:spacing w:line="500" w:lineRule="exact"/>
              <w:ind w:left="1193" w:leftChars="182" w:right="-330" w:rightChars="-157" w:hanging="811" w:hangingChars="338"/>
              <w:rPr>
                <w:color w:val="000000"/>
                <w:sz w:val="24"/>
              </w:rPr>
            </w:pPr>
            <w:r>
              <w:rPr>
                <w:rFonts w:hAnsi="宋体"/>
                <w:color w:val="000000"/>
                <w:sz w:val="24"/>
              </w:rPr>
              <w:t>联</w:t>
            </w:r>
            <w:r>
              <w:rPr>
                <w:rFonts w:hint="eastAsia" w:hAnsi="宋体"/>
                <w:color w:val="000000"/>
                <w:sz w:val="24"/>
              </w:rPr>
              <w:t xml:space="preserve"> </w:t>
            </w:r>
            <w:r>
              <w:rPr>
                <w:rFonts w:hAnsi="宋体"/>
                <w:color w:val="000000"/>
                <w:sz w:val="24"/>
              </w:rPr>
              <w:t>系</w:t>
            </w:r>
            <w:r>
              <w:rPr>
                <w:rFonts w:hint="eastAsia" w:hAnsi="宋体"/>
                <w:color w:val="000000"/>
                <w:sz w:val="24"/>
              </w:rPr>
              <w:t xml:space="preserve"> </w:t>
            </w:r>
            <w:r>
              <w:rPr>
                <w:rFonts w:hAnsi="宋体"/>
                <w:color w:val="000000"/>
                <w:sz w:val="24"/>
              </w:rPr>
              <w:t>人：</w:t>
            </w:r>
            <w:r>
              <w:rPr>
                <w:rFonts w:hint="eastAsia" w:hAnsi="宋体"/>
                <w:color w:val="000000"/>
                <w:sz w:val="24"/>
              </w:rPr>
              <w:t xml:space="preserve"> 莫工</w:t>
            </w:r>
          </w:p>
          <w:p>
            <w:pPr>
              <w:spacing w:line="500" w:lineRule="exact"/>
              <w:ind w:left="1193" w:leftChars="182" w:right="-330" w:rightChars="-157" w:hanging="811" w:hangingChars="338"/>
              <w:rPr>
                <w:color w:val="000000"/>
                <w:sz w:val="24"/>
              </w:rPr>
            </w:pPr>
            <w:r>
              <w:rPr>
                <w:rFonts w:hAnsi="宋体"/>
                <w:color w:val="000000"/>
                <w:sz w:val="24"/>
              </w:rPr>
              <w:t>电</w:t>
            </w:r>
            <w:r>
              <w:rPr>
                <w:rFonts w:hint="eastAsia" w:hAnsi="宋体"/>
                <w:color w:val="000000"/>
                <w:sz w:val="24"/>
              </w:rPr>
              <w:t xml:space="preserve">    </w:t>
            </w:r>
            <w:r>
              <w:rPr>
                <w:rFonts w:hAnsi="宋体"/>
                <w:color w:val="000000"/>
                <w:sz w:val="24"/>
              </w:rPr>
              <w:t>话：</w:t>
            </w:r>
            <w:r>
              <w:rPr>
                <w:rFonts w:hint="eastAsia" w:hAnsi="宋体"/>
                <w:color w:val="000000"/>
                <w:sz w:val="24"/>
              </w:rPr>
              <w:t>0</w:t>
            </w:r>
            <w:r>
              <w:rPr>
                <w:rFonts w:hAnsi="宋体"/>
                <w:color w:val="000000"/>
                <w:sz w:val="24"/>
              </w:rPr>
              <w:t>898</w:t>
            </w:r>
            <w:r>
              <w:rPr>
                <w:color w:val="000000"/>
                <w:sz w:val="24"/>
              </w:rPr>
              <w:t>36690801</w:t>
            </w:r>
          </w:p>
          <w:p>
            <w:pPr>
              <w:pStyle w:val="2"/>
              <w:rPr>
                <w:rFonts w:ascii="Verdana" w:eastAsia="仿宋_GB2312"/>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lef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5</w:t>
            </w:r>
          </w:p>
        </w:tc>
        <w:tc>
          <w:tcPr>
            <w:tcW w:w="1320" w:type="dxa"/>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w:t>
            </w:r>
            <w:r>
              <w:rPr>
                <w:rFonts w:hint="eastAsia" w:hAnsi="宋体" w:cs="宋体"/>
                <w:color w:val="000000"/>
                <w:sz w:val="24"/>
                <w:szCs w:val="24"/>
              </w:rPr>
              <w:t>一</w:t>
            </w:r>
            <w:r>
              <w:rPr>
                <w:rFonts w:hAnsi="宋体" w:cs="宋体"/>
                <w:color w:val="000000"/>
                <w:sz w:val="24"/>
                <w:szCs w:val="24"/>
              </w:rPr>
              <w:t>章第</w:t>
            </w:r>
            <w:r>
              <w:rPr>
                <w:rFonts w:hint="eastAsia" w:hAnsi="宋体" w:cs="宋体"/>
                <w:color w:val="000000"/>
                <w:sz w:val="24"/>
                <w:szCs w:val="24"/>
              </w:rPr>
              <w:t>2</w:t>
            </w:r>
            <w:r>
              <w:rPr>
                <w:rFonts w:hAnsi="宋体" w:cs="宋体"/>
                <w:color w:val="000000"/>
                <w:sz w:val="24"/>
                <w:szCs w:val="24"/>
              </w:rPr>
              <w:t>款</w:t>
            </w:r>
          </w:p>
        </w:tc>
        <w:tc>
          <w:tcPr>
            <w:tcW w:w="1620" w:type="dxa"/>
            <w:tcBorders>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供应商资格要求</w:t>
            </w:r>
          </w:p>
        </w:tc>
        <w:tc>
          <w:tcPr>
            <w:tcW w:w="6176" w:type="dxa"/>
            <w:tcBorders>
              <w:right w:val="single" w:color="auto" w:sz="12" w:space="0"/>
            </w:tcBorders>
            <w:vAlign w:val="center"/>
          </w:tcPr>
          <w:p>
            <w:pPr>
              <w:snapToGrid w:val="0"/>
              <w:spacing w:line="440" w:lineRule="exact"/>
              <w:ind w:firstLine="480" w:firstLineChars="200"/>
              <w:rPr>
                <w:rFonts w:hAnsi="宋体" w:cs="宋体"/>
                <w:color w:val="000000"/>
                <w:sz w:val="24"/>
                <w:lang w:val="zh-CN"/>
              </w:rPr>
            </w:pPr>
            <w:r>
              <w:rPr>
                <w:rFonts w:hint="eastAsia" w:hAnsi="宋体" w:cs="宋体"/>
                <w:color w:val="000000"/>
                <w:sz w:val="24"/>
                <w:lang w:val="zh-CN"/>
              </w:rPr>
              <w:t>1、满足《中华人民共和国政府采购法》第二十二条规定</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1.1、</w:t>
            </w:r>
            <w:r>
              <w:rPr>
                <w:rFonts w:hint="eastAsia" w:hAnsi="宋体" w:cs="宋体"/>
                <w:color w:val="000000"/>
                <w:sz w:val="24"/>
                <w:lang w:val="zh-CN"/>
              </w:rPr>
              <w:t>在中华人民共和国注册，具有独立承担民事责任能力的法人，需提供营业执照副本、组织机构代码证副本、税务登记证副本有效证件（或三证合一营业执照复印件）；</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w:t>
            </w:r>
            <w:r>
              <w:rPr>
                <w:rFonts w:hint="eastAsia" w:hAnsi="宋体" w:cs="宋体"/>
                <w:color w:val="000000"/>
                <w:sz w:val="24"/>
                <w:lang w:val="zh-CN"/>
              </w:rPr>
              <w:t>2、具有健全的财务会计制度（近一年内任意1个月的财务报表（资产负债表、利润表/损益表）（复印件加盖投标单位公章）；</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w:t>
            </w:r>
            <w:r>
              <w:rPr>
                <w:rFonts w:hint="eastAsia" w:hAnsi="宋体" w:cs="宋体"/>
                <w:color w:val="000000"/>
                <w:sz w:val="24"/>
                <w:lang w:val="zh-CN"/>
              </w:rPr>
              <w:t>3、</w:t>
            </w:r>
            <w:r>
              <w:rPr>
                <w:rFonts w:hint="eastAsia" w:hAnsi="宋体" w:cs="宋体"/>
                <w:sz w:val="24"/>
              </w:rPr>
              <w:t>具有依法纳税的良好记录，需提供近一年内任意1个月的纳税证明，供应商是零报税的，应提供由税务部门盖章的纳税申报表；依法免税的供应商，提供相应文件证明其依法免税（复印件加盖投标单位公章）</w:t>
            </w:r>
            <w:r>
              <w:rPr>
                <w:rFonts w:hint="eastAsia" w:hAnsi="宋体" w:cs="宋体"/>
                <w:color w:val="000000"/>
                <w:sz w:val="24"/>
                <w:lang w:val="zh-CN"/>
              </w:rPr>
              <w:t>；</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1.4、</w:t>
            </w:r>
            <w:r>
              <w:rPr>
                <w:rFonts w:hint="eastAsia" w:hAnsi="宋体" w:cs="宋体"/>
                <w:color w:val="000000"/>
                <w:sz w:val="24"/>
                <w:lang w:val="zh-CN"/>
              </w:rPr>
              <w:t>有依法缴纳社会保障资金的良好记录（需提供近一年内任意</w:t>
            </w:r>
            <w:r>
              <w:rPr>
                <w:rFonts w:hint="eastAsia" w:hAnsi="宋体" w:cs="宋体"/>
                <w:color w:val="000000"/>
                <w:sz w:val="24"/>
              </w:rPr>
              <w:t>1</w:t>
            </w:r>
            <w:r>
              <w:rPr>
                <w:rFonts w:hint="eastAsia" w:hAnsi="宋体" w:cs="宋体"/>
                <w:color w:val="000000"/>
                <w:sz w:val="24"/>
                <w:lang w:val="zh-CN"/>
              </w:rPr>
              <w:t>个月的社保缴费记录复印件）；</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1.5、</w:t>
            </w:r>
            <w:r>
              <w:rPr>
                <w:rFonts w:hint="eastAsia" w:hAnsi="宋体" w:cs="宋体"/>
                <w:color w:val="000000"/>
                <w:sz w:val="24"/>
                <w:lang w:val="zh-CN"/>
              </w:rPr>
              <w:t>参加政府采购活动前三年内</w:t>
            </w:r>
            <w:r>
              <w:rPr>
                <w:rFonts w:hAnsi="宋体" w:cs="宋体"/>
                <w:sz w:val="24"/>
              </w:rPr>
              <w:t>（成立不足三年的从成立之日起算）</w:t>
            </w:r>
            <w:r>
              <w:rPr>
                <w:rFonts w:hint="eastAsia" w:hAnsi="宋体" w:cs="宋体"/>
                <w:color w:val="000000"/>
                <w:sz w:val="24"/>
                <w:lang w:val="zh-CN"/>
              </w:rPr>
              <w:t>，在经营活动中没有重大违法记录；</w:t>
            </w:r>
          </w:p>
          <w:p>
            <w:pPr>
              <w:snapToGrid w:val="0"/>
              <w:spacing w:line="440" w:lineRule="exact"/>
              <w:ind w:firstLine="480" w:firstLineChars="200"/>
              <w:rPr>
                <w:rFonts w:hAnsi="宋体" w:cs="宋体"/>
                <w:color w:val="000000"/>
                <w:sz w:val="24"/>
              </w:rPr>
            </w:pPr>
            <w:r>
              <w:rPr>
                <w:rFonts w:hint="eastAsia" w:hAnsi="宋体" w:cs="宋体"/>
                <w:color w:val="000000"/>
                <w:sz w:val="24"/>
              </w:rPr>
              <w:t xml:space="preserve">2、.落实政府采购政策需满足的资格要求： 本项目支持小微企业，监狱企业、残疾人福利性单位发展等相关扶持政策，详见招标文件； </w:t>
            </w:r>
          </w:p>
          <w:p>
            <w:pPr>
              <w:snapToGrid w:val="0"/>
              <w:spacing w:line="440" w:lineRule="exact"/>
              <w:ind w:firstLine="480" w:firstLineChars="200"/>
              <w:rPr>
                <w:rFonts w:hAnsi="宋体" w:cs="宋体"/>
                <w:color w:val="000000"/>
                <w:sz w:val="24"/>
              </w:rPr>
            </w:pPr>
            <w:r>
              <w:rPr>
                <w:rFonts w:hint="eastAsia" w:hAnsi="宋体" w:cs="宋体"/>
                <w:color w:val="000000"/>
                <w:sz w:val="24"/>
              </w:rPr>
              <w:t>3、本项目的特定资格要求：</w:t>
            </w:r>
          </w:p>
          <w:p>
            <w:pPr>
              <w:snapToGrid w:val="0"/>
              <w:spacing w:line="440" w:lineRule="exact"/>
              <w:ind w:firstLine="480" w:firstLineChars="200"/>
              <w:rPr>
                <w:rFonts w:hAnsi="宋体" w:cs="宋体"/>
                <w:color w:val="000000"/>
                <w:sz w:val="24"/>
              </w:rPr>
            </w:pPr>
            <w:r>
              <w:rPr>
                <w:rFonts w:hint="eastAsia" w:hAnsi="宋体" w:cs="宋体"/>
                <w:color w:val="000000"/>
                <w:sz w:val="24"/>
              </w:rPr>
              <w:t>3.1、具有《水产苗种生产许可证》;</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3.2</w:t>
            </w:r>
            <w:r>
              <w:rPr>
                <w:rFonts w:hint="eastAsia" w:hAnsi="宋体" w:cs="宋体"/>
                <w:color w:val="000000"/>
                <w:sz w:val="24"/>
                <w:lang w:val="zh-CN"/>
              </w:rPr>
              <w:t>、购买本项目采购文件并按时缴纳投标保证金；</w:t>
            </w:r>
          </w:p>
          <w:p>
            <w:pPr>
              <w:snapToGrid w:val="0"/>
              <w:spacing w:line="440" w:lineRule="exact"/>
              <w:ind w:firstLine="480" w:firstLineChars="200"/>
              <w:rPr>
                <w:rFonts w:hAnsi="宋体" w:cs="宋体"/>
                <w:color w:val="000000"/>
                <w:sz w:val="24"/>
                <w:lang w:val="zh-CN"/>
              </w:rPr>
            </w:pPr>
            <w:r>
              <w:rPr>
                <w:rFonts w:hint="eastAsia" w:hAnsi="宋体" w:cs="宋体"/>
                <w:color w:val="000000"/>
                <w:sz w:val="24"/>
              </w:rPr>
              <w:t>3.3</w:t>
            </w:r>
            <w:r>
              <w:rPr>
                <w:rFonts w:hint="eastAsia" w:hAnsi="宋体" w:cs="宋体"/>
                <w:color w:val="000000"/>
                <w:sz w:val="24"/>
                <w:lang w:val="zh-CN"/>
              </w:rPr>
              <w:t>、</w:t>
            </w:r>
            <w:r>
              <w:rPr>
                <w:rFonts w:hint="eastAsia" w:hAnsi="宋体" w:cs="宋体"/>
                <w:color w:val="000000"/>
                <w:sz w:val="24"/>
              </w:rPr>
              <w:t>在“信用中国”网站（www.creditchina.gov.cn）、中国政府采购网（www.ccgp.gov.cn）没有列入失信被执行人、重大税收违法案件当事人名单、政府采购严重违法失信行为记录名单的供应商（提供查询结果网页截图并加盖单位公章）；</w:t>
            </w:r>
          </w:p>
          <w:p>
            <w:pPr>
              <w:snapToGrid w:val="0"/>
              <w:spacing w:line="440" w:lineRule="exact"/>
              <w:ind w:firstLine="480" w:firstLineChars="200"/>
              <w:rPr>
                <w:color w:val="000000"/>
                <w:sz w:val="24"/>
              </w:rPr>
            </w:pPr>
            <w:r>
              <w:rPr>
                <w:rFonts w:hint="eastAsia" w:hAnsi="宋体" w:cs="宋体"/>
                <w:color w:val="000000"/>
                <w:sz w:val="24"/>
              </w:rPr>
              <w:t>3.4、</w:t>
            </w:r>
            <w:r>
              <w:rPr>
                <w:rFonts w:hint="eastAsia" w:hAnsi="宋体" w:cs="宋体"/>
                <w:color w:val="000000"/>
                <w:sz w:val="24"/>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lef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6</w:t>
            </w:r>
          </w:p>
        </w:tc>
        <w:tc>
          <w:tcPr>
            <w:tcW w:w="1320" w:type="dxa"/>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第二章第11款</w:t>
            </w:r>
          </w:p>
        </w:tc>
        <w:tc>
          <w:tcPr>
            <w:tcW w:w="1620" w:type="dxa"/>
            <w:tcBorders>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保证金</w:t>
            </w:r>
          </w:p>
        </w:tc>
        <w:tc>
          <w:tcPr>
            <w:tcW w:w="6176" w:type="dxa"/>
            <w:tcBorders>
              <w:right w:val="single" w:color="auto" w:sz="12" w:space="0"/>
            </w:tcBorders>
          </w:tcPr>
          <w:p>
            <w:pPr>
              <w:pStyle w:val="12"/>
              <w:spacing w:after="0"/>
              <w:ind w:left="0" w:leftChars="0" w:firstLine="480"/>
              <w:rPr>
                <w:rFonts w:hAnsi="宋体" w:cs="宋体"/>
                <w:color w:val="000000"/>
                <w:sz w:val="24"/>
                <w:szCs w:val="24"/>
              </w:rPr>
            </w:pPr>
            <w:r>
              <w:rPr>
                <w:rFonts w:hint="eastAsia" w:hAnsi="宋体" w:cs="宋体"/>
                <w:color w:val="000000"/>
                <w:sz w:val="24"/>
                <w:szCs w:val="24"/>
              </w:rPr>
              <w:t>保证金金额（大小写）：人民币伍仟元整（¥5000.00）。</w:t>
            </w:r>
          </w:p>
          <w:p>
            <w:pPr>
              <w:pStyle w:val="12"/>
              <w:spacing w:after="0"/>
              <w:ind w:left="0" w:leftChars="0" w:firstLine="480"/>
              <w:rPr>
                <w:rFonts w:hAnsi="宋体" w:cs="宋体"/>
                <w:color w:val="000000"/>
                <w:sz w:val="24"/>
                <w:szCs w:val="24"/>
              </w:rPr>
            </w:pPr>
            <w:r>
              <w:rPr>
                <w:rFonts w:hint="eastAsia" w:hAnsi="宋体" w:cs="宋体"/>
                <w:color w:val="000000"/>
                <w:sz w:val="24"/>
                <w:szCs w:val="24"/>
              </w:rPr>
              <w:t>保证金递交形式：支票、汇票、本票、网上银行支付或者金融机构、担保机构出具的保函。</w:t>
            </w:r>
          </w:p>
          <w:p>
            <w:pPr>
              <w:pStyle w:val="12"/>
              <w:spacing w:after="0"/>
              <w:ind w:left="0" w:leftChars="0" w:firstLine="480"/>
              <w:rPr>
                <w:rFonts w:hAnsi="宋体" w:cs="宋体"/>
                <w:color w:val="000000"/>
                <w:sz w:val="24"/>
                <w:szCs w:val="24"/>
              </w:rPr>
            </w:pPr>
            <w:r>
              <w:rPr>
                <w:rFonts w:hint="eastAsia" w:hAnsi="宋体" w:cs="宋体"/>
                <w:color w:val="000000"/>
                <w:sz w:val="24"/>
                <w:szCs w:val="24"/>
              </w:rPr>
              <w:t>开户名:</w:t>
            </w:r>
            <w:r>
              <w:rPr>
                <w:rFonts w:hint="eastAsia"/>
                <w:color w:val="000000"/>
              </w:rPr>
              <w:t xml:space="preserve"> </w:t>
            </w:r>
            <w:r>
              <w:rPr>
                <w:rFonts w:hint="eastAsia" w:hAnsi="宋体" w:cs="宋体"/>
                <w:color w:val="000000"/>
                <w:sz w:val="24"/>
                <w:szCs w:val="24"/>
              </w:rPr>
              <w:t>海南政维招标代理有限公司</w:t>
            </w:r>
          </w:p>
          <w:p>
            <w:pPr>
              <w:pStyle w:val="12"/>
              <w:spacing w:after="0"/>
              <w:ind w:left="0" w:leftChars="0" w:firstLine="480"/>
              <w:rPr>
                <w:rFonts w:hAnsi="宋体" w:cs="宋体"/>
                <w:color w:val="000000"/>
                <w:sz w:val="24"/>
                <w:szCs w:val="24"/>
              </w:rPr>
            </w:pPr>
            <w:r>
              <w:rPr>
                <w:rFonts w:hint="eastAsia" w:hAnsi="宋体" w:cs="宋体"/>
                <w:color w:val="000000"/>
                <w:sz w:val="24"/>
                <w:szCs w:val="24"/>
              </w:rPr>
              <w:t>开户行:</w:t>
            </w:r>
            <w:r>
              <w:rPr>
                <w:rFonts w:hint="eastAsia"/>
                <w:color w:val="000000"/>
              </w:rPr>
              <w:t xml:space="preserve"> </w:t>
            </w:r>
            <w:r>
              <w:rPr>
                <w:rFonts w:hint="eastAsia" w:hAnsi="宋体" w:cs="宋体"/>
                <w:color w:val="000000"/>
                <w:sz w:val="24"/>
                <w:szCs w:val="24"/>
              </w:rPr>
              <w:t>海南银行股份有限公司总行营业部</w:t>
            </w:r>
          </w:p>
          <w:p>
            <w:pPr>
              <w:pStyle w:val="12"/>
              <w:spacing w:after="0"/>
              <w:ind w:left="0" w:leftChars="0" w:firstLine="480"/>
              <w:rPr>
                <w:rFonts w:hAnsi="宋体" w:cs="宋体"/>
                <w:color w:val="000000"/>
                <w:sz w:val="24"/>
                <w:szCs w:val="24"/>
              </w:rPr>
            </w:pPr>
            <w:r>
              <w:rPr>
                <w:rFonts w:hint="eastAsia" w:hAnsi="宋体" w:cs="宋体"/>
                <w:color w:val="000000"/>
                <w:sz w:val="24"/>
                <w:szCs w:val="24"/>
              </w:rPr>
              <w:t>账  号:</w:t>
            </w:r>
            <w:r>
              <w:rPr>
                <w:rFonts w:hint="eastAsia"/>
                <w:color w:val="000000"/>
              </w:rPr>
              <w:t xml:space="preserve"> </w:t>
            </w:r>
            <w:r>
              <w:rPr>
                <w:rFonts w:hAnsi="宋体" w:cs="宋体"/>
                <w:color w:val="000000"/>
                <w:sz w:val="24"/>
                <w:szCs w:val="24"/>
              </w:rPr>
              <w:t>6002</w:t>
            </w:r>
            <w:r>
              <w:rPr>
                <w:rFonts w:hint="eastAsia" w:hAnsi="宋体" w:cs="宋体"/>
                <w:color w:val="000000"/>
                <w:sz w:val="24"/>
                <w:szCs w:val="24"/>
              </w:rPr>
              <w:t xml:space="preserve"> </w:t>
            </w:r>
            <w:r>
              <w:rPr>
                <w:rFonts w:hAnsi="宋体" w:cs="宋体"/>
                <w:color w:val="000000"/>
                <w:sz w:val="24"/>
                <w:szCs w:val="24"/>
              </w:rPr>
              <w:t>6138</w:t>
            </w:r>
            <w:r>
              <w:rPr>
                <w:rFonts w:hint="eastAsia" w:hAnsi="宋体" w:cs="宋体"/>
                <w:color w:val="000000"/>
                <w:sz w:val="24"/>
                <w:szCs w:val="24"/>
              </w:rPr>
              <w:t xml:space="preserve"> </w:t>
            </w:r>
            <w:r>
              <w:rPr>
                <w:rFonts w:hAnsi="宋体" w:cs="宋体"/>
                <w:color w:val="000000"/>
                <w:sz w:val="24"/>
                <w:szCs w:val="24"/>
              </w:rPr>
              <w:t>00010</w:t>
            </w:r>
          </w:p>
          <w:p>
            <w:pPr>
              <w:pStyle w:val="12"/>
              <w:spacing w:after="0"/>
              <w:ind w:left="0" w:leftChars="0" w:firstLine="480"/>
              <w:rPr>
                <w:rFonts w:hAnsi="宋体" w:cs="宋体"/>
                <w:color w:val="000000"/>
                <w:sz w:val="24"/>
                <w:szCs w:val="24"/>
              </w:rPr>
            </w:pPr>
            <w:r>
              <w:rPr>
                <w:rFonts w:hint="eastAsia" w:hAnsi="宋体" w:cs="宋体"/>
                <w:b/>
                <w:bCs/>
                <w:color w:val="000000"/>
                <w:sz w:val="24"/>
                <w:szCs w:val="24"/>
              </w:rPr>
              <w:t>注：保证金到账截止日期：同响应文件递交截止时间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lef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7</w:t>
            </w:r>
          </w:p>
        </w:tc>
        <w:tc>
          <w:tcPr>
            <w:tcW w:w="1320" w:type="dxa"/>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第二章第25款</w:t>
            </w:r>
          </w:p>
        </w:tc>
        <w:tc>
          <w:tcPr>
            <w:tcW w:w="1620" w:type="dxa"/>
            <w:tcBorders>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投标有效期</w:t>
            </w:r>
          </w:p>
        </w:tc>
        <w:tc>
          <w:tcPr>
            <w:tcW w:w="6176" w:type="dxa"/>
            <w:tcBorders>
              <w:right w:val="single" w:color="auto" w:sz="12" w:space="0"/>
            </w:tcBorders>
            <w:vAlign w:val="center"/>
          </w:tcPr>
          <w:p>
            <w:pPr>
              <w:pStyle w:val="12"/>
              <w:spacing w:after="0"/>
              <w:ind w:left="0" w:leftChars="0" w:firstLine="480"/>
              <w:rPr>
                <w:rFonts w:hAnsi="宋体" w:cs="宋体"/>
                <w:color w:val="000000"/>
                <w:sz w:val="24"/>
                <w:szCs w:val="24"/>
              </w:rPr>
            </w:pPr>
            <w:r>
              <w:rPr>
                <w:rFonts w:hint="eastAsia" w:hAnsi="宋体" w:cs="宋体"/>
                <w:color w:val="000000"/>
                <w:sz w:val="24"/>
                <w:szCs w:val="24"/>
              </w:rPr>
              <w:t>投标有效期：60日历天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lef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8</w:t>
            </w:r>
          </w:p>
        </w:tc>
        <w:tc>
          <w:tcPr>
            <w:tcW w:w="1320" w:type="dxa"/>
            <w:vAlign w:val="center"/>
          </w:tcPr>
          <w:p>
            <w:pPr>
              <w:pStyle w:val="12"/>
              <w:spacing w:after="0"/>
              <w:ind w:left="0" w:leftChars="0"/>
              <w:jc w:val="center"/>
              <w:rPr>
                <w:rFonts w:hAnsi="宋体" w:cs="宋体"/>
                <w:color w:val="000000"/>
                <w:sz w:val="24"/>
                <w:szCs w:val="24"/>
              </w:rPr>
            </w:pPr>
            <w:r>
              <w:rPr>
                <w:rFonts w:hAnsi="宋体" w:cs="宋体"/>
                <w:color w:val="000000"/>
                <w:sz w:val="24"/>
                <w:szCs w:val="24"/>
              </w:rPr>
              <w:t>第二章第8款</w:t>
            </w:r>
          </w:p>
        </w:tc>
        <w:tc>
          <w:tcPr>
            <w:tcW w:w="1620" w:type="dxa"/>
            <w:tcBorders>
              <w:right w:val="single" w:color="auto" w:sz="12" w:space="0"/>
            </w:tcBorders>
            <w:vAlign w:val="center"/>
          </w:tcPr>
          <w:p>
            <w:pPr>
              <w:pStyle w:val="12"/>
              <w:spacing w:after="0"/>
              <w:ind w:left="0" w:leftChars="0"/>
              <w:jc w:val="center"/>
              <w:rPr>
                <w:rFonts w:hAnsi="宋体" w:cs="宋体"/>
                <w:color w:val="000000"/>
                <w:sz w:val="24"/>
                <w:szCs w:val="24"/>
              </w:rPr>
            </w:pPr>
            <w:r>
              <w:rPr>
                <w:rFonts w:hint="eastAsia" w:hAnsi="宋体" w:cs="宋体"/>
                <w:color w:val="000000"/>
                <w:sz w:val="24"/>
                <w:szCs w:val="24"/>
              </w:rPr>
              <w:t>响应文件份数</w:t>
            </w:r>
          </w:p>
        </w:tc>
        <w:tc>
          <w:tcPr>
            <w:tcW w:w="6176" w:type="dxa"/>
            <w:tcBorders>
              <w:right w:val="single" w:color="auto" w:sz="12" w:space="0"/>
            </w:tcBorders>
          </w:tcPr>
          <w:p>
            <w:pPr>
              <w:pStyle w:val="12"/>
              <w:spacing w:after="0"/>
              <w:ind w:left="0" w:leftChars="0" w:firstLine="480"/>
              <w:rPr>
                <w:rFonts w:hAnsi="宋体" w:cs="宋体"/>
                <w:color w:val="000000"/>
                <w:sz w:val="24"/>
                <w:szCs w:val="24"/>
              </w:rPr>
            </w:pPr>
            <w:r>
              <w:rPr>
                <w:rFonts w:hint="eastAsia" w:hAnsi="宋体" w:cs="宋体"/>
                <w:color w:val="000000"/>
                <w:sz w:val="24"/>
                <w:szCs w:val="24"/>
              </w:rPr>
              <w:t>竞争性谈判响应文件份数：正本壹份，副本贰份，电子版壹份（U盘，此份电子档文件无须加密）。</w:t>
            </w:r>
          </w:p>
          <w:p>
            <w:pPr>
              <w:pStyle w:val="12"/>
              <w:spacing w:after="0"/>
              <w:ind w:left="0" w:leftChars="0" w:firstLine="480"/>
              <w:rPr>
                <w:rFonts w:hAnsi="宋体" w:cs="宋体"/>
                <w:color w:val="000000"/>
                <w:sz w:val="24"/>
                <w:szCs w:val="24"/>
              </w:rPr>
            </w:pPr>
            <w:r>
              <w:rPr>
                <w:rFonts w:hint="eastAsia" w:hAnsi="宋体" w:cs="宋体"/>
                <w:color w:val="000000"/>
                <w:sz w:val="24"/>
                <w:szCs w:val="24"/>
              </w:rPr>
              <w:t>注：竞争性谈判响应文件不得采用活页夹装订，建议采用胶装。</w:t>
            </w:r>
          </w:p>
        </w:tc>
      </w:tr>
    </w:tbl>
    <w:p>
      <w:pPr>
        <w:jc w:val="center"/>
        <w:rPr>
          <w:rFonts w:ascii="宋体" w:hAnsi="宋体" w:eastAsia="宋体" w:cs="宋体"/>
          <w:sz w:val="24"/>
        </w:rPr>
      </w:pPr>
      <w:r>
        <w:rPr>
          <w:rFonts w:ascii="Verdana" w:hAnsi="Verdana" w:eastAsia="仿宋_GB2312"/>
          <w:color w:val="000000"/>
        </w:rPr>
        <w:br w:type="page"/>
      </w:r>
      <w:r>
        <w:rPr>
          <w:rFonts w:hint="eastAsia" w:ascii="宋体" w:hAnsi="宋体" w:eastAsia="宋体" w:cs="宋体"/>
          <w:b/>
          <w:bCs/>
          <w:sz w:val="30"/>
          <w:szCs w:val="30"/>
        </w:rPr>
        <w:t>总   则</w:t>
      </w:r>
    </w:p>
    <w:p>
      <w:pPr>
        <w:rPr>
          <w:rFonts w:ascii="宋体" w:hAnsi="宋体" w:eastAsia="宋体" w:cs="宋体"/>
          <w:b/>
          <w:bCs/>
          <w:sz w:val="24"/>
        </w:rPr>
      </w:pPr>
      <w:r>
        <w:rPr>
          <w:rFonts w:hint="eastAsia" w:ascii="宋体" w:hAnsi="宋体" w:eastAsia="宋体" w:cs="宋体"/>
          <w:b/>
          <w:bCs/>
          <w:sz w:val="24"/>
        </w:rPr>
        <w:t>1、适用范围</w:t>
      </w:r>
    </w:p>
    <w:p>
      <w:pPr>
        <w:ind w:firstLine="480" w:firstLineChars="200"/>
        <w:rPr>
          <w:rFonts w:ascii="宋体" w:hAnsi="宋体" w:eastAsia="宋体" w:cs="宋体"/>
          <w:sz w:val="24"/>
        </w:rPr>
      </w:pPr>
      <w:r>
        <w:rPr>
          <w:rFonts w:hint="eastAsia" w:ascii="宋体" w:hAnsi="宋体" w:eastAsia="宋体" w:cs="宋体"/>
          <w:sz w:val="24"/>
        </w:rPr>
        <w:t>本竞争性谈判文件仅适用于本谈判邀请书中所叙述项目的货物采购。</w:t>
      </w:r>
    </w:p>
    <w:p>
      <w:pPr>
        <w:rPr>
          <w:rFonts w:ascii="宋体" w:hAnsi="宋体" w:eastAsia="宋体" w:cs="宋体"/>
          <w:b/>
          <w:bCs/>
          <w:sz w:val="24"/>
        </w:rPr>
      </w:pPr>
      <w:r>
        <w:rPr>
          <w:rFonts w:hint="eastAsia" w:ascii="宋体" w:hAnsi="宋体" w:eastAsia="宋体" w:cs="宋体"/>
          <w:b/>
          <w:bCs/>
          <w:sz w:val="24"/>
        </w:rPr>
        <w:t>2、定义</w:t>
      </w:r>
    </w:p>
    <w:p>
      <w:pPr>
        <w:ind w:firstLine="480" w:firstLineChars="200"/>
        <w:rPr>
          <w:rFonts w:ascii="宋体" w:hAnsi="宋体" w:eastAsia="宋体" w:cs="宋体"/>
          <w:sz w:val="24"/>
        </w:rPr>
      </w:pPr>
      <w:r>
        <w:rPr>
          <w:rFonts w:hint="eastAsia" w:ascii="宋体" w:hAnsi="宋体" w:eastAsia="宋体" w:cs="宋体"/>
          <w:sz w:val="24"/>
        </w:rPr>
        <w:t xml:space="preserve">2.1“采购人”系 </w:t>
      </w:r>
      <w:r>
        <w:rPr>
          <w:rFonts w:hint="eastAsia" w:ascii="宋体" w:hAnsi="宋体" w:eastAsia="宋体" w:cs="宋体"/>
          <w:sz w:val="24"/>
          <w:u w:val="single"/>
        </w:rPr>
        <w:t>白沙黎族自治县畜牧兽医和渔业服务中心</w:t>
      </w:r>
      <w:r>
        <w:rPr>
          <w:rFonts w:hint="eastAsia" w:ascii="宋体" w:hAnsi="宋体" w:eastAsia="宋体" w:cs="宋体"/>
          <w:sz w:val="24"/>
        </w:rPr>
        <w:t xml:space="preserve">  。</w:t>
      </w:r>
    </w:p>
    <w:p>
      <w:pPr>
        <w:ind w:firstLine="480" w:firstLineChars="200"/>
        <w:rPr>
          <w:rFonts w:ascii="宋体" w:hAnsi="宋体" w:eastAsia="宋体" w:cs="宋体"/>
          <w:sz w:val="24"/>
        </w:rPr>
      </w:pPr>
      <w:r>
        <w:rPr>
          <w:rFonts w:hint="eastAsia" w:ascii="宋体" w:hAnsi="宋体" w:eastAsia="宋体" w:cs="宋体"/>
          <w:sz w:val="24"/>
        </w:rPr>
        <w:t>2.2“采购代理机构”系</w:t>
      </w:r>
      <w:r>
        <w:rPr>
          <w:rFonts w:hint="eastAsia" w:ascii="宋体" w:hAnsi="宋体" w:eastAsia="宋体" w:cs="宋体"/>
          <w:sz w:val="24"/>
          <w:u w:val="single"/>
        </w:rPr>
        <w:t>海南政维招标代理有限公司</w:t>
      </w:r>
      <w:r>
        <w:rPr>
          <w:rFonts w:hint="eastAsia" w:ascii="宋体" w:hAnsi="宋体" w:eastAsia="宋体" w:cs="宋体"/>
          <w:sz w:val="24"/>
        </w:rPr>
        <w:t>。</w:t>
      </w:r>
    </w:p>
    <w:p>
      <w:pPr>
        <w:ind w:firstLine="480" w:firstLineChars="200"/>
        <w:rPr>
          <w:rFonts w:ascii="宋体" w:hAnsi="宋体" w:eastAsia="宋体" w:cs="宋体"/>
          <w:sz w:val="24"/>
        </w:rPr>
      </w:pPr>
      <w:r>
        <w:rPr>
          <w:rFonts w:hint="eastAsia" w:ascii="宋体" w:hAnsi="宋体" w:eastAsia="宋体" w:cs="宋体"/>
          <w:sz w:val="24"/>
        </w:rPr>
        <w:t>2.3 “供应商”系指</w:t>
      </w:r>
      <w:r>
        <w:rPr>
          <w:rFonts w:hint="eastAsia" w:ascii="宋体" w:hAnsi="宋体" w:eastAsia="宋体" w:cs="宋体"/>
          <w:sz w:val="24"/>
          <w:u w:val="single"/>
        </w:rPr>
        <w:t>响应竞争性谈判文件要求，并提交响应文件的法人</w:t>
      </w:r>
      <w:r>
        <w:rPr>
          <w:rFonts w:hint="eastAsia" w:ascii="宋体" w:hAnsi="宋体" w:eastAsia="宋体" w:cs="宋体"/>
          <w:sz w:val="24"/>
        </w:rPr>
        <w:t>。</w:t>
      </w:r>
    </w:p>
    <w:p>
      <w:pPr>
        <w:rPr>
          <w:rFonts w:ascii="宋体" w:hAnsi="宋体" w:eastAsia="宋体" w:cs="宋体"/>
          <w:b/>
          <w:bCs/>
          <w:sz w:val="24"/>
        </w:rPr>
      </w:pPr>
      <w:r>
        <w:rPr>
          <w:rFonts w:hint="eastAsia" w:ascii="宋体" w:hAnsi="宋体" w:eastAsia="宋体" w:cs="宋体"/>
          <w:b/>
          <w:bCs/>
          <w:sz w:val="24"/>
        </w:rPr>
        <w:t>3、合格的供应商资格条件</w:t>
      </w:r>
    </w:p>
    <w:p>
      <w:pPr>
        <w:ind w:firstLine="480" w:firstLineChars="200"/>
        <w:rPr>
          <w:rFonts w:ascii="宋体" w:hAnsi="宋体" w:eastAsia="宋体" w:cs="宋体"/>
          <w:sz w:val="24"/>
        </w:rPr>
      </w:pPr>
      <w:r>
        <w:rPr>
          <w:rFonts w:hint="eastAsia" w:ascii="宋体" w:hAnsi="宋体" w:eastAsia="宋体" w:cs="宋体"/>
          <w:sz w:val="24"/>
        </w:rPr>
        <w:t>合格的供应商应具备以下条件：</w:t>
      </w:r>
    </w:p>
    <w:p>
      <w:pPr>
        <w:ind w:firstLine="480" w:firstLineChars="200"/>
        <w:rPr>
          <w:rFonts w:ascii="宋体" w:hAnsi="宋体" w:eastAsia="宋体" w:cs="宋体"/>
          <w:sz w:val="24"/>
        </w:rPr>
      </w:pPr>
      <w:r>
        <w:rPr>
          <w:rFonts w:hint="eastAsia" w:ascii="宋体" w:hAnsi="宋体" w:eastAsia="宋体" w:cs="宋体"/>
          <w:sz w:val="24"/>
        </w:rPr>
        <w:t>3.1本招标文件“竞争性谈判公告”第二条规定的资格条件；</w:t>
      </w:r>
    </w:p>
    <w:p>
      <w:pPr>
        <w:ind w:firstLine="480" w:firstLineChars="200"/>
        <w:rPr>
          <w:rFonts w:ascii="宋体" w:hAnsi="宋体" w:eastAsia="宋体" w:cs="宋体"/>
          <w:sz w:val="24"/>
        </w:rPr>
      </w:pPr>
      <w:r>
        <w:rPr>
          <w:rFonts w:hint="eastAsia" w:ascii="宋体" w:hAnsi="宋体" w:eastAsia="宋体" w:cs="宋体"/>
          <w:sz w:val="24"/>
        </w:rPr>
        <w:t>3.2遵守国家有关的法律、法规、规章和其他政策制度，投标人信用信息查询的查询渠道及截止时点、信用信息查询记录和证据留存的具体方式、信用信息的使用规则：</w:t>
      </w:r>
    </w:p>
    <w:p>
      <w:pPr>
        <w:rPr>
          <w:rFonts w:ascii="宋体" w:hAnsi="宋体" w:eastAsia="宋体" w:cs="宋体"/>
          <w:sz w:val="24"/>
        </w:rPr>
      </w:pPr>
      <w:r>
        <w:rPr>
          <w:rFonts w:hint="eastAsia" w:ascii="宋体" w:hAnsi="宋体" w:eastAsia="宋体" w:cs="宋体"/>
          <w:sz w:val="24"/>
        </w:rPr>
        <w:t>①供应商不良信用记录查询网址：信用中国网（</w:t>
      </w:r>
      <w:r>
        <w:fldChar w:fldCharType="begin"/>
      </w:r>
      <w:r>
        <w:instrText xml:space="preserve"> HYPERLINK "http://www.creditchina.gov.cn" </w:instrText>
      </w:r>
      <w:r>
        <w:fldChar w:fldCharType="separate"/>
      </w:r>
      <w:r>
        <w:rPr>
          <w:rStyle w:val="17"/>
          <w:rFonts w:hint="eastAsia" w:ascii="宋体" w:hAnsi="宋体" w:eastAsia="宋体" w:cs="宋体"/>
          <w:color w:val="000000"/>
          <w:sz w:val="24"/>
          <w:szCs w:val="24"/>
          <w:lang w:eastAsia="zh-CN"/>
        </w:rPr>
        <w:t>http://www.creditchina.gov.cn</w:t>
      </w:r>
      <w:r>
        <w:rPr>
          <w:rStyle w:val="17"/>
          <w:rFonts w:hint="eastAsia" w:ascii="宋体" w:hAnsi="宋体" w:eastAsia="宋体" w:cs="宋体"/>
          <w:color w:val="000000"/>
          <w:sz w:val="24"/>
          <w:szCs w:val="24"/>
          <w:lang w:eastAsia="zh-CN"/>
        </w:rPr>
        <w:fldChar w:fldCharType="end"/>
      </w:r>
      <w:r>
        <w:rPr>
          <w:rFonts w:hint="eastAsia" w:ascii="宋体" w:hAnsi="宋体" w:eastAsia="宋体" w:cs="宋体"/>
          <w:sz w:val="24"/>
        </w:rPr>
        <w:t>）</w:t>
      </w:r>
    </w:p>
    <w:p>
      <w:pPr>
        <w:rPr>
          <w:rFonts w:ascii="宋体" w:hAnsi="宋体" w:eastAsia="宋体" w:cs="宋体"/>
          <w:sz w:val="24"/>
        </w:rPr>
      </w:pPr>
      <w:r>
        <w:rPr>
          <w:rFonts w:hint="eastAsia" w:ascii="宋体" w:hAnsi="宋体" w:eastAsia="宋体" w:cs="宋体"/>
          <w:sz w:val="24"/>
        </w:rPr>
        <w:t>、中国政府采购网（http://www.ccgp.gov.cn）。</w:t>
      </w:r>
    </w:p>
    <w:p>
      <w:pPr>
        <w:rPr>
          <w:rFonts w:ascii="宋体" w:hAnsi="宋体" w:eastAsia="宋体" w:cs="宋体"/>
          <w:sz w:val="24"/>
        </w:rPr>
      </w:pPr>
      <w:r>
        <w:rPr>
          <w:rFonts w:hint="eastAsia" w:ascii="宋体" w:hAnsi="宋体" w:eastAsia="宋体" w:cs="宋体"/>
          <w:sz w:val="24"/>
        </w:rPr>
        <w:t>②信用信息查询截止时间为：同项目公示时间。</w:t>
      </w:r>
    </w:p>
    <w:p>
      <w:pPr>
        <w:rPr>
          <w:rFonts w:ascii="宋体" w:hAnsi="宋体" w:eastAsia="宋体" w:cs="宋体"/>
          <w:sz w:val="24"/>
        </w:rPr>
      </w:pPr>
      <w:r>
        <w:rPr>
          <w:rFonts w:hint="eastAsia" w:ascii="宋体" w:hAnsi="宋体" w:eastAsia="宋体" w:cs="宋体"/>
          <w:sz w:val="24"/>
        </w:rPr>
        <w:t>③对列入失信被执行人、重大税收违法案件当事人名单、政府采购严重违法失信行为记录名单及其他不符合《中华人民共和国政府采购法》第二十二条规定条件的投标人，不能参与政府采购活动；</w:t>
      </w:r>
    </w:p>
    <w:p>
      <w:pPr>
        <w:ind w:firstLine="480" w:firstLineChars="200"/>
        <w:rPr>
          <w:rFonts w:ascii="宋体" w:hAnsi="宋体" w:eastAsia="宋体" w:cs="宋体"/>
          <w:sz w:val="24"/>
        </w:rPr>
      </w:pPr>
      <w:r>
        <w:rPr>
          <w:rFonts w:hint="eastAsia" w:ascii="宋体" w:hAnsi="宋体" w:eastAsia="宋体" w:cs="宋体"/>
          <w:sz w:val="24"/>
        </w:rPr>
        <w:t>3.3购买了竞争性谈判文件并登记备案。</w:t>
      </w:r>
    </w:p>
    <w:p>
      <w:pPr>
        <w:rPr>
          <w:rFonts w:ascii="宋体" w:hAnsi="宋体" w:eastAsia="宋体" w:cs="宋体"/>
          <w:b/>
          <w:bCs/>
          <w:sz w:val="24"/>
        </w:rPr>
      </w:pPr>
      <w:r>
        <w:rPr>
          <w:rFonts w:hint="eastAsia" w:ascii="宋体" w:hAnsi="宋体" w:eastAsia="宋体" w:cs="宋体"/>
          <w:b/>
          <w:bCs/>
          <w:sz w:val="24"/>
        </w:rPr>
        <w:t>4、竞争性谈判采购费用</w:t>
      </w:r>
    </w:p>
    <w:p>
      <w:pPr>
        <w:ind w:firstLine="480" w:firstLineChars="200"/>
        <w:rPr>
          <w:rFonts w:ascii="宋体" w:hAnsi="宋体" w:eastAsia="宋体" w:cs="宋体"/>
          <w:sz w:val="24"/>
        </w:rPr>
      </w:pPr>
      <w:r>
        <w:rPr>
          <w:rFonts w:hint="eastAsia" w:ascii="宋体" w:hAnsi="宋体" w:eastAsia="宋体" w:cs="宋体"/>
          <w:sz w:val="24"/>
        </w:rPr>
        <w:t>无论竞争性谈判采购的结果如何，供应商自行承担所有与参加竞争性谈判有关的全部费用。</w:t>
      </w:r>
    </w:p>
    <w:p>
      <w:pPr>
        <w:rPr>
          <w:rFonts w:ascii="宋体" w:hAnsi="宋体" w:eastAsia="宋体" w:cs="宋体"/>
          <w:b/>
          <w:bCs/>
          <w:sz w:val="24"/>
        </w:rPr>
      </w:pPr>
      <w:r>
        <w:rPr>
          <w:rFonts w:hint="eastAsia" w:ascii="宋体" w:hAnsi="宋体" w:eastAsia="宋体" w:cs="宋体"/>
          <w:b/>
          <w:bCs/>
          <w:sz w:val="24"/>
        </w:rPr>
        <w:t>5、竞争性谈判文件</w:t>
      </w:r>
    </w:p>
    <w:p>
      <w:pPr>
        <w:ind w:firstLine="480" w:firstLineChars="200"/>
        <w:rPr>
          <w:rFonts w:ascii="宋体" w:hAnsi="宋体" w:eastAsia="宋体" w:cs="宋体"/>
          <w:sz w:val="24"/>
        </w:rPr>
      </w:pPr>
      <w:r>
        <w:rPr>
          <w:rFonts w:hint="eastAsia" w:ascii="宋体" w:hAnsi="宋体" w:eastAsia="宋体" w:cs="宋体"/>
          <w:sz w:val="24"/>
        </w:rPr>
        <w:t>5.1 竞争性谈判文件是采购人用以阐明所需提供的服务、竞争性谈判采购的程序和评定成交供应商的标准、合同主要条款等内容的文件。</w:t>
      </w:r>
    </w:p>
    <w:p>
      <w:pPr>
        <w:ind w:firstLine="480" w:firstLineChars="200"/>
        <w:rPr>
          <w:rFonts w:ascii="宋体" w:hAnsi="宋体" w:eastAsia="宋体" w:cs="宋体"/>
          <w:sz w:val="24"/>
        </w:rPr>
      </w:pPr>
      <w:r>
        <w:rPr>
          <w:rFonts w:hint="eastAsia" w:ascii="宋体" w:hAnsi="宋体" w:eastAsia="宋体" w:cs="宋体"/>
          <w:sz w:val="24"/>
        </w:rPr>
        <w:t>5.2 竞争性谈判文件的组成</w:t>
      </w:r>
    </w:p>
    <w:p>
      <w:pPr>
        <w:rPr>
          <w:rFonts w:ascii="宋体" w:hAnsi="宋体" w:eastAsia="宋体" w:cs="宋体"/>
          <w:sz w:val="24"/>
        </w:rPr>
      </w:pPr>
      <w:r>
        <w:rPr>
          <w:rFonts w:hint="eastAsia" w:ascii="宋体" w:hAnsi="宋体" w:eastAsia="宋体" w:cs="宋体"/>
          <w:sz w:val="24"/>
        </w:rPr>
        <w:t>（1）竞争性谈判公告</w:t>
      </w:r>
    </w:p>
    <w:p>
      <w:pPr>
        <w:rPr>
          <w:rFonts w:ascii="宋体" w:hAnsi="宋体" w:eastAsia="宋体" w:cs="宋体"/>
          <w:sz w:val="24"/>
        </w:rPr>
      </w:pPr>
      <w:r>
        <w:rPr>
          <w:rFonts w:hint="eastAsia" w:ascii="宋体" w:hAnsi="宋体" w:eastAsia="宋体" w:cs="宋体"/>
          <w:sz w:val="24"/>
        </w:rPr>
        <w:t xml:space="preserve">（2）谈判须知                                                                                                                            </w:t>
      </w:r>
    </w:p>
    <w:p>
      <w:pPr>
        <w:rPr>
          <w:rFonts w:ascii="宋体" w:hAnsi="宋体" w:eastAsia="宋体" w:cs="宋体"/>
          <w:sz w:val="24"/>
        </w:rPr>
      </w:pPr>
      <w:r>
        <w:rPr>
          <w:rFonts w:hint="eastAsia" w:ascii="宋体" w:hAnsi="宋体" w:eastAsia="宋体" w:cs="宋体"/>
          <w:sz w:val="24"/>
        </w:rPr>
        <w:t>（3）采购需求</w:t>
      </w:r>
    </w:p>
    <w:p>
      <w:pPr>
        <w:rPr>
          <w:rFonts w:ascii="宋体" w:hAnsi="宋体" w:eastAsia="宋体" w:cs="宋体"/>
          <w:sz w:val="24"/>
        </w:rPr>
      </w:pPr>
      <w:r>
        <w:rPr>
          <w:rFonts w:hint="eastAsia" w:ascii="宋体" w:hAnsi="宋体" w:eastAsia="宋体" w:cs="宋体"/>
          <w:sz w:val="24"/>
        </w:rPr>
        <w:t>（4）合同文本</w:t>
      </w:r>
    </w:p>
    <w:p>
      <w:pPr>
        <w:rPr>
          <w:rFonts w:ascii="宋体" w:hAnsi="宋体" w:eastAsia="宋体" w:cs="宋体"/>
          <w:sz w:val="24"/>
        </w:rPr>
      </w:pPr>
      <w:r>
        <w:rPr>
          <w:rFonts w:hint="eastAsia" w:ascii="宋体" w:hAnsi="宋体" w:eastAsia="宋体" w:cs="宋体"/>
          <w:sz w:val="24"/>
        </w:rPr>
        <w:t>（5）谈判程序</w:t>
      </w:r>
    </w:p>
    <w:p>
      <w:pPr>
        <w:rPr>
          <w:rFonts w:ascii="宋体" w:hAnsi="宋体" w:eastAsia="宋体" w:cs="宋体"/>
          <w:sz w:val="24"/>
        </w:rPr>
      </w:pPr>
      <w:r>
        <w:rPr>
          <w:rFonts w:hint="eastAsia" w:ascii="宋体" w:hAnsi="宋体" w:eastAsia="宋体" w:cs="宋体"/>
          <w:sz w:val="24"/>
        </w:rPr>
        <w:t>（6）响应文件格式</w:t>
      </w:r>
    </w:p>
    <w:p>
      <w:pPr>
        <w:ind w:firstLine="480" w:firstLineChars="200"/>
        <w:rPr>
          <w:rFonts w:ascii="宋体" w:hAnsi="宋体" w:eastAsia="宋体" w:cs="宋体"/>
          <w:sz w:val="24"/>
        </w:rPr>
      </w:pPr>
      <w:r>
        <w:rPr>
          <w:rFonts w:hint="eastAsia" w:ascii="宋体" w:hAnsi="宋体" w:eastAsia="宋体" w:cs="宋体"/>
          <w:sz w:val="24"/>
        </w:rPr>
        <w:t>5.3 供应商应详细阅读竞争性谈判文件的全部内容，并实质性响应竞争性谈判文件的要求。</w:t>
      </w:r>
    </w:p>
    <w:p>
      <w:pPr>
        <w:ind w:firstLine="480" w:firstLineChars="200"/>
        <w:rPr>
          <w:rFonts w:ascii="宋体" w:hAnsi="宋体" w:eastAsia="宋体" w:cs="宋体"/>
          <w:sz w:val="24"/>
        </w:rPr>
      </w:pPr>
      <w:r>
        <w:rPr>
          <w:rFonts w:hint="eastAsia" w:ascii="宋体" w:hAnsi="宋体" w:eastAsia="宋体" w:cs="宋体"/>
          <w:sz w:val="24"/>
        </w:rPr>
        <w:t>5.4 供应商对竞争性谈判文件有任何异议的均应在递交响应文件截止时间1天前向谈判小组或采购代理机构提出，在规定时间内未提出异议的视为完全认同本竞争性谈判文件的要求。</w:t>
      </w:r>
    </w:p>
    <w:p>
      <w:pPr>
        <w:rPr>
          <w:rFonts w:ascii="宋体" w:hAnsi="宋体" w:eastAsia="宋体" w:cs="宋体"/>
          <w:b/>
          <w:bCs/>
          <w:sz w:val="24"/>
        </w:rPr>
      </w:pPr>
      <w:r>
        <w:rPr>
          <w:rFonts w:hint="eastAsia" w:ascii="宋体" w:hAnsi="宋体" w:eastAsia="宋体" w:cs="宋体"/>
          <w:b/>
          <w:bCs/>
          <w:sz w:val="24"/>
        </w:rPr>
        <w:t>6、响应文件</w:t>
      </w:r>
    </w:p>
    <w:p>
      <w:pPr>
        <w:ind w:firstLine="480" w:firstLineChars="200"/>
        <w:rPr>
          <w:rFonts w:ascii="宋体" w:hAnsi="宋体" w:eastAsia="宋体" w:cs="宋体"/>
          <w:sz w:val="24"/>
        </w:rPr>
      </w:pPr>
      <w:r>
        <w:rPr>
          <w:rFonts w:hint="eastAsia" w:ascii="宋体" w:hAnsi="宋体" w:eastAsia="宋体" w:cs="宋体"/>
          <w:sz w:val="24"/>
        </w:rPr>
        <w:t>供应商须按竞争性谈判文件的要求编写响应文件，对竞争性谈判文件提出的要求和条件做出实质性响应。响应文件应包括但不限于下列内容：</w:t>
      </w:r>
    </w:p>
    <w:p>
      <w:pPr>
        <w:ind w:firstLine="480" w:firstLineChars="200"/>
        <w:rPr>
          <w:rFonts w:ascii="宋体" w:hAnsi="宋体" w:eastAsia="宋体" w:cs="宋体"/>
          <w:sz w:val="24"/>
        </w:rPr>
      </w:pPr>
      <w:r>
        <w:rPr>
          <w:rFonts w:hint="eastAsia" w:ascii="宋体" w:hAnsi="宋体" w:eastAsia="宋体" w:cs="宋体"/>
          <w:sz w:val="24"/>
        </w:rPr>
        <w:t>6.1 资格性响应文件</w:t>
      </w:r>
    </w:p>
    <w:p>
      <w:pPr>
        <w:ind w:firstLine="480" w:firstLineChars="200"/>
        <w:rPr>
          <w:rFonts w:ascii="宋体" w:hAnsi="宋体" w:eastAsia="宋体" w:cs="宋体"/>
          <w:sz w:val="24"/>
        </w:rPr>
      </w:pPr>
      <w:r>
        <w:rPr>
          <w:rFonts w:hint="eastAsia" w:ascii="宋体" w:hAnsi="宋体" w:eastAsia="宋体" w:cs="宋体"/>
          <w:sz w:val="24"/>
        </w:rPr>
        <w:t>符合谈判文件第一章规定的资格条件。</w:t>
      </w:r>
    </w:p>
    <w:p>
      <w:pPr>
        <w:ind w:firstLine="480" w:firstLineChars="200"/>
        <w:rPr>
          <w:rFonts w:ascii="宋体" w:hAnsi="宋体" w:eastAsia="宋体" w:cs="宋体"/>
          <w:sz w:val="24"/>
        </w:rPr>
      </w:pPr>
      <w:r>
        <w:rPr>
          <w:rFonts w:hint="eastAsia" w:ascii="宋体" w:hAnsi="宋体" w:eastAsia="宋体" w:cs="宋体"/>
          <w:sz w:val="24"/>
        </w:rPr>
        <w:t>6.2 技术、服务性响应文件</w:t>
      </w:r>
    </w:p>
    <w:p>
      <w:pPr>
        <w:ind w:firstLine="480" w:firstLineChars="200"/>
        <w:rPr>
          <w:rFonts w:ascii="宋体" w:hAnsi="宋体" w:eastAsia="宋体" w:cs="宋体"/>
          <w:sz w:val="24"/>
        </w:rPr>
      </w:pPr>
      <w:r>
        <w:rPr>
          <w:rFonts w:hint="eastAsia" w:ascii="宋体" w:hAnsi="宋体" w:eastAsia="宋体" w:cs="宋体"/>
          <w:sz w:val="24"/>
        </w:rPr>
        <w:t>包括响应函、采购需求响应情况表、质量保证和售后服务承诺、服务计划及承诺、报价组成因素（参与响应的货物或服务清单）等文件。</w:t>
      </w:r>
    </w:p>
    <w:p>
      <w:pPr>
        <w:rPr>
          <w:rFonts w:ascii="宋体" w:hAnsi="宋体" w:eastAsia="宋体" w:cs="宋体"/>
          <w:b/>
          <w:bCs/>
          <w:sz w:val="24"/>
        </w:rPr>
      </w:pPr>
      <w:r>
        <w:rPr>
          <w:rFonts w:hint="eastAsia" w:ascii="宋体" w:hAnsi="宋体" w:eastAsia="宋体" w:cs="宋体"/>
          <w:b/>
          <w:bCs/>
          <w:sz w:val="24"/>
        </w:rPr>
        <w:t>7、报价</w:t>
      </w:r>
    </w:p>
    <w:p>
      <w:pPr>
        <w:ind w:firstLine="480" w:firstLineChars="200"/>
        <w:rPr>
          <w:rFonts w:ascii="宋体" w:hAnsi="宋体" w:eastAsia="宋体" w:cs="宋体"/>
          <w:sz w:val="24"/>
        </w:rPr>
      </w:pPr>
      <w:r>
        <w:rPr>
          <w:rFonts w:hint="eastAsia" w:ascii="宋体" w:hAnsi="宋体" w:eastAsia="宋体" w:cs="宋体"/>
          <w:sz w:val="24"/>
        </w:rPr>
        <w:t>7.1所有报价一律以人民币报价。采购人不接受任何非人民币币种的报价。</w:t>
      </w:r>
    </w:p>
    <w:p>
      <w:pPr>
        <w:ind w:firstLine="480" w:firstLineChars="200"/>
        <w:rPr>
          <w:rFonts w:ascii="宋体" w:hAnsi="宋体" w:eastAsia="宋体" w:cs="宋体"/>
          <w:sz w:val="24"/>
        </w:rPr>
      </w:pPr>
      <w:r>
        <w:rPr>
          <w:rFonts w:hint="eastAsia" w:ascii="宋体" w:hAnsi="宋体" w:eastAsia="宋体" w:cs="宋体"/>
          <w:sz w:val="24"/>
        </w:rPr>
        <w:t>7.2供应商报价应为完成本竞争性谈判文件中所要求的服务所应包括内容的所有价格。</w:t>
      </w:r>
    </w:p>
    <w:p>
      <w:pPr>
        <w:ind w:firstLine="480" w:firstLineChars="200"/>
        <w:rPr>
          <w:rFonts w:ascii="宋体" w:hAnsi="宋体" w:eastAsia="宋体" w:cs="宋体"/>
          <w:sz w:val="24"/>
        </w:rPr>
      </w:pPr>
      <w:r>
        <w:rPr>
          <w:rFonts w:hint="eastAsia" w:ascii="宋体" w:hAnsi="宋体" w:eastAsia="宋体" w:cs="宋体"/>
          <w:sz w:val="24"/>
        </w:rPr>
        <w:t>7.3本项目预算价：人民币￥486630.00元；超过该报价按废标处理。</w:t>
      </w:r>
    </w:p>
    <w:p>
      <w:pPr>
        <w:ind w:firstLine="480" w:firstLineChars="200"/>
        <w:rPr>
          <w:rFonts w:ascii="宋体" w:hAnsi="宋体" w:eastAsia="宋体" w:cs="宋体"/>
          <w:sz w:val="24"/>
        </w:rPr>
      </w:pPr>
      <w:r>
        <w:rPr>
          <w:rFonts w:hint="eastAsia" w:ascii="宋体" w:hAnsi="宋体" w:eastAsia="宋体" w:cs="宋体"/>
          <w:sz w:val="24"/>
        </w:rPr>
        <w:t>7.4供应商不得低于成本价恶意报价，若报价与其他供应商相比明显过低，不符合市场价格，供应商须提供详细的成本分析说明资料，在谈判现场交给评审委员会经过综合评审认为可行，采购人有权要求成交人在签订合同前提供预算金额的5%作为质量保证金，如成交人在合同履行过程中偷工减料、不按要求完成项目，则采购人有权终止合同，没收质量保证金，并报主管部门严肃处理。</w:t>
      </w:r>
    </w:p>
    <w:p>
      <w:pPr>
        <w:rPr>
          <w:rFonts w:ascii="宋体" w:hAnsi="宋体" w:eastAsia="宋体" w:cs="宋体"/>
          <w:b/>
          <w:bCs/>
          <w:sz w:val="24"/>
        </w:rPr>
      </w:pPr>
      <w:r>
        <w:rPr>
          <w:rFonts w:hint="eastAsia" w:ascii="宋体" w:hAnsi="宋体" w:eastAsia="宋体" w:cs="宋体"/>
          <w:b/>
          <w:bCs/>
          <w:sz w:val="24"/>
        </w:rPr>
        <w:t>8、响应文件的递交</w:t>
      </w:r>
    </w:p>
    <w:p>
      <w:pPr>
        <w:ind w:firstLine="480" w:firstLineChars="200"/>
        <w:rPr>
          <w:rFonts w:ascii="宋体" w:hAnsi="宋体" w:eastAsia="宋体" w:cs="宋体"/>
          <w:sz w:val="24"/>
        </w:rPr>
      </w:pPr>
      <w:r>
        <w:rPr>
          <w:rFonts w:hint="eastAsia" w:ascii="宋体" w:hAnsi="宋体" w:eastAsia="宋体" w:cs="宋体"/>
          <w:sz w:val="24"/>
        </w:rPr>
        <w:t>8.1响应文件分资格性响应文件和技术、服务性响应文件两部分。</w:t>
      </w:r>
    </w:p>
    <w:p>
      <w:pPr>
        <w:ind w:firstLine="480" w:firstLineChars="200"/>
        <w:rPr>
          <w:rFonts w:ascii="宋体" w:hAnsi="宋体" w:eastAsia="宋体" w:cs="宋体"/>
          <w:sz w:val="24"/>
        </w:rPr>
      </w:pPr>
      <w:r>
        <w:rPr>
          <w:rFonts w:hint="eastAsia" w:ascii="宋体" w:hAnsi="宋体" w:eastAsia="宋体" w:cs="宋体"/>
          <w:sz w:val="24"/>
        </w:rPr>
        <w:t>8.2供应商应当准备响应文件正本1份、副本2份，以及单独提交的“报价一览表”（壹份），投标文件电子版（提交Word和PDF两种格式）由U盘保存并标贴标记。响应文件的正本和副本应在其封面右上角清楚地标明“正本”或“副本”字样。若正本和副本有不一致的内容，以正本书面响应文件为准。</w:t>
      </w:r>
    </w:p>
    <w:p>
      <w:pPr>
        <w:ind w:firstLine="480" w:firstLineChars="200"/>
        <w:rPr>
          <w:rFonts w:ascii="宋体" w:hAnsi="宋体" w:eastAsia="宋体" w:cs="宋体"/>
          <w:sz w:val="24"/>
        </w:rPr>
      </w:pPr>
      <w:r>
        <w:rPr>
          <w:rFonts w:hint="eastAsia" w:ascii="宋体" w:hAnsi="宋体" w:eastAsia="宋体" w:cs="宋体"/>
          <w:sz w:val="24"/>
        </w:rPr>
        <w:t>8.3响应文件的正本和副本均需打印或用不褪色、不变质的墨水书写，并由供应商的法定代表人或授权代表签字或盖章。响应文件副本可采用正本的复印件。单独提交的“报价一览表”应为原件。</w:t>
      </w:r>
    </w:p>
    <w:p>
      <w:pPr>
        <w:ind w:firstLine="480" w:firstLineChars="200"/>
        <w:rPr>
          <w:rFonts w:ascii="宋体" w:hAnsi="宋体" w:eastAsia="宋体" w:cs="宋体"/>
          <w:sz w:val="24"/>
        </w:rPr>
      </w:pPr>
      <w:r>
        <w:rPr>
          <w:rFonts w:hint="eastAsia" w:ascii="宋体" w:hAnsi="宋体" w:eastAsia="宋体" w:cs="宋体"/>
          <w:sz w:val="24"/>
        </w:rPr>
        <w:t>8.4响应文件的打印和书写应清楚工整，任何行间插字、涂改或增删，必须由供应商的法定代表人或盖个人印鉴。字迹潦草、表达不清或可能导致非唯一理解的响应文件可能视为无效投标。</w:t>
      </w:r>
    </w:p>
    <w:p>
      <w:pPr>
        <w:ind w:firstLine="480" w:firstLineChars="200"/>
        <w:rPr>
          <w:rFonts w:ascii="宋体" w:hAnsi="宋体" w:eastAsia="宋体" w:cs="宋体"/>
          <w:sz w:val="24"/>
        </w:rPr>
      </w:pPr>
      <w:r>
        <w:rPr>
          <w:rFonts w:hint="eastAsia" w:ascii="宋体" w:hAnsi="宋体" w:eastAsia="宋体" w:cs="宋体"/>
          <w:sz w:val="24"/>
        </w:rPr>
        <w:t>8.5 响应文件正本和副本必须装订成册，不得采用活页式装订。</w:t>
      </w:r>
    </w:p>
    <w:p>
      <w:pPr>
        <w:ind w:firstLine="480" w:firstLineChars="200"/>
        <w:rPr>
          <w:rFonts w:ascii="宋体" w:hAnsi="宋体" w:eastAsia="宋体" w:cs="宋体"/>
          <w:sz w:val="24"/>
        </w:rPr>
      </w:pPr>
      <w:r>
        <w:rPr>
          <w:rFonts w:hint="eastAsia" w:ascii="宋体" w:hAnsi="宋体" w:eastAsia="宋体" w:cs="宋体"/>
          <w:sz w:val="24"/>
        </w:rPr>
        <w:t>8.6 响应文件应根据谈判文件的要求制作，签章、签署、盖章和内容应完整，未按要求或超过投标截止时间以后送达的响应文件将被拒绝。</w:t>
      </w:r>
    </w:p>
    <w:p>
      <w:pPr>
        <w:ind w:firstLine="480" w:firstLineChars="200"/>
        <w:rPr>
          <w:rFonts w:ascii="宋体" w:hAnsi="宋体" w:eastAsia="宋体" w:cs="宋体"/>
          <w:sz w:val="24"/>
        </w:rPr>
      </w:pPr>
      <w:r>
        <w:rPr>
          <w:rFonts w:hint="eastAsia" w:ascii="宋体" w:hAnsi="宋体" w:eastAsia="宋体" w:cs="宋体"/>
          <w:sz w:val="24"/>
        </w:rPr>
        <w:t>8.7 响应文件统一用A4幅面纸印制。</w:t>
      </w:r>
    </w:p>
    <w:p>
      <w:pPr>
        <w:rPr>
          <w:rFonts w:ascii="宋体" w:hAnsi="宋体" w:eastAsia="宋体" w:cs="宋体"/>
          <w:b/>
          <w:bCs/>
          <w:sz w:val="24"/>
        </w:rPr>
      </w:pPr>
      <w:r>
        <w:rPr>
          <w:rFonts w:hint="eastAsia" w:ascii="宋体" w:hAnsi="宋体" w:eastAsia="宋体" w:cs="宋体"/>
          <w:b/>
          <w:bCs/>
          <w:sz w:val="24"/>
        </w:rPr>
        <w:t>9．响应文件的密封及标记</w:t>
      </w:r>
    </w:p>
    <w:p>
      <w:pPr>
        <w:ind w:firstLine="480" w:firstLineChars="200"/>
        <w:rPr>
          <w:rFonts w:ascii="宋体" w:hAnsi="宋体" w:eastAsia="宋体" w:cs="宋体"/>
          <w:sz w:val="24"/>
        </w:rPr>
      </w:pPr>
      <w:r>
        <w:rPr>
          <w:rFonts w:hint="eastAsia" w:ascii="宋体" w:hAnsi="宋体" w:eastAsia="宋体" w:cs="宋体"/>
          <w:sz w:val="24"/>
        </w:rPr>
        <w:t>9.1 供应商应在响应文件正本和副本的封面上注明供应商名称、地址、联系电话、法人签字、被授权人签字、项目编号、项目名称及分包号（如有分包），并在封口处加盖供应商公章及授权人签字。</w:t>
      </w:r>
    </w:p>
    <w:p>
      <w:pPr>
        <w:ind w:firstLine="480" w:firstLineChars="200"/>
        <w:rPr>
          <w:rFonts w:ascii="宋体" w:hAnsi="宋体" w:eastAsia="宋体" w:cs="宋体"/>
          <w:sz w:val="24"/>
        </w:rPr>
      </w:pPr>
      <w:r>
        <w:rPr>
          <w:rFonts w:hint="eastAsia" w:ascii="宋体" w:hAnsi="宋体" w:eastAsia="宋体" w:cs="宋体"/>
          <w:sz w:val="24"/>
        </w:rPr>
        <w:t>9.2 响应文件正本、所有副本、要求单独提交的报价一览表、电子文档，全部封装于一个密封袋内，密封袋上应标明“响应文件”字样，并注明供应商名称、地址、联系电话、法人签章、被授权人签字、项目编号、项目名称及分包号（如有分包）。</w:t>
      </w:r>
    </w:p>
    <w:p>
      <w:pPr>
        <w:ind w:firstLine="480" w:firstLineChars="200"/>
        <w:rPr>
          <w:rFonts w:ascii="宋体" w:hAnsi="宋体" w:eastAsia="宋体" w:cs="宋体"/>
          <w:sz w:val="24"/>
        </w:rPr>
      </w:pPr>
      <w:r>
        <w:rPr>
          <w:rFonts w:hint="eastAsia" w:ascii="宋体" w:hAnsi="宋体" w:eastAsia="宋体" w:cs="宋体"/>
          <w:sz w:val="24"/>
        </w:rPr>
        <w:t>9.3所有外层密封袋的封口处应粘贴牢固，并在密封口处加盖单位公章及授权人签字。</w:t>
      </w:r>
    </w:p>
    <w:p>
      <w:pPr>
        <w:ind w:firstLine="480" w:firstLineChars="200"/>
        <w:rPr>
          <w:rFonts w:ascii="宋体" w:hAnsi="宋体" w:eastAsia="宋体" w:cs="宋体"/>
          <w:sz w:val="24"/>
        </w:rPr>
      </w:pPr>
      <w:r>
        <w:rPr>
          <w:rFonts w:hint="eastAsia" w:ascii="宋体" w:hAnsi="宋体" w:eastAsia="宋体" w:cs="宋体"/>
          <w:sz w:val="24"/>
        </w:rPr>
        <w:t>9.4响应文件正本和副本应按竞争性谈判文件要求签章、签字、盖章。</w:t>
      </w:r>
    </w:p>
    <w:p>
      <w:pPr>
        <w:ind w:firstLine="480" w:firstLineChars="200"/>
        <w:rPr>
          <w:rFonts w:ascii="宋体" w:hAnsi="宋体" w:eastAsia="宋体" w:cs="宋体"/>
          <w:sz w:val="24"/>
        </w:rPr>
      </w:pPr>
      <w:r>
        <w:rPr>
          <w:rFonts w:hint="eastAsia" w:ascii="宋体" w:hAnsi="宋体" w:eastAsia="宋体" w:cs="宋体"/>
          <w:sz w:val="24"/>
        </w:rPr>
        <w:t>9.5 响应文件未按上述规定书写标记和密封者，采购代理机构有权拒收。</w:t>
      </w:r>
    </w:p>
    <w:p>
      <w:pPr>
        <w:ind w:firstLine="480" w:firstLineChars="200"/>
        <w:rPr>
          <w:rFonts w:ascii="宋体" w:hAnsi="宋体" w:eastAsia="宋体" w:cs="宋体"/>
          <w:sz w:val="24"/>
        </w:rPr>
      </w:pPr>
      <w:r>
        <w:rPr>
          <w:rFonts w:hint="eastAsia" w:ascii="宋体" w:hAnsi="宋体" w:eastAsia="宋体" w:cs="宋体"/>
          <w:sz w:val="24"/>
        </w:rPr>
        <w:t>9.6 其他组织的负责人、个体工商户经营者的签名同于法定代表人签名。</w:t>
      </w:r>
    </w:p>
    <w:p>
      <w:pPr>
        <w:rPr>
          <w:rFonts w:ascii="宋体" w:hAnsi="宋体" w:eastAsia="宋体" w:cs="宋体"/>
          <w:sz w:val="24"/>
        </w:rPr>
      </w:pPr>
      <w:r>
        <w:rPr>
          <w:rFonts w:hint="eastAsia" w:ascii="宋体" w:hAnsi="宋体" w:eastAsia="宋体" w:cs="宋体"/>
          <w:b/>
          <w:bCs/>
          <w:sz w:val="24"/>
        </w:rPr>
        <w:t>10、响应文件格式</w:t>
      </w:r>
      <w:r>
        <w:rPr>
          <w:rFonts w:hint="eastAsia" w:ascii="宋体" w:hAnsi="宋体" w:eastAsia="宋体" w:cs="宋体"/>
          <w:sz w:val="24"/>
        </w:rPr>
        <w:tab/>
      </w:r>
    </w:p>
    <w:p>
      <w:pPr>
        <w:ind w:firstLine="480" w:firstLineChars="200"/>
        <w:rPr>
          <w:rFonts w:ascii="宋体" w:hAnsi="宋体" w:eastAsia="宋体" w:cs="宋体"/>
          <w:sz w:val="24"/>
        </w:rPr>
      </w:pPr>
      <w:r>
        <w:rPr>
          <w:rFonts w:hint="eastAsia" w:ascii="宋体" w:hAnsi="宋体" w:eastAsia="宋体" w:cs="宋体"/>
          <w:sz w:val="24"/>
        </w:rPr>
        <w:t>供应商应严格按照招标文件第六章中提供的“响应文件格式”填写相关内容。除明确允许供应商可以自行编写的外，供应商不得以“响应文件格式”规定之外的方式填写相关内容，否则以无效投标处理。</w:t>
      </w:r>
    </w:p>
    <w:p>
      <w:pPr>
        <w:rPr>
          <w:rFonts w:ascii="宋体" w:hAnsi="宋体" w:eastAsia="宋体" w:cs="宋体"/>
          <w:b/>
          <w:bCs/>
          <w:sz w:val="24"/>
        </w:rPr>
      </w:pPr>
      <w:r>
        <w:rPr>
          <w:rFonts w:hint="eastAsia" w:ascii="宋体" w:hAnsi="宋体" w:eastAsia="宋体" w:cs="宋体"/>
          <w:b/>
          <w:bCs/>
          <w:sz w:val="24"/>
        </w:rPr>
        <w:t>11、谈判保证金</w:t>
      </w:r>
    </w:p>
    <w:p>
      <w:pPr>
        <w:ind w:firstLine="480" w:firstLineChars="200"/>
        <w:rPr>
          <w:rFonts w:ascii="宋体" w:hAnsi="宋体" w:eastAsia="宋体" w:cs="宋体"/>
          <w:sz w:val="24"/>
        </w:rPr>
      </w:pPr>
      <w:r>
        <w:rPr>
          <w:rFonts w:hint="eastAsia" w:ascii="宋体" w:hAnsi="宋体" w:eastAsia="宋体" w:cs="宋体"/>
          <w:sz w:val="24"/>
        </w:rPr>
        <w:t>11.1 保证金是参加本项目谈判的必要条件，保证金金额及保证金递交形式：具体详见供应商须知前附表。</w:t>
      </w:r>
    </w:p>
    <w:p>
      <w:pPr>
        <w:ind w:firstLine="480" w:firstLineChars="200"/>
        <w:rPr>
          <w:rFonts w:ascii="宋体" w:hAnsi="宋体" w:eastAsia="宋体" w:cs="宋体"/>
          <w:sz w:val="24"/>
        </w:rPr>
      </w:pPr>
      <w:r>
        <w:rPr>
          <w:rFonts w:hint="eastAsia" w:ascii="宋体" w:hAnsi="宋体" w:eastAsia="宋体" w:cs="宋体"/>
          <w:sz w:val="24"/>
        </w:rPr>
        <w:t>11.2 交纳保证金到帐截止时间：具体详见供应商须知前附表。</w:t>
      </w:r>
    </w:p>
    <w:p>
      <w:pPr>
        <w:ind w:firstLine="480" w:firstLineChars="200"/>
        <w:rPr>
          <w:rFonts w:ascii="宋体" w:hAnsi="宋体" w:eastAsia="宋体" w:cs="宋体"/>
          <w:sz w:val="24"/>
        </w:rPr>
      </w:pPr>
      <w:r>
        <w:rPr>
          <w:rFonts w:hint="eastAsia" w:ascii="宋体" w:hAnsi="宋体" w:eastAsia="宋体" w:cs="宋体"/>
          <w:sz w:val="24"/>
        </w:rPr>
        <w:t>11.3 用途：在保证金用途备注项目名称或项目编号（可简写），否则视为无效响应。</w:t>
      </w:r>
    </w:p>
    <w:p>
      <w:pPr>
        <w:ind w:firstLine="480" w:firstLineChars="200"/>
        <w:rPr>
          <w:rFonts w:ascii="宋体" w:hAnsi="宋体" w:eastAsia="宋体" w:cs="宋体"/>
          <w:sz w:val="24"/>
        </w:rPr>
      </w:pPr>
      <w:r>
        <w:rPr>
          <w:rFonts w:hint="eastAsia" w:ascii="宋体" w:hAnsi="宋体" w:eastAsia="宋体" w:cs="宋体"/>
          <w:sz w:val="24"/>
        </w:rPr>
        <w:t>11.4 未成交供应商的保证金，在成交通知书发出后5个工作日内退还。</w:t>
      </w:r>
    </w:p>
    <w:p>
      <w:pPr>
        <w:ind w:firstLine="480" w:firstLineChars="200"/>
        <w:rPr>
          <w:rFonts w:ascii="宋体" w:hAnsi="宋体" w:eastAsia="宋体" w:cs="宋体"/>
          <w:sz w:val="24"/>
        </w:rPr>
      </w:pPr>
      <w:r>
        <w:rPr>
          <w:rFonts w:hint="eastAsia" w:ascii="宋体" w:hAnsi="宋体" w:eastAsia="宋体" w:cs="宋体"/>
          <w:sz w:val="24"/>
        </w:rPr>
        <w:t>11.5 成交供应商的保证金，采购合同签订后5个工作日内退还。</w:t>
      </w:r>
    </w:p>
    <w:p>
      <w:pPr>
        <w:ind w:firstLine="480" w:firstLineChars="200"/>
        <w:rPr>
          <w:rFonts w:ascii="宋体" w:hAnsi="宋体" w:eastAsia="宋体" w:cs="宋体"/>
          <w:sz w:val="24"/>
        </w:rPr>
      </w:pPr>
      <w:r>
        <w:rPr>
          <w:rFonts w:hint="eastAsia" w:ascii="宋体" w:hAnsi="宋体" w:eastAsia="宋体" w:cs="宋体"/>
          <w:sz w:val="24"/>
        </w:rPr>
        <w:t>11.6 发生以下情况之一，保证金将不予退还：</w:t>
      </w:r>
    </w:p>
    <w:p>
      <w:pPr>
        <w:rPr>
          <w:rFonts w:ascii="宋体" w:hAnsi="宋体" w:eastAsia="宋体" w:cs="宋体"/>
          <w:sz w:val="24"/>
        </w:rPr>
      </w:pPr>
      <w:r>
        <w:rPr>
          <w:rFonts w:hint="eastAsia" w:ascii="宋体" w:hAnsi="宋体" w:eastAsia="宋体" w:cs="宋体"/>
          <w:sz w:val="24"/>
        </w:rPr>
        <w:t>(1) 供应商在提交响应文件截止时间后撤回响应文件的；</w:t>
      </w:r>
    </w:p>
    <w:p>
      <w:pPr>
        <w:rPr>
          <w:rFonts w:ascii="宋体" w:hAnsi="宋体" w:eastAsia="宋体" w:cs="宋体"/>
          <w:sz w:val="24"/>
        </w:rPr>
      </w:pPr>
      <w:r>
        <w:rPr>
          <w:rFonts w:hint="eastAsia" w:ascii="宋体" w:hAnsi="宋体" w:eastAsia="宋体" w:cs="宋体"/>
          <w:sz w:val="24"/>
        </w:rPr>
        <w:t>(2) 供应商在响应文件中提供虚假材料的；</w:t>
      </w:r>
    </w:p>
    <w:p>
      <w:pPr>
        <w:rPr>
          <w:rFonts w:ascii="宋体" w:hAnsi="宋体" w:eastAsia="宋体" w:cs="宋体"/>
          <w:sz w:val="24"/>
        </w:rPr>
      </w:pPr>
      <w:r>
        <w:rPr>
          <w:rFonts w:hint="eastAsia" w:ascii="宋体" w:hAnsi="宋体" w:eastAsia="宋体" w:cs="宋体"/>
          <w:sz w:val="24"/>
        </w:rPr>
        <w:t>(3) 除因不可抗力或谈判文件认可的情形以外，成交供应商不与采购人签订合同的；</w:t>
      </w:r>
    </w:p>
    <w:p>
      <w:pPr>
        <w:rPr>
          <w:rFonts w:ascii="宋体" w:hAnsi="宋体" w:eastAsia="宋体" w:cs="宋体"/>
          <w:sz w:val="24"/>
        </w:rPr>
      </w:pPr>
      <w:r>
        <w:rPr>
          <w:rFonts w:hint="eastAsia" w:ascii="宋体" w:hAnsi="宋体" w:eastAsia="宋体" w:cs="宋体"/>
          <w:sz w:val="24"/>
        </w:rPr>
        <w:t>(4) 供应商与采购人、其他供应商或者采购代理机构恶意串通的；</w:t>
      </w:r>
    </w:p>
    <w:p>
      <w:pPr>
        <w:rPr>
          <w:rFonts w:ascii="宋体" w:hAnsi="宋体" w:eastAsia="宋体" w:cs="宋体"/>
          <w:sz w:val="24"/>
        </w:rPr>
      </w:pPr>
      <w:r>
        <w:rPr>
          <w:rFonts w:hint="eastAsia" w:ascii="宋体" w:hAnsi="宋体" w:eastAsia="宋体" w:cs="宋体"/>
          <w:sz w:val="24"/>
        </w:rPr>
        <w:t>(5) 谈判文件规定的其他情形。</w:t>
      </w:r>
    </w:p>
    <w:p>
      <w:pPr>
        <w:ind w:firstLine="480" w:firstLineChars="200"/>
        <w:rPr>
          <w:rFonts w:ascii="宋体" w:hAnsi="宋体" w:eastAsia="宋体" w:cs="宋体"/>
          <w:sz w:val="24"/>
        </w:rPr>
      </w:pPr>
      <w:r>
        <w:rPr>
          <w:rFonts w:hint="eastAsia" w:ascii="宋体" w:hAnsi="宋体" w:eastAsia="宋体" w:cs="宋体"/>
          <w:sz w:val="24"/>
        </w:rPr>
        <w:t>11.7 若供应商不按规定提交保证金，其竞争性谈判响应文件将被拒绝接受。</w:t>
      </w:r>
    </w:p>
    <w:p>
      <w:pPr>
        <w:rPr>
          <w:rFonts w:ascii="宋体" w:hAnsi="宋体" w:eastAsia="宋体" w:cs="宋体"/>
          <w:b/>
          <w:bCs/>
          <w:sz w:val="24"/>
        </w:rPr>
      </w:pPr>
      <w:r>
        <w:rPr>
          <w:rFonts w:hint="eastAsia" w:ascii="宋体" w:hAnsi="宋体" w:eastAsia="宋体" w:cs="宋体"/>
          <w:b/>
          <w:bCs/>
          <w:sz w:val="24"/>
        </w:rPr>
        <w:t>12、响应文件的数量、签署及形式</w:t>
      </w:r>
    </w:p>
    <w:p>
      <w:pPr>
        <w:ind w:firstLine="480" w:firstLineChars="200"/>
        <w:rPr>
          <w:rFonts w:ascii="宋体" w:hAnsi="宋体" w:eastAsia="宋体" w:cs="宋体"/>
          <w:sz w:val="24"/>
        </w:rPr>
      </w:pPr>
      <w:r>
        <w:rPr>
          <w:rFonts w:hint="eastAsia" w:ascii="宋体" w:hAnsi="宋体" w:eastAsia="宋体" w:cs="宋体"/>
          <w:sz w:val="24"/>
        </w:rPr>
        <w:t>12.1响应文件的份数：具体详见供应商须知前附表。</w:t>
      </w:r>
    </w:p>
    <w:p>
      <w:pPr>
        <w:ind w:firstLine="480" w:firstLineChars="200"/>
        <w:rPr>
          <w:rFonts w:ascii="宋体" w:hAnsi="宋体" w:eastAsia="宋体" w:cs="宋体"/>
          <w:sz w:val="24"/>
        </w:rPr>
      </w:pPr>
      <w:r>
        <w:rPr>
          <w:rFonts w:hint="eastAsia" w:ascii="宋体" w:hAnsi="宋体" w:eastAsia="宋体" w:cs="宋体"/>
          <w:sz w:val="24"/>
        </w:rPr>
        <w:t>12.2正本和副本的封面上应清楚地标记“正本”或“副本”的字样，当正本和副本有差异时，以正本为准。电子版文件的份数详见供应商须知前附表。纸质文件和电子文件具有同等的法律效力，纸质文件和电子文件有差异，以纸质文件为准。</w:t>
      </w:r>
    </w:p>
    <w:p>
      <w:pPr>
        <w:ind w:firstLine="480" w:firstLineChars="200"/>
        <w:rPr>
          <w:rFonts w:ascii="宋体" w:hAnsi="宋体" w:eastAsia="宋体" w:cs="宋体"/>
          <w:sz w:val="24"/>
        </w:rPr>
      </w:pPr>
      <w:r>
        <w:rPr>
          <w:rFonts w:hint="eastAsia" w:ascii="宋体" w:hAnsi="宋体" w:eastAsia="宋体" w:cs="宋体"/>
          <w:sz w:val="24"/>
        </w:rPr>
        <w:t>12.3响应文件正本和副本应按竞争性谈判文件要求签章处盖单位章和由法定代表人或其委托代理人签字。</w:t>
      </w:r>
    </w:p>
    <w:p>
      <w:pPr>
        <w:ind w:firstLine="480" w:firstLineChars="200"/>
        <w:rPr>
          <w:rFonts w:ascii="宋体" w:hAnsi="宋体" w:eastAsia="宋体" w:cs="宋体"/>
          <w:sz w:val="24"/>
        </w:rPr>
      </w:pPr>
      <w:r>
        <w:rPr>
          <w:rFonts w:hint="eastAsia" w:ascii="宋体" w:hAnsi="宋体" w:eastAsia="宋体" w:cs="宋体"/>
          <w:sz w:val="24"/>
        </w:rPr>
        <w:t>12.4竞争性谈判响应文件正本和副本须打印或复印，正本须按照谈判文件要求由供应商法定代表人或经其正式授权的代表页签字、盖单位公章，副本可以采用正本复印件。应文件或报价文件，可打印或用不退色墨水书写，但需经法定代表人或其委托代理人签字确认。</w:t>
      </w:r>
    </w:p>
    <w:p>
      <w:pPr>
        <w:ind w:firstLine="480" w:firstLineChars="200"/>
        <w:rPr>
          <w:rFonts w:ascii="宋体" w:hAnsi="宋体" w:eastAsia="宋体" w:cs="宋体"/>
          <w:sz w:val="24"/>
        </w:rPr>
      </w:pPr>
      <w:r>
        <w:rPr>
          <w:rFonts w:hint="eastAsia" w:ascii="宋体" w:hAnsi="宋体" w:eastAsia="宋体" w:cs="宋体"/>
          <w:sz w:val="24"/>
        </w:rPr>
        <w:t>12.6任何加行、涂改、增删，须有法定代表人或其委托代理人在旁边签字确认才有效。</w:t>
      </w:r>
    </w:p>
    <w:p>
      <w:pPr>
        <w:ind w:firstLine="480" w:firstLineChars="200"/>
        <w:rPr>
          <w:rFonts w:ascii="宋体" w:hAnsi="宋体" w:eastAsia="宋体" w:cs="宋体"/>
          <w:sz w:val="24"/>
        </w:rPr>
      </w:pPr>
      <w:r>
        <w:rPr>
          <w:rFonts w:hint="eastAsia" w:ascii="宋体" w:hAnsi="宋体" w:eastAsia="宋体" w:cs="宋体"/>
          <w:sz w:val="24"/>
        </w:rPr>
        <w:t>12.7其他组织的负责人、个体工商户经营者的签名同于法定代表人签名。</w:t>
      </w:r>
    </w:p>
    <w:p>
      <w:pPr>
        <w:rPr>
          <w:rFonts w:ascii="宋体" w:hAnsi="宋体" w:eastAsia="宋体" w:cs="宋体"/>
          <w:b/>
          <w:bCs/>
          <w:sz w:val="24"/>
        </w:rPr>
      </w:pPr>
      <w:r>
        <w:rPr>
          <w:rFonts w:hint="eastAsia" w:ascii="宋体" w:hAnsi="宋体" w:eastAsia="宋体" w:cs="宋体"/>
          <w:b/>
          <w:bCs/>
          <w:sz w:val="24"/>
        </w:rPr>
        <w:t>13、确定成交候选人</w:t>
      </w:r>
    </w:p>
    <w:p>
      <w:pPr>
        <w:ind w:firstLine="480" w:firstLineChars="200"/>
        <w:rPr>
          <w:rFonts w:ascii="宋体" w:hAnsi="宋体" w:eastAsia="宋体" w:cs="宋体"/>
          <w:sz w:val="24"/>
        </w:rPr>
      </w:pPr>
      <w:r>
        <w:rPr>
          <w:rFonts w:hint="eastAsia" w:ascii="宋体" w:hAnsi="宋体" w:eastAsia="宋体" w:cs="宋体"/>
          <w:sz w:val="24"/>
        </w:rPr>
        <w:t>13.1采购代理机构应当在评审结束后2个工作日内将评审报告送采购人确认。</w:t>
      </w:r>
    </w:p>
    <w:p>
      <w:pPr>
        <w:ind w:firstLine="480" w:firstLineChars="200"/>
        <w:rPr>
          <w:rFonts w:ascii="宋体" w:hAnsi="宋体" w:eastAsia="宋体" w:cs="宋体"/>
          <w:sz w:val="24"/>
        </w:rPr>
      </w:pPr>
      <w:r>
        <w:rPr>
          <w:rFonts w:hint="eastAsia" w:ascii="宋体" w:hAnsi="宋体" w:eastAsia="宋体" w:cs="宋体"/>
          <w:sz w:val="24"/>
        </w:rPr>
        <w:t>13.2采购人在收到谈判报告后5个工作日内，按照谈判报告中推荐的成交候选供应商顺序确定成交供应商。</w:t>
      </w:r>
    </w:p>
    <w:p>
      <w:pPr>
        <w:ind w:firstLine="480" w:firstLineChars="200"/>
        <w:rPr>
          <w:rFonts w:ascii="宋体" w:hAnsi="宋体" w:eastAsia="宋体" w:cs="宋体"/>
          <w:sz w:val="24"/>
        </w:rPr>
      </w:pPr>
      <w:r>
        <w:rPr>
          <w:rFonts w:hint="eastAsia" w:ascii="宋体" w:hAnsi="宋体" w:eastAsia="宋体" w:cs="宋体"/>
          <w:sz w:val="24"/>
        </w:rPr>
        <w:t>13.3采购人确定成交供应商过程中，发现成交候选供应商有下列情形之一的，将不予确定其为成交供应商：</w:t>
      </w:r>
    </w:p>
    <w:p>
      <w:pPr>
        <w:rPr>
          <w:rFonts w:ascii="宋体" w:hAnsi="宋体" w:eastAsia="宋体" w:cs="宋体"/>
          <w:sz w:val="24"/>
        </w:rPr>
      </w:pPr>
      <w:r>
        <w:rPr>
          <w:rFonts w:hint="eastAsia" w:ascii="宋体" w:hAnsi="宋体" w:eastAsia="宋体" w:cs="宋体"/>
          <w:sz w:val="24"/>
        </w:rPr>
        <w:t>（一）成交候选供应商存在违法、违纪行为的；</w:t>
      </w:r>
    </w:p>
    <w:p>
      <w:pPr>
        <w:rPr>
          <w:rFonts w:ascii="宋体" w:hAnsi="宋体" w:eastAsia="宋体" w:cs="宋体"/>
          <w:sz w:val="24"/>
        </w:rPr>
      </w:pPr>
      <w:r>
        <w:rPr>
          <w:rFonts w:hint="eastAsia" w:ascii="宋体" w:hAnsi="宋体" w:eastAsia="宋体" w:cs="宋体"/>
          <w:sz w:val="24"/>
        </w:rPr>
        <w:t>（二）成交候选供应商因不可抗力、社会经济形势发生重大变化、破产、重组等原因确定无法履行2020年白沙县第二批渔业增殖放流项目合同的；</w:t>
      </w:r>
    </w:p>
    <w:p>
      <w:pPr>
        <w:rPr>
          <w:rFonts w:ascii="宋体" w:hAnsi="宋体" w:eastAsia="宋体" w:cs="宋体"/>
          <w:sz w:val="24"/>
        </w:rPr>
      </w:pPr>
      <w:r>
        <w:rPr>
          <w:rFonts w:hint="eastAsia" w:ascii="宋体" w:hAnsi="宋体" w:eastAsia="宋体" w:cs="宋体"/>
          <w:sz w:val="24"/>
        </w:rPr>
        <w:t>（三）成交候选供应商书面自愿放弃成交，且无其他非法目的的；</w:t>
      </w:r>
    </w:p>
    <w:p>
      <w:pPr>
        <w:rPr>
          <w:rFonts w:ascii="宋体" w:hAnsi="宋体" w:eastAsia="宋体" w:cs="宋体"/>
          <w:sz w:val="24"/>
        </w:rPr>
      </w:pPr>
      <w:r>
        <w:rPr>
          <w:rFonts w:hint="eastAsia" w:ascii="宋体" w:hAnsi="宋体" w:eastAsia="宋体" w:cs="宋体"/>
          <w:sz w:val="24"/>
        </w:rPr>
        <w:t>（四）其他不应确定成交供应商的情形。</w:t>
      </w:r>
    </w:p>
    <w:p>
      <w:pPr>
        <w:rPr>
          <w:rFonts w:ascii="宋体" w:hAnsi="宋体" w:eastAsia="宋体" w:cs="宋体"/>
          <w:sz w:val="24"/>
        </w:rPr>
      </w:pPr>
      <w:r>
        <w:rPr>
          <w:rFonts w:hint="eastAsia" w:ascii="宋体" w:hAnsi="宋体" w:eastAsia="宋体" w:cs="宋体"/>
          <w:sz w:val="24"/>
        </w:rPr>
        <w:t>成交候选供应商有本款情形之一的，采购人将确定后一位成交候选供应商为成交供应商。依次类推。无法确定成交供应商的，采购人将重新组织采购。</w:t>
      </w:r>
    </w:p>
    <w:p>
      <w:pPr>
        <w:rPr>
          <w:rFonts w:ascii="宋体" w:hAnsi="宋体" w:eastAsia="宋体" w:cs="宋体"/>
          <w:sz w:val="24"/>
        </w:rPr>
      </w:pPr>
      <w:r>
        <w:rPr>
          <w:rFonts w:hint="eastAsia" w:ascii="宋体" w:hAnsi="宋体" w:eastAsia="宋体" w:cs="宋体"/>
          <w:sz w:val="24"/>
        </w:rPr>
        <w:t>成交候选供应商以本款第（三）项放弃成交的，应当说明理由，但其谈判保证金将被没收。</w:t>
      </w:r>
    </w:p>
    <w:p>
      <w:pPr>
        <w:rPr>
          <w:rFonts w:ascii="宋体" w:hAnsi="宋体" w:eastAsia="宋体" w:cs="宋体"/>
          <w:b/>
          <w:bCs/>
          <w:sz w:val="24"/>
        </w:rPr>
      </w:pPr>
      <w:r>
        <w:rPr>
          <w:rFonts w:hint="eastAsia" w:ascii="宋体" w:hAnsi="宋体" w:eastAsia="宋体" w:cs="宋体"/>
          <w:b/>
          <w:bCs/>
          <w:sz w:val="24"/>
        </w:rPr>
        <w:t>14、成交通知书</w:t>
      </w:r>
    </w:p>
    <w:p>
      <w:pPr>
        <w:ind w:firstLine="480" w:firstLineChars="200"/>
        <w:rPr>
          <w:rFonts w:ascii="宋体" w:hAnsi="宋体" w:eastAsia="宋体" w:cs="宋体"/>
          <w:sz w:val="24"/>
        </w:rPr>
      </w:pPr>
      <w:r>
        <w:rPr>
          <w:rFonts w:hint="eastAsia" w:ascii="宋体" w:hAnsi="宋体" w:eastAsia="宋体" w:cs="宋体"/>
          <w:sz w:val="24"/>
        </w:rPr>
        <w:t>采购人按成交供应商候选人的排名顺序确定成交供应商，由采购代理机构向成交供应商发出成交通知书。</w:t>
      </w:r>
    </w:p>
    <w:p>
      <w:pPr>
        <w:rPr>
          <w:rFonts w:ascii="宋体" w:hAnsi="宋体" w:eastAsia="宋体" w:cs="宋体"/>
          <w:b/>
          <w:bCs/>
          <w:sz w:val="24"/>
        </w:rPr>
      </w:pPr>
      <w:r>
        <w:rPr>
          <w:rFonts w:hint="eastAsia" w:ascii="宋体" w:hAnsi="宋体" w:eastAsia="宋体" w:cs="宋体"/>
          <w:b/>
          <w:bCs/>
          <w:sz w:val="24"/>
        </w:rPr>
        <w:t>15、成交服务费</w:t>
      </w:r>
    </w:p>
    <w:p>
      <w:pPr>
        <w:ind w:firstLine="480" w:firstLineChars="200"/>
        <w:rPr>
          <w:rFonts w:ascii="宋体" w:hAnsi="宋体" w:eastAsia="宋体" w:cs="宋体"/>
          <w:sz w:val="24"/>
        </w:rPr>
      </w:pPr>
      <w:r>
        <w:rPr>
          <w:rFonts w:hint="eastAsia" w:ascii="宋体" w:hAnsi="宋体" w:eastAsia="宋体" w:cs="宋体"/>
          <w:sz w:val="24"/>
        </w:rPr>
        <w:t>参照国家计委发改价格【2011】534号”和琼价费管【2011】225 号规定收取,成交供应商在领取成交通知书前向招标代理机构缴纳招标代理服务费。</w:t>
      </w:r>
    </w:p>
    <w:p>
      <w:pPr>
        <w:rPr>
          <w:rFonts w:ascii="宋体" w:hAnsi="宋体" w:eastAsia="宋体" w:cs="宋体"/>
          <w:b/>
          <w:bCs/>
          <w:sz w:val="24"/>
        </w:rPr>
      </w:pPr>
      <w:r>
        <w:rPr>
          <w:rFonts w:hint="eastAsia" w:ascii="宋体" w:hAnsi="宋体" w:eastAsia="宋体" w:cs="宋体"/>
          <w:b/>
          <w:bCs/>
          <w:sz w:val="24"/>
        </w:rPr>
        <w:t>16、签订合同</w:t>
      </w:r>
    </w:p>
    <w:p>
      <w:pPr>
        <w:ind w:firstLine="480" w:firstLineChars="200"/>
        <w:rPr>
          <w:rFonts w:ascii="宋体" w:hAnsi="宋体" w:eastAsia="宋体" w:cs="宋体"/>
          <w:sz w:val="24"/>
        </w:rPr>
      </w:pPr>
      <w:r>
        <w:rPr>
          <w:rFonts w:hint="eastAsia" w:ascii="宋体" w:hAnsi="宋体" w:eastAsia="宋体" w:cs="宋体"/>
          <w:sz w:val="24"/>
        </w:rPr>
        <w:t>16.1成交供应商应在领取成交通知书后30日内，按照谈判文件、响应文件以及谈判过程中确定的事项与采购人签订采购合同。</w:t>
      </w:r>
    </w:p>
    <w:p>
      <w:pPr>
        <w:ind w:firstLine="480" w:firstLineChars="200"/>
        <w:rPr>
          <w:rFonts w:ascii="宋体" w:hAnsi="宋体" w:eastAsia="宋体" w:cs="宋体"/>
          <w:sz w:val="24"/>
        </w:rPr>
      </w:pPr>
      <w:r>
        <w:rPr>
          <w:rFonts w:hint="eastAsia" w:ascii="宋体" w:hAnsi="宋体" w:eastAsia="宋体" w:cs="宋体"/>
          <w:sz w:val="24"/>
        </w:rPr>
        <w:t>16.2竞争性谈判文件、供应商提交的响应文件、谈判中的最终报价、供应商承诺书、成交通知书等均成为有法律约束力的合同的组成内容。</w:t>
      </w:r>
    </w:p>
    <w:p>
      <w:pPr>
        <w:rPr>
          <w:rFonts w:ascii="宋体" w:hAnsi="宋体" w:eastAsia="宋体" w:cs="宋体"/>
          <w:b/>
          <w:bCs/>
          <w:sz w:val="24"/>
        </w:rPr>
      </w:pPr>
      <w:r>
        <w:rPr>
          <w:rFonts w:hint="eastAsia" w:ascii="宋体" w:hAnsi="宋体" w:eastAsia="宋体" w:cs="宋体"/>
          <w:b/>
          <w:bCs/>
          <w:sz w:val="24"/>
        </w:rPr>
        <w:t>17、政府采购政策</w:t>
      </w:r>
    </w:p>
    <w:p>
      <w:pPr>
        <w:ind w:firstLine="480" w:firstLineChars="200"/>
        <w:rPr>
          <w:rFonts w:ascii="宋体" w:hAnsi="宋体" w:eastAsia="宋体" w:cs="宋体"/>
          <w:sz w:val="24"/>
        </w:rPr>
      </w:pPr>
      <w:r>
        <w:rPr>
          <w:rFonts w:hint="eastAsia" w:ascii="宋体" w:hAnsi="宋体" w:eastAsia="宋体" w:cs="宋体"/>
          <w:sz w:val="24"/>
        </w:rPr>
        <w:t>17.1 本次招标优先选购中华人民共和国财政部公布的《政府采购自主创新产品目录》和《节能环保产品目录》的标的物。</w:t>
      </w:r>
    </w:p>
    <w:p>
      <w:pPr>
        <w:ind w:firstLine="480" w:firstLineChars="200"/>
        <w:rPr>
          <w:rFonts w:ascii="宋体" w:hAnsi="宋体" w:eastAsia="宋体" w:cs="宋体"/>
          <w:sz w:val="24"/>
        </w:rPr>
      </w:pPr>
      <w:r>
        <w:rPr>
          <w:rFonts w:hint="eastAsia" w:ascii="宋体" w:hAnsi="宋体" w:eastAsia="宋体" w:cs="宋体"/>
          <w:sz w:val="24"/>
        </w:rPr>
        <w:t>17.2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r>
        <w:rPr>
          <w:rFonts w:hint="eastAsia" w:ascii="宋体" w:hAnsi="宋体" w:eastAsia="宋体" w:cs="宋体"/>
          <w:sz w:val="24"/>
        </w:rPr>
        <w:br w:type="textWrapping"/>
      </w:r>
      <w:r>
        <w:rPr>
          <w:rFonts w:hint="eastAsia" w:ascii="宋体" w:hAnsi="宋体" w:eastAsia="宋体" w:cs="宋体"/>
          <w:sz w:val="24"/>
        </w:rPr>
        <w:t xml:space="preserve">   17.3 投标产品属于信息安全产品的，供应商应当选择经国家认证的信息安全产品投标，并提供由中国信息安全认证中心按国家标准颁发的有效认证证书复印件。</w:t>
      </w:r>
      <w:r>
        <w:rPr>
          <w:rFonts w:hint="eastAsia" w:ascii="宋体" w:hAnsi="宋体" w:eastAsia="宋体" w:cs="宋体"/>
          <w:sz w:val="24"/>
        </w:rPr>
        <w:br w:type="textWrapping"/>
      </w:r>
      <w:r>
        <w:rPr>
          <w:rFonts w:hint="eastAsia" w:ascii="宋体" w:hAnsi="宋体" w:eastAsia="宋体" w:cs="宋体"/>
          <w:sz w:val="24"/>
        </w:rPr>
        <w:t xml:space="preserve">   17.4 投标产品属于政府强制采购节能产品的，供应商应当选择《节能产品政府采购清单》中的产品投标，并提供有效的节能产品认证证书复印件。</w:t>
      </w:r>
      <w:r>
        <w:rPr>
          <w:rFonts w:hint="eastAsia" w:ascii="宋体" w:hAnsi="宋体" w:eastAsia="宋体" w:cs="宋体"/>
          <w:sz w:val="24"/>
        </w:rPr>
        <w:br w:type="textWrapping"/>
      </w:r>
      <w:r>
        <w:rPr>
          <w:rFonts w:hint="eastAsia" w:ascii="宋体" w:hAnsi="宋体" w:eastAsia="宋体" w:cs="宋体"/>
          <w:sz w:val="24"/>
        </w:rPr>
        <w:t xml:space="preserve">   17.5 招标文件中提供的参考产品品牌或型号，是采购人根据项目所要实现的功能根据市场情况列出的品牌或型号，并不是限制条件。</w:t>
      </w:r>
      <w:r>
        <w:rPr>
          <w:rFonts w:hint="eastAsia" w:ascii="宋体" w:hAnsi="宋体" w:eastAsia="宋体" w:cs="宋体"/>
          <w:sz w:val="24"/>
        </w:rPr>
        <w:br w:type="textWrapping"/>
      </w:r>
      <w:r>
        <w:rPr>
          <w:rFonts w:hint="eastAsia" w:ascii="宋体" w:hAnsi="宋体" w:eastAsia="宋体" w:cs="宋体"/>
          <w:sz w:val="24"/>
        </w:rPr>
        <w:t xml:space="preserve">   17.6 对于非专门面向中小企业的项目，对小型和微型企业产品的价格给予6%的扣除，用扣除后的价格参与评审。参加投标的中小企业，应当提供《中小企业声明函》（“中小企业划型标准”详见《关于印发中小企业划型标准规定的通知》工信部联企业（2011）300号）。</w:t>
      </w:r>
    </w:p>
    <w:p>
      <w:pPr>
        <w:rPr>
          <w:rFonts w:ascii="宋体" w:hAnsi="宋体" w:eastAsia="宋体" w:cs="宋体"/>
          <w:b/>
          <w:bCs/>
          <w:sz w:val="24"/>
        </w:rPr>
      </w:pPr>
      <w:r>
        <w:rPr>
          <w:rFonts w:hint="eastAsia" w:ascii="宋体" w:hAnsi="宋体" w:eastAsia="宋体" w:cs="宋体"/>
          <w:b/>
          <w:bCs/>
          <w:sz w:val="24"/>
        </w:rPr>
        <w:t>18、履约保证金（本项目不适用）</w:t>
      </w:r>
    </w:p>
    <w:p>
      <w:pPr>
        <w:ind w:firstLine="480" w:firstLineChars="200"/>
        <w:jc w:val="left"/>
        <w:rPr>
          <w:rFonts w:ascii="宋体" w:hAnsi="宋体" w:eastAsia="宋体" w:cs="宋体"/>
          <w:sz w:val="24"/>
        </w:rPr>
      </w:pPr>
      <w:r>
        <w:rPr>
          <w:rFonts w:hint="eastAsia" w:ascii="宋体" w:hAnsi="宋体" w:eastAsia="宋体" w:cs="宋体"/>
          <w:sz w:val="24"/>
        </w:rPr>
        <w:t>18.1成交人应在合同签订之前交纳招标文件规定数额的履约保证金。</w:t>
      </w:r>
    </w:p>
    <w:p>
      <w:pPr>
        <w:ind w:firstLine="480" w:firstLineChars="200"/>
        <w:jc w:val="left"/>
        <w:rPr>
          <w:rFonts w:ascii="宋体" w:hAnsi="宋体" w:eastAsia="宋体" w:cs="宋体"/>
          <w:sz w:val="24"/>
        </w:rPr>
      </w:pPr>
      <w:r>
        <w:rPr>
          <w:rFonts w:hint="eastAsia" w:ascii="宋体" w:hAnsi="宋体" w:eastAsia="宋体" w:cs="宋体"/>
          <w:sz w:val="24"/>
        </w:rPr>
        <w:t>18.2如果成交人在规定的合同签订时间内，没有按照招标文件的规定交纳履约保证金，且又无正当理由的，将视为放弃中标，其交纳的投标保证金将不与退还。</w:t>
      </w:r>
    </w:p>
    <w:p>
      <w:pPr>
        <w:rPr>
          <w:rFonts w:ascii="宋体" w:hAnsi="宋体" w:eastAsia="宋体" w:cs="宋体"/>
          <w:b/>
          <w:bCs/>
          <w:sz w:val="24"/>
        </w:rPr>
      </w:pPr>
      <w:r>
        <w:rPr>
          <w:rFonts w:hint="eastAsia" w:ascii="宋体" w:hAnsi="宋体" w:eastAsia="宋体" w:cs="宋体"/>
          <w:b/>
          <w:bCs/>
          <w:sz w:val="24"/>
        </w:rPr>
        <w:t>19、签订合同</w:t>
      </w:r>
    </w:p>
    <w:p>
      <w:pPr>
        <w:ind w:firstLine="480" w:firstLineChars="200"/>
        <w:rPr>
          <w:rFonts w:ascii="宋体" w:hAnsi="宋体" w:eastAsia="宋体" w:cs="宋体"/>
          <w:sz w:val="24"/>
        </w:rPr>
      </w:pPr>
      <w:r>
        <w:rPr>
          <w:rFonts w:hint="eastAsia" w:ascii="宋体" w:hAnsi="宋体" w:eastAsia="宋体" w:cs="宋体"/>
          <w:sz w:val="24"/>
        </w:rPr>
        <w:t>19.1 成交人在收到采购代理机构发出的《成交通知书》后，应在规定的时间内与采购人签订采购合同。由于成交人的原因逾期未与采购人签订采购合同的，将视为放弃中标，取消其中标资格并将按相关规定进行处理。</w:t>
      </w:r>
    </w:p>
    <w:p>
      <w:pPr>
        <w:ind w:firstLine="480" w:firstLineChars="200"/>
        <w:rPr>
          <w:rFonts w:ascii="宋体" w:hAnsi="宋体" w:eastAsia="宋体" w:cs="宋体"/>
          <w:sz w:val="24"/>
        </w:rPr>
      </w:pPr>
      <w:r>
        <w:rPr>
          <w:rFonts w:hint="eastAsia" w:ascii="宋体" w:hAnsi="宋体" w:eastAsia="宋体" w:cs="宋体"/>
          <w:sz w:val="24"/>
        </w:rPr>
        <w:t>19.2 采购人不得向成交人提出任何不合理的要求，作为签订合同的条件，不得与成交人私下订立背离合同实质性内容的任何协议，所签订的合同不得对招标文件和成交人投标文件作实质性修改。</w:t>
      </w:r>
    </w:p>
    <w:p>
      <w:pPr>
        <w:ind w:firstLine="480" w:firstLineChars="200"/>
        <w:rPr>
          <w:rFonts w:ascii="宋体" w:hAnsi="宋体" w:eastAsia="宋体" w:cs="宋体"/>
          <w:sz w:val="24"/>
        </w:rPr>
      </w:pPr>
      <w:r>
        <w:rPr>
          <w:rFonts w:hint="eastAsia" w:ascii="宋体" w:hAnsi="宋体" w:eastAsia="宋体" w:cs="宋体"/>
          <w:sz w:val="24"/>
        </w:rPr>
        <w:t>19.3 成交人因不可抗力原因不能履行采购合同或放弃中标的，采购人可以与排在成交人之后第一位的中标候选人签订采购合同，以此类推。</w:t>
      </w:r>
    </w:p>
    <w:p>
      <w:pPr>
        <w:ind w:firstLine="480" w:firstLineChars="200"/>
        <w:rPr>
          <w:rFonts w:ascii="宋体" w:hAnsi="宋体" w:eastAsia="宋体" w:cs="宋体"/>
          <w:sz w:val="24"/>
        </w:rPr>
      </w:pPr>
      <w:r>
        <w:rPr>
          <w:rFonts w:hint="eastAsia" w:ascii="宋体" w:hAnsi="宋体" w:eastAsia="宋体" w:cs="宋体"/>
          <w:sz w:val="24"/>
        </w:rPr>
        <w:t>19.4 成交人在合同签订之后2工作日内，将签订的合同（原件一份）送采购代理机构财务留存。</w:t>
      </w:r>
    </w:p>
    <w:p>
      <w:pPr>
        <w:rPr>
          <w:rFonts w:ascii="宋体" w:hAnsi="宋体" w:eastAsia="宋体" w:cs="宋体"/>
          <w:b/>
          <w:bCs/>
          <w:sz w:val="24"/>
        </w:rPr>
      </w:pPr>
      <w:r>
        <w:rPr>
          <w:rFonts w:hint="eastAsia" w:ascii="宋体" w:hAnsi="宋体" w:eastAsia="宋体" w:cs="宋体"/>
          <w:b/>
          <w:bCs/>
          <w:sz w:val="24"/>
        </w:rPr>
        <w:t>20、合同分包</w:t>
      </w:r>
    </w:p>
    <w:p>
      <w:pPr>
        <w:ind w:firstLine="480" w:firstLineChars="200"/>
        <w:rPr>
          <w:rFonts w:ascii="宋体" w:hAnsi="宋体" w:eastAsia="宋体" w:cs="宋体"/>
          <w:sz w:val="24"/>
        </w:rPr>
      </w:pPr>
      <w:r>
        <w:rPr>
          <w:rFonts w:hint="eastAsia" w:ascii="宋体" w:hAnsi="宋体" w:eastAsia="宋体" w:cs="宋体"/>
          <w:sz w:val="24"/>
        </w:rPr>
        <w:t>20.1 经采购人同意，成交人可以依法采取分包方式履行合同。这种要求应当在合同签订之前征得采购人同意，并且分包供应商履行的分包项目的品牌、规格型号及技术要求等，必须与中标的一致。</w:t>
      </w:r>
    </w:p>
    <w:p>
      <w:pPr>
        <w:ind w:firstLine="480" w:firstLineChars="200"/>
        <w:rPr>
          <w:rFonts w:ascii="宋体" w:hAnsi="宋体" w:eastAsia="宋体" w:cs="宋体"/>
          <w:sz w:val="24"/>
        </w:rPr>
      </w:pPr>
      <w:r>
        <w:rPr>
          <w:rFonts w:hint="eastAsia" w:ascii="宋体" w:hAnsi="宋体" w:eastAsia="宋体" w:cs="宋体"/>
          <w:sz w:val="24"/>
        </w:rPr>
        <w:t>20.2 采购合同实行分包履行的，成交人就采购项目和分包项目向采购人负责，分包供应商就分包项目承担责任。</w:t>
      </w:r>
    </w:p>
    <w:p>
      <w:pPr>
        <w:rPr>
          <w:rFonts w:ascii="宋体" w:hAnsi="宋体" w:eastAsia="宋体" w:cs="宋体"/>
          <w:b/>
          <w:bCs/>
          <w:sz w:val="24"/>
        </w:rPr>
      </w:pPr>
      <w:r>
        <w:rPr>
          <w:rFonts w:hint="eastAsia" w:ascii="宋体" w:hAnsi="宋体" w:eastAsia="宋体" w:cs="宋体"/>
          <w:b/>
          <w:bCs/>
          <w:sz w:val="24"/>
        </w:rPr>
        <w:t>21、采购人增加合同标的权利</w:t>
      </w:r>
    </w:p>
    <w:p>
      <w:pPr>
        <w:ind w:firstLine="480" w:firstLineChars="200"/>
        <w:rPr>
          <w:rFonts w:ascii="宋体" w:hAnsi="宋体" w:eastAsia="宋体" w:cs="宋体"/>
          <w:sz w:val="24"/>
        </w:rPr>
      </w:pPr>
      <w:r>
        <w:rPr>
          <w:rFonts w:hint="eastAsia" w:ascii="宋体" w:hAnsi="宋体" w:eastAsia="宋体" w:cs="宋体"/>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pPr>
        <w:rPr>
          <w:rFonts w:ascii="宋体" w:hAnsi="宋体" w:eastAsia="宋体" w:cs="宋体"/>
          <w:b/>
          <w:bCs/>
          <w:sz w:val="24"/>
        </w:rPr>
      </w:pPr>
      <w:r>
        <w:rPr>
          <w:rFonts w:hint="eastAsia" w:ascii="宋体" w:hAnsi="宋体" w:eastAsia="宋体" w:cs="宋体"/>
          <w:b/>
          <w:bCs/>
          <w:sz w:val="24"/>
        </w:rPr>
        <w:t>22、履行合同</w:t>
      </w:r>
    </w:p>
    <w:p>
      <w:pPr>
        <w:ind w:firstLine="480" w:firstLineChars="200"/>
        <w:rPr>
          <w:rFonts w:ascii="宋体" w:hAnsi="宋体" w:eastAsia="宋体" w:cs="宋体"/>
          <w:sz w:val="24"/>
        </w:rPr>
      </w:pPr>
      <w:r>
        <w:rPr>
          <w:rFonts w:hint="eastAsia" w:ascii="宋体" w:hAnsi="宋体" w:eastAsia="宋体" w:cs="宋体"/>
          <w:sz w:val="24"/>
        </w:rPr>
        <w:t>22.1 成交人与采购人签订合同后，合同双方应严格执行合同条款，履行合同规定的义务，保证合同的顺利完成。</w:t>
      </w:r>
    </w:p>
    <w:p>
      <w:pPr>
        <w:ind w:firstLine="480" w:firstLineChars="200"/>
        <w:rPr>
          <w:rFonts w:ascii="宋体" w:hAnsi="宋体" w:eastAsia="宋体" w:cs="宋体"/>
          <w:sz w:val="24"/>
        </w:rPr>
      </w:pPr>
      <w:r>
        <w:rPr>
          <w:rFonts w:hint="eastAsia" w:ascii="宋体" w:hAnsi="宋体" w:eastAsia="宋体" w:cs="宋体"/>
          <w:sz w:val="24"/>
        </w:rPr>
        <w:t>22.2 在合同履行过程中，如发生合同纠纷，合同双方应按照《合同法》的有关规定进行处理。</w:t>
      </w:r>
    </w:p>
    <w:p>
      <w:pPr>
        <w:rPr>
          <w:rFonts w:ascii="宋体" w:hAnsi="宋体" w:eastAsia="宋体" w:cs="宋体"/>
          <w:sz w:val="24"/>
        </w:rPr>
      </w:pPr>
      <w:r>
        <w:rPr>
          <w:rFonts w:hint="eastAsia" w:ascii="宋体" w:hAnsi="宋体" w:eastAsia="宋体" w:cs="宋体"/>
          <w:b/>
          <w:bCs/>
          <w:sz w:val="24"/>
        </w:rPr>
        <w:t>23、验收</w:t>
      </w:r>
    </w:p>
    <w:p>
      <w:pPr>
        <w:ind w:firstLine="480" w:firstLineChars="200"/>
        <w:rPr>
          <w:rFonts w:ascii="宋体" w:hAnsi="宋体" w:eastAsia="宋体" w:cs="宋体"/>
          <w:sz w:val="24"/>
        </w:rPr>
      </w:pPr>
      <w:r>
        <w:rPr>
          <w:rFonts w:hint="eastAsia" w:ascii="宋体" w:hAnsi="宋体" w:eastAsia="宋体" w:cs="宋体"/>
          <w:sz w:val="24"/>
        </w:rPr>
        <w:t>成交人与采购人应严格按照招标文件中验收的标准进行验收。</w:t>
      </w:r>
    </w:p>
    <w:p>
      <w:pPr>
        <w:rPr>
          <w:rFonts w:ascii="宋体" w:hAnsi="宋体" w:eastAsia="宋体" w:cs="宋体"/>
          <w:b/>
          <w:bCs/>
          <w:sz w:val="24"/>
        </w:rPr>
      </w:pPr>
      <w:r>
        <w:rPr>
          <w:rFonts w:hint="eastAsia" w:ascii="宋体" w:hAnsi="宋体" w:eastAsia="宋体" w:cs="宋体"/>
          <w:b/>
          <w:bCs/>
          <w:sz w:val="24"/>
        </w:rPr>
        <w:t>24、质疑、投诉处理</w:t>
      </w:r>
    </w:p>
    <w:p>
      <w:pPr>
        <w:ind w:firstLine="480" w:firstLineChars="200"/>
        <w:rPr>
          <w:rFonts w:ascii="宋体" w:hAnsi="宋体" w:eastAsia="宋体" w:cs="宋体"/>
          <w:sz w:val="24"/>
        </w:rPr>
      </w:pPr>
      <w:r>
        <w:rPr>
          <w:rFonts w:hint="eastAsia" w:ascii="宋体" w:hAnsi="宋体" w:eastAsia="宋体" w:cs="宋体"/>
          <w:sz w:val="24"/>
        </w:rPr>
        <w:t>质疑、投诉的接收和处理严格按照《中华人共和国政府采购法》《中华人共和国政府采购法实施条例》《政府采购质疑和投诉办法》《财政部关于加强政府采购供应商投诉受理审查工作的通知》的规定办理， 供应商对政府采购活动事项有疑问的，可以向采购人或采购代理机构提出询问，采购人或采购代理机构应当及时作出答复，但答复的内容不得涉及商业秘密。供应商在收到答复不满或规定时间内没有收到答复的，在规定期满后15个工作日内可以向同级财政提起投诉。</w:t>
      </w:r>
    </w:p>
    <w:p>
      <w:pPr>
        <w:rPr>
          <w:rFonts w:ascii="宋体" w:hAnsi="宋体" w:eastAsia="宋体" w:cs="宋体"/>
          <w:b/>
          <w:bCs/>
          <w:sz w:val="24"/>
        </w:rPr>
      </w:pPr>
      <w:r>
        <w:rPr>
          <w:rFonts w:hint="eastAsia" w:ascii="宋体" w:hAnsi="宋体" w:eastAsia="宋体" w:cs="宋体"/>
          <w:b/>
          <w:bCs/>
          <w:sz w:val="24"/>
        </w:rPr>
        <w:t>25、投标有效期</w:t>
      </w:r>
    </w:p>
    <w:p>
      <w:pPr>
        <w:ind w:firstLine="480" w:firstLineChars="200"/>
        <w:rPr>
          <w:rFonts w:ascii="宋体" w:hAnsi="宋体" w:eastAsia="宋体" w:cs="宋体"/>
          <w:sz w:val="24"/>
        </w:rPr>
      </w:pPr>
      <w:r>
        <w:rPr>
          <w:rFonts w:hint="eastAsia" w:ascii="宋体" w:hAnsi="宋体" w:eastAsia="宋体" w:cs="宋体"/>
          <w:sz w:val="24"/>
        </w:rPr>
        <w:t>25.1投标有效期详见供应商须知前附表，有效期短于此规定的竞争性谈判响应文件将被视为无效。</w:t>
      </w:r>
    </w:p>
    <w:p>
      <w:pPr>
        <w:ind w:firstLine="480" w:firstLineChars="200"/>
        <w:rPr>
          <w:rFonts w:ascii="宋体" w:hAnsi="宋体" w:eastAsia="宋体" w:cs="宋体"/>
          <w:sz w:val="24"/>
        </w:rPr>
      </w:pPr>
      <w:r>
        <w:rPr>
          <w:rFonts w:hint="eastAsia" w:ascii="宋体" w:hAnsi="宋体" w:eastAsia="宋体" w:cs="宋体"/>
          <w:sz w:val="24"/>
        </w:rPr>
        <w:t>25.2 在特殊情况下，采购人可于投标有效期满之前，征得供应商同意延长投标有效期，要求与答复均应以书面形式进行。供应商可以拒绝接受这一要求而放弃竞争性谈判，保证金将尽快退还。同意这一要求的供应商，无需也不允许修改其竞争性谈判响应，但须相应延长保证金的有效期。受投标有效期制约的所有权利和义务均应延长至新的有效期。</w:t>
      </w:r>
    </w:p>
    <w:p>
      <w:pPr>
        <w:pStyle w:val="3"/>
        <w:numPr>
          <w:ilvl w:val="0"/>
          <w:numId w:val="0"/>
        </w:numPr>
        <w:rPr>
          <w:rFonts w:hAnsi="宋体"/>
          <w:sz w:val="30"/>
          <w:szCs w:val="30"/>
        </w:rPr>
      </w:pPr>
      <w:r>
        <w:rPr>
          <w:rFonts w:hint="eastAsia" w:ascii="宋体" w:hAnsi="宋体" w:eastAsia="宋体" w:cs="宋体"/>
          <w:sz w:val="24"/>
        </w:rPr>
        <w:br w:type="page"/>
      </w:r>
      <w:bookmarkStart w:id="84" w:name="_Toc327324319"/>
      <w:bookmarkStart w:id="85" w:name="_Toc520194289"/>
      <w:bookmarkStart w:id="86" w:name="_Toc505069492"/>
      <w:bookmarkStart w:id="87" w:name="_Toc12298"/>
      <w:bookmarkStart w:id="88" w:name="_Toc505069651"/>
      <w:bookmarkStart w:id="89" w:name="_Toc17847"/>
      <w:bookmarkStart w:id="90" w:name="_Toc4359"/>
      <w:bookmarkStart w:id="91" w:name="_Toc25212"/>
      <w:bookmarkStart w:id="92" w:name="_Toc16877"/>
      <w:bookmarkStart w:id="93" w:name="_Toc7070"/>
      <w:bookmarkStart w:id="94" w:name="_Toc528580620"/>
      <w:bookmarkStart w:id="95" w:name="_Toc6783"/>
      <w:bookmarkStart w:id="96" w:name="_Toc8688"/>
      <w:bookmarkStart w:id="97" w:name="_Toc18101"/>
      <w:bookmarkStart w:id="98" w:name="_Toc528074390"/>
      <w:bookmarkStart w:id="99" w:name="_Toc18352"/>
      <w:r>
        <w:rPr>
          <w:rFonts w:ascii="宋体" w:hAnsi="宋体" w:eastAsia="宋体"/>
        </w:rPr>
        <w:t>第三章</w:t>
      </w:r>
      <w:bookmarkEnd w:id="84"/>
      <w:r>
        <w:rPr>
          <w:rFonts w:hint="eastAsia" w:ascii="宋体" w:hAnsi="宋体" w:eastAsia="宋体"/>
        </w:rPr>
        <w:t>采购需求</w:t>
      </w:r>
      <w:bookmarkEnd w:id="85"/>
      <w:bookmarkEnd w:id="86"/>
      <w:bookmarkEnd w:id="87"/>
      <w:bookmarkEnd w:id="88"/>
      <w:bookmarkEnd w:id="89"/>
    </w:p>
    <w:p>
      <w:pPr>
        <w:snapToGrid w:val="0"/>
        <w:spacing w:line="300" w:lineRule="auto"/>
        <w:rPr>
          <w:rFonts w:hAnsi="宋体"/>
          <w:b/>
          <w:sz w:val="24"/>
        </w:rPr>
      </w:pPr>
      <w:r>
        <w:rPr>
          <w:rFonts w:hint="eastAsia" w:hAnsi="宋体"/>
          <w:b/>
          <w:sz w:val="24"/>
        </w:rPr>
        <w:t>一、项目概况</w:t>
      </w:r>
    </w:p>
    <w:p>
      <w:pPr>
        <w:spacing w:line="360" w:lineRule="auto"/>
        <w:ind w:firstLine="424" w:firstLineChars="177"/>
        <w:rPr>
          <w:rFonts w:hAnsi="宋体"/>
          <w:bCs/>
          <w:sz w:val="24"/>
        </w:rPr>
      </w:pPr>
      <w:r>
        <w:rPr>
          <w:rFonts w:hint="eastAsia" w:hAnsi="宋体"/>
          <w:bCs/>
          <w:sz w:val="24"/>
        </w:rPr>
        <w:t>1、项目名称：</w:t>
      </w:r>
      <w:r>
        <w:rPr>
          <w:rFonts w:hint="eastAsia" w:hAnsi="宋体"/>
          <w:sz w:val="24"/>
        </w:rPr>
        <w:t xml:space="preserve"> </w:t>
      </w:r>
      <w:r>
        <w:rPr>
          <w:rFonts w:hint="eastAsia" w:hAnsi="宋体"/>
          <w:bCs/>
          <w:sz w:val="24"/>
        </w:rPr>
        <w:t xml:space="preserve">2020年白沙县第二批渔业增殖放流项目  </w:t>
      </w:r>
    </w:p>
    <w:p>
      <w:pPr>
        <w:snapToGrid w:val="0"/>
        <w:spacing w:line="360" w:lineRule="auto"/>
        <w:ind w:firstLine="424" w:firstLineChars="177"/>
        <w:rPr>
          <w:rFonts w:hAnsi="宋体"/>
          <w:sz w:val="24"/>
        </w:rPr>
      </w:pPr>
      <w:r>
        <w:rPr>
          <w:rFonts w:hint="eastAsia" w:hAnsi="宋体"/>
          <w:bCs/>
          <w:sz w:val="24"/>
        </w:rPr>
        <w:t>2、最高限价：人民币肆拾捌万陆仟陆佰叁拾元整（￥486630.00 元）</w:t>
      </w:r>
    </w:p>
    <w:p>
      <w:pPr>
        <w:snapToGrid w:val="0"/>
        <w:spacing w:line="300" w:lineRule="auto"/>
        <w:rPr>
          <w:rFonts w:hAnsi="宋体"/>
          <w:b/>
          <w:sz w:val="24"/>
        </w:rPr>
      </w:pPr>
      <w:r>
        <w:rPr>
          <w:rFonts w:hint="eastAsia" w:hAnsi="宋体"/>
          <w:b/>
          <w:sz w:val="24"/>
        </w:rPr>
        <w:t>二</w:t>
      </w:r>
      <w:r>
        <w:rPr>
          <w:rFonts w:hAnsi="宋体"/>
          <w:b/>
          <w:sz w:val="24"/>
        </w:rPr>
        <w:t>、</w:t>
      </w:r>
      <w:r>
        <w:rPr>
          <w:rFonts w:hint="eastAsia" w:hAnsi="宋体"/>
          <w:b/>
          <w:sz w:val="24"/>
        </w:rPr>
        <w:t>具体规格参数及要求</w:t>
      </w:r>
    </w:p>
    <w:tbl>
      <w:tblPr>
        <w:tblStyle w:val="15"/>
        <w:tblW w:w="9513" w:type="dxa"/>
        <w:tblInd w:w="0" w:type="dxa"/>
        <w:tblLayout w:type="autofit"/>
        <w:tblCellMar>
          <w:top w:w="0" w:type="dxa"/>
          <w:left w:w="0" w:type="dxa"/>
          <w:bottom w:w="0" w:type="dxa"/>
          <w:right w:w="0" w:type="dxa"/>
        </w:tblCellMar>
      </w:tblPr>
      <w:tblGrid>
        <w:gridCol w:w="724"/>
        <w:gridCol w:w="1843"/>
        <w:gridCol w:w="1276"/>
        <w:gridCol w:w="1275"/>
        <w:gridCol w:w="1560"/>
        <w:gridCol w:w="1586"/>
        <w:gridCol w:w="1249"/>
      </w:tblGrid>
      <w:tr>
        <w:tblPrEx>
          <w:tblCellMar>
            <w:top w:w="0" w:type="dxa"/>
            <w:left w:w="0" w:type="dxa"/>
            <w:bottom w:w="0" w:type="dxa"/>
            <w:right w:w="0" w:type="dxa"/>
          </w:tblCellMar>
        </w:tblPrEx>
        <w:trPr>
          <w:trHeight w:val="90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采购货物名称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规格标准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数量</w:t>
            </w:r>
            <w:r>
              <w:rPr>
                <w:rFonts w:hint="eastAsia" w:ascii="宋体" w:hAnsi="宋体" w:eastAsia="宋体" w:cs="宋体"/>
                <w:color w:val="000000"/>
                <w:kern w:val="0"/>
                <w:sz w:val="28"/>
                <w:szCs w:val="32"/>
                <w:lang w:bidi="ar"/>
              </w:rPr>
              <w:br w:type="textWrapping"/>
            </w:r>
            <w:r>
              <w:rPr>
                <w:rFonts w:hint="eastAsia" w:ascii="宋体" w:hAnsi="宋体" w:eastAsia="宋体" w:cs="宋体"/>
                <w:color w:val="000000"/>
                <w:kern w:val="0"/>
                <w:sz w:val="28"/>
                <w:szCs w:val="32"/>
                <w:lang w:bidi="ar"/>
              </w:rPr>
              <w:t>（万尾）</w:t>
            </w:r>
          </w:p>
        </w:tc>
        <w:tc>
          <w:tcPr>
            <w:tcW w:w="156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kern w:val="0"/>
                <w:sz w:val="28"/>
                <w:szCs w:val="32"/>
                <w:lang w:bidi="ar"/>
              </w:rPr>
            </w:pPr>
            <w:r>
              <w:rPr>
                <w:rFonts w:hint="eastAsia" w:ascii="宋体" w:hAnsi="宋体" w:eastAsia="宋体" w:cs="宋体"/>
                <w:color w:val="000000"/>
                <w:kern w:val="0"/>
                <w:sz w:val="28"/>
                <w:szCs w:val="32"/>
                <w:lang w:bidi="ar"/>
              </w:rPr>
              <w:t>控制单价</w:t>
            </w:r>
          </w:p>
          <w:p>
            <w:pPr>
              <w:pStyle w:val="9"/>
              <w:jc w:val="center"/>
              <w:rPr>
                <w:rFonts w:ascii="宋体" w:hAnsi="宋体" w:eastAsia="宋体"/>
                <w:color w:val="000000"/>
                <w:kern w:val="0"/>
                <w:sz w:val="28"/>
                <w:szCs w:val="32"/>
                <w:lang w:bidi="ar"/>
              </w:rPr>
            </w:pPr>
            <w:r>
              <w:rPr>
                <w:rFonts w:hint="eastAsia" w:ascii="宋体" w:hAnsi="宋体" w:eastAsia="宋体"/>
                <w:color w:val="000000"/>
                <w:kern w:val="0"/>
                <w:sz w:val="28"/>
                <w:szCs w:val="32"/>
                <w:lang w:bidi="ar"/>
              </w:rPr>
              <w:t>（元）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控制金额</w:t>
            </w:r>
            <w:r>
              <w:rPr>
                <w:rFonts w:hint="eastAsia" w:ascii="宋体" w:hAnsi="宋体" w:eastAsia="宋体" w:cs="宋体"/>
                <w:color w:val="000000"/>
                <w:kern w:val="0"/>
                <w:sz w:val="28"/>
                <w:szCs w:val="32"/>
                <w:lang w:bidi="ar"/>
              </w:rPr>
              <w:br w:type="textWrapping"/>
            </w:r>
            <w:r>
              <w:rPr>
                <w:rFonts w:hint="eastAsia" w:ascii="宋体" w:hAnsi="宋体" w:eastAsia="宋体" w:cs="宋体"/>
                <w:color w:val="000000"/>
                <w:kern w:val="0"/>
                <w:sz w:val="28"/>
                <w:szCs w:val="32"/>
                <w:lang w:bidi="ar"/>
              </w:rPr>
              <w:t>（万元）</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备注</w:t>
            </w: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草鱼</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5公分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22.66</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sz w:val="28"/>
                <w:szCs w:val="32"/>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5.663</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鳙鱼</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5公分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47.06</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sz w:val="28"/>
                <w:szCs w:val="32"/>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鲢鱼</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5公分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41.18</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sz w:val="28"/>
                <w:szCs w:val="32"/>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鲮鱼</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5公分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33.34</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sz w:val="28"/>
                <w:szCs w:val="32"/>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大刺鳅</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8公分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sz w:val="28"/>
                <w:szCs w:val="3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光倒刺鲃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5公分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32"/>
                <w:lang w:eastAsia="zh-CN"/>
              </w:rPr>
            </w:pPr>
            <w:r>
              <w:rPr>
                <w:rFonts w:hint="eastAsia" w:ascii="宋体" w:hAnsi="宋体" w:eastAsia="宋体" w:cs="宋体"/>
                <w:color w:val="000000"/>
                <w:kern w:val="0"/>
                <w:sz w:val="28"/>
                <w:szCs w:val="32"/>
                <w:lang w:bidi="ar"/>
              </w:rPr>
              <w:t>1.5</w:t>
            </w:r>
            <w:r>
              <w:rPr>
                <w:rFonts w:hint="eastAsia" w:ascii="宋体" w:hAnsi="宋体" w:eastAsia="宋体" w:cs="宋体"/>
                <w:color w:val="000000"/>
                <w:kern w:val="0"/>
                <w:sz w:val="28"/>
                <w:szCs w:val="32"/>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ascii="宋体" w:hAnsi="宋体" w:eastAsia="宋体" w:cs="宋体"/>
                <w:color w:val="000000"/>
                <w:sz w:val="28"/>
                <w:szCs w:val="3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倒刺鲃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Style w:val="28"/>
                <w:rFonts w:hint="default"/>
                <w:sz w:val="28"/>
                <w:lang w:bidi="ar"/>
              </w:rPr>
              <w:t>5公分</w:t>
            </w:r>
            <w:r>
              <w:rPr>
                <w:rStyle w:val="29"/>
                <w:rFonts w:eastAsia="宋体"/>
                <w:sz w:val="28"/>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1.55</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sz w:val="28"/>
                <w:szCs w:val="32"/>
              </w:rPr>
              <w:t>4</w:t>
            </w:r>
            <w:r>
              <w:rPr>
                <w:rFonts w:hint="eastAsia" w:ascii="宋体" w:hAnsi="宋体" w:eastAsia="宋体" w:cs="宋体"/>
                <w:color w:val="000000"/>
                <w:sz w:val="28"/>
                <w:szCs w:val="32"/>
                <w:lang w:eastAsia="zh-CN"/>
              </w:rPr>
              <w:t>.</w:t>
            </w:r>
            <w:r>
              <w:rPr>
                <w:rFonts w:hint="eastAsia" w:ascii="宋体" w:hAnsi="宋体" w:eastAsia="宋体" w:cs="宋体"/>
                <w:color w:val="000000"/>
                <w:sz w:val="28"/>
                <w:szCs w:val="3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32"/>
              </w:rPr>
            </w:pPr>
          </w:p>
        </w:tc>
      </w:tr>
      <w:tr>
        <w:tblPrEx>
          <w:tblCellMar>
            <w:top w:w="0" w:type="dxa"/>
            <w:left w:w="0" w:type="dxa"/>
            <w:bottom w:w="0" w:type="dxa"/>
            <w:right w:w="0" w:type="dxa"/>
          </w:tblCellMar>
        </w:tblPrEx>
        <w:trPr>
          <w:trHeight w:val="894" w:hRule="atLeast"/>
        </w:trPr>
        <w:tc>
          <w:tcPr>
            <w:tcW w:w="38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合    计</w:t>
            </w:r>
          </w:p>
        </w:tc>
        <w:tc>
          <w:tcPr>
            <w:tcW w:w="127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kern w:val="0"/>
                <w:sz w:val="28"/>
                <w:szCs w:val="32"/>
                <w:lang w:bidi="ar"/>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32"/>
              </w:rPr>
            </w:pPr>
            <w:r>
              <w:rPr>
                <w:rFonts w:hint="eastAsia" w:ascii="宋体" w:hAnsi="宋体" w:eastAsia="宋体" w:cs="宋体"/>
                <w:color w:val="000000"/>
                <w:kern w:val="0"/>
                <w:sz w:val="28"/>
                <w:szCs w:val="32"/>
                <w:lang w:bidi="ar"/>
              </w:rPr>
              <w:t>48.663万元</w:t>
            </w:r>
          </w:p>
        </w:tc>
      </w:tr>
    </w:tbl>
    <w:p>
      <w:pPr>
        <w:snapToGrid w:val="0"/>
        <w:spacing w:line="300" w:lineRule="auto"/>
        <w:rPr>
          <w:rFonts w:hAnsi="宋体"/>
          <w:b/>
          <w:sz w:val="24"/>
        </w:rPr>
      </w:pPr>
    </w:p>
    <w:p>
      <w:pPr>
        <w:widowControl/>
        <w:jc w:val="left"/>
      </w:pPr>
      <w:r>
        <w:rPr>
          <w:rFonts w:hint="eastAsia" w:ascii="宋体" w:hAnsi="宋体" w:eastAsia="宋体" w:cs="宋体"/>
          <w:b/>
          <w:color w:val="000000"/>
          <w:kern w:val="0"/>
          <w:sz w:val="28"/>
          <w:szCs w:val="28"/>
          <w:lang w:bidi="ar"/>
        </w:rPr>
        <w:t xml:space="preserve">三、技术参数要求 </w:t>
      </w:r>
    </w:p>
    <w:p>
      <w:pPr>
        <w:widowControl/>
        <w:jc w:val="left"/>
      </w:pPr>
      <w:r>
        <w:rPr>
          <w:rFonts w:hint="eastAsia" w:ascii="宋体" w:hAnsi="宋体" w:eastAsia="宋体" w:cs="宋体"/>
          <w:color w:val="000000"/>
          <w:kern w:val="0"/>
          <w:sz w:val="24"/>
          <w:lang w:bidi="ar"/>
        </w:rPr>
        <w:t xml:space="preserve">1、★成活率 98%； </w:t>
      </w:r>
    </w:p>
    <w:p>
      <w:pPr>
        <w:widowControl/>
        <w:jc w:val="left"/>
      </w:pPr>
      <w:r>
        <w:rPr>
          <w:rFonts w:hint="eastAsia" w:ascii="宋体" w:hAnsi="宋体" w:eastAsia="宋体" w:cs="宋体"/>
          <w:color w:val="000000"/>
          <w:kern w:val="0"/>
          <w:sz w:val="24"/>
          <w:lang w:bidi="ar"/>
        </w:rPr>
        <w:t xml:space="preserve">2、★体形光泽健壮，无畸形； </w:t>
      </w:r>
    </w:p>
    <w:p>
      <w:pPr>
        <w:widowControl/>
        <w:jc w:val="left"/>
        <w:rPr>
          <w:color w:val="auto"/>
        </w:rPr>
      </w:pPr>
      <w:r>
        <w:rPr>
          <w:rFonts w:hint="eastAsia" w:ascii="宋体" w:hAnsi="宋体" w:eastAsia="宋体" w:cs="宋体"/>
          <w:color w:val="auto"/>
          <w:kern w:val="0"/>
          <w:sz w:val="24"/>
          <w:lang w:bidi="ar"/>
        </w:rPr>
        <w:t xml:space="preserve">3、★规格：大小均匀； </w:t>
      </w:r>
    </w:p>
    <w:p>
      <w:pPr>
        <w:widowControl/>
        <w:jc w:val="left"/>
      </w:pPr>
      <w:r>
        <w:rPr>
          <w:rFonts w:hint="eastAsia" w:ascii="宋体" w:hAnsi="宋体" w:eastAsia="宋体" w:cs="宋体"/>
          <w:color w:val="000000"/>
          <w:kern w:val="0"/>
          <w:sz w:val="24"/>
          <w:lang w:bidi="ar"/>
        </w:rPr>
        <w:t xml:space="preserve">4、★现代指标：无害操作规程养殖，达到无公害标准；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5、★卫生指标：无公害物质残留、无病害 </w:t>
      </w:r>
    </w:p>
    <w:p>
      <w:pPr>
        <w:widowControl/>
        <w:jc w:val="left"/>
        <w:rPr>
          <w:color w:val="auto"/>
        </w:rPr>
      </w:pPr>
      <w:r>
        <w:rPr>
          <w:rFonts w:hint="eastAsia" w:ascii="宋体" w:hAnsi="宋体" w:eastAsia="宋体" w:cs="宋体"/>
          <w:b/>
          <w:color w:val="auto"/>
          <w:kern w:val="0"/>
          <w:sz w:val="24"/>
          <w:lang w:bidi="ar"/>
        </w:rPr>
        <w:t>注：投标报价总价不变，以单价下浮率报价，并根据所报单价计算数量，如未按要求报价和计算数量，则视为无效投标</w:t>
      </w:r>
      <w:r>
        <w:rPr>
          <w:rFonts w:hint="eastAsia" w:ascii="宋体" w:hAnsi="宋体" w:eastAsia="宋体" w:cs="宋体"/>
          <w:color w:val="auto"/>
          <w:kern w:val="0"/>
          <w:sz w:val="24"/>
          <w:lang w:bidi="ar"/>
        </w:rPr>
        <w:t xml:space="preserve">。 </w:t>
      </w:r>
    </w:p>
    <w:p>
      <w:pPr>
        <w:widowControl/>
        <w:jc w:val="left"/>
      </w:pPr>
      <w:r>
        <w:rPr>
          <w:rFonts w:hint="eastAsia" w:ascii="宋体" w:hAnsi="宋体" w:eastAsia="宋体" w:cs="宋体"/>
          <w:b/>
          <w:color w:val="000000"/>
          <w:kern w:val="0"/>
          <w:sz w:val="28"/>
          <w:szCs w:val="28"/>
          <w:lang w:bidi="ar"/>
        </w:rPr>
        <w:t xml:space="preserve">四、验收标准和要求： </w:t>
      </w:r>
    </w:p>
    <w:p>
      <w:pPr>
        <w:widowControl/>
        <w:jc w:val="left"/>
      </w:pPr>
      <w:r>
        <w:rPr>
          <w:rFonts w:hint="eastAsia" w:ascii="宋体" w:hAnsi="宋体" w:eastAsia="宋体" w:cs="宋体"/>
          <w:color w:val="000000"/>
          <w:kern w:val="0"/>
          <w:sz w:val="24"/>
          <w:lang w:bidi="ar"/>
        </w:rPr>
        <w:t xml:space="preserve">1. 交付时间：合同签订生效之日起 30 天内。 </w:t>
      </w:r>
    </w:p>
    <w:p>
      <w:pPr>
        <w:widowControl/>
        <w:jc w:val="left"/>
      </w:pPr>
      <w:r>
        <w:rPr>
          <w:rFonts w:hint="eastAsia" w:ascii="宋体" w:hAnsi="宋体" w:eastAsia="宋体" w:cs="宋体"/>
          <w:color w:val="000000"/>
          <w:kern w:val="0"/>
          <w:sz w:val="24"/>
          <w:lang w:bidi="ar"/>
        </w:rPr>
        <w:t xml:space="preserve">2. 交付地点：用户指定地点。 </w:t>
      </w:r>
    </w:p>
    <w:p>
      <w:pPr>
        <w:widowControl/>
        <w:jc w:val="left"/>
      </w:pPr>
      <w:r>
        <w:rPr>
          <w:rFonts w:hint="eastAsia" w:ascii="宋体" w:hAnsi="宋体" w:eastAsia="宋体" w:cs="宋体"/>
          <w:color w:val="000000"/>
          <w:kern w:val="0"/>
          <w:sz w:val="24"/>
          <w:lang w:bidi="ar"/>
        </w:rPr>
        <w:t xml:space="preserve">3. 付款条件：双方协商（具体以签订合同为准）。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4. 验收要求：按标书技术参数和国家行业标准进行验收。</w:t>
      </w:r>
    </w:p>
    <w:p>
      <w:pPr>
        <w:pStyle w:val="3"/>
        <w:numPr>
          <w:ilvl w:val="0"/>
          <w:numId w:val="0"/>
        </w:numPr>
        <w:rPr>
          <w:rFonts w:ascii="宋体" w:hAnsi="宋体" w:eastAsia="宋体"/>
          <w:b w:val="0"/>
          <w:bCs w:val="0"/>
        </w:rPr>
      </w:pPr>
      <w:r>
        <w:rPr>
          <w:rFonts w:hAnsi="宋体"/>
          <w:sz w:val="24"/>
          <w:szCs w:val="24"/>
        </w:rPr>
        <w:br w:type="page"/>
      </w:r>
      <w:r>
        <w:rPr>
          <w:rFonts w:hint="eastAsia" w:ascii="宋体" w:hAnsi="宋体" w:eastAsia="宋体"/>
        </w:rPr>
        <w:t xml:space="preserve">第四章  </w:t>
      </w:r>
      <w:bookmarkEnd w:id="90"/>
      <w:bookmarkEnd w:id="91"/>
      <w:bookmarkEnd w:id="92"/>
      <w:bookmarkEnd w:id="93"/>
      <w:bookmarkEnd w:id="94"/>
      <w:bookmarkEnd w:id="95"/>
      <w:bookmarkEnd w:id="96"/>
      <w:bookmarkEnd w:id="97"/>
      <w:bookmarkEnd w:id="98"/>
      <w:bookmarkEnd w:id="99"/>
      <w:r>
        <w:rPr>
          <w:rFonts w:hint="eastAsia" w:ascii="宋体" w:hAnsi="宋体" w:eastAsia="宋体"/>
        </w:rPr>
        <w:t>合同条款及格式（仅参考文本）</w:t>
      </w:r>
    </w:p>
    <w:p>
      <w:pPr>
        <w:widowControl/>
        <w:jc w:val="left"/>
        <w:rPr>
          <w:rFonts w:ascii="宋体" w:hAnsi="宋体" w:eastAsia="宋体" w:cs="宋体"/>
          <w:b/>
          <w:color w:val="000000"/>
          <w:kern w:val="0"/>
          <w:sz w:val="31"/>
          <w:szCs w:val="31"/>
          <w:lang w:bidi="ar"/>
        </w:rPr>
      </w:pPr>
      <w:bookmarkStart w:id="100" w:name="_Toc528074391"/>
      <w:bookmarkStart w:id="101" w:name="_Toc528580621"/>
      <w:bookmarkStart w:id="102" w:name="_Toc527995089"/>
      <w:bookmarkStart w:id="103" w:name="_Toc527994962"/>
    </w:p>
    <w:p>
      <w:pPr>
        <w:widowControl/>
        <w:wordWrap w:val="0"/>
        <w:jc w:val="right"/>
        <w:rPr>
          <w:rFonts w:ascii="宋体" w:hAnsi="宋体" w:eastAsia="宋体" w:cs="宋体"/>
          <w:b/>
          <w:color w:val="000000"/>
          <w:kern w:val="0"/>
          <w:sz w:val="31"/>
          <w:szCs w:val="31"/>
          <w:lang w:bidi="ar"/>
        </w:rPr>
      </w:pPr>
      <w:r>
        <w:rPr>
          <w:rFonts w:hint="eastAsia" w:ascii="宋体" w:hAnsi="宋体" w:eastAsia="宋体" w:cs="宋体"/>
          <w:b/>
          <w:color w:val="000000"/>
          <w:kern w:val="0"/>
          <w:sz w:val="28"/>
          <w:szCs w:val="28"/>
          <w:lang w:bidi="ar"/>
        </w:rPr>
        <w:t>合同编号</w:t>
      </w:r>
      <w:r>
        <w:rPr>
          <w:rFonts w:hint="eastAsia" w:ascii="宋体" w:hAnsi="宋体" w:eastAsia="宋体" w:cs="宋体"/>
          <w:color w:val="000000"/>
          <w:kern w:val="0"/>
          <w:sz w:val="28"/>
          <w:szCs w:val="28"/>
          <w:lang w:bidi="ar"/>
        </w:rPr>
        <w:t xml:space="preserve">：      </w:t>
      </w:r>
    </w:p>
    <w:p>
      <w:pPr>
        <w:widowControl/>
        <w:jc w:val="left"/>
        <w:rPr>
          <w:rFonts w:ascii="宋体" w:hAnsi="宋体" w:eastAsia="宋体" w:cs="宋体"/>
          <w:b/>
          <w:color w:val="000000"/>
          <w:kern w:val="0"/>
          <w:sz w:val="31"/>
          <w:szCs w:val="31"/>
          <w:lang w:bidi="ar"/>
        </w:rPr>
      </w:pPr>
    </w:p>
    <w:p>
      <w:pPr>
        <w:widowControl/>
        <w:jc w:val="center"/>
      </w:pPr>
      <w:r>
        <w:rPr>
          <w:rFonts w:hint="eastAsia" w:ascii="宋体" w:hAnsi="宋体" w:eastAsia="宋体" w:cs="宋体"/>
          <w:b/>
          <w:color w:val="000000"/>
          <w:kern w:val="0"/>
          <w:sz w:val="44"/>
          <w:szCs w:val="44"/>
          <w:lang w:bidi="ar"/>
        </w:rPr>
        <w:t>白沙黎族自治县畜牧兽医和渔业服务中心</w:t>
      </w:r>
    </w:p>
    <w:p>
      <w:pPr>
        <w:widowControl/>
        <w:jc w:val="center"/>
        <w:rPr>
          <w:rFonts w:ascii="宋体" w:hAnsi="宋体" w:eastAsia="宋体" w:cs="宋体"/>
          <w:b/>
          <w:color w:val="000000"/>
          <w:kern w:val="0"/>
          <w:sz w:val="31"/>
          <w:szCs w:val="31"/>
          <w:lang w:bidi="ar"/>
        </w:rPr>
      </w:pPr>
    </w:p>
    <w:p>
      <w:pPr>
        <w:widowControl/>
        <w:jc w:val="center"/>
        <w:rPr>
          <w:rFonts w:ascii="宋体" w:hAnsi="宋体" w:eastAsia="宋体" w:cs="宋体"/>
          <w:b/>
          <w:color w:val="000000"/>
          <w:kern w:val="0"/>
          <w:sz w:val="31"/>
          <w:szCs w:val="31"/>
          <w:lang w:bidi="ar"/>
        </w:rPr>
      </w:pPr>
    </w:p>
    <w:p>
      <w:pPr>
        <w:widowControl/>
        <w:jc w:val="center"/>
        <w:rPr>
          <w:rFonts w:ascii="宋体" w:hAnsi="宋体" w:eastAsia="宋体" w:cs="宋体"/>
          <w:b/>
          <w:color w:val="000000"/>
          <w:kern w:val="0"/>
          <w:sz w:val="31"/>
          <w:szCs w:val="31"/>
          <w:lang w:bidi="ar"/>
        </w:rPr>
      </w:pPr>
      <w:r>
        <w:rPr>
          <w:rFonts w:hint="eastAsia" w:ascii="宋体" w:hAnsi="宋体" w:eastAsia="宋体" w:cs="宋体"/>
          <w:b/>
          <w:color w:val="000000"/>
          <w:kern w:val="0"/>
          <w:sz w:val="31"/>
          <w:szCs w:val="31"/>
          <w:lang w:bidi="ar"/>
        </w:rPr>
        <w:t xml:space="preserve">  </w:t>
      </w:r>
    </w:p>
    <w:p>
      <w:pPr>
        <w:widowControl/>
        <w:jc w:val="center"/>
        <w:rPr>
          <w:rFonts w:ascii="宋体" w:hAnsi="宋体" w:eastAsia="宋体" w:cs="宋体"/>
          <w:b/>
          <w:color w:val="000000"/>
          <w:kern w:val="0"/>
          <w:sz w:val="31"/>
          <w:szCs w:val="31"/>
          <w:lang w:bidi="ar"/>
        </w:rPr>
      </w:pPr>
    </w:p>
    <w:p>
      <w:pPr>
        <w:widowControl/>
        <w:jc w:val="center"/>
        <w:rPr>
          <w:sz w:val="36"/>
          <w:szCs w:val="36"/>
        </w:rPr>
      </w:pPr>
      <w:r>
        <w:rPr>
          <w:rFonts w:hint="eastAsia" w:ascii="宋体" w:hAnsi="宋体" w:eastAsia="宋体" w:cs="宋体"/>
          <w:b/>
          <w:color w:val="000000"/>
          <w:kern w:val="0"/>
          <w:sz w:val="36"/>
          <w:szCs w:val="36"/>
          <w:lang w:bidi="ar"/>
        </w:rPr>
        <w:t>采购合同（仅供参考）</w:t>
      </w: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pPr>
      <w:r>
        <w:rPr>
          <w:rFonts w:hint="eastAsia" w:ascii="宋体" w:hAnsi="宋体" w:eastAsia="宋体" w:cs="宋体"/>
          <w:b/>
          <w:color w:val="000000"/>
          <w:kern w:val="0"/>
          <w:sz w:val="28"/>
          <w:szCs w:val="28"/>
          <w:lang w:bidi="ar"/>
        </w:rPr>
        <w:t xml:space="preserve">项目编号：HNZW2020111 </w:t>
      </w:r>
    </w:p>
    <w:p>
      <w:pPr>
        <w:widowControl/>
        <w:jc w:val="left"/>
      </w:pPr>
      <w:r>
        <w:rPr>
          <w:rFonts w:hint="eastAsia" w:ascii="宋体" w:hAnsi="宋体" w:eastAsia="宋体" w:cs="宋体"/>
          <w:b/>
          <w:color w:val="000000"/>
          <w:kern w:val="0"/>
          <w:sz w:val="28"/>
          <w:szCs w:val="28"/>
          <w:lang w:bidi="ar"/>
        </w:rPr>
        <w:t>项目名称：</w:t>
      </w:r>
      <w:r>
        <w:rPr>
          <w:rFonts w:hint="eastAsia" w:ascii="宋体" w:hAnsi="宋体" w:eastAsia="宋体" w:cs="宋体"/>
          <w:b/>
          <w:color w:val="000000"/>
          <w:kern w:val="0"/>
          <w:sz w:val="31"/>
          <w:szCs w:val="31"/>
          <w:lang w:bidi="ar"/>
        </w:rPr>
        <w:t>2020年白沙县第二批渔业增殖放流项目</w:t>
      </w:r>
      <w:r>
        <w:rPr>
          <w:rFonts w:hint="eastAsia" w:ascii="宋体" w:hAnsi="宋体" w:eastAsia="宋体" w:cs="宋体"/>
          <w:b/>
          <w:color w:val="000000"/>
          <w:kern w:val="0"/>
          <w:sz w:val="28"/>
          <w:szCs w:val="28"/>
          <w:lang w:bidi="ar"/>
        </w:rPr>
        <w:t xml:space="preserve"> </w:t>
      </w:r>
    </w:p>
    <w:p>
      <w:pPr>
        <w:widowControl/>
        <w:jc w:val="left"/>
      </w:pPr>
      <w:r>
        <w:rPr>
          <w:rFonts w:hint="eastAsia" w:ascii="宋体" w:hAnsi="宋体" w:eastAsia="宋体" w:cs="宋体"/>
          <w:color w:val="000000"/>
          <w:kern w:val="0"/>
          <w:sz w:val="28"/>
          <w:szCs w:val="28"/>
          <w:lang w:bidi="ar"/>
        </w:rPr>
        <w:t xml:space="preserve"> </w:t>
      </w: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p>
    <w:p>
      <w:pPr>
        <w:widowControl/>
        <w:ind w:firstLine="1687" w:firstLineChars="600"/>
        <w:jc w:val="left"/>
      </w:pPr>
      <w:r>
        <w:rPr>
          <w:rFonts w:hint="eastAsia" w:ascii="宋体" w:hAnsi="宋体" w:eastAsia="宋体" w:cs="宋体"/>
          <w:b/>
          <w:color w:val="000000"/>
          <w:kern w:val="0"/>
          <w:sz w:val="28"/>
          <w:szCs w:val="28"/>
          <w:lang w:bidi="ar"/>
        </w:rPr>
        <w:t xml:space="preserve">甲方：白沙黎族自治县畜牧兽医和渔业服务中心 </w:t>
      </w:r>
    </w:p>
    <w:p>
      <w:pPr>
        <w:widowControl/>
        <w:ind w:firstLine="1687" w:firstLineChars="600"/>
        <w:jc w:val="left"/>
      </w:pPr>
      <w:r>
        <w:rPr>
          <w:rFonts w:hint="eastAsia" w:ascii="宋体" w:hAnsi="宋体" w:eastAsia="宋体" w:cs="宋体"/>
          <w:b/>
          <w:color w:val="000000"/>
          <w:kern w:val="0"/>
          <w:sz w:val="28"/>
          <w:szCs w:val="28"/>
          <w:lang w:bidi="ar"/>
        </w:rPr>
        <w:t>乙方：</w:t>
      </w:r>
      <w:r>
        <w:rPr>
          <w:rFonts w:hint="eastAsia" w:ascii="宋体" w:hAnsi="宋体" w:eastAsia="宋体" w:cs="宋体"/>
          <w:b/>
          <w:color w:val="000000"/>
          <w:kern w:val="0"/>
          <w:sz w:val="28"/>
          <w:szCs w:val="28"/>
          <w:u w:val="single"/>
          <w:lang w:bidi="ar"/>
        </w:rPr>
        <w:t xml:space="preserve">                        （中标供应商）</w:t>
      </w:r>
      <w:r>
        <w:rPr>
          <w:rFonts w:hint="eastAsia" w:ascii="宋体" w:hAnsi="宋体" w:eastAsia="宋体" w:cs="宋体"/>
          <w:b/>
          <w:color w:val="000000"/>
          <w:kern w:val="0"/>
          <w:sz w:val="28"/>
          <w:szCs w:val="28"/>
          <w:lang w:bidi="ar"/>
        </w:rPr>
        <w:t xml:space="preserve"> </w:t>
      </w:r>
    </w:p>
    <w:p>
      <w:pPr>
        <w:widowControl/>
        <w:ind w:firstLine="1687" w:firstLineChars="600"/>
        <w:jc w:val="left"/>
      </w:pPr>
      <w:r>
        <w:rPr>
          <w:rFonts w:hint="eastAsia" w:ascii="宋体" w:hAnsi="宋体" w:eastAsia="宋体" w:cs="宋体"/>
          <w:b/>
          <w:color w:val="000000"/>
          <w:kern w:val="0"/>
          <w:sz w:val="28"/>
          <w:szCs w:val="28"/>
          <w:lang w:bidi="ar"/>
        </w:rPr>
        <w:t>签订日期：</w:t>
      </w:r>
      <w:r>
        <w:rPr>
          <w:rFonts w:hint="eastAsia" w:ascii="宋体" w:hAnsi="宋体" w:eastAsia="宋体" w:cs="宋体"/>
          <w:b/>
          <w:color w:val="000000"/>
          <w:kern w:val="0"/>
          <w:sz w:val="28"/>
          <w:szCs w:val="28"/>
          <w:u w:val="single"/>
          <w:lang w:bidi="ar"/>
        </w:rPr>
        <w:t xml:space="preserve">       </w:t>
      </w:r>
      <w:r>
        <w:rPr>
          <w:rFonts w:hint="eastAsia" w:ascii="宋体" w:hAnsi="宋体" w:eastAsia="宋体" w:cs="宋体"/>
          <w:b/>
          <w:color w:val="000000"/>
          <w:kern w:val="0"/>
          <w:sz w:val="28"/>
          <w:szCs w:val="28"/>
          <w:lang w:bidi="ar"/>
        </w:rPr>
        <w:t>年</w:t>
      </w:r>
      <w:r>
        <w:rPr>
          <w:rFonts w:hint="eastAsia" w:ascii="宋体" w:hAnsi="宋体" w:eastAsia="宋体" w:cs="宋体"/>
          <w:b/>
          <w:color w:val="000000"/>
          <w:kern w:val="0"/>
          <w:sz w:val="28"/>
          <w:szCs w:val="28"/>
          <w:u w:val="single"/>
          <w:lang w:bidi="ar"/>
        </w:rPr>
        <w:t xml:space="preserve">     </w:t>
      </w:r>
      <w:r>
        <w:rPr>
          <w:rFonts w:hint="eastAsia" w:ascii="宋体" w:hAnsi="宋体" w:eastAsia="宋体" w:cs="宋体"/>
          <w:b/>
          <w:color w:val="000000"/>
          <w:kern w:val="0"/>
          <w:sz w:val="28"/>
          <w:szCs w:val="28"/>
          <w:lang w:bidi="ar"/>
        </w:rPr>
        <w:t>月</w:t>
      </w:r>
      <w:r>
        <w:rPr>
          <w:rFonts w:hint="eastAsia" w:ascii="宋体" w:hAnsi="宋体" w:eastAsia="宋体" w:cs="宋体"/>
          <w:b/>
          <w:color w:val="000000"/>
          <w:kern w:val="0"/>
          <w:sz w:val="28"/>
          <w:szCs w:val="28"/>
          <w:u w:val="single"/>
          <w:lang w:bidi="ar"/>
        </w:rPr>
        <w:t xml:space="preserve">      </w:t>
      </w:r>
      <w:r>
        <w:rPr>
          <w:rFonts w:hint="eastAsia" w:ascii="宋体" w:hAnsi="宋体" w:eastAsia="宋体" w:cs="宋体"/>
          <w:b/>
          <w:color w:val="000000"/>
          <w:kern w:val="0"/>
          <w:sz w:val="28"/>
          <w:szCs w:val="28"/>
          <w:lang w:bidi="ar"/>
        </w:rPr>
        <w:t>日</w:t>
      </w:r>
    </w:p>
    <w:p>
      <w:pPr>
        <w:widowControl/>
        <w:jc w:val="left"/>
        <w:rPr>
          <w:rFonts w:hint="eastAsia" w:ascii="宋体" w:hAnsi="宋体" w:eastAsia="宋体" w:cs="宋体"/>
          <w:color w:val="000000"/>
          <w:kern w:val="0"/>
          <w:sz w:val="24"/>
          <w:lang w:bidi="ar"/>
        </w:rPr>
      </w:pPr>
    </w:p>
    <w:p>
      <w:pPr>
        <w:widowControl/>
        <w:jc w:val="left"/>
      </w:pPr>
      <w:r>
        <w:rPr>
          <w:rFonts w:hint="eastAsia" w:ascii="宋体" w:hAnsi="宋体" w:eastAsia="宋体" w:cs="宋体"/>
          <w:color w:val="000000"/>
          <w:kern w:val="0"/>
          <w:sz w:val="24"/>
          <w:lang w:bidi="ar"/>
        </w:rPr>
        <w:t>甲方：</w:t>
      </w:r>
      <w:r>
        <w:rPr>
          <w:rFonts w:hint="eastAsia" w:ascii="宋体" w:hAnsi="宋体" w:eastAsia="宋体" w:cs="宋体"/>
          <w:b/>
          <w:color w:val="000000"/>
          <w:kern w:val="0"/>
          <w:sz w:val="24"/>
          <w:lang w:bidi="ar"/>
        </w:rPr>
        <w:t xml:space="preserve">白沙黎族自治县畜牧兽医和渔业服务中心 </w:t>
      </w:r>
    </w:p>
    <w:p>
      <w:pPr>
        <w:widowControl/>
        <w:jc w:val="left"/>
      </w:pPr>
      <w:r>
        <w:rPr>
          <w:rFonts w:hint="eastAsia" w:ascii="宋体" w:hAnsi="宋体" w:eastAsia="宋体" w:cs="宋体"/>
          <w:color w:val="000000"/>
          <w:kern w:val="0"/>
          <w:sz w:val="24"/>
          <w:lang w:bidi="ar"/>
        </w:rPr>
        <w:t>乙方：</w:t>
      </w:r>
      <w:r>
        <w:rPr>
          <w:rFonts w:hint="eastAsia" w:ascii="宋体" w:hAnsi="宋体" w:eastAsia="宋体" w:cs="宋体"/>
          <w:b/>
          <w:color w:val="000000"/>
          <w:kern w:val="0"/>
          <w:sz w:val="24"/>
          <w:lang w:bidi="ar"/>
        </w:rPr>
        <w:t xml:space="preserve">中标人 </w:t>
      </w:r>
    </w:p>
    <w:p>
      <w:pPr>
        <w:widowControl/>
        <w:ind w:firstLine="480" w:firstLineChars="200"/>
        <w:jc w:val="left"/>
      </w:pPr>
      <w:r>
        <w:rPr>
          <w:rFonts w:hint="eastAsia" w:ascii="宋体" w:hAnsi="宋体" w:eastAsia="宋体" w:cs="宋体"/>
          <w:color w:val="000000"/>
          <w:kern w:val="0"/>
          <w:sz w:val="24"/>
          <w:lang w:bidi="ar"/>
        </w:rPr>
        <w:t>甲乙双方根据</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年</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月</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日</w:t>
      </w:r>
      <w:r>
        <w:rPr>
          <w:rFonts w:hint="eastAsia" w:ascii="宋体" w:hAnsi="宋体" w:eastAsia="宋体" w:cs="宋体"/>
          <w:b/>
          <w:color w:val="000000"/>
          <w:kern w:val="0"/>
          <w:sz w:val="24"/>
          <w:lang w:bidi="ar"/>
        </w:rPr>
        <w:t>白沙黎族自治县畜牧兽医和渔业服务中心</w:t>
      </w:r>
      <w:r>
        <w:rPr>
          <w:rFonts w:hint="eastAsia" w:ascii="宋体" w:hAnsi="宋体" w:eastAsia="宋体" w:cs="宋体"/>
          <w:color w:val="000000"/>
          <w:kern w:val="0"/>
          <w:sz w:val="24"/>
          <w:lang w:bidi="ar"/>
        </w:rPr>
        <w:t>的</w:t>
      </w:r>
      <w:r>
        <w:rPr>
          <w:rFonts w:hint="eastAsia" w:ascii="宋体" w:hAnsi="宋体" w:eastAsia="宋体" w:cs="宋体"/>
          <w:b/>
          <w:bCs/>
          <w:color w:val="000000"/>
          <w:kern w:val="0"/>
          <w:sz w:val="24"/>
          <w:lang w:bidi="ar"/>
        </w:rPr>
        <w:t>2020年白沙县第二批渔业增殖放流项目</w:t>
      </w:r>
      <w:r>
        <w:rPr>
          <w:rFonts w:hint="eastAsia" w:ascii="宋体" w:hAnsi="宋体" w:eastAsia="宋体" w:cs="宋体"/>
          <w:b/>
          <w:color w:val="000000"/>
          <w:kern w:val="0"/>
          <w:sz w:val="24"/>
          <w:lang w:bidi="ar"/>
        </w:rPr>
        <w:t>（项目编号：HNZW2020111）</w:t>
      </w:r>
      <w:r>
        <w:rPr>
          <w:rFonts w:hint="eastAsia" w:ascii="宋体" w:hAnsi="宋体" w:eastAsia="宋体" w:cs="宋体"/>
          <w:color w:val="000000"/>
          <w:kern w:val="0"/>
          <w:sz w:val="24"/>
          <w:lang w:bidi="ar"/>
        </w:rPr>
        <w:t>竞争性谈判采购结果及招标文件的要求，经协商一致，达成以下协议。</w:t>
      </w:r>
    </w:p>
    <w:p>
      <w:pPr>
        <w:widowControl/>
        <w:jc w:val="left"/>
      </w:pPr>
      <w:r>
        <w:rPr>
          <w:rFonts w:hint="eastAsia" w:ascii="宋体" w:hAnsi="宋体" w:eastAsia="宋体" w:cs="宋体"/>
          <w:b/>
          <w:color w:val="000000"/>
          <w:kern w:val="0"/>
          <w:sz w:val="24"/>
          <w:lang w:bidi="ar"/>
        </w:rPr>
        <w:t>一、合同标的及金额等(详见附件清单)</w:t>
      </w:r>
    </w:p>
    <w:tbl>
      <w:tblPr>
        <w:tblStyle w:val="15"/>
        <w:tblW w:w="9276" w:type="dxa"/>
        <w:tblInd w:w="0" w:type="dxa"/>
        <w:tblLayout w:type="autofit"/>
        <w:tblCellMar>
          <w:top w:w="0" w:type="dxa"/>
          <w:left w:w="0" w:type="dxa"/>
          <w:bottom w:w="0" w:type="dxa"/>
          <w:right w:w="0" w:type="dxa"/>
        </w:tblCellMar>
      </w:tblPr>
      <w:tblGrid>
        <w:gridCol w:w="558"/>
        <w:gridCol w:w="1453"/>
        <w:gridCol w:w="1453"/>
        <w:gridCol w:w="1453"/>
        <w:gridCol w:w="1453"/>
        <w:gridCol w:w="1453"/>
        <w:gridCol w:w="1453"/>
      </w:tblGrid>
      <w:tr>
        <w:tblPrEx>
          <w:tblCellMar>
            <w:top w:w="0" w:type="dxa"/>
            <w:left w:w="0" w:type="dxa"/>
            <w:bottom w:w="0" w:type="dxa"/>
            <w:right w:w="0" w:type="dxa"/>
          </w:tblCellMar>
        </w:tblPrEx>
        <w:trPr>
          <w:trHeight w:val="57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序号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货物名称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规格</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数量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单位</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单价（元）</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总价（元）</w:t>
            </w:r>
          </w:p>
        </w:tc>
      </w:tr>
      <w:tr>
        <w:tblPrEx>
          <w:tblCellMar>
            <w:top w:w="0" w:type="dxa"/>
            <w:left w:w="0" w:type="dxa"/>
            <w:bottom w:w="0" w:type="dxa"/>
            <w:right w:w="0"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73" w:hRule="atLeast"/>
        </w:trPr>
        <w:tc>
          <w:tcPr>
            <w:tcW w:w="0" w:type="auto"/>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投标报价总计</w:t>
            </w:r>
          </w:p>
        </w:tc>
        <w:tc>
          <w:tcPr>
            <w:tcW w:w="0" w:type="auto"/>
            <w:gridSpan w:val="5"/>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小写：</w:t>
            </w:r>
          </w:p>
        </w:tc>
      </w:tr>
      <w:tr>
        <w:tblPrEx>
          <w:tblCellMar>
            <w:top w:w="0" w:type="dxa"/>
            <w:left w:w="0" w:type="dxa"/>
            <w:bottom w:w="0" w:type="dxa"/>
            <w:right w:w="0" w:type="dxa"/>
          </w:tblCellMar>
        </w:tblPrEx>
        <w:trPr>
          <w:trHeight w:val="582" w:hRule="atLeast"/>
        </w:trPr>
        <w:tc>
          <w:tcPr>
            <w:tcW w:w="0" w:type="auto"/>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大写：</w:t>
            </w:r>
          </w:p>
        </w:tc>
      </w:tr>
    </w:tbl>
    <w:p>
      <w:pPr>
        <w:widowControl/>
        <w:jc w:val="left"/>
      </w:pPr>
      <w:r>
        <w:rPr>
          <w:rFonts w:hint="eastAsia" w:ascii="宋体" w:hAnsi="宋体" w:eastAsia="宋体" w:cs="宋体"/>
          <w:b/>
          <w:color w:val="000000"/>
          <w:kern w:val="0"/>
          <w:sz w:val="24"/>
          <w:lang w:bidi="ar"/>
        </w:rPr>
        <w:t>二、付款</w:t>
      </w:r>
    </w:p>
    <w:p>
      <w:pPr>
        <w:widowControl/>
        <w:ind w:firstLine="480" w:firstLineChars="200"/>
        <w:jc w:val="left"/>
      </w:pPr>
      <w:r>
        <w:rPr>
          <w:rFonts w:hint="eastAsia" w:ascii="宋体" w:hAnsi="宋体" w:eastAsia="宋体" w:cs="宋体"/>
          <w:color w:val="000000"/>
          <w:kern w:val="0"/>
          <w:sz w:val="24"/>
          <w:lang w:bidi="ar"/>
        </w:rPr>
        <w:t xml:space="preserve">本合同签订后，甲方凭乙方开具的正式有效全额发票向乙方分期支付合同款项，具体支付方式如下： </w:t>
      </w:r>
    </w:p>
    <w:p>
      <w:pPr>
        <w:widowControl/>
        <w:ind w:firstLine="480" w:firstLineChars="200"/>
        <w:jc w:val="left"/>
      </w:pPr>
      <w:r>
        <w:rPr>
          <w:rFonts w:hint="eastAsia" w:ascii="宋体" w:hAnsi="宋体" w:eastAsia="宋体" w:cs="宋体"/>
          <w:color w:val="000000"/>
          <w:kern w:val="0"/>
          <w:sz w:val="24"/>
          <w:lang w:bidi="ar"/>
        </w:rPr>
        <w:t xml:space="preserve">1. 项目完成安装、调试并开始试运行后的 15 个工作日内，甲方向乙方支付合同 </w:t>
      </w:r>
    </w:p>
    <w:p>
      <w:pPr>
        <w:widowControl/>
        <w:jc w:val="left"/>
      </w:pPr>
      <w:r>
        <w:rPr>
          <w:rFonts w:hint="eastAsia" w:ascii="宋体" w:hAnsi="宋体" w:eastAsia="宋体" w:cs="宋体"/>
          <w:color w:val="000000"/>
          <w:kern w:val="0"/>
          <w:sz w:val="24"/>
          <w:lang w:bidi="ar"/>
        </w:rPr>
        <w:t>金额的</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 ； </w:t>
      </w:r>
    </w:p>
    <w:p>
      <w:pPr>
        <w:widowControl/>
        <w:ind w:firstLine="480" w:firstLineChars="200"/>
        <w:jc w:val="left"/>
      </w:pPr>
      <w:r>
        <w:rPr>
          <w:rFonts w:hint="eastAsia" w:ascii="宋体" w:hAnsi="宋体" w:eastAsia="宋体" w:cs="宋体"/>
          <w:color w:val="000000"/>
          <w:kern w:val="0"/>
          <w:sz w:val="24"/>
          <w:lang w:bidi="ar"/>
        </w:rPr>
        <w:t>2. 项目通过甲方组织验收后的 15 个工作日内，甲方向乙方支付合同金额的</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 ； </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3. 项目免费维护期结束后的 15 个工作日内，甲方向乙方支付合同金额的</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 ； </w:t>
      </w:r>
    </w:p>
    <w:p>
      <w:pPr>
        <w:widowControl/>
        <w:jc w:val="left"/>
      </w:pPr>
      <w:r>
        <w:rPr>
          <w:rFonts w:hint="eastAsia" w:ascii="宋体" w:hAnsi="宋体" w:eastAsia="宋体" w:cs="宋体"/>
          <w:b/>
          <w:color w:val="000000"/>
          <w:kern w:val="0"/>
          <w:sz w:val="24"/>
          <w:lang w:bidi="ar"/>
        </w:rPr>
        <w:t>三、交货</w:t>
      </w:r>
    </w:p>
    <w:p>
      <w:pPr>
        <w:widowControl/>
        <w:ind w:firstLine="480" w:firstLineChars="200"/>
        <w:jc w:val="left"/>
      </w:pPr>
      <w:r>
        <w:rPr>
          <w:rFonts w:hint="eastAsia" w:ascii="宋体" w:hAnsi="宋体" w:eastAsia="宋体" w:cs="宋体"/>
          <w:color w:val="000000"/>
          <w:kern w:val="0"/>
          <w:sz w:val="24"/>
          <w:lang w:bidi="ar"/>
        </w:rPr>
        <w:t xml:space="preserve">1. 交货方式：货物由乙方负责包装并运送至甲方指定的地点。 </w:t>
      </w:r>
    </w:p>
    <w:p>
      <w:pPr>
        <w:widowControl/>
        <w:ind w:firstLine="480" w:firstLineChars="200"/>
        <w:jc w:val="left"/>
      </w:pPr>
      <w:r>
        <w:rPr>
          <w:rFonts w:hint="eastAsia" w:ascii="宋体" w:hAnsi="宋体" w:eastAsia="宋体" w:cs="宋体"/>
          <w:color w:val="000000"/>
          <w:kern w:val="0"/>
          <w:sz w:val="24"/>
          <w:lang w:bidi="ar"/>
        </w:rPr>
        <w:t xml:space="preserve">2. 乙方将货物运送至甲方指定地点在经甲方验收合格之前，货物的所有权、一切 </w:t>
      </w:r>
    </w:p>
    <w:p>
      <w:pPr>
        <w:widowControl/>
        <w:jc w:val="left"/>
      </w:pPr>
      <w:r>
        <w:rPr>
          <w:rFonts w:hint="eastAsia" w:ascii="宋体" w:hAnsi="宋体" w:eastAsia="宋体" w:cs="宋体"/>
          <w:color w:val="000000"/>
          <w:kern w:val="0"/>
          <w:sz w:val="24"/>
          <w:lang w:bidi="ar"/>
        </w:rPr>
        <w:t xml:space="preserve">风险责任及由此产生的一切相关费用均由乙方承担。 </w:t>
      </w:r>
    </w:p>
    <w:p>
      <w:pPr>
        <w:widowControl/>
        <w:numPr>
          <w:ilvl w:val="0"/>
          <w:numId w:val="3"/>
        </w:numPr>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交货期：接到甲方交货通知后，乙方应在</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天内把货物运到指定地点。</w:t>
      </w:r>
    </w:p>
    <w:p>
      <w:pPr>
        <w:widowControl/>
        <w:numPr>
          <w:ilvl w:val="0"/>
          <w:numId w:val="4"/>
        </w:numPr>
        <w:jc w:val="left"/>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货物验收、保修和技术服务</w:t>
      </w:r>
    </w:p>
    <w:p>
      <w:pPr>
        <w:widowControl/>
        <w:ind w:firstLine="480" w:firstLineChars="200"/>
        <w:jc w:val="left"/>
      </w:pPr>
      <w:r>
        <w:rPr>
          <w:rFonts w:hint="eastAsia" w:ascii="宋体" w:hAnsi="宋体" w:eastAsia="宋体" w:cs="宋体"/>
          <w:color w:val="000000"/>
          <w:kern w:val="0"/>
          <w:sz w:val="24"/>
          <w:lang w:bidi="ar"/>
        </w:rPr>
        <w:t xml:space="preserve">1. 乙方交付的货物必须满足中国法律法规、相关部门的相应产业标准及本合同的 </w:t>
      </w:r>
    </w:p>
    <w:p>
      <w:pPr>
        <w:widowControl/>
        <w:jc w:val="left"/>
      </w:pPr>
      <w:r>
        <w:rPr>
          <w:rFonts w:hint="eastAsia" w:ascii="宋体" w:hAnsi="宋体" w:eastAsia="宋体" w:cs="宋体"/>
          <w:color w:val="000000"/>
          <w:kern w:val="0"/>
          <w:sz w:val="24"/>
          <w:lang w:bidi="ar"/>
        </w:rPr>
        <w:t xml:space="preserve">要求。乙方承诺向甲方提供的货物应是全新、完整、技术成熟稳定、性能质量良好的产品，货物及相关许可证明文件、技术文件、软件、服务等均不存在瑕疵。 </w:t>
      </w:r>
    </w:p>
    <w:p>
      <w:pPr>
        <w:widowControl/>
        <w:ind w:firstLine="480" w:firstLineChars="200"/>
        <w:jc w:val="left"/>
      </w:pPr>
      <w:r>
        <w:rPr>
          <w:rFonts w:hint="eastAsia" w:ascii="宋体" w:hAnsi="宋体" w:eastAsia="宋体" w:cs="宋体"/>
          <w:color w:val="000000"/>
          <w:kern w:val="0"/>
          <w:sz w:val="24"/>
          <w:lang w:bidi="ar"/>
        </w:rPr>
        <w:t xml:space="preserve">2. 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 10 个工作日内自负费用进行更换、补充发货并送至本合同确定的甲方指定地点，有关费用由乙方承担。 </w:t>
      </w:r>
    </w:p>
    <w:p>
      <w:pPr>
        <w:widowControl/>
        <w:ind w:firstLine="480" w:firstLineChars="200"/>
        <w:jc w:val="left"/>
      </w:pPr>
      <w:r>
        <w:rPr>
          <w:rFonts w:hint="eastAsia" w:ascii="宋体" w:hAnsi="宋体" w:eastAsia="宋体" w:cs="宋体"/>
          <w:color w:val="000000"/>
          <w:kern w:val="0"/>
          <w:sz w:val="24"/>
          <w:lang w:bidi="ar"/>
        </w:rPr>
        <w:t xml:space="preserve">3. 未能通过甲方验收的货物，以及甲方接收后发现有误的货物，由乙方自费回收。如乙方未在甲方发出通知后 10 天内收回，则甲方可自行处理该货物，包括但不限于另外存放并收取租金等，由此产生的费用由乙方承担。 </w:t>
      </w:r>
    </w:p>
    <w:p>
      <w:pPr>
        <w:widowControl/>
        <w:ind w:firstLine="480" w:firstLineChars="200"/>
        <w:jc w:val="left"/>
      </w:pPr>
      <w:r>
        <w:rPr>
          <w:rFonts w:hint="eastAsia" w:ascii="宋体" w:hAnsi="宋体" w:eastAsia="宋体" w:cs="宋体"/>
          <w:color w:val="000000"/>
          <w:kern w:val="0"/>
          <w:sz w:val="24"/>
          <w:lang w:bidi="ar"/>
        </w:rPr>
        <w:t xml:space="preserve">4. 乙方提供的货物的保修期为壹年，自验收合格之日起计算。在保修期内，如果货物的性能和质量与合同规定不符，或出现任何故障，乙方负责在 10 天内免费排除缺 </w:t>
      </w:r>
    </w:p>
    <w:p>
      <w:pPr>
        <w:widowControl/>
        <w:jc w:val="left"/>
      </w:pPr>
      <w:r>
        <w:rPr>
          <w:rFonts w:hint="eastAsia" w:ascii="宋体" w:hAnsi="宋体" w:eastAsia="宋体" w:cs="宋体"/>
          <w:color w:val="000000"/>
          <w:kern w:val="0"/>
          <w:sz w:val="24"/>
          <w:lang w:bidi="ar"/>
        </w:rPr>
        <w:t xml:space="preserve">陷、修理或更换相关货物。 </w:t>
      </w:r>
    </w:p>
    <w:p>
      <w:pPr>
        <w:widowControl/>
        <w:ind w:firstLine="480" w:firstLineChars="200"/>
        <w:jc w:val="left"/>
      </w:pPr>
      <w:r>
        <w:rPr>
          <w:rFonts w:hint="eastAsia" w:ascii="宋体" w:hAnsi="宋体" w:eastAsia="宋体" w:cs="宋体"/>
          <w:color w:val="000000"/>
          <w:kern w:val="0"/>
          <w:sz w:val="24"/>
          <w:lang w:bidi="ar"/>
        </w:rPr>
        <w:t xml:space="preserve">5. 在保修期内，如因乙方原因不能按合同约定履行保修义务，则甲方有权从保修 </w:t>
      </w:r>
    </w:p>
    <w:p>
      <w:pPr>
        <w:widowControl/>
        <w:jc w:val="left"/>
      </w:pPr>
      <w:r>
        <w:rPr>
          <w:rFonts w:hint="eastAsia" w:ascii="宋体" w:hAnsi="宋体" w:eastAsia="宋体" w:cs="宋体"/>
          <w:color w:val="000000"/>
          <w:kern w:val="0"/>
          <w:sz w:val="24"/>
          <w:lang w:bidi="ar"/>
        </w:rPr>
        <w:t xml:space="preserve">期尾款中扣除相应费用。 </w:t>
      </w:r>
    </w:p>
    <w:p>
      <w:pPr>
        <w:widowControl/>
        <w:jc w:val="left"/>
      </w:pPr>
      <w:r>
        <w:rPr>
          <w:rFonts w:hint="eastAsia" w:ascii="宋体" w:hAnsi="宋体" w:eastAsia="宋体" w:cs="宋体"/>
          <w:b/>
          <w:color w:val="000000"/>
          <w:kern w:val="0"/>
          <w:sz w:val="24"/>
          <w:lang w:bidi="ar"/>
        </w:rPr>
        <w:t xml:space="preserve">五、违约责任及侵权处理 </w:t>
      </w:r>
    </w:p>
    <w:p>
      <w:pPr>
        <w:widowControl/>
        <w:ind w:firstLine="480" w:firstLineChars="200"/>
        <w:jc w:val="left"/>
      </w:pPr>
      <w:r>
        <w:rPr>
          <w:rFonts w:hint="eastAsia" w:ascii="宋体" w:hAnsi="宋体" w:eastAsia="宋体" w:cs="宋体"/>
          <w:color w:val="000000"/>
          <w:kern w:val="0"/>
          <w:sz w:val="24"/>
          <w:lang w:bidi="ar"/>
        </w:rPr>
        <w:t xml:space="preserve">1. 双方应当按照合同及附件规定的期限履行义务。对于因乙方原因使得交货、验 </w:t>
      </w:r>
    </w:p>
    <w:p>
      <w:pPr>
        <w:widowControl/>
        <w:jc w:val="left"/>
      </w:pPr>
      <w:r>
        <w:rPr>
          <w:rFonts w:hint="eastAsia" w:ascii="宋体" w:hAnsi="宋体" w:eastAsia="宋体" w:cs="宋体"/>
          <w:color w:val="000000"/>
          <w:kern w:val="0"/>
          <w:sz w:val="24"/>
          <w:lang w:bidi="ar"/>
        </w:rPr>
        <w:t xml:space="preserve">收等任一阶段工作延误的，每延迟一天，乙方应按相当于合同总价 0.5%的标准向甲方 </w:t>
      </w:r>
    </w:p>
    <w:p>
      <w:pPr>
        <w:widowControl/>
        <w:jc w:val="left"/>
      </w:pPr>
      <w:r>
        <w:rPr>
          <w:rFonts w:hint="eastAsia" w:ascii="宋体" w:hAnsi="宋体" w:eastAsia="宋体" w:cs="宋体"/>
          <w:color w:val="000000"/>
          <w:kern w:val="0"/>
          <w:sz w:val="24"/>
          <w:lang w:bidi="ar"/>
        </w:rPr>
        <w:t xml:space="preserve">支付违约金，以此类推。因任一阶段工作延迟而使甲方额外增加的各项费用由乙方承担。如乙方任一阶段工作延迟使甲方遭受损失的，乙方还应承担甲方由此造成的损失。如乙方任一阶段工作延迟累计超过 30 天时，甲方有权视情况解除本合同。该等解除并不免除乙方根据甲方要求应当承担的上述违约责任。 </w:t>
      </w:r>
    </w:p>
    <w:p>
      <w:pPr>
        <w:widowControl/>
        <w:ind w:firstLine="480" w:firstLineChars="200"/>
        <w:jc w:val="left"/>
      </w:pPr>
      <w:r>
        <w:rPr>
          <w:rFonts w:hint="eastAsia" w:ascii="宋体" w:hAnsi="宋体" w:eastAsia="宋体" w:cs="宋体"/>
          <w:color w:val="000000"/>
          <w:kern w:val="0"/>
          <w:sz w:val="24"/>
          <w:lang w:bidi="ar"/>
        </w:rPr>
        <w:t xml:space="preserve">2. 保修期内，如乙方未能按照合同规定及时提供保修服务，除不可抗力原因外，每延迟一次，乙方应当支付合同总价 0.1%的违约金。 </w:t>
      </w:r>
    </w:p>
    <w:p>
      <w:pPr>
        <w:widowControl/>
        <w:ind w:firstLine="480" w:firstLineChars="200"/>
        <w:jc w:val="left"/>
      </w:pPr>
      <w:r>
        <w:rPr>
          <w:rFonts w:hint="eastAsia" w:ascii="宋体" w:hAnsi="宋体" w:eastAsia="宋体" w:cs="宋体"/>
          <w:color w:val="000000"/>
          <w:kern w:val="0"/>
          <w:sz w:val="24"/>
          <w:lang w:bidi="ar"/>
        </w:rPr>
        <w:t xml:space="preserve">3. 对于乙方根据本合同约定应当承担的各项违约金及损失赔偿，甲方均有权依据 </w:t>
      </w:r>
    </w:p>
    <w:p>
      <w:pPr>
        <w:widowControl/>
        <w:jc w:val="left"/>
      </w:pPr>
      <w:r>
        <w:rPr>
          <w:rFonts w:hint="eastAsia" w:ascii="宋体" w:hAnsi="宋体" w:eastAsia="宋体" w:cs="宋体"/>
          <w:color w:val="000000"/>
          <w:kern w:val="0"/>
          <w:sz w:val="24"/>
          <w:lang w:bidi="ar"/>
        </w:rPr>
        <w:t xml:space="preserve">本合同规定从应支付乙方的款项中扣除。 </w:t>
      </w:r>
    </w:p>
    <w:p>
      <w:pPr>
        <w:widowControl/>
        <w:ind w:firstLine="480" w:firstLineChars="200"/>
        <w:jc w:val="left"/>
      </w:pPr>
      <w:r>
        <w:rPr>
          <w:rFonts w:hint="eastAsia" w:ascii="宋体" w:hAnsi="宋体" w:eastAsia="宋体" w:cs="宋体"/>
          <w:color w:val="000000"/>
          <w:kern w:val="0"/>
          <w:sz w:val="24"/>
          <w:lang w:bidi="ar"/>
        </w:rPr>
        <w:t xml:space="preserve">4. 如乙方提供的货物不符合合同要求或者质量、功能存在瑕疵，或者甲方使用乙 </w:t>
      </w:r>
    </w:p>
    <w:p>
      <w:pPr>
        <w:widowControl/>
        <w:jc w:val="left"/>
      </w:pPr>
      <w:r>
        <w:rPr>
          <w:rFonts w:hint="eastAsia" w:ascii="宋体" w:hAnsi="宋体" w:eastAsia="宋体" w:cs="宋体"/>
          <w:color w:val="000000"/>
          <w:kern w:val="0"/>
          <w:sz w:val="24"/>
          <w:lang w:bidi="ar"/>
        </w:rPr>
        <w:t xml:space="preserve">方提供的货物造成他人人身、财产损害的，乙方应向甲方支付本合同总价 10%的违约金，并承担赔偿责任。 </w:t>
      </w:r>
    </w:p>
    <w:p>
      <w:pPr>
        <w:widowControl/>
        <w:jc w:val="left"/>
      </w:pPr>
      <w:r>
        <w:rPr>
          <w:rFonts w:hint="eastAsia" w:ascii="宋体" w:hAnsi="宋体" w:eastAsia="宋体" w:cs="宋体"/>
          <w:b/>
          <w:color w:val="000000"/>
          <w:kern w:val="0"/>
          <w:sz w:val="24"/>
          <w:lang w:bidi="ar"/>
        </w:rPr>
        <w:t>六、不可抗力</w:t>
      </w:r>
    </w:p>
    <w:p>
      <w:pPr>
        <w:widowControl/>
        <w:ind w:firstLine="480" w:firstLineChars="200"/>
        <w:jc w:val="left"/>
      </w:pPr>
      <w:r>
        <w:rPr>
          <w:rFonts w:hint="eastAsia" w:ascii="宋体" w:hAnsi="宋体" w:eastAsia="宋体" w:cs="宋体"/>
          <w:color w:val="000000"/>
          <w:kern w:val="0"/>
          <w:sz w:val="24"/>
          <w:lang w:bidi="ar"/>
        </w:rPr>
        <w:t xml:space="preserve">1. 本合同所称不可抗力，是指其他本合同各方不能预见，而且对其发生和后果不 </w:t>
      </w:r>
    </w:p>
    <w:p>
      <w:pPr>
        <w:widowControl/>
        <w:jc w:val="left"/>
      </w:pPr>
      <w:r>
        <w:rPr>
          <w:rFonts w:hint="eastAsia" w:ascii="宋体" w:hAnsi="宋体" w:eastAsia="宋体" w:cs="宋体"/>
          <w:color w:val="000000"/>
          <w:kern w:val="0"/>
          <w:sz w:val="24"/>
          <w:lang w:bidi="ar"/>
        </w:rPr>
        <w:t xml:space="preserve">能防止或不能避免且不可克服的客观情况，包括但不限于：战争、严重火灾、洪水、 </w:t>
      </w:r>
    </w:p>
    <w:p>
      <w:pPr>
        <w:widowControl/>
        <w:jc w:val="left"/>
      </w:pPr>
      <w:r>
        <w:rPr>
          <w:rFonts w:hint="eastAsia" w:ascii="宋体" w:hAnsi="宋体" w:eastAsia="宋体" w:cs="宋体"/>
          <w:color w:val="000000"/>
          <w:kern w:val="0"/>
          <w:sz w:val="24"/>
          <w:lang w:bidi="ar"/>
        </w:rPr>
        <w:t xml:space="preserve">台风、地震、国家政策的重大改制等。 </w:t>
      </w:r>
    </w:p>
    <w:p>
      <w:pPr>
        <w:widowControl/>
        <w:ind w:firstLine="480" w:firstLineChars="200"/>
        <w:jc w:val="left"/>
      </w:pPr>
      <w:r>
        <w:rPr>
          <w:rFonts w:hint="eastAsia" w:ascii="宋体" w:hAnsi="宋体" w:eastAsia="宋体" w:cs="宋体"/>
          <w:color w:val="000000"/>
          <w:kern w:val="0"/>
          <w:sz w:val="24"/>
          <w:lang w:bidi="ar"/>
        </w:rPr>
        <w:t xml:space="preserve">2. 本合同任何一方因不可抗力不能履行或不能完全履行本合同的义务时，应在不 </w:t>
      </w:r>
    </w:p>
    <w:p>
      <w:pPr>
        <w:widowControl/>
        <w:jc w:val="left"/>
      </w:pPr>
      <w:r>
        <w:rPr>
          <w:rFonts w:hint="eastAsia" w:ascii="宋体" w:hAnsi="宋体" w:eastAsia="宋体" w:cs="宋体"/>
          <w:color w:val="000000"/>
          <w:kern w:val="0"/>
          <w:sz w:val="24"/>
          <w:lang w:bidi="ar"/>
        </w:rPr>
        <w:t xml:space="preserve">可抗力发生之日起 15 天内通知本合同的其他方，并在不可抗力发生之日起 60 天内向 </w:t>
      </w:r>
    </w:p>
    <w:p>
      <w:pPr>
        <w:widowControl/>
        <w:jc w:val="left"/>
      </w:pPr>
      <w:r>
        <w:rPr>
          <w:rFonts w:hint="eastAsia" w:ascii="宋体" w:hAnsi="宋体" w:eastAsia="宋体" w:cs="宋体"/>
          <w:color w:val="000000"/>
          <w:kern w:val="0"/>
          <w:sz w:val="24"/>
          <w:lang w:bidi="ar"/>
        </w:rPr>
        <w:t xml:space="preserve">其他方提供由有关部门出具的不可抗力证明。 </w:t>
      </w:r>
    </w:p>
    <w:p>
      <w:pPr>
        <w:widowControl/>
        <w:ind w:firstLine="480" w:firstLineChars="200"/>
        <w:jc w:val="left"/>
      </w:pPr>
      <w:r>
        <w:rPr>
          <w:rFonts w:hint="eastAsia" w:ascii="宋体" w:hAnsi="宋体" w:eastAsia="宋体" w:cs="宋体"/>
          <w:color w:val="000000"/>
          <w:kern w:val="0"/>
          <w:sz w:val="24"/>
          <w:lang w:bidi="ar"/>
        </w:rPr>
        <w:t xml:space="preserve">3. 因不可抗力不能履行合同的，根据不可抗力的影响，受影响方部分或全部免除 </w:t>
      </w:r>
    </w:p>
    <w:p>
      <w:pPr>
        <w:widowControl/>
        <w:jc w:val="left"/>
      </w:pPr>
      <w:r>
        <w:rPr>
          <w:rFonts w:hint="eastAsia" w:ascii="宋体" w:hAnsi="宋体" w:eastAsia="宋体" w:cs="宋体"/>
          <w:color w:val="000000"/>
          <w:kern w:val="0"/>
          <w:sz w:val="24"/>
          <w:lang w:bidi="ar"/>
        </w:rPr>
        <w:t xml:space="preserve">责任，但法律另有规定的除外，延迟履行合同后发生不可抗力的，不能免除责任。 </w:t>
      </w:r>
    </w:p>
    <w:p>
      <w:pPr>
        <w:widowControl/>
        <w:ind w:firstLine="480" w:firstLineChars="200"/>
        <w:jc w:val="left"/>
      </w:pPr>
      <w:r>
        <w:rPr>
          <w:rFonts w:hint="eastAsia" w:ascii="宋体" w:hAnsi="宋体" w:eastAsia="宋体" w:cs="宋体"/>
          <w:color w:val="000000"/>
          <w:kern w:val="0"/>
          <w:sz w:val="24"/>
          <w:lang w:bidi="ar"/>
        </w:rPr>
        <w:t xml:space="preserve">4. 如果因不可抗力的影响致使本合同终止履行 90 天或以上的，任一方均有权终 </w:t>
      </w:r>
    </w:p>
    <w:p>
      <w:pPr>
        <w:widowControl/>
        <w:jc w:val="left"/>
      </w:pPr>
      <w:r>
        <w:rPr>
          <w:rFonts w:hint="eastAsia" w:ascii="宋体" w:hAnsi="宋体" w:eastAsia="宋体" w:cs="宋体"/>
          <w:color w:val="000000"/>
          <w:kern w:val="0"/>
          <w:sz w:val="24"/>
          <w:lang w:bidi="ar"/>
        </w:rPr>
        <w:t xml:space="preserve">止本合同，并书面通知对方。 </w:t>
      </w:r>
    </w:p>
    <w:p>
      <w:pPr>
        <w:widowControl/>
        <w:jc w:val="left"/>
      </w:pPr>
      <w:r>
        <w:rPr>
          <w:rFonts w:hint="eastAsia" w:ascii="宋体" w:hAnsi="宋体" w:eastAsia="宋体" w:cs="宋体"/>
          <w:b/>
          <w:color w:val="000000"/>
          <w:kern w:val="0"/>
          <w:sz w:val="24"/>
          <w:lang w:bidi="ar"/>
        </w:rPr>
        <w:t xml:space="preserve">七、合同纠纷处理 </w:t>
      </w:r>
    </w:p>
    <w:p>
      <w:pPr>
        <w:widowControl/>
        <w:ind w:firstLine="480" w:firstLineChars="200"/>
        <w:jc w:val="left"/>
      </w:pPr>
      <w:r>
        <w:rPr>
          <w:rFonts w:hint="eastAsia" w:ascii="宋体" w:hAnsi="宋体" w:eastAsia="宋体" w:cs="宋体"/>
          <w:color w:val="000000"/>
          <w:kern w:val="0"/>
          <w:sz w:val="24"/>
          <w:lang w:bidi="ar"/>
        </w:rPr>
        <w:t xml:space="preserve">本合同执行过程中如发生纠纷，作如下处理： </w:t>
      </w:r>
    </w:p>
    <w:p>
      <w:pPr>
        <w:widowControl/>
        <w:ind w:firstLine="480" w:firstLineChars="200"/>
        <w:jc w:val="left"/>
      </w:pPr>
      <w:r>
        <w:rPr>
          <w:rFonts w:hint="eastAsia" w:ascii="宋体" w:hAnsi="宋体" w:eastAsia="宋体" w:cs="宋体"/>
          <w:color w:val="000000"/>
          <w:kern w:val="0"/>
          <w:sz w:val="24"/>
          <w:lang w:bidi="ar"/>
        </w:rPr>
        <w:t xml:space="preserve">1. 申请仲裁。仲裁机构为海南仲裁委员会。 </w:t>
      </w:r>
    </w:p>
    <w:p>
      <w:pPr>
        <w:widowControl/>
        <w:ind w:firstLine="480" w:firstLineChars="200"/>
        <w:jc w:val="left"/>
      </w:pPr>
      <w:r>
        <w:rPr>
          <w:rFonts w:hint="eastAsia" w:ascii="宋体" w:hAnsi="宋体" w:eastAsia="宋体" w:cs="宋体"/>
          <w:color w:val="000000"/>
          <w:kern w:val="0"/>
          <w:sz w:val="24"/>
          <w:lang w:bidi="ar"/>
        </w:rPr>
        <w:t xml:space="preserve">2. 提起诉讼。诉讼地点为采购人所在地。 </w:t>
      </w:r>
    </w:p>
    <w:p>
      <w:pPr>
        <w:widowControl/>
        <w:jc w:val="left"/>
      </w:pPr>
      <w:r>
        <w:rPr>
          <w:rFonts w:hint="eastAsia" w:ascii="宋体" w:hAnsi="宋体" w:eastAsia="宋体" w:cs="宋体"/>
          <w:b/>
          <w:color w:val="000000"/>
          <w:kern w:val="0"/>
          <w:sz w:val="24"/>
          <w:lang w:bidi="ar"/>
        </w:rPr>
        <w:t xml:space="preserve">八、合同生效 </w:t>
      </w:r>
    </w:p>
    <w:p>
      <w:pPr>
        <w:widowControl/>
        <w:ind w:firstLine="480" w:firstLineChars="200"/>
        <w:jc w:val="left"/>
      </w:pPr>
      <w:r>
        <w:rPr>
          <w:rFonts w:hint="eastAsia" w:ascii="宋体" w:hAnsi="宋体" w:eastAsia="宋体" w:cs="宋体"/>
          <w:color w:val="000000"/>
          <w:kern w:val="0"/>
          <w:sz w:val="24"/>
          <w:lang w:bidi="ar"/>
        </w:rPr>
        <w:t xml:space="preserve">本合同由甲乙双方签字盖章后生效。 </w:t>
      </w:r>
    </w:p>
    <w:p>
      <w:pPr>
        <w:widowControl/>
        <w:jc w:val="left"/>
      </w:pPr>
      <w:r>
        <w:rPr>
          <w:rFonts w:hint="eastAsia" w:ascii="宋体" w:hAnsi="宋体" w:eastAsia="宋体" w:cs="宋体"/>
          <w:b/>
          <w:color w:val="000000"/>
          <w:kern w:val="0"/>
          <w:sz w:val="24"/>
          <w:lang w:bidi="ar"/>
        </w:rPr>
        <w:t xml:space="preserve">九、合同鉴证 </w:t>
      </w:r>
    </w:p>
    <w:p>
      <w:pPr>
        <w:widowControl/>
        <w:ind w:firstLine="480" w:firstLineChars="200"/>
        <w:jc w:val="left"/>
      </w:pPr>
      <w:r>
        <w:rPr>
          <w:rFonts w:hint="eastAsia" w:ascii="宋体" w:hAnsi="宋体" w:eastAsia="宋体" w:cs="宋体"/>
          <w:color w:val="000000"/>
          <w:kern w:val="0"/>
          <w:sz w:val="24"/>
          <w:lang w:bidi="ar"/>
        </w:rPr>
        <w:t xml:space="preserve">采购代理机构应当在本合同上签章，以证明本合同条款与采购文件、投标文件的 </w:t>
      </w:r>
    </w:p>
    <w:p>
      <w:pPr>
        <w:widowControl/>
        <w:jc w:val="left"/>
      </w:pPr>
      <w:r>
        <w:rPr>
          <w:rFonts w:hint="eastAsia" w:ascii="宋体" w:hAnsi="宋体" w:eastAsia="宋体" w:cs="宋体"/>
          <w:color w:val="000000"/>
          <w:kern w:val="0"/>
          <w:sz w:val="24"/>
          <w:lang w:bidi="ar"/>
        </w:rPr>
        <w:t xml:space="preserve">相关要求相符并且未对采购货物和技术参数进行实质性修改。 </w:t>
      </w:r>
    </w:p>
    <w:p>
      <w:pPr>
        <w:widowControl/>
        <w:jc w:val="left"/>
      </w:pPr>
      <w:r>
        <w:rPr>
          <w:rFonts w:hint="eastAsia" w:ascii="宋体" w:hAnsi="宋体" w:eastAsia="宋体" w:cs="宋体"/>
          <w:b/>
          <w:color w:val="000000"/>
          <w:kern w:val="0"/>
          <w:sz w:val="24"/>
          <w:lang w:bidi="ar"/>
        </w:rPr>
        <w:t xml:space="preserve">十、组成本合同的文件包括： </w:t>
      </w:r>
    </w:p>
    <w:p>
      <w:pPr>
        <w:widowControl/>
        <w:ind w:firstLine="480" w:firstLineChars="200"/>
        <w:jc w:val="left"/>
      </w:pPr>
      <w:r>
        <w:rPr>
          <w:rFonts w:hint="eastAsia" w:ascii="宋体" w:hAnsi="宋体" w:eastAsia="宋体" w:cs="宋体"/>
          <w:color w:val="000000"/>
          <w:kern w:val="0"/>
          <w:sz w:val="24"/>
          <w:lang w:bidi="ar"/>
        </w:rPr>
        <w:t xml:space="preserve">1. 合同通用条款和专用条款； </w:t>
      </w:r>
    </w:p>
    <w:p>
      <w:pPr>
        <w:widowControl/>
        <w:ind w:firstLine="480" w:firstLineChars="200"/>
        <w:jc w:val="left"/>
      </w:pPr>
      <w:r>
        <w:rPr>
          <w:rFonts w:hint="eastAsia" w:ascii="宋体" w:hAnsi="宋体" w:eastAsia="宋体" w:cs="宋体"/>
          <w:color w:val="000000"/>
          <w:kern w:val="0"/>
          <w:sz w:val="24"/>
          <w:lang w:bidi="ar"/>
        </w:rPr>
        <w:t xml:space="preserve">2. 招标文件、乙方的投标文件和评标时的澄清函（如有）； </w:t>
      </w:r>
    </w:p>
    <w:p>
      <w:pPr>
        <w:widowControl/>
        <w:ind w:firstLine="480" w:firstLineChars="200"/>
        <w:jc w:val="left"/>
      </w:pPr>
      <w:r>
        <w:rPr>
          <w:rFonts w:hint="eastAsia" w:ascii="宋体" w:hAnsi="宋体" w:eastAsia="宋体" w:cs="宋体"/>
          <w:color w:val="000000"/>
          <w:kern w:val="0"/>
          <w:sz w:val="24"/>
          <w:lang w:bidi="ar"/>
        </w:rPr>
        <w:t xml:space="preserve">3. 中标通知书； </w:t>
      </w:r>
    </w:p>
    <w:p>
      <w:pPr>
        <w:widowControl/>
        <w:ind w:firstLine="480" w:firstLineChars="200"/>
        <w:jc w:val="left"/>
      </w:pPr>
      <w:r>
        <w:rPr>
          <w:rFonts w:hint="eastAsia" w:ascii="宋体" w:hAnsi="宋体" w:eastAsia="宋体" w:cs="宋体"/>
          <w:color w:val="000000"/>
          <w:kern w:val="0"/>
          <w:sz w:val="24"/>
          <w:lang w:bidi="ar"/>
        </w:rPr>
        <w:t xml:space="preserve">4. 甲乙双方商定的其他必要文件。 </w:t>
      </w:r>
    </w:p>
    <w:p>
      <w:pPr>
        <w:widowControl/>
        <w:ind w:firstLine="480" w:firstLineChars="200"/>
        <w:jc w:val="left"/>
      </w:pPr>
      <w:r>
        <w:rPr>
          <w:rFonts w:hint="eastAsia" w:ascii="宋体" w:hAnsi="宋体" w:eastAsia="宋体" w:cs="宋体"/>
          <w:color w:val="000000"/>
          <w:kern w:val="0"/>
          <w:sz w:val="24"/>
          <w:lang w:bidi="ar"/>
        </w:rPr>
        <w:t xml:space="preserve">上述合同文件内容互为补充，如有不明确，由甲方负责解释。 </w:t>
      </w:r>
    </w:p>
    <w:p>
      <w:pPr>
        <w:widowControl/>
        <w:jc w:val="left"/>
      </w:pPr>
      <w:r>
        <w:rPr>
          <w:rFonts w:hint="eastAsia" w:ascii="宋体" w:hAnsi="宋体" w:eastAsia="宋体" w:cs="宋体"/>
          <w:b/>
          <w:color w:val="000000"/>
          <w:kern w:val="0"/>
          <w:sz w:val="24"/>
          <w:lang w:bidi="ar"/>
        </w:rPr>
        <w:t xml:space="preserve">十一、合同备案 </w:t>
      </w:r>
    </w:p>
    <w:p>
      <w:pPr>
        <w:widowControl/>
        <w:ind w:firstLine="482" w:firstLineChars="200"/>
        <w:jc w:val="left"/>
      </w:pPr>
      <w:r>
        <w:rPr>
          <w:rFonts w:hint="eastAsia" w:ascii="宋体" w:hAnsi="宋体" w:eastAsia="宋体" w:cs="宋体"/>
          <w:b/>
          <w:color w:val="000000"/>
          <w:kern w:val="0"/>
          <w:sz w:val="24"/>
          <w:lang w:bidi="ar"/>
        </w:rPr>
        <w:t xml:space="preserve">本合同一式七份，中文书写。甲方执三份、乙方执两份、采购代理机构执一份， </w:t>
      </w:r>
    </w:p>
    <w:p>
      <w:pPr>
        <w:widowControl/>
        <w:jc w:val="left"/>
      </w:pPr>
      <w:r>
        <w:rPr>
          <w:rFonts w:hint="eastAsia" w:ascii="宋体" w:hAnsi="宋体" w:eastAsia="宋体" w:cs="宋体"/>
          <w:b/>
          <w:color w:val="000000"/>
          <w:kern w:val="0"/>
          <w:sz w:val="24"/>
          <w:lang w:bidi="ar"/>
        </w:rPr>
        <w:t xml:space="preserve">另外一份由采购代理机构报政府采购主管部门备案。 </w:t>
      </w:r>
    </w:p>
    <w:p>
      <w:pPr>
        <w:widowControl/>
        <w:jc w:val="left"/>
      </w:pPr>
      <w:r>
        <w:rPr>
          <w:rFonts w:hint="eastAsia" w:ascii="宋体" w:hAnsi="宋体" w:eastAsia="宋体" w:cs="宋体"/>
          <w:b/>
          <w:color w:val="000000"/>
          <w:kern w:val="0"/>
          <w:sz w:val="24"/>
          <w:lang w:bidi="ar"/>
        </w:rPr>
        <w:t>十二、合同转让和分包</w:t>
      </w:r>
    </w:p>
    <w:p>
      <w:pPr>
        <w:widowControl/>
        <w:ind w:firstLine="480" w:firstLineChars="200"/>
        <w:jc w:val="left"/>
      </w:pPr>
      <w:r>
        <w:rPr>
          <w:rFonts w:hint="eastAsia" w:ascii="宋体" w:hAnsi="宋体" w:eastAsia="宋体" w:cs="宋体"/>
          <w:color w:val="000000"/>
          <w:kern w:val="0"/>
          <w:sz w:val="24"/>
          <w:lang w:bidi="ar"/>
        </w:rPr>
        <w:t xml:space="preserve">乙方不得全部或部分转让合同。除非甲方事先书面同意外，不得分包其应履行的 </w:t>
      </w:r>
    </w:p>
    <w:p>
      <w:pPr>
        <w:widowControl/>
        <w:jc w:val="left"/>
      </w:pPr>
      <w:r>
        <w:rPr>
          <w:rFonts w:hint="eastAsia" w:ascii="宋体" w:hAnsi="宋体" w:eastAsia="宋体" w:cs="宋体"/>
          <w:color w:val="000000"/>
          <w:kern w:val="0"/>
          <w:sz w:val="24"/>
          <w:lang w:bidi="ar"/>
        </w:rPr>
        <w:t>合同义务。</w:t>
      </w:r>
    </w:p>
    <w:p>
      <w:pPr>
        <w:widowControl/>
        <w:jc w:val="left"/>
      </w:pPr>
      <w:r>
        <w:rPr>
          <w:rFonts w:hint="eastAsia" w:ascii="宋体" w:hAnsi="宋体" w:eastAsia="宋体" w:cs="宋体"/>
          <w:b/>
          <w:color w:val="000000"/>
          <w:kern w:val="0"/>
          <w:sz w:val="24"/>
          <w:lang w:bidi="ar"/>
        </w:rPr>
        <w:t>甲方：白沙黎族自治县畜牧兽医和渔业服务中心</w:t>
      </w:r>
      <w:r>
        <w:rPr>
          <w:rFonts w:hint="eastAsia" w:ascii="宋体" w:hAnsi="宋体" w:eastAsia="宋体" w:cs="宋体"/>
          <w:color w:val="000000"/>
          <w:kern w:val="0"/>
          <w:sz w:val="24"/>
          <w:lang w:bidi="ar"/>
        </w:rPr>
        <w:t xml:space="preserve">（盖章） </w:t>
      </w:r>
    </w:p>
    <w:p>
      <w:pPr>
        <w:widowControl/>
        <w:jc w:val="left"/>
      </w:pPr>
      <w:r>
        <w:rPr>
          <w:rFonts w:hint="eastAsia" w:ascii="宋体" w:hAnsi="宋体" w:eastAsia="宋体" w:cs="宋体"/>
          <w:color w:val="000000"/>
          <w:kern w:val="0"/>
          <w:sz w:val="24"/>
          <w:lang w:bidi="ar"/>
        </w:rPr>
        <w:t xml:space="preserve">地址： </w:t>
      </w:r>
    </w:p>
    <w:p>
      <w:pPr>
        <w:widowControl/>
        <w:jc w:val="left"/>
      </w:pPr>
      <w:r>
        <w:rPr>
          <w:rFonts w:hint="eastAsia" w:ascii="宋体" w:hAnsi="宋体" w:eastAsia="宋体" w:cs="宋体"/>
          <w:color w:val="000000"/>
          <w:kern w:val="0"/>
          <w:sz w:val="24"/>
          <w:lang w:bidi="ar"/>
        </w:rPr>
        <w:t xml:space="preserve">法定（授权）代表人：      （签章） </w:t>
      </w:r>
    </w:p>
    <w:p>
      <w:pPr>
        <w:widowControl/>
        <w:jc w:val="left"/>
      </w:pPr>
      <w:r>
        <w:rPr>
          <w:rFonts w:hint="eastAsia" w:ascii="宋体" w:hAnsi="宋体" w:eastAsia="宋体" w:cs="宋体"/>
          <w:color w:val="000000"/>
          <w:kern w:val="0"/>
          <w:sz w:val="24"/>
          <w:lang w:bidi="ar"/>
        </w:rPr>
        <w:t xml:space="preserve">签订日期： 年 月 日 </w:t>
      </w:r>
    </w:p>
    <w:p>
      <w:pPr>
        <w:widowControl/>
        <w:jc w:val="left"/>
      </w:pPr>
      <w:r>
        <w:rPr>
          <w:rFonts w:hint="eastAsia" w:ascii="宋体" w:hAnsi="宋体" w:eastAsia="宋体" w:cs="宋体"/>
          <w:b/>
          <w:color w:val="000000"/>
          <w:kern w:val="0"/>
          <w:sz w:val="24"/>
          <w:lang w:bidi="ar"/>
        </w:rPr>
        <w:t xml:space="preserve">乙方： 中标人 </w:t>
      </w:r>
      <w:r>
        <w:rPr>
          <w:rFonts w:hint="eastAsia" w:ascii="宋体" w:hAnsi="宋体" w:eastAsia="宋体" w:cs="宋体"/>
          <w:color w:val="000000"/>
          <w:kern w:val="0"/>
          <w:sz w:val="24"/>
          <w:lang w:bidi="ar"/>
        </w:rPr>
        <w:t xml:space="preserve">（盖章） </w:t>
      </w:r>
    </w:p>
    <w:p>
      <w:pPr>
        <w:widowControl/>
        <w:jc w:val="left"/>
      </w:pPr>
      <w:r>
        <w:rPr>
          <w:rFonts w:hint="eastAsia" w:ascii="宋体" w:hAnsi="宋体" w:eastAsia="宋体" w:cs="宋体"/>
          <w:color w:val="000000"/>
          <w:kern w:val="0"/>
          <w:sz w:val="24"/>
          <w:lang w:bidi="ar"/>
        </w:rPr>
        <w:t xml:space="preserve">地址： </w:t>
      </w:r>
    </w:p>
    <w:p>
      <w:pPr>
        <w:widowControl/>
        <w:jc w:val="left"/>
      </w:pPr>
      <w:r>
        <w:rPr>
          <w:rFonts w:hint="eastAsia" w:ascii="宋体" w:hAnsi="宋体" w:eastAsia="宋体" w:cs="宋体"/>
          <w:color w:val="000000"/>
          <w:kern w:val="0"/>
          <w:sz w:val="24"/>
          <w:lang w:bidi="ar"/>
        </w:rPr>
        <w:t xml:space="preserve">法定（授权）代表人： （签章） </w:t>
      </w:r>
    </w:p>
    <w:p>
      <w:pPr>
        <w:widowControl/>
        <w:jc w:val="left"/>
      </w:pPr>
      <w:r>
        <w:rPr>
          <w:rFonts w:hint="eastAsia" w:ascii="宋体" w:hAnsi="宋体" w:eastAsia="宋体" w:cs="宋体"/>
          <w:color w:val="000000"/>
          <w:kern w:val="0"/>
          <w:sz w:val="24"/>
          <w:lang w:bidi="ar"/>
        </w:rPr>
        <w:t xml:space="preserve">银行户名： </w:t>
      </w:r>
    </w:p>
    <w:p>
      <w:pPr>
        <w:widowControl/>
        <w:jc w:val="left"/>
      </w:pPr>
      <w:r>
        <w:rPr>
          <w:rFonts w:hint="eastAsia" w:ascii="宋体" w:hAnsi="宋体" w:eastAsia="宋体" w:cs="宋体"/>
          <w:color w:val="000000"/>
          <w:kern w:val="0"/>
          <w:sz w:val="24"/>
          <w:lang w:bidi="ar"/>
        </w:rPr>
        <w:t xml:space="preserve">开户银行： </w:t>
      </w:r>
    </w:p>
    <w:p>
      <w:pPr>
        <w:widowControl/>
        <w:jc w:val="left"/>
      </w:pPr>
      <w:r>
        <w:rPr>
          <w:rFonts w:hint="eastAsia" w:ascii="宋体" w:hAnsi="宋体" w:eastAsia="宋体" w:cs="宋体"/>
          <w:color w:val="000000"/>
          <w:kern w:val="0"/>
          <w:sz w:val="24"/>
          <w:lang w:bidi="ar"/>
        </w:rPr>
        <w:t xml:space="preserve">银行账号： </w:t>
      </w:r>
    </w:p>
    <w:p>
      <w:pPr>
        <w:widowControl/>
        <w:jc w:val="left"/>
      </w:pPr>
      <w:r>
        <w:rPr>
          <w:rFonts w:hint="eastAsia" w:ascii="宋体" w:hAnsi="宋体" w:eastAsia="宋体" w:cs="宋体"/>
          <w:color w:val="000000"/>
          <w:kern w:val="0"/>
          <w:sz w:val="24"/>
          <w:lang w:bidi="ar"/>
        </w:rPr>
        <w:t xml:space="preserve">签订日期： 年 月 日 </w:t>
      </w:r>
    </w:p>
    <w:p>
      <w:pPr>
        <w:widowControl/>
        <w:ind w:firstLine="482" w:firstLineChars="200"/>
        <w:jc w:val="left"/>
        <w:rPr>
          <w:rFonts w:ascii="宋体" w:hAnsi="宋体" w:eastAsia="宋体" w:cs="宋体"/>
          <w:b/>
          <w:color w:val="000000"/>
          <w:kern w:val="0"/>
          <w:sz w:val="24"/>
          <w:lang w:bidi="ar"/>
        </w:rPr>
      </w:pPr>
    </w:p>
    <w:p>
      <w:pPr>
        <w:widowControl/>
        <w:ind w:firstLine="482" w:firstLineChars="200"/>
        <w:jc w:val="left"/>
      </w:pPr>
      <w:r>
        <w:rPr>
          <w:rFonts w:hint="eastAsia" w:ascii="宋体" w:hAnsi="宋体" w:eastAsia="宋体" w:cs="宋体"/>
          <w:b/>
          <w:color w:val="000000"/>
          <w:kern w:val="0"/>
          <w:sz w:val="24"/>
          <w:lang w:bidi="ar"/>
        </w:rPr>
        <w:t xml:space="preserve">采购代理机构声明：本合同标的经海南政好项目管理有限公司依法定程序采购， </w:t>
      </w:r>
    </w:p>
    <w:p>
      <w:pPr>
        <w:widowControl/>
        <w:jc w:val="left"/>
      </w:pPr>
      <w:r>
        <w:rPr>
          <w:rFonts w:hint="eastAsia" w:ascii="宋体" w:hAnsi="宋体" w:eastAsia="宋体" w:cs="宋体"/>
          <w:b/>
          <w:color w:val="000000"/>
          <w:kern w:val="0"/>
          <w:sz w:val="24"/>
          <w:lang w:bidi="ar"/>
        </w:rPr>
        <w:t xml:space="preserve">合同主要条款内容与招投标文件的内容一致。 </w:t>
      </w:r>
    </w:p>
    <w:p>
      <w:pPr>
        <w:widowControl/>
        <w:jc w:val="left"/>
        <w:rPr>
          <w:rFonts w:ascii="宋体" w:hAnsi="宋体" w:eastAsia="宋体" w:cs="宋体"/>
          <w:b/>
          <w:color w:val="000000"/>
          <w:kern w:val="0"/>
          <w:sz w:val="24"/>
          <w:lang w:bidi="ar"/>
        </w:rPr>
      </w:pPr>
    </w:p>
    <w:p>
      <w:pPr>
        <w:widowControl/>
        <w:jc w:val="left"/>
      </w:pPr>
      <w:r>
        <w:rPr>
          <w:rFonts w:hint="eastAsia" w:ascii="宋体" w:hAnsi="宋体" w:eastAsia="宋体" w:cs="宋体"/>
          <w:b/>
          <w:color w:val="000000"/>
          <w:kern w:val="0"/>
          <w:sz w:val="24"/>
          <w:lang w:bidi="ar"/>
        </w:rPr>
        <w:t>采购代理机构：海南政维招标代理有限公司</w:t>
      </w:r>
      <w:r>
        <w:rPr>
          <w:rFonts w:hint="eastAsia" w:ascii="宋体" w:hAnsi="宋体" w:eastAsia="宋体" w:cs="宋体"/>
          <w:color w:val="000000"/>
          <w:kern w:val="0"/>
          <w:sz w:val="24"/>
          <w:lang w:bidi="ar"/>
        </w:rPr>
        <w:t xml:space="preserve">（盖章） </w:t>
      </w:r>
    </w:p>
    <w:p>
      <w:pPr>
        <w:widowControl/>
        <w:jc w:val="left"/>
      </w:pPr>
      <w:r>
        <w:rPr>
          <w:rFonts w:hint="eastAsia" w:ascii="宋体" w:hAnsi="宋体" w:eastAsia="宋体" w:cs="宋体"/>
          <w:color w:val="000000"/>
          <w:kern w:val="0"/>
          <w:sz w:val="24"/>
          <w:lang w:bidi="ar"/>
        </w:rPr>
        <w:t xml:space="preserve">地址：海口市美兰区蓝天路名门广场南区A座705 </w:t>
      </w:r>
    </w:p>
    <w:p>
      <w:pPr>
        <w:widowControl/>
        <w:jc w:val="left"/>
      </w:pPr>
      <w:r>
        <w:rPr>
          <w:rFonts w:hint="eastAsia" w:ascii="宋体" w:hAnsi="宋体" w:eastAsia="宋体" w:cs="宋体"/>
          <w:color w:val="000000"/>
          <w:kern w:val="0"/>
          <w:sz w:val="24"/>
          <w:lang w:bidi="ar"/>
        </w:rPr>
        <w:t xml:space="preserve">法定（授权）代表人： （签章） </w:t>
      </w:r>
    </w:p>
    <w:p>
      <w:pPr>
        <w:widowControl/>
        <w:jc w:val="left"/>
      </w:pPr>
      <w:r>
        <w:rPr>
          <w:rFonts w:hint="eastAsia" w:ascii="宋体" w:hAnsi="宋体" w:eastAsia="宋体" w:cs="宋体"/>
          <w:color w:val="000000"/>
          <w:kern w:val="0"/>
          <w:sz w:val="24"/>
          <w:lang w:bidi="ar"/>
        </w:rPr>
        <w:t>签订日期： 年 月 日</w:t>
      </w:r>
    </w:p>
    <w:p>
      <w:pPr>
        <w:widowControl/>
        <w:jc w:val="left"/>
      </w:pPr>
    </w:p>
    <w:p>
      <w:pPr>
        <w:widowControl/>
        <w:ind w:firstLine="420" w:firstLineChars="200"/>
        <w:jc w:val="left"/>
      </w:pPr>
    </w:p>
    <w:p>
      <w:pPr>
        <w:widowControl/>
        <w:ind w:firstLine="420" w:firstLineChars="200"/>
        <w:jc w:val="left"/>
      </w:pPr>
    </w:p>
    <w:p/>
    <w:p/>
    <w:p>
      <w:pPr>
        <w:rPr>
          <w:rFonts w:ascii="宋体" w:hAnsi="宋体" w:eastAsia="宋体"/>
        </w:rPr>
      </w:pPr>
      <w:r>
        <w:rPr>
          <w:rFonts w:ascii="宋体" w:hAnsi="宋体" w:eastAsia="宋体"/>
        </w:rPr>
        <w:br w:type="page"/>
      </w:r>
    </w:p>
    <w:p>
      <w:pPr>
        <w:pStyle w:val="3"/>
        <w:numPr>
          <w:ilvl w:val="0"/>
          <w:numId w:val="0"/>
        </w:numPr>
        <w:rPr>
          <w:rFonts w:ascii="宋体" w:hAnsi="宋体" w:eastAsia="宋体"/>
        </w:rPr>
      </w:pPr>
      <w:bookmarkStart w:id="104" w:name="_Toc3516"/>
      <w:r>
        <w:rPr>
          <w:rFonts w:ascii="宋体" w:hAnsi="宋体" w:eastAsia="宋体"/>
        </w:rPr>
        <w:t>第</w:t>
      </w:r>
      <w:r>
        <w:rPr>
          <w:rFonts w:hint="eastAsia" w:ascii="宋体" w:hAnsi="宋体" w:eastAsia="宋体"/>
        </w:rPr>
        <w:t>五</w:t>
      </w:r>
      <w:r>
        <w:rPr>
          <w:rFonts w:ascii="宋体" w:hAnsi="宋体" w:eastAsia="宋体"/>
        </w:rPr>
        <w:t>章  谈判程序</w:t>
      </w:r>
      <w:bookmarkEnd w:id="100"/>
      <w:bookmarkEnd w:id="101"/>
      <w:bookmarkEnd w:id="102"/>
      <w:bookmarkEnd w:id="103"/>
      <w:bookmarkEnd w:id="104"/>
    </w:p>
    <w:p>
      <w:pPr>
        <w:tabs>
          <w:tab w:val="left" w:pos="0"/>
          <w:tab w:val="left" w:pos="1080"/>
        </w:tabs>
        <w:ind w:firstLine="480" w:firstLineChars="200"/>
        <w:rPr>
          <w:bCs/>
          <w:color w:val="000000"/>
          <w:sz w:val="24"/>
        </w:rPr>
      </w:pPr>
      <w:r>
        <w:rPr>
          <w:bCs/>
          <w:color w:val="000000"/>
          <w:sz w:val="24"/>
        </w:rPr>
        <w:t>1、谈判小组及专家组成</w:t>
      </w:r>
    </w:p>
    <w:p>
      <w:pPr>
        <w:tabs>
          <w:tab w:val="left" w:pos="0"/>
          <w:tab w:val="left" w:pos="1080"/>
        </w:tabs>
        <w:ind w:firstLine="480" w:firstLineChars="200"/>
        <w:rPr>
          <w:rFonts w:hAnsi="宋体"/>
          <w:sz w:val="24"/>
        </w:rPr>
      </w:pPr>
      <w:r>
        <w:rPr>
          <w:rFonts w:hint="eastAsia" w:hAnsi="宋体"/>
          <w:sz w:val="24"/>
        </w:rPr>
        <w:t>受采购人的委托，采购代理机构向有关部门申请，从海南省综合评标专家库随机抽</w:t>
      </w:r>
      <w:r>
        <w:rPr>
          <w:rFonts w:hint="eastAsia" w:hAnsi="宋体"/>
          <w:color w:val="auto"/>
          <w:sz w:val="24"/>
        </w:rPr>
        <w:t>取</w:t>
      </w:r>
      <w:r>
        <w:rPr>
          <w:rFonts w:hint="eastAsia" w:hAnsi="宋体"/>
          <w:color w:val="auto"/>
          <w:sz w:val="24"/>
          <w:u w:val="single"/>
          <w:lang w:val="en-US" w:eastAsia="zh-CN"/>
        </w:rPr>
        <w:t>3</w:t>
      </w:r>
      <w:r>
        <w:rPr>
          <w:rFonts w:hint="eastAsia" w:hAnsi="宋体"/>
          <w:color w:val="auto"/>
          <w:sz w:val="24"/>
        </w:rPr>
        <w:t>名专家和</w:t>
      </w:r>
      <w:r>
        <w:rPr>
          <w:rFonts w:hint="eastAsia" w:hAnsi="宋体"/>
          <w:color w:val="auto"/>
          <w:sz w:val="24"/>
          <w:u w:val="single"/>
          <w:lang w:val="en-US" w:eastAsia="zh-CN"/>
        </w:rPr>
        <w:t>0</w:t>
      </w:r>
      <w:r>
        <w:rPr>
          <w:rFonts w:hint="eastAsia" w:hAnsi="宋体"/>
          <w:color w:val="auto"/>
          <w:sz w:val="24"/>
        </w:rPr>
        <w:t>名业主代表组</w:t>
      </w:r>
      <w:r>
        <w:rPr>
          <w:rFonts w:hint="eastAsia" w:hAnsi="宋体"/>
          <w:sz w:val="24"/>
        </w:rPr>
        <w:t>成谈判小组，该谈判小组独立工作，负责谈判所有响应文件并确定成交候选供应商。</w:t>
      </w:r>
    </w:p>
    <w:p>
      <w:pPr>
        <w:tabs>
          <w:tab w:val="left" w:pos="0"/>
          <w:tab w:val="left" w:pos="1080"/>
        </w:tabs>
        <w:ind w:firstLine="480" w:firstLineChars="200"/>
        <w:rPr>
          <w:bCs/>
          <w:color w:val="000000"/>
          <w:sz w:val="24"/>
        </w:rPr>
      </w:pPr>
      <w:r>
        <w:rPr>
          <w:bCs/>
          <w:color w:val="000000"/>
          <w:sz w:val="24"/>
        </w:rPr>
        <w:t>2、谈判组织</w:t>
      </w:r>
    </w:p>
    <w:p>
      <w:pPr>
        <w:tabs>
          <w:tab w:val="left" w:pos="0"/>
          <w:tab w:val="left" w:pos="1080"/>
        </w:tabs>
        <w:ind w:firstLine="480" w:firstLineChars="200"/>
        <w:rPr>
          <w:bCs/>
          <w:color w:val="000000"/>
          <w:sz w:val="24"/>
        </w:rPr>
      </w:pPr>
      <w:r>
        <w:rPr>
          <w:bCs/>
          <w:color w:val="000000"/>
          <w:sz w:val="24"/>
          <w:lang w:val="zh-CN"/>
        </w:rPr>
        <w:t>谈判工作由</w:t>
      </w:r>
      <w:r>
        <w:rPr>
          <w:rFonts w:hint="eastAsia"/>
          <w:bCs/>
          <w:color w:val="000000"/>
          <w:sz w:val="24"/>
          <w:lang w:val="zh-CN"/>
        </w:rPr>
        <w:t>海南政维招标代理有限公司</w:t>
      </w:r>
      <w:r>
        <w:rPr>
          <w:bCs/>
          <w:color w:val="000000"/>
          <w:sz w:val="24"/>
          <w:lang w:val="zh-CN"/>
        </w:rPr>
        <w:t>组织，具体谈判事务由依法组建的谈判小组负责。</w:t>
      </w:r>
    </w:p>
    <w:p>
      <w:pPr>
        <w:tabs>
          <w:tab w:val="left" w:pos="0"/>
          <w:tab w:val="left" w:pos="1080"/>
        </w:tabs>
        <w:ind w:firstLine="480" w:firstLineChars="200"/>
        <w:rPr>
          <w:bCs/>
          <w:color w:val="000000"/>
          <w:sz w:val="24"/>
        </w:rPr>
      </w:pPr>
      <w:r>
        <w:rPr>
          <w:bCs/>
          <w:color w:val="000000"/>
          <w:sz w:val="24"/>
        </w:rPr>
        <w:t>3、谈判程序</w:t>
      </w:r>
    </w:p>
    <w:p>
      <w:pPr>
        <w:tabs>
          <w:tab w:val="left" w:pos="0"/>
          <w:tab w:val="left" w:pos="1080"/>
        </w:tabs>
        <w:ind w:firstLine="480" w:firstLineChars="200"/>
        <w:rPr>
          <w:bCs/>
          <w:color w:val="000000"/>
          <w:sz w:val="24"/>
          <w:lang w:val="zh-CN"/>
        </w:rPr>
      </w:pPr>
      <w:r>
        <w:rPr>
          <w:bCs/>
          <w:color w:val="000000"/>
          <w:sz w:val="24"/>
        </w:rPr>
        <w:t xml:space="preserve">3.1 </w:t>
      </w:r>
      <w:r>
        <w:rPr>
          <w:bCs/>
          <w:color w:val="000000"/>
          <w:sz w:val="24"/>
          <w:lang w:val="zh-CN"/>
        </w:rPr>
        <w:t>在供应商递交响应文件截止时间结束后，</w:t>
      </w:r>
      <w:r>
        <w:rPr>
          <w:rFonts w:hint="eastAsia"/>
          <w:bCs/>
          <w:color w:val="000000"/>
          <w:sz w:val="24"/>
          <w:lang w:val="zh-CN"/>
        </w:rPr>
        <w:t>采购人及招标代理</w:t>
      </w:r>
      <w:r>
        <w:rPr>
          <w:bCs/>
          <w:color w:val="000000"/>
          <w:sz w:val="24"/>
          <w:lang w:val="zh-CN"/>
        </w:rPr>
        <w:t>对递交响应文件的供应商进行资格</w:t>
      </w:r>
      <w:r>
        <w:rPr>
          <w:rFonts w:hint="eastAsia"/>
          <w:bCs/>
          <w:color w:val="000000"/>
          <w:sz w:val="24"/>
          <w:lang w:val="zh-CN"/>
        </w:rPr>
        <w:t>性</w:t>
      </w:r>
      <w:r>
        <w:rPr>
          <w:bCs/>
          <w:color w:val="000000"/>
          <w:sz w:val="24"/>
          <w:lang w:val="zh-CN"/>
        </w:rPr>
        <w:t>审查，</w:t>
      </w:r>
      <w:r>
        <w:rPr>
          <w:rFonts w:hint="eastAsia"/>
          <w:bCs/>
          <w:color w:val="000000"/>
          <w:sz w:val="24"/>
          <w:lang w:val="zh-CN"/>
        </w:rPr>
        <w:t>组织谈判小组对</w:t>
      </w:r>
      <w:r>
        <w:rPr>
          <w:bCs/>
          <w:color w:val="000000"/>
          <w:sz w:val="24"/>
          <w:lang w:val="zh-CN"/>
        </w:rPr>
        <w:t>递交响应文件的供应商进行</w:t>
      </w:r>
      <w:r>
        <w:rPr>
          <w:rFonts w:hint="eastAsia"/>
          <w:bCs/>
          <w:color w:val="000000"/>
          <w:sz w:val="24"/>
          <w:lang w:val="zh-CN"/>
        </w:rPr>
        <w:t>符合性</w:t>
      </w:r>
      <w:r>
        <w:rPr>
          <w:bCs/>
          <w:color w:val="000000"/>
          <w:sz w:val="24"/>
          <w:lang w:val="zh-CN"/>
        </w:rPr>
        <w:t>审查</w:t>
      </w:r>
      <w:r>
        <w:rPr>
          <w:rFonts w:hint="eastAsia"/>
          <w:bCs/>
          <w:color w:val="000000"/>
          <w:sz w:val="24"/>
          <w:lang w:val="zh-CN"/>
        </w:rPr>
        <w:t>，</w:t>
      </w:r>
      <w:r>
        <w:rPr>
          <w:bCs/>
          <w:color w:val="000000"/>
          <w:sz w:val="24"/>
          <w:lang w:val="zh-CN"/>
        </w:rPr>
        <w:t>确定邀请参加谈判的供应商名单。</w:t>
      </w:r>
    </w:p>
    <w:p>
      <w:pPr>
        <w:tabs>
          <w:tab w:val="left" w:pos="0"/>
          <w:tab w:val="left" w:pos="1080"/>
        </w:tabs>
        <w:ind w:firstLine="480" w:firstLineChars="200"/>
        <w:rPr>
          <w:bCs/>
          <w:color w:val="000000"/>
          <w:sz w:val="24"/>
          <w:lang w:val="zh-CN"/>
        </w:rPr>
      </w:pPr>
      <w:r>
        <w:rPr>
          <w:rFonts w:hint="eastAsia"/>
          <w:bCs/>
          <w:color w:val="000000"/>
          <w:sz w:val="24"/>
          <w:lang w:val="zh-CN"/>
        </w:rPr>
        <w:t>3.1.1资格性检查。依据法律法规和谈判文件的规定，对响应文件中的资格证明、谈判保证金等进行审查，以确定投标供应商是否具备投标资格。供应商响应文件属于下列情况之一的，在资格性检查时按照无效响应处理：</w:t>
      </w:r>
    </w:p>
    <w:p>
      <w:pPr>
        <w:tabs>
          <w:tab w:val="left" w:pos="0"/>
          <w:tab w:val="left" w:pos="1080"/>
        </w:tabs>
        <w:ind w:firstLine="480" w:firstLineChars="200"/>
        <w:rPr>
          <w:bCs/>
          <w:color w:val="000000"/>
          <w:sz w:val="24"/>
          <w:lang w:val="zh-CN"/>
        </w:rPr>
      </w:pPr>
      <w:r>
        <w:rPr>
          <w:rFonts w:hint="eastAsia"/>
          <w:bCs/>
          <w:color w:val="000000"/>
          <w:sz w:val="24"/>
          <w:lang w:val="zh-CN"/>
        </w:rPr>
        <w:t>（1）未按照谈判文件规定交纳谈判保证金的；</w:t>
      </w:r>
    </w:p>
    <w:p>
      <w:pPr>
        <w:tabs>
          <w:tab w:val="left" w:pos="0"/>
          <w:tab w:val="left" w:pos="1080"/>
        </w:tabs>
        <w:ind w:firstLine="480" w:firstLineChars="200"/>
        <w:rPr>
          <w:bCs/>
          <w:color w:val="000000"/>
          <w:sz w:val="24"/>
          <w:lang w:val="zh-CN"/>
        </w:rPr>
      </w:pPr>
      <w:r>
        <w:rPr>
          <w:rFonts w:hint="eastAsia"/>
          <w:bCs/>
          <w:color w:val="000000"/>
          <w:sz w:val="24"/>
          <w:lang w:val="zh-CN"/>
        </w:rPr>
        <w:t>（2）不具备谈判文件第一章中规定的资格要求的；</w:t>
      </w:r>
    </w:p>
    <w:p>
      <w:pPr>
        <w:tabs>
          <w:tab w:val="left" w:pos="0"/>
          <w:tab w:val="left" w:pos="1080"/>
        </w:tabs>
        <w:ind w:firstLine="480" w:firstLineChars="200"/>
        <w:rPr>
          <w:bCs/>
          <w:color w:val="000000"/>
          <w:sz w:val="24"/>
          <w:lang w:val="zh-CN"/>
        </w:rPr>
      </w:pPr>
      <w:r>
        <w:rPr>
          <w:rFonts w:hint="eastAsia"/>
          <w:bCs/>
          <w:color w:val="000000"/>
          <w:sz w:val="24"/>
          <w:lang w:val="zh-CN"/>
        </w:rPr>
        <w:t>（3）谈判文件规定的其他无效情形；</w:t>
      </w:r>
    </w:p>
    <w:p>
      <w:pPr>
        <w:tabs>
          <w:tab w:val="left" w:pos="0"/>
          <w:tab w:val="left" w:pos="1080"/>
        </w:tabs>
        <w:ind w:firstLine="480" w:firstLineChars="200"/>
        <w:rPr>
          <w:bCs/>
          <w:color w:val="000000"/>
          <w:sz w:val="24"/>
          <w:lang w:val="zh-CN"/>
        </w:rPr>
      </w:pPr>
      <w:r>
        <w:rPr>
          <w:rFonts w:hint="eastAsia"/>
          <w:bCs/>
          <w:color w:val="000000"/>
          <w:sz w:val="24"/>
          <w:lang w:val="zh-CN"/>
        </w:rPr>
        <w:t>3.1.2符合性检查。依据谈判文件的规定，从响应文件的有效性、完整性和对谈判文件的响应程度进行审查，以确定是否对谈判文件的实质性要求作出响应。供应商响应文件属于下列情况之一的，在符合性检查时按照无效响应处理：</w:t>
      </w:r>
    </w:p>
    <w:p>
      <w:pPr>
        <w:tabs>
          <w:tab w:val="left" w:pos="0"/>
          <w:tab w:val="left" w:pos="1080"/>
        </w:tabs>
        <w:ind w:firstLine="480" w:firstLineChars="200"/>
        <w:rPr>
          <w:bCs/>
          <w:color w:val="000000"/>
          <w:sz w:val="24"/>
          <w:lang w:val="zh-CN"/>
        </w:rPr>
      </w:pPr>
      <w:r>
        <w:rPr>
          <w:rFonts w:hint="eastAsia"/>
          <w:bCs/>
          <w:color w:val="000000"/>
          <w:sz w:val="24"/>
          <w:lang w:val="zh-CN"/>
        </w:rPr>
        <w:t>（1）报价产品的技术规格、技术标准不符合采购项目的要求，且采购人无法接受的；</w:t>
      </w:r>
    </w:p>
    <w:p>
      <w:pPr>
        <w:tabs>
          <w:tab w:val="left" w:pos="0"/>
          <w:tab w:val="left" w:pos="1080"/>
        </w:tabs>
        <w:ind w:firstLine="480" w:firstLineChars="200"/>
        <w:rPr>
          <w:bCs/>
          <w:color w:val="000000"/>
          <w:sz w:val="24"/>
          <w:lang w:val="zh-CN"/>
        </w:rPr>
      </w:pPr>
      <w:r>
        <w:rPr>
          <w:rFonts w:hint="eastAsia"/>
          <w:bCs/>
          <w:color w:val="000000"/>
          <w:sz w:val="24"/>
          <w:lang w:val="zh-CN"/>
        </w:rPr>
        <w:t>（2）未载明或者载明的采购项目履约时间、方式、数量及其他政府采购合同实质性内容与谈判文件要求不一致；</w:t>
      </w:r>
    </w:p>
    <w:p>
      <w:pPr>
        <w:tabs>
          <w:tab w:val="left" w:pos="0"/>
          <w:tab w:val="left" w:pos="1080"/>
        </w:tabs>
        <w:ind w:firstLine="480" w:firstLineChars="200"/>
        <w:rPr>
          <w:bCs/>
          <w:color w:val="000000"/>
          <w:sz w:val="24"/>
          <w:lang w:val="zh-CN"/>
        </w:rPr>
      </w:pPr>
      <w:r>
        <w:rPr>
          <w:rFonts w:hint="eastAsia"/>
          <w:bCs/>
          <w:color w:val="000000"/>
          <w:sz w:val="24"/>
          <w:lang w:val="zh-CN"/>
        </w:rPr>
        <w:t>（3）未按照谈判文件规定的格式要求编制</w:t>
      </w:r>
      <w:r>
        <w:rPr>
          <w:rFonts w:hint="eastAsia"/>
          <w:bCs/>
          <w:color w:val="000000"/>
          <w:sz w:val="24"/>
        </w:rPr>
        <w:t>、签署及密封</w:t>
      </w:r>
      <w:r>
        <w:rPr>
          <w:rFonts w:hint="eastAsia"/>
          <w:bCs/>
          <w:color w:val="000000"/>
          <w:sz w:val="24"/>
          <w:lang w:val="zh-CN"/>
        </w:rPr>
        <w:t>；</w:t>
      </w:r>
    </w:p>
    <w:p>
      <w:pPr>
        <w:tabs>
          <w:tab w:val="left" w:pos="0"/>
          <w:tab w:val="left" w:pos="1080"/>
        </w:tabs>
        <w:ind w:firstLine="480" w:firstLineChars="200"/>
        <w:rPr>
          <w:bCs/>
          <w:color w:val="000000"/>
          <w:sz w:val="24"/>
          <w:lang w:val="zh-CN"/>
        </w:rPr>
      </w:pPr>
      <w:r>
        <w:rPr>
          <w:rFonts w:hint="eastAsia"/>
          <w:bCs/>
          <w:color w:val="000000"/>
          <w:sz w:val="24"/>
          <w:lang w:val="zh-CN"/>
        </w:rPr>
        <w:t>（4）报价未按谈判须知</w:t>
      </w:r>
      <w:r>
        <w:rPr>
          <w:rFonts w:hint="eastAsia"/>
          <w:bCs/>
          <w:color w:val="000000"/>
          <w:sz w:val="24"/>
        </w:rPr>
        <w:t>7.4的要求或报价</w:t>
      </w:r>
      <w:r>
        <w:rPr>
          <w:rFonts w:hint="eastAsia"/>
          <w:bCs/>
          <w:color w:val="000000"/>
          <w:sz w:val="24"/>
          <w:lang w:val="zh-CN"/>
        </w:rPr>
        <w:t>超出本项目的预算价，且采购人无法支付的；</w:t>
      </w:r>
    </w:p>
    <w:p>
      <w:pPr>
        <w:tabs>
          <w:tab w:val="left" w:pos="0"/>
          <w:tab w:val="left" w:pos="1080"/>
        </w:tabs>
        <w:ind w:firstLine="480" w:firstLineChars="200"/>
        <w:rPr>
          <w:bCs/>
          <w:color w:val="000000"/>
          <w:sz w:val="24"/>
          <w:lang w:val="zh-CN"/>
        </w:rPr>
      </w:pPr>
      <w:r>
        <w:rPr>
          <w:rFonts w:hint="eastAsia"/>
          <w:bCs/>
          <w:color w:val="000000"/>
          <w:sz w:val="24"/>
          <w:lang w:val="zh-CN"/>
        </w:rPr>
        <w:t>（5）附有采购人不能接受的条件或者不符合谈判文件规定的其他实质性要求。</w:t>
      </w:r>
    </w:p>
    <w:p>
      <w:pPr>
        <w:tabs>
          <w:tab w:val="left" w:pos="0"/>
          <w:tab w:val="left" w:pos="1080"/>
        </w:tabs>
        <w:ind w:firstLine="480" w:firstLineChars="200"/>
        <w:rPr>
          <w:bCs/>
          <w:color w:val="000000"/>
          <w:sz w:val="24"/>
          <w:lang w:val="zh-CN"/>
        </w:rPr>
      </w:pPr>
      <w:r>
        <w:rPr>
          <w:rFonts w:hint="eastAsia"/>
          <w:bCs/>
          <w:color w:val="000000"/>
          <w:sz w:val="24"/>
        </w:rPr>
        <w:t>3.1.3</w:t>
      </w:r>
      <w:r>
        <w:rPr>
          <w:bCs/>
          <w:color w:val="000000"/>
          <w:sz w:val="24"/>
          <w:lang w:val="zh-CN"/>
        </w:rPr>
        <w:t>确定参加谈判的供应商</w:t>
      </w:r>
      <w:r>
        <w:rPr>
          <w:rFonts w:hint="eastAsia"/>
          <w:bCs/>
          <w:color w:val="000000"/>
          <w:sz w:val="24"/>
          <w:lang w:val="zh-CN"/>
        </w:rPr>
        <w:t>的</w:t>
      </w:r>
      <w:r>
        <w:rPr>
          <w:bCs/>
          <w:color w:val="000000"/>
          <w:sz w:val="24"/>
          <w:lang w:val="zh-CN"/>
        </w:rPr>
        <w:t>数量采用合格制，即谈判小组对各供应商资格</w:t>
      </w:r>
      <w:r>
        <w:rPr>
          <w:rFonts w:hint="eastAsia"/>
          <w:bCs/>
          <w:color w:val="000000"/>
          <w:sz w:val="24"/>
          <w:lang w:val="zh-CN"/>
        </w:rPr>
        <w:t>性、符合性</w:t>
      </w:r>
      <w:r>
        <w:rPr>
          <w:bCs/>
          <w:color w:val="000000"/>
          <w:sz w:val="24"/>
          <w:lang w:val="zh-CN"/>
        </w:rPr>
        <w:t>审查后，凡符合本竞争性谈判文件规定资格</w:t>
      </w:r>
      <w:r>
        <w:rPr>
          <w:rFonts w:hint="eastAsia"/>
          <w:bCs/>
          <w:color w:val="000000"/>
          <w:sz w:val="24"/>
          <w:lang w:val="zh-CN"/>
        </w:rPr>
        <w:t>性、符合性</w:t>
      </w:r>
      <w:r>
        <w:rPr>
          <w:bCs/>
          <w:color w:val="000000"/>
          <w:sz w:val="24"/>
          <w:lang w:val="zh-CN"/>
        </w:rPr>
        <w:t>条件的，均进入参加谈判的供应商名单。</w:t>
      </w:r>
    </w:p>
    <w:p>
      <w:pPr>
        <w:tabs>
          <w:tab w:val="left" w:pos="0"/>
          <w:tab w:val="left" w:pos="1080"/>
        </w:tabs>
        <w:ind w:firstLine="480" w:firstLineChars="200"/>
        <w:rPr>
          <w:bCs/>
          <w:color w:val="000000"/>
          <w:sz w:val="24"/>
        </w:rPr>
      </w:pPr>
      <w:r>
        <w:rPr>
          <w:rFonts w:hint="eastAsia"/>
          <w:bCs/>
          <w:color w:val="000000"/>
          <w:sz w:val="24"/>
        </w:rPr>
        <w:t>谈判小组资格性、符合性审查结束后，向采购代理机构出具资格符合审查报告，确定参加谈判的供应商名单。没有通过资格符合审查的供应商，谈判小组应在资格符合审查报告中说明原因。</w:t>
      </w:r>
    </w:p>
    <w:p>
      <w:pPr>
        <w:tabs>
          <w:tab w:val="left" w:pos="0"/>
          <w:tab w:val="left" w:pos="1080"/>
        </w:tabs>
        <w:ind w:firstLine="480" w:firstLineChars="200"/>
        <w:rPr>
          <w:bCs/>
          <w:color w:val="000000"/>
          <w:sz w:val="24"/>
        </w:rPr>
      </w:pPr>
      <w:r>
        <w:rPr>
          <w:bCs/>
          <w:color w:val="000000"/>
          <w:sz w:val="24"/>
        </w:rPr>
        <w:t>3.2</w:t>
      </w:r>
      <w:r>
        <w:rPr>
          <w:rFonts w:hint="eastAsia"/>
          <w:bCs/>
          <w:color w:val="000000"/>
          <w:sz w:val="24"/>
        </w:rPr>
        <w:t>采购代理机构收到谈判小组出具的资格符合审查报告后，当场向所有递交响应文件的供应商宣布通过及未通过资格符合审查的供应商名单，并在谈判结果公示中向社会公布。</w:t>
      </w:r>
    </w:p>
    <w:p>
      <w:pPr>
        <w:tabs>
          <w:tab w:val="left" w:pos="0"/>
          <w:tab w:val="left" w:pos="1080"/>
        </w:tabs>
        <w:ind w:firstLine="480" w:firstLineChars="200"/>
        <w:rPr>
          <w:bCs/>
          <w:color w:val="000000"/>
          <w:sz w:val="24"/>
        </w:rPr>
      </w:pPr>
      <w:r>
        <w:rPr>
          <w:rFonts w:hint="eastAsia"/>
          <w:bCs/>
          <w:color w:val="000000"/>
          <w:sz w:val="24"/>
        </w:rPr>
        <w:t>3.3 通过资格审查的供应商不足三家的，本次竞争性谈判采购活动终止。</w:t>
      </w:r>
    </w:p>
    <w:p>
      <w:pPr>
        <w:tabs>
          <w:tab w:val="left" w:pos="0"/>
          <w:tab w:val="left" w:pos="1080"/>
        </w:tabs>
        <w:ind w:firstLine="480" w:firstLineChars="200"/>
        <w:rPr>
          <w:bCs/>
          <w:color w:val="000000"/>
          <w:sz w:val="24"/>
        </w:rPr>
      </w:pPr>
      <w:r>
        <w:rPr>
          <w:rFonts w:hint="eastAsia"/>
          <w:bCs/>
          <w:color w:val="000000"/>
          <w:sz w:val="24"/>
        </w:rPr>
        <w:t>3.4 采购代理机构组织谈判小组成员按谈判文件规定集中与通过资格符合审查的供应商分别进行谈判，谈判以现场签到的顺序确定。</w:t>
      </w:r>
    </w:p>
    <w:p>
      <w:pPr>
        <w:tabs>
          <w:tab w:val="left" w:pos="0"/>
          <w:tab w:val="left" w:pos="1080"/>
        </w:tabs>
        <w:ind w:firstLine="480" w:firstLineChars="200"/>
        <w:rPr>
          <w:bCs/>
          <w:color w:val="000000"/>
          <w:sz w:val="24"/>
        </w:rPr>
      </w:pPr>
      <w:r>
        <w:rPr>
          <w:rFonts w:hint="eastAsia"/>
          <w:bCs/>
          <w:color w:val="000000"/>
          <w:sz w:val="24"/>
        </w:rPr>
        <w:t>3.5 谈判过程中，谈判小组可以根据谈判情况调整谈判轮次。谈判小组经采购人代表确认后，可以根据谈判情况实质性变动采购需求中的技术、服务要求以及合同草案条款，并将变更的内容及时以书面形式通知所有参加谈判的供应商，变动通知为本次谈判文件的有效组成部分。</w:t>
      </w:r>
    </w:p>
    <w:p>
      <w:pPr>
        <w:tabs>
          <w:tab w:val="left" w:pos="0"/>
          <w:tab w:val="left" w:pos="1080"/>
        </w:tabs>
        <w:ind w:firstLine="480" w:firstLineChars="200"/>
        <w:rPr>
          <w:bCs/>
          <w:color w:val="000000"/>
          <w:sz w:val="24"/>
        </w:rPr>
      </w:pPr>
      <w:r>
        <w:rPr>
          <w:rFonts w:hint="eastAsia"/>
          <w:bCs/>
          <w:color w:val="000000"/>
          <w:sz w:val="24"/>
        </w:rPr>
        <w:t>3.6 谈判过程中，供应商可以根据谈判情况变更其响应文件，并将变更内容形成书面材料送谈判小组。变更内容应作为响应文件的一部分。</w:t>
      </w:r>
    </w:p>
    <w:p>
      <w:pPr>
        <w:tabs>
          <w:tab w:val="left" w:pos="0"/>
          <w:tab w:val="left" w:pos="1080"/>
        </w:tabs>
        <w:ind w:firstLine="480" w:firstLineChars="200"/>
        <w:rPr>
          <w:bCs/>
          <w:color w:val="000000"/>
          <w:sz w:val="24"/>
        </w:rPr>
      </w:pPr>
      <w:r>
        <w:rPr>
          <w:rFonts w:hint="eastAsia"/>
          <w:bCs/>
          <w:color w:val="000000"/>
          <w:sz w:val="24"/>
        </w:rPr>
        <w:t>供应商书面材料应当签字确认，否则无效。供应商为法人的，应当由其法定代表人或者代理人签字确认。</w:t>
      </w:r>
    </w:p>
    <w:p>
      <w:pPr>
        <w:tabs>
          <w:tab w:val="left" w:pos="0"/>
          <w:tab w:val="left" w:pos="1080"/>
        </w:tabs>
        <w:ind w:firstLine="480" w:firstLineChars="200"/>
        <w:rPr>
          <w:bCs/>
          <w:color w:val="000000"/>
          <w:sz w:val="24"/>
        </w:rPr>
      </w:pPr>
      <w:r>
        <w:rPr>
          <w:rFonts w:hint="eastAsia"/>
          <w:bCs/>
          <w:color w:val="000000"/>
          <w:sz w:val="24"/>
        </w:rPr>
        <w:t>3.7 谈判达到供应商响应文件符合采购需求、质量和服务相等的前提下，谈判小组应要求供应商进行最后报价。</w:t>
      </w:r>
    </w:p>
    <w:p>
      <w:pPr>
        <w:tabs>
          <w:tab w:val="left" w:pos="0"/>
          <w:tab w:val="left" w:pos="1080"/>
        </w:tabs>
        <w:ind w:firstLine="480" w:firstLineChars="200"/>
        <w:rPr>
          <w:bCs/>
          <w:color w:val="000000"/>
          <w:sz w:val="24"/>
        </w:rPr>
      </w:pPr>
      <w:r>
        <w:rPr>
          <w:rFonts w:hint="eastAsia"/>
          <w:bCs/>
          <w:color w:val="000000"/>
          <w:sz w:val="24"/>
        </w:rPr>
        <w:t>供应商响应文件满足或者高于谈判文件规定的采购项目最低要求时，即视同供应商响应文件符合采购需求、质量和服务相等。</w:t>
      </w:r>
    </w:p>
    <w:p>
      <w:pPr>
        <w:tabs>
          <w:tab w:val="left" w:pos="0"/>
          <w:tab w:val="left" w:pos="1080"/>
        </w:tabs>
        <w:ind w:firstLine="480" w:firstLineChars="200"/>
        <w:rPr>
          <w:bCs/>
          <w:color w:val="000000"/>
          <w:sz w:val="24"/>
        </w:rPr>
      </w:pPr>
      <w:r>
        <w:rPr>
          <w:rFonts w:hint="eastAsia"/>
          <w:bCs/>
          <w:color w:val="000000"/>
          <w:sz w:val="24"/>
        </w:rPr>
        <w:t>3.8 谈判小组经过二轮及以上谈判后，供应商响应文件仍然不能满足谈判文件规定的采购项目最低要求的，或者谈判过程中，谈判小组发现或者知晓供应商存在违法、违纪行为的，谈判小组应当将该供应商淘汰，不允许其参加最后报价。</w:t>
      </w:r>
    </w:p>
    <w:p>
      <w:pPr>
        <w:tabs>
          <w:tab w:val="left" w:pos="0"/>
          <w:tab w:val="left" w:pos="1080"/>
        </w:tabs>
        <w:ind w:firstLine="480" w:firstLineChars="200"/>
        <w:rPr>
          <w:bCs/>
          <w:color w:val="000000"/>
          <w:sz w:val="24"/>
        </w:rPr>
      </w:pPr>
      <w:r>
        <w:rPr>
          <w:rFonts w:hint="eastAsia"/>
          <w:bCs/>
          <w:color w:val="000000"/>
          <w:sz w:val="24"/>
        </w:rPr>
        <w:t>谈判小组淘汰供应商的，应当书面通知该供应商，并说明理由。</w:t>
      </w:r>
    </w:p>
    <w:p>
      <w:pPr>
        <w:tabs>
          <w:tab w:val="left" w:pos="0"/>
          <w:tab w:val="left" w:pos="1080"/>
        </w:tabs>
        <w:ind w:firstLine="480" w:firstLineChars="200"/>
        <w:rPr>
          <w:bCs/>
          <w:color w:val="000000"/>
          <w:sz w:val="24"/>
        </w:rPr>
      </w:pPr>
      <w:r>
        <w:rPr>
          <w:rFonts w:hint="eastAsia"/>
          <w:bCs/>
          <w:color w:val="000000"/>
          <w:sz w:val="24"/>
        </w:rPr>
        <w:t>3.9 供应商进行最后报价，应当同时在谈判室填写报价单，密封递交采购代理机构工作人员，由采购代理机构工作人员收齐后集中递交谈判小组。采购代理机构工作人员不能拆封供应商报价单。</w:t>
      </w:r>
    </w:p>
    <w:p>
      <w:pPr>
        <w:tabs>
          <w:tab w:val="left" w:pos="0"/>
          <w:tab w:val="left" w:pos="1080"/>
        </w:tabs>
        <w:ind w:firstLine="480" w:firstLineChars="200"/>
        <w:rPr>
          <w:bCs/>
          <w:color w:val="000000"/>
          <w:sz w:val="24"/>
        </w:rPr>
      </w:pPr>
      <w:r>
        <w:rPr>
          <w:rFonts w:hint="eastAsia"/>
          <w:bCs/>
          <w:color w:val="000000"/>
          <w:sz w:val="24"/>
        </w:rPr>
        <w:t>供应商报价单应当由法定代表人或者其代理人签字确认，否则无效。</w:t>
      </w:r>
    </w:p>
    <w:p>
      <w:pPr>
        <w:tabs>
          <w:tab w:val="left" w:pos="0"/>
          <w:tab w:val="left" w:pos="1080"/>
        </w:tabs>
        <w:ind w:firstLine="480" w:firstLineChars="200"/>
        <w:rPr>
          <w:bCs/>
          <w:color w:val="000000"/>
          <w:sz w:val="24"/>
        </w:rPr>
      </w:pPr>
      <w:r>
        <w:rPr>
          <w:rFonts w:hint="eastAsia"/>
          <w:bCs/>
          <w:color w:val="000000"/>
          <w:sz w:val="24"/>
        </w:rPr>
        <w:t>3.10 谈判结束后，部分供应商响应文件优于谈判文件要求的，不能以此作为高价成交的依据，谈判小组也不能接受其高价成交。</w:t>
      </w:r>
    </w:p>
    <w:p>
      <w:pPr>
        <w:tabs>
          <w:tab w:val="left" w:pos="0"/>
          <w:tab w:val="left" w:pos="1080"/>
        </w:tabs>
        <w:ind w:firstLine="480" w:firstLineChars="200"/>
        <w:rPr>
          <w:bCs/>
          <w:color w:val="000000"/>
          <w:sz w:val="24"/>
        </w:rPr>
      </w:pPr>
      <w:r>
        <w:rPr>
          <w:rFonts w:hint="eastAsia"/>
          <w:bCs/>
          <w:color w:val="000000"/>
          <w:sz w:val="24"/>
        </w:rPr>
        <w:t>3.11 谈判过程中，有下列情形之一的，谈判失败：</w:t>
      </w:r>
    </w:p>
    <w:p>
      <w:pPr>
        <w:tabs>
          <w:tab w:val="left" w:pos="0"/>
          <w:tab w:val="left" w:pos="1080"/>
        </w:tabs>
        <w:ind w:firstLine="480" w:firstLineChars="200"/>
        <w:rPr>
          <w:bCs/>
          <w:color w:val="000000"/>
          <w:sz w:val="24"/>
        </w:rPr>
      </w:pPr>
      <w:r>
        <w:rPr>
          <w:rFonts w:hint="eastAsia"/>
          <w:bCs/>
          <w:color w:val="000000"/>
          <w:sz w:val="24"/>
        </w:rPr>
        <w:t>（一）通过资格审查的供应商不足三家的；</w:t>
      </w:r>
    </w:p>
    <w:p>
      <w:pPr>
        <w:tabs>
          <w:tab w:val="left" w:pos="0"/>
          <w:tab w:val="left" w:pos="1080"/>
        </w:tabs>
        <w:ind w:firstLine="480" w:firstLineChars="200"/>
        <w:rPr>
          <w:bCs/>
          <w:color w:val="000000"/>
          <w:sz w:val="24"/>
        </w:rPr>
      </w:pPr>
      <w:r>
        <w:rPr>
          <w:rFonts w:hint="eastAsia"/>
          <w:bCs/>
          <w:color w:val="000000"/>
          <w:sz w:val="24"/>
        </w:rPr>
        <w:t>（二）参加谈判的供应商被淘汰，最后报价的供应商不足三家的；</w:t>
      </w:r>
    </w:p>
    <w:p>
      <w:pPr>
        <w:tabs>
          <w:tab w:val="left" w:pos="0"/>
          <w:tab w:val="left" w:pos="1080"/>
        </w:tabs>
        <w:ind w:firstLine="480" w:firstLineChars="200"/>
        <w:rPr>
          <w:bCs/>
          <w:color w:val="000000"/>
          <w:sz w:val="24"/>
        </w:rPr>
      </w:pPr>
      <w:r>
        <w:rPr>
          <w:rFonts w:hint="eastAsia"/>
          <w:bCs/>
          <w:color w:val="000000"/>
          <w:sz w:val="24"/>
        </w:rPr>
        <w:t>（三）供应商最后报价均超过2020年白沙县第二批渔业增殖放流项目预算或者本次采购项目最高限价，且采购人不能支付的；</w:t>
      </w:r>
    </w:p>
    <w:p>
      <w:pPr>
        <w:tabs>
          <w:tab w:val="left" w:pos="0"/>
          <w:tab w:val="left" w:pos="1080"/>
        </w:tabs>
        <w:ind w:firstLine="480" w:firstLineChars="200"/>
        <w:rPr>
          <w:bCs/>
          <w:color w:val="000000"/>
          <w:sz w:val="24"/>
        </w:rPr>
      </w:pPr>
      <w:r>
        <w:rPr>
          <w:rFonts w:hint="eastAsia"/>
          <w:bCs/>
          <w:color w:val="000000"/>
          <w:sz w:val="24"/>
        </w:rPr>
        <w:t>（四）其他无法继续开展谈判或者无法成交的情形。</w:t>
      </w:r>
    </w:p>
    <w:p>
      <w:pPr>
        <w:tabs>
          <w:tab w:val="left" w:pos="0"/>
          <w:tab w:val="left" w:pos="1080"/>
        </w:tabs>
        <w:ind w:firstLine="480" w:firstLineChars="200"/>
        <w:rPr>
          <w:bCs/>
          <w:color w:val="000000"/>
          <w:sz w:val="24"/>
        </w:rPr>
      </w:pPr>
      <w:r>
        <w:rPr>
          <w:rFonts w:hint="eastAsia"/>
          <w:bCs/>
          <w:color w:val="000000"/>
          <w:sz w:val="24"/>
        </w:rPr>
        <w:t>3.12 在谈判中，谈判的任何一方不得透露与谈判有关的其他供应商的技术资料、价格和其他信息。</w:t>
      </w:r>
    </w:p>
    <w:p>
      <w:pPr>
        <w:tabs>
          <w:tab w:val="left" w:pos="0"/>
          <w:tab w:val="left" w:pos="1080"/>
        </w:tabs>
        <w:ind w:firstLine="480" w:firstLineChars="200"/>
        <w:rPr>
          <w:bCs/>
          <w:color w:val="000000"/>
          <w:sz w:val="24"/>
        </w:rPr>
      </w:pPr>
      <w:r>
        <w:rPr>
          <w:rFonts w:hint="eastAsia"/>
          <w:bCs/>
          <w:color w:val="000000"/>
          <w:sz w:val="24"/>
        </w:rPr>
        <w:t>4、确定成交供应商的标准</w:t>
      </w:r>
    </w:p>
    <w:p>
      <w:pPr>
        <w:tabs>
          <w:tab w:val="left" w:pos="0"/>
          <w:tab w:val="left" w:pos="1080"/>
        </w:tabs>
        <w:ind w:firstLine="480" w:firstLineChars="200"/>
        <w:rPr>
          <w:bCs/>
          <w:color w:val="auto"/>
          <w:sz w:val="24"/>
        </w:rPr>
      </w:pPr>
      <w:r>
        <w:rPr>
          <w:rFonts w:hint="eastAsia"/>
          <w:bCs/>
          <w:color w:val="000000"/>
          <w:sz w:val="24"/>
        </w:rPr>
        <w:t>4.1 本次谈判活动遵循公平、公正、科学</w:t>
      </w:r>
      <w:r>
        <w:rPr>
          <w:rFonts w:hint="eastAsia"/>
          <w:bCs/>
          <w:color w:val="auto"/>
          <w:sz w:val="24"/>
        </w:rPr>
        <w:t>、择优的原则进行。谈判小组根据符合采购需求、质量和服务相等且报价最低的原则，按报价下浮率从高到低确定成交供应商候选人。</w:t>
      </w:r>
    </w:p>
    <w:p>
      <w:pPr>
        <w:tabs>
          <w:tab w:val="left" w:pos="0"/>
          <w:tab w:val="left" w:pos="1080"/>
        </w:tabs>
        <w:ind w:firstLine="480" w:firstLineChars="200"/>
        <w:rPr>
          <w:bCs/>
          <w:color w:val="auto"/>
          <w:sz w:val="24"/>
        </w:rPr>
      </w:pPr>
      <w:r>
        <w:rPr>
          <w:rFonts w:hint="eastAsia"/>
          <w:bCs/>
          <w:color w:val="auto"/>
          <w:sz w:val="24"/>
        </w:rPr>
        <w:t>4.2 供应商报价结束后，谈判小组按照供应商的报价下浮率从高到低排序，推荐三名以上成交候选供应商。</w:t>
      </w:r>
    </w:p>
    <w:p>
      <w:pPr>
        <w:tabs>
          <w:tab w:val="left" w:pos="0"/>
          <w:tab w:val="left" w:pos="1080"/>
        </w:tabs>
        <w:ind w:firstLine="480" w:firstLineChars="200"/>
        <w:rPr>
          <w:bCs/>
          <w:color w:val="000000"/>
          <w:sz w:val="24"/>
        </w:rPr>
      </w:pPr>
      <w:r>
        <w:rPr>
          <w:rFonts w:hint="eastAsia"/>
          <w:bCs/>
          <w:color w:val="auto"/>
          <w:sz w:val="24"/>
        </w:rPr>
        <w:t>4.3 谈判小组推荐成交候选供应商后，应当向采购代理机构出具</w:t>
      </w:r>
      <w:r>
        <w:rPr>
          <w:rFonts w:hint="eastAsia"/>
          <w:bCs/>
          <w:color w:val="000000"/>
          <w:sz w:val="24"/>
        </w:rPr>
        <w:t>评审报告。</w:t>
      </w:r>
    </w:p>
    <w:p>
      <w:pPr>
        <w:tabs>
          <w:tab w:val="left" w:pos="0"/>
          <w:tab w:val="left" w:pos="1080"/>
        </w:tabs>
        <w:ind w:firstLine="480" w:firstLineChars="200"/>
      </w:pPr>
      <w:r>
        <w:rPr>
          <w:rFonts w:hint="eastAsia"/>
          <w:bCs/>
          <w:color w:val="000000"/>
          <w:sz w:val="24"/>
        </w:rPr>
        <w:t>4.4 对于违反谈判纪律的将可能被取消成交供应商资格或视为无效响应。</w:t>
      </w:r>
    </w:p>
    <w:p>
      <w:pPr>
        <w:widowControl/>
        <w:jc w:val="left"/>
        <w:rPr>
          <w:rStyle w:val="25"/>
          <w:rFonts w:ascii="华文中宋" w:eastAsia="华文中宋"/>
          <w:b w:val="0"/>
          <w:bCs w:val="0"/>
          <w:color w:val="000000"/>
          <w:kern w:val="44"/>
        </w:rPr>
      </w:pPr>
      <w:bookmarkStart w:id="105" w:name="_Toc13827"/>
      <w:bookmarkStart w:id="106" w:name="_Toc24819"/>
      <w:r>
        <w:rPr>
          <w:rStyle w:val="25"/>
        </w:rPr>
        <w:br w:type="page"/>
      </w:r>
    </w:p>
    <w:p>
      <w:pPr>
        <w:pStyle w:val="3"/>
        <w:numPr>
          <w:ilvl w:val="0"/>
          <w:numId w:val="0"/>
        </w:numPr>
        <w:spacing w:line="240" w:lineRule="auto"/>
        <w:rPr>
          <w:rStyle w:val="25"/>
          <w:rFonts w:eastAsia="宋体" w:cs="Times New Roman"/>
          <w:b/>
          <w:bCs/>
          <w:iCs w:val="0"/>
          <w:sz w:val="32"/>
          <w:szCs w:val="32"/>
        </w:rPr>
      </w:pPr>
      <w:r>
        <w:rPr>
          <w:rStyle w:val="25"/>
          <w:rFonts w:hint="eastAsia"/>
          <w:b w:val="0"/>
          <w:bCs w:val="0"/>
        </w:rPr>
        <w:t>资格审查表</w:t>
      </w:r>
      <w:bookmarkEnd w:id="105"/>
    </w:p>
    <w:bookmarkEnd w:id="106"/>
    <w:p>
      <w:pPr>
        <w:spacing w:before="156" w:after="312"/>
        <w:ind w:firstLine="482" w:firstLineChars="200"/>
        <w:rPr>
          <w:rFonts w:hAnsi="宋体" w:cs="宋体"/>
          <w:b/>
          <w:sz w:val="24"/>
        </w:rPr>
      </w:pPr>
      <w:r>
        <w:rPr>
          <w:rFonts w:hAnsi="宋体" w:cs="宋体"/>
          <w:b/>
          <w:sz w:val="24"/>
        </w:rPr>
        <w:t>项目名称：</w:t>
      </w:r>
      <w:r>
        <w:rPr>
          <w:rFonts w:hint="eastAsia" w:hAnsi="宋体" w:cs="宋体"/>
          <w:b/>
          <w:bCs/>
          <w:sz w:val="24"/>
        </w:rPr>
        <w:t>2020年白沙县第二批渔业增殖放流项目</w:t>
      </w:r>
      <w:r>
        <w:rPr>
          <w:rFonts w:hAnsi="宋体" w:cs="宋体"/>
          <w:b/>
          <w:sz w:val="24"/>
        </w:rPr>
        <w:t xml:space="preserve">             </w:t>
      </w:r>
    </w:p>
    <w:p>
      <w:pPr>
        <w:spacing w:before="156" w:after="312"/>
        <w:ind w:firstLine="482" w:firstLineChars="200"/>
        <w:rPr>
          <w:rFonts w:hAnsi="宋体" w:cs="宋体"/>
          <w:b/>
          <w:sz w:val="24"/>
        </w:rPr>
      </w:pPr>
      <w:r>
        <w:rPr>
          <w:rFonts w:hAnsi="宋体" w:cs="宋体"/>
          <w:b/>
          <w:sz w:val="24"/>
        </w:rPr>
        <w:t>项目编号：</w:t>
      </w:r>
      <w:r>
        <w:rPr>
          <w:rFonts w:hint="eastAsia" w:hAnsi="宋体" w:cs="宋体"/>
          <w:b/>
          <w:sz w:val="24"/>
        </w:rPr>
        <w:t>HNZW2020111</w:t>
      </w:r>
    </w:p>
    <w:tbl>
      <w:tblPr>
        <w:tblStyle w:val="15"/>
        <w:tblW w:w="9218" w:type="dxa"/>
        <w:tblInd w:w="0" w:type="dxa"/>
        <w:tblLayout w:type="autofit"/>
        <w:tblCellMar>
          <w:top w:w="0" w:type="dxa"/>
          <w:left w:w="0" w:type="dxa"/>
          <w:bottom w:w="0" w:type="dxa"/>
          <w:right w:w="0" w:type="dxa"/>
        </w:tblCellMar>
      </w:tblPr>
      <w:tblGrid>
        <w:gridCol w:w="330"/>
        <w:gridCol w:w="1687"/>
        <w:gridCol w:w="4216"/>
        <w:gridCol w:w="995"/>
        <w:gridCol w:w="995"/>
        <w:gridCol w:w="995"/>
      </w:tblGrid>
      <w:tr>
        <w:tblPrEx>
          <w:tblCellMar>
            <w:top w:w="0" w:type="dxa"/>
            <w:left w:w="0" w:type="dxa"/>
            <w:bottom w:w="0" w:type="dxa"/>
            <w:right w:w="0" w:type="dxa"/>
          </w:tblCellMar>
        </w:tblPrEx>
        <w:trPr>
          <w:trHeight w:val="121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审查项目</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 xml:space="preserve">评议内容 </w:t>
            </w:r>
            <w:r>
              <w:rPr>
                <w:rFonts w:hint="eastAsia" w:ascii="宋体" w:hAnsi="宋体" w:eastAsia="宋体" w:cs="宋体"/>
                <w:b/>
                <w:color w:val="000000"/>
                <w:kern w:val="0"/>
                <w:szCs w:val="21"/>
                <w:lang w:bidi="ar"/>
              </w:rPr>
              <w:br w:type="textWrapping"/>
            </w:r>
            <w:r>
              <w:rPr>
                <w:rFonts w:hint="eastAsia" w:ascii="宋体" w:hAnsi="宋体" w:eastAsia="宋体" w:cs="宋体"/>
                <w:b/>
                <w:color w:val="000000"/>
                <w:kern w:val="0"/>
                <w:szCs w:val="21"/>
                <w:lang w:bidi="ar"/>
              </w:rPr>
              <w:t>（无效投标认定条件）</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b/>
                <w:color w:val="000000"/>
                <w:sz w:val="20"/>
                <w:szCs w:val="20"/>
              </w:rPr>
            </w:pPr>
            <w:r>
              <w:rPr>
                <w:rFonts w:hint="eastAsia" w:ascii="宋体" w:hAnsi="宋体" w:eastAsia="宋体" w:cs="宋体"/>
                <w:b/>
                <w:color w:val="000000"/>
                <w:kern w:val="0"/>
                <w:sz w:val="24"/>
                <w:lang w:bidi="ar"/>
              </w:rPr>
              <w:t>投标人1</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b/>
                <w:color w:val="000000"/>
                <w:sz w:val="20"/>
                <w:szCs w:val="20"/>
              </w:rPr>
            </w:pPr>
            <w:r>
              <w:rPr>
                <w:rFonts w:hint="eastAsia" w:ascii="宋体" w:hAnsi="宋体" w:eastAsia="宋体" w:cs="宋体"/>
                <w:b/>
                <w:color w:val="000000"/>
                <w:kern w:val="0"/>
                <w:sz w:val="24"/>
                <w:lang w:bidi="ar"/>
              </w:rPr>
              <w:t>投标人2</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b/>
                <w:color w:val="000000"/>
                <w:sz w:val="20"/>
                <w:szCs w:val="20"/>
              </w:rPr>
            </w:pPr>
            <w:r>
              <w:rPr>
                <w:rFonts w:hint="eastAsia" w:ascii="宋体" w:hAnsi="宋体" w:eastAsia="宋体" w:cs="宋体"/>
                <w:b/>
                <w:color w:val="000000"/>
                <w:kern w:val="0"/>
                <w:sz w:val="24"/>
                <w:lang w:bidi="ar"/>
              </w:rPr>
              <w:t>投标人3</w:t>
            </w:r>
          </w:p>
        </w:tc>
      </w:tr>
      <w:tr>
        <w:tblPrEx>
          <w:tblCellMar>
            <w:top w:w="0" w:type="dxa"/>
            <w:left w:w="0" w:type="dxa"/>
            <w:bottom w:w="0" w:type="dxa"/>
            <w:right w:w="0" w:type="dxa"/>
          </w:tblCellMar>
        </w:tblPrEx>
        <w:trPr>
          <w:trHeight w:val="1374"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在中华人民共和国注册，具有独立承担民事责任能力的法人</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提供营业执照副本、组织机构代码证副本、税务登记证副本有效证件（或三证合一营业执照复印件）</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1661"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具有健全的财务会计制度</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提供近一年内任意1个月的财务报表（资产负债表、利润表/损益表）（复印件加盖投标单位公章）；</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1824"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具有依法纳税的良好记录</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提供近一年内任意1个月的纳税证明，供应商是零报税的，应提供由税务部门盖章的纳税申报表；依法免税的供应商，提供相应文件证明其依法免税（复印件加盖投标单位公章）；</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92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有依法缴纳社会保障资金的良好记录</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提供近一年内任意1个月的社保缴费记录复印件</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92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针对本项目的资质 证明</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具有《水产苗种生产许可证》;</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1621"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近三年无重大违法 记录声明函</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投标人参加本次政府采购活动前三年 内，在经营活动中没有重大违法记录</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464"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信用记录</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信用中国”网站（www.creditchina.gov.cn）、中国政府采购网（www.ccgp.gov.cn）没有列入失信被执行人、重大税收违法案件当事人名单、政府采购严重违法失信行为记录名单的供应商（提供查询结果网页截图并加盖单位公章）；</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609"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响应保证金</w:t>
            </w:r>
          </w:p>
        </w:tc>
        <w:tc>
          <w:tcPr>
            <w:tcW w:w="4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是否满足竞争性谈判文件要求</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609"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其它</w:t>
            </w:r>
          </w:p>
        </w:tc>
        <w:tc>
          <w:tcPr>
            <w:tcW w:w="4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是否有其它无效响应认定条件</w:t>
            </w:r>
          </w:p>
        </w:tc>
        <w:tc>
          <w:tcPr>
            <w:tcW w:w="9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475" w:hRule="atLeast"/>
        </w:trPr>
        <w:tc>
          <w:tcPr>
            <w:tcW w:w="6233"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结      论</w:t>
            </w:r>
          </w:p>
        </w:tc>
        <w:tc>
          <w:tcPr>
            <w:tcW w:w="9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462" w:hRule="atLeast"/>
        </w:trPr>
        <w:tc>
          <w:tcPr>
            <w:tcW w:w="921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1、表中只需填写“√/通过”或“×/不通过”。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2、在结论中按“一项否决”的原则，只有全部是√/通过的，填写“合格”；只要其中有一项是×/不通过的，填写“不合格”。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3、结论是合格的，才能进入下一轮；不合格的被淘汰。</w:t>
            </w:r>
          </w:p>
        </w:tc>
      </w:tr>
      <w:tr>
        <w:tblPrEx>
          <w:tblCellMar>
            <w:top w:w="0" w:type="dxa"/>
            <w:left w:w="0" w:type="dxa"/>
            <w:bottom w:w="0" w:type="dxa"/>
            <w:right w:w="0" w:type="dxa"/>
          </w:tblCellMar>
        </w:tblPrEx>
        <w:trPr>
          <w:trHeight w:val="462" w:hRule="atLeast"/>
        </w:trPr>
        <w:tc>
          <w:tcPr>
            <w:tcW w:w="92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62" w:hRule="atLeast"/>
        </w:trPr>
        <w:tc>
          <w:tcPr>
            <w:tcW w:w="92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62" w:hRule="atLeast"/>
        </w:trPr>
        <w:tc>
          <w:tcPr>
            <w:tcW w:w="921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bl>
    <w:p>
      <w:pPr>
        <w:tabs>
          <w:tab w:val="left" w:pos="1030"/>
        </w:tabs>
        <w:spacing w:line="380" w:lineRule="exact"/>
        <w:ind w:firstLine="480" w:firstLineChars="200"/>
        <w:rPr>
          <w:rFonts w:ascii="Verdana" w:eastAsia="仿宋_GB2312"/>
        </w:rPr>
      </w:pPr>
      <w:r>
        <w:rPr>
          <w:sz w:val="24"/>
        </w:rPr>
        <w:t xml:space="preserve"> </w:t>
      </w:r>
    </w:p>
    <w:p>
      <w:pPr>
        <w:spacing w:line="360" w:lineRule="auto"/>
        <w:rPr>
          <w:rFonts w:hAnsi="宋体"/>
        </w:rPr>
      </w:pPr>
      <w:bookmarkStart w:id="107" w:name="_Toc528074392"/>
      <w:bookmarkStart w:id="108" w:name="_Toc527994963"/>
      <w:bookmarkStart w:id="109" w:name="_Toc528580622"/>
      <w:bookmarkStart w:id="110" w:name="_Toc527995090"/>
    </w:p>
    <w:p>
      <w:pPr>
        <w:widowControl/>
        <w:jc w:val="left"/>
        <w:rPr>
          <w:rFonts w:ascii="宋体" w:hAnsi="宋体" w:eastAsia="宋体" w:cs="宋体"/>
          <w:b/>
          <w:color w:val="000000"/>
          <w:kern w:val="0"/>
          <w:sz w:val="24"/>
          <w:lang w:bidi="ar"/>
        </w:rPr>
        <w:sectPr>
          <w:footerReference r:id="rId11" w:type="first"/>
          <w:footerReference r:id="rId10" w:type="default"/>
          <w:pgSz w:w="11907" w:h="16840"/>
          <w:pgMar w:top="284" w:right="1418" w:bottom="709" w:left="1418" w:header="397" w:footer="992" w:gutter="0"/>
          <w:pgNumType w:start="4"/>
          <w:cols w:space="720" w:num="1"/>
          <w:titlePg/>
          <w:docGrid w:type="lines" w:linePitch="462" w:charSpace="0"/>
        </w:sectPr>
      </w:pPr>
      <w:r>
        <w:rPr>
          <w:rFonts w:hint="eastAsia" w:ascii="宋体" w:hAnsi="宋体" w:eastAsia="宋体" w:cs="宋体"/>
          <w:b/>
          <w:color w:val="000000"/>
          <w:kern w:val="0"/>
          <w:sz w:val="24"/>
          <w:lang w:bidi="ar"/>
        </w:rPr>
        <w:t>谈判专家全体成员（签字）：</w:t>
      </w:r>
    </w:p>
    <w:p>
      <w:pPr>
        <w:widowControl/>
        <w:jc w:val="center"/>
      </w:pPr>
      <w:r>
        <w:rPr>
          <w:rFonts w:hint="eastAsia" w:ascii="宋体" w:hAnsi="宋体" w:eastAsia="宋体" w:cs="宋体"/>
          <w:b/>
          <w:color w:val="000000"/>
          <w:kern w:val="0"/>
          <w:sz w:val="36"/>
          <w:szCs w:val="36"/>
          <w:lang w:bidi="ar"/>
        </w:rPr>
        <w:t>符合性审查表</w:t>
      </w:r>
    </w:p>
    <w:p>
      <w:pPr>
        <w:spacing w:before="156" w:after="312"/>
        <w:ind w:firstLine="482" w:firstLineChars="200"/>
        <w:rPr>
          <w:rFonts w:hAnsi="宋体" w:cs="宋体"/>
          <w:b/>
          <w:sz w:val="24"/>
        </w:rPr>
      </w:pPr>
      <w:r>
        <w:rPr>
          <w:rFonts w:hAnsi="宋体" w:cs="宋体"/>
          <w:b/>
          <w:sz w:val="24"/>
        </w:rPr>
        <w:t>项目名称：</w:t>
      </w:r>
      <w:r>
        <w:rPr>
          <w:rFonts w:hint="eastAsia" w:hAnsi="宋体" w:cs="宋体"/>
          <w:b/>
          <w:bCs/>
          <w:sz w:val="24"/>
        </w:rPr>
        <w:t>2020年白沙县第二批渔业增殖放流项目</w:t>
      </w:r>
      <w:r>
        <w:rPr>
          <w:rFonts w:hAnsi="宋体" w:cs="宋体"/>
          <w:b/>
          <w:sz w:val="24"/>
        </w:rPr>
        <w:t xml:space="preserve">             </w:t>
      </w:r>
    </w:p>
    <w:p>
      <w:pPr>
        <w:spacing w:before="156" w:after="312"/>
        <w:ind w:firstLine="482" w:firstLineChars="200"/>
        <w:rPr>
          <w:rFonts w:hAnsi="宋体" w:cs="宋体"/>
          <w:b/>
          <w:sz w:val="24"/>
        </w:rPr>
      </w:pPr>
      <w:r>
        <w:rPr>
          <w:rFonts w:hAnsi="宋体" w:cs="宋体"/>
          <w:b/>
          <w:sz w:val="24"/>
        </w:rPr>
        <w:t>项目编号：</w:t>
      </w:r>
      <w:r>
        <w:rPr>
          <w:rFonts w:hint="eastAsia" w:hAnsi="宋体" w:cs="宋体"/>
          <w:b/>
          <w:sz w:val="24"/>
        </w:rPr>
        <w:t>HNZW2020111</w:t>
      </w:r>
    </w:p>
    <w:tbl>
      <w:tblPr>
        <w:tblStyle w:val="15"/>
        <w:tblW w:w="9036" w:type="dxa"/>
        <w:tblInd w:w="0" w:type="dxa"/>
        <w:tblLayout w:type="autofit"/>
        <w:tblCellMar>
          <w:top w:w="0" w:type="dxa"/>
          <w:left w:w="0" w:type="dxa"/>
          <w:bottom w:w="0" w:type="dxa"/>
          <w:right w:w="0" w:type="dxa"/>
        </w:tblCellMar>
      </w:tblPr>
      <w:tblGrid>
        <w:gridCol w:w="324"/>
        <w:gridCol w:w="1654"/>
        <w:gridCol w:w="4133"/>
        <w:gridCol w:w="975"/>
        <w:gridCol w:w="975"/>
        <w:gridCol w:w="975"/>
      </w:tblGrid>
      <w:tr>
        <w:tblPrEx>
          <w:tblCellMar>
            <w:top w:w="0" w:type="dxa"/>
            <w:left w:w="0" w:type="dxa"/>
            <w:bottom w:w="0" w:type="dxa"/>
            <w:right w:w="0" w:type="dxa"/>
          </w:tblCellMar>
        </w:tblPrEx>
        <w:trPr>
          <w:trHeight w:val="1202"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审查项目</w:t>
            </w:r>
          </w:p>
        </w:tc>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 xml:space="preserve">评议内容 </w:t>
            </w:r>
            <w:r>
              <w:rPr>
                <w:rFonts w:hint="eastAsia" w:ascii="宋体" w:hAnsi="宋体" w:eastAsia="宋体" w:cs="宋体"/>
                <w:b/>
                <w:color w:val="000000"/>
                <w:kern w:val="0"/>
                <w:szCs w:val="21"/>
                <w:lang w:bidi="ar"/>
              </w:rPr>
              <w:br w:type="textWrapping"/>
            </w:r>
            <w:r>
              <w:rPr>
                <w:rFonts w:hint="eastAsia" w:ascii="宋体" w:hAnsi="宋体" w:eastAsia="宋体" w:cs="宋体"/>
                <w:b/>
                <w:color w:val="000000"/>
                <w:kern w:val="0"/>
                <w:szCs w:val="21"/>
                <w:lang w:bidi="ar"/>
              </w:rPr>
              <w:t>（无效投标认定条件）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b/>
                <w:color w:val="000000"/>
                <w:sz w:val="20"/>
                <w:szCs w:val="20"/>
              </w:rPr>
            </w:pPr>
            <w:r>
              <w:rPr>
                <w:rFonts w:hint="eastAsia" w:ascii="宋体" w:hAnsi="宋体" w:eastAsia="宋体" w:cs="宋体"/>
                <w:b/>
                <w:color w:val="000000"/>
                <w:kern w:val="0"/>
                <w:sz w:val="24"/>
                <w:lang w:bidi="ar"/>
              </w:rPr>
              <w:t>投标人1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b/>
                <w:color w:val="000000"/>
                <w:sz w:val="20"/>
                <w:szCs w:val="20"/>
              </w:rPr>
            </w:pPr>
            <w:r>
              <w:rPr>
                <w:rFonts w:hint="eastAsia" w:ascii="宋体" w:hAnsi="宋体" w:eastAsia="宋体" w:cs="宋体"/>
                <w:b/>
                <w:color w:val="000000"/>
                <w:kern w:val="0"/>
                <w:sz w:val="24"/>
                <w:lang w:bidi="ar"/>
              </w:rPr>
              <w:t>投标人2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b/>
                <w:color w:val="000000"/>
                <w:sz w:val="20"/>
                <w:szCs w:val="20"/>
              </w:rPr>
            </w:pPr>
            <w:r>
              <w:rPr>
                <w:rFonts w:hint="eastAsia" w:ascii="宋体" w:hAnsi="宋体" w:eastAsia="宋体" w:cs="宋体"/>
                <w:b/>
                <w:color w:val="000000"/>
                <w:kern w:val="0"/>
                <w:sz w:val="24"/>
                <w:lang w:bidi="ar"/>
              </w:rPr>
              <w:t>投标人3</w:t>
            </w:r>
          </w:p>
        </w:tc>
      </w:tr>
      <w:tr>
        <w:tblPrEx>
          <w:tblCellMar>
            <w:top w:w="0" w:type="dxa"/>
            <w:left w:w="0" w:type="dxa"/>
            <w:bottom w:w="0" w:type="dxa"/>
            <w:right w:w="0" w:type="dxa"/>
          </w:tblCellMar>
        </w:tblPrEx>
        <w:trPr>
          <w:trHeight w:val="1010"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投标文件的有 效性、完整性</w:t>
            </w:r>
          </w:p>
        </w:tc>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是否符合招标文件的样式和签署要 求且内容完整无缺漏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1647"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报价项目完整 性</w:t>
            </w:r>
          </w:p>
        </w:tc>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是否对本项目内所有的内容进行投 标，漏报其投标将被拒绝</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990"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3</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投标有效期</w:t>
            </w:r>
          </w:p>
        </w:tc>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投标有效期是否满足 60 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796"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交付时间</w:t>
            </w:r>
          </w:p>
        </w:tc>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合同签订生效之日起 30 天内</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796"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5</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投标文件数量</w:t>
            </w:r>
          </w:p>
        </w:tc>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正本壹份，副本贰份，电子版壹份（U盘，此份电子档文件无须加密）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604"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其它</w:t>
            </w:r>
          </w:p>
        </w:tc>
        <w:tc>
          <w:tcPr>
            <w:tcW w:w="41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是否有其它无效响应认定条件</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471" w:hRule="atLeast"/>
        </w:trPr>
        <w:tc>
          <w:tcPr>
            <w:tcW w:w="6111"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结      论</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r>
      <w:tr>
        <w:tblPrEx>
          <w:tblCellMar>
            <w:top w:w="0" w:type="dxa"/>
            <w:left w:w="0" w:type="dxa"/>
            <w:bottom w:w="0" w:type="dxa"/>
            <w:right w:w="0" w:type="dxa"/>
          </w:tblCellMar>
        </w:tblPrEx>
        <w:trPr>
          <w:trHeight w:val="462" w:hRule="atLeast"/>
        </w:trPr>
        <w:tc>
          <w:tcPr>
            <w:tcW w:w="903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1、表中只需填写“√/通过”或“×/不通过”。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2、在结论中按“一项否决”的原则，只有全部是√/通过的，填写“合格”；只要其中有一项是×/不通过的，填写“不合格”。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3、结论是合格的，才能进入下一轮；不合格的被淘汰。</w:t>
            </w:r>
          </w:p>
        </w:tc>
      </w:tr>
      <w:tr>
        <w:tblPrEx>
          <w:tblCellMar>
            <w:top w:w="0" w:type="dxa"/>
            <w:left w:w="0" w:type="dxa"/>
            <w:bottom w:w="0" w:type="dxa"/>
            <w:right w:w="0" w:type="dxa"/>
          </w:tblCellMar>
        </w:tblPrEx>
        <w:trPr>
          <w:trHeight w:val="462" w:hRule="atLeast"/>
        </w:trPr>
        <w:tc>
          <w:tcPr>
            <w:tcW w:w="90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62" w:hRule="atLeast"/>
        </w:trPr>
        <w:tc>
          <w:tcPr>
            <w:tcW w:w="90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62" w:hRule="atLeast"/>
        </w:trPr>
        <w:tc>
          <w:tcPr>
            <w:tcW w:w="90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bl>
    <w:p>
      <w:pPr>
        <w:spacing w:line="360" w:lineRule="auto"/>
        <w:jc w:val="left"/>
        <w:rPr>
          <w:rFonts w:hAnsi="宋体"/>
          <w:sz w:val="24"/>
        </w:rPr>
      </w:pPr>
      <w:r>
        <w:rPr>
          <w:rFonts w:hint="eastAsia" w:hAnsi="宋体"/>
          <w:sz w:val="24"/>
        </w:rPr>
        <w:t>谈判专家全体成员（签字）：</w:t>
      </w:r>
    </w:p>
    <w:p>
      <w:pPr>
        <w:spacing w:line="360" w:lineRule="auto"/>
        <w:jc w:val="center"/>
        <w:rPr>
          <w:rFonts w:hAnsi="宋体"/>
          <w:sz w:val="44"/>
          <w:szCs w:val="44"/>
        </w:rPr>
      </w:pPr>
    </w:p>
    <w:p>
      <w:pPr>
        <w:pStyle w:val="3"/>
        <w:numPr>
          <w:ilvl w:val="0"/>
          <w:numId w:val="0"/>
        </w:numPr>
        <w:rPr>
          <w:rFonts w:ascii="宋体" w:hAnsi="宋体" w:eastAsia="宋体"/>
        </w:rPr>
      </w:pPr>
      <w:r>
        <w:rPr>
          <w:rFonts w:hint="eastAsia" w:ascii="宋体" w:hAnsi="宋体" w:eastAsia="宋体"/>
        </w:rPr>
        <w:t>第六章  响应文件格式</w:t>
      </w:r>
      <w:bookmarkEnd w:id="107"/>
      <w:bookmarkEnd w:id="108"/>
      <w:bookmarkEnd w:id="109"/>
      <w:bookmarkEnd w:id="110"/>
    </w:p>
    <w:p>
      <w:pPr>
        <w:jc w:val="center"/>
        <w:rPr>
          <w:rFonts w:hAnsi="宋体"/>
          <w:b/>
          <w:color w:val="000000"/>
          <w:sz w:val="44"/>
          <w:szCs w:val="44"/>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rFonts w:hAnsi="宋体"/>
          <w:b/>
          <w:color w:val="000000"/>
          <w:sz w:val="52"/>
          <w:szCs w:val="52"/>
        </w:rPr>
      </w:pPr>
    </w:p>
    <w:p>
      <w:pPr>
        <w:jc w:val="center"/>
        <w:rPr>
          <w:b/>
          <w:color w:val="000000"/>
          <w:sz w:val="52"/>
          <w:szCs w:val="52"/>
        </w:rPr>
      </w:pPr>
      <w:r>
        <w:rPr>
          <w:rFonts w:hint="eastAsia" w:hAnsi="宋体"/>
          <w:b/>
          <w:color w:val="000000"/>
          <w:sz w:val="52"/>
          <w:szCs w:val="52"/>
        </w:rPr>
        <w:t>2020年白沙县第二批渔业增殖放流项目</w:t>
      </w:r>
      <w:r>
        <w:rPr>
          <w:rFonts w:hAnsi="宋体"/>
          <w:b/>
          <w:color w:val="000000"/>
          <w:sz w:val="52"/>
          <w:szCs w:val="52"/>
        </w:rPr>
        <w:t>响</w:t>
      </w:r>
      <w:r>
        <w:rPr>
          <w:b/>
          <w:color w:val="000000"/>
          <w:sz w:val="52"/>
          <w:szCs w:val="52"/>
        </w:rPr>
        <w:t xml:space="preserve"> </w:t>
      </w:r>
      <w:r>
        <w:rPr>
          <w:rFonts w:hAnsi="宋体"/>
          <w:b/>
          <w:color w:val="000000"/>
          <w:sz w:val="52"/>
          <w:szCs w:val="52"/>
        </w:rPr>
        <w:t>应</w:t>
      </w:r>
      <w:r>
        <w:rPr>
          <w:b/>
          <w:color w:val="000000"/>
          <w:sz w:val="52"/>
          <w:szCs w:val="52"/>
        </w:rPr>
        <w:t xml:space="preserve"> </w:t>
      </w:r>
      <w:r>
        <w:rPr>
          <w:rFonts w:hAnsi="宋体"/>
          <w:b/>
          <w:color w:val="000000"/>
          <w:sz w:val="52"/>
          <w:szCs w:val="52"/>
        </w:rPr>
        <w:t>文</w:t>
      </w:r>
      <w:r>
        <w:rPr>
          <w:b/>
          <w:color w:val="000000"/>
          <w:sz w:val="52"/>
          <w:szCs w:val="52"/>
        </w:rPr>
        <w:t xml:space="preserve"> </w:t>
      </w:r>
      <w:r>
        <w:rPr>
          <w:rFonts w:hAnsi="宋体"/>
          <w:b/>
          <w:color w:val="000000"/>
          <w:sz w:val="52"/>
          <w:szCs w:val="52"/>
        </w:rPr>
        <w:t>件</w:t>
      </w:r>
    </w:p>
    <w:p>
      <w:pPr>
        <w:jc w:val="center"/>
        <w:rPr>
          <w:b/>
          <w:color w:val="000000"/>
          <w:sz w:val="44"/>
        </w:rPr>
      </w:pPr>
      <w:r>
        <w:rPr>
          <w:rFonts w:hAnsi="宋体"/>
          <w:b/>
          <w:color w:val="000000"/>
          <w:sz w:val="44"/>
        </w:rPr>
        <w:t>（封面）</w:t>
      </w:r>
    </w:p>
    <w:p>
      <w:pPr>
        <w:jc w:val="center"/>
        <w:rPr>
          <w:b/>
          <w:color w:val="000000"/>
          <w:sz w:val="36"/>
        </w:rPr>
      </w:pPr>
    </w:p>
    <w:p>
      <w:pPr>
        <w:jc w:val="center"/>
        <w:rPr>
          <w:b/>
          <w:color w:val="000000"/>
          <w:sz w:val="28"/>
          <w:szCs w:val="28"/>
        </w:rPr>
      </w:pPr>
    </w:p>
    <w:p>
      <w:pPr>
        <w:ind w:left="2491" w:leftChars="450" w:hanging="1546" w:hangingChars="550"/>
        <w:rPr>
          <w:b/>
          <w:color w:val="000000"/>
          <w:sz w:val="28"/>
          <w:szCs w:val="28"/>
          <w:u w:val="single"/>
        </w:rPr>
      </w:pPr>
      <w:r>
        <w:rPr>
          <w:rFonts w:hAnsi="宋体"/>
          <w:b/>
          <w:color w:val="000000"/>
          <w:sz w:val="28"/>
          <w:szCs w:val="28"/>
        </w:rPr>
        <w:t>项目名称：</w:t>
      </w:r>
      <w:r>
        <w:rPr>
          <w:rFonts w:hint="eastAsia"/>
          <w:b/>
          <w:color w:val="000000"/>
          <w:sz w:val="28"/>
          <w:szCs w:val="28"/>
          <w:u w:val="single"/>
        </w:rPr>
        <w:t xml:space="preserve"> 2020年白沙县第二批渔业增殖放流项目</w:t>
      </w:r>
    </w:p>
    <w:p>
      <w:pPr>
        <w:ind w:firstLine="1532" w:firstLineChars="545"/>
        <w:rPr>
          <w:b/>
          <w:color w:val="000000"/>
          <w:sz w:val="28"/>
          <w:szCs w:val="28"/>
          <w:u w:val="single"/>
        </w:rPr>
      </w:pPr>
      <w:r>
        <w:rPr>
          <w:rFonts w:hint="eastAsia" w:hAnsi="宋体"/>
          <w:b/>
          <w:color w:val="000000"/>
          <w:sz w:val="28"/>
          <w:szCs w:val="28"/>
        </w:rPr>
        <w:t>项目编号</w:t>
      </w:r>
      <w:r>
        <w:rPr>
          <w:rFonts w:hAnsi="宋体"/>
          <w:b/>
          <w:color w:val="000000"/>
          <w:sz w:val="28"/>
          <w:szCs w:val="28"/>
        </w:rPr>
        <w:t>：</w:t>
      </w:r>
      <w:r>
        <w:rPr>
          <w:rFonts w:hint="eastAsia"/>
          <w:b/>
          <w:color w:val="000000"/>
          <w:sz w:val="28"/>
          <w:szCs w:val="28"/>
          <w:u w:val="single"/>
        </w:rPr>
        <w:t xml:space="preserve"> HNZW2020111</w:t>
      </w:r>
    </w:p>
    <w:p>
      <w:pPr>
        <w:spacing w:line="360" w:lineRule="auto"/>
        <w:jc w:val="center"/>
        <w:rPr>
          <w:b/>
          <w:color w:val="000000"/>
          <w:sz w:val="28"/>
          <w:szCs w:val="28"/>
        </w:rPr>
      </w:pPr>
    </w:p>
    <w:p>
      <w:pPr>
        <w:jc w:val="center"/>
        <w:rPr>
          <w:b/>
          <w:color w:val="000000"/>
          <w:sz w:val="28"/>
          <w:szCs w:val="28"/>
        </w:rPr>
      </w:pPr>
      <w:r>
        <w:rPr>
          <w:rFonts w:hAnsi="宋体"/>
          <w:b/>
          <w:color w:val="000000"/>
          <w:sz w:val="28"/>
          <w:szCs w:val="28"/>
        </w:rPr>
        <w:t>（正本</w:t>
      </w:r>
      <w:r>
        <w:rPr>
          <w:b/>
          <w:color w:val="000000"/>
          <w:sz w:val="28"/>
          <w:szCs w:val="28"/>
        </w:rPr>
        <w:t>/</w:t>
      </w:r>
      <w:r>
        <w:rPr>
          <w:rFonts w:hAnsi="宋体"/>
          <w:b/>
          <w:color w:val="000000"/>
          <w:sz w:val="28"/>
          <w:szCs w:val="28"/>
        </w:rPr>
        <w:t>副本）</w:t>
      </w:r>
    </w:p>
    <w:p>
      <w:pPr>
        <w:rPr>
          <w:b/>
          <w:color w:val="000000"/>
          <w:sz w:val="28"/>
          <w:szCs w:val="28"/>
        </w:rPr>
      </w:pPr>
    </w:p>
    <w:p>
      <w:pPr>
        <w:spacing w:line="440" w:lineRule="exact"/>
        <w:rPr>
          <w:b/>
          <w:color w:val="000000"/>
          <w:sz w:val="28"/>
          <w:szCs w:val="28"/>
        </w:rPr>
      </w:pPr>
    </w:p>
    <w:p>
      <w:pPr>
        <w:spacing w:line="500" w:lineRule="exact"/>
        <w:rPr>
          <w:b/>
          <w:color w:val="000000"/>
          <w:sz w:val="28"/>
          <w:szCs w:val="28"/>
          <w:u w:val="single"/>
        </w:rPr>
      </w:pPr>
      <w:r>
        <w:rPr>
          <w:b/>
          <w:color w:val="000000"/>
          <w:sz w:val="28"/>
          <w:szCs w:val="28"/>
        </w:rPr>
        <w:t xml:space="preserve">     </w:t>
      </w:r>
      <w:r>
        <w:rPr>
          <w:rFonts w:hAnsi="宋体"/>
          <w:b/>
          <w:color w:val="000000"/>
          <w:sz w:val="28"/>
          <w:szCs w:val="28"/>
        </w:rPr>
        <w:t>供应商名称</w:t>
      </w:r>
      <w:r>
        <w:rPr>
          <w:b/>
          <w:color w:val="000000"/>
          <w:sz w:val="28"/>
          <w:szCs w:val="28"/>
        </w:rPr>
        <w:t xml:space="preserve"> </w:t>
      </w:r>
      <w:r>
        <w:rPr>
          <w:rFonts w:hAnsi="宋体"/>
          <w:b/>
          <w:color w:val="000000"/>
          <w:sz w:val="28"/>
          <w:szCs w:val="28"/>
        </w:rPr>
        <w:t>：</w:t>
      </w:r>
      <w:r>
        <w:rPr>
          <w:b/>
          <w:color w:val="000000"/>
          <w:sz w:val="28"/>
          <w:szCs w:val="28"/>
          <w:u w:val="single"/>
        </w:rPr>
        <w:t xml:space="preserve">            </w:t>
      </w:r>
      <w:r>
        <w:rPr>
          <w:rFonts w:hint="eastAsia"/>
          <w:b/>
          <w:color w:val="000000"/>
          <w:sz w:val="28"/>
          <w:szCs w:val="28"/>
          <w:u w:val="single"/>
        </w:rPr>
        <w:t xml:space="preserve">   </w:t>
      </w:r>
      <w:r>
        <w:rPr>
          <w:b/>
          <w:color w:val="000000"/>
          <w:sz w:val="28"/>
          <w:szCs w:val="28"/>
          <w:u w:val="single"/>
        </w:rPr>
        <w:t xml:space="preserve">  </w:t>
      </w:r>
      <w:r>
        <w:rPr>
          <w:rFonts w:hint="eastAsia"/>
          <w:b/>
          <w:color w:val="000000"/>
          <w:sz w:val="28"/>
          <w:szCs w:val="28"/>
          <w:u w:val="single"/>
        </w:rPr>
        <w:t>（盖章</w:t>
      </w:r>
      <w:r>
        <w:rPr>
          <w:b/>
          <w:color w:val="000000"/>
          <w:sz w:val="28"/>
          <w:szCs w:val="28"/>
          <w:u w:val="single"/>
        </w:rPr>
        <w:t xml:space="preserve"> </w:t>
      </w:r>
      <w:r>
        <w:rPr>
          <w:rFonts w:hint="eastAsia"/>
          <w:b/>
          <w:color w:val="000000"/>
          <w:sz w:val="28"/>
          <w:szCs w:val="28"/>
          <w:u w:val="single"/>
        </w:rPr>
        <w:t>）</w:t>
      </w:r>
      <w:r>
        <w:rPr>
          <w:b/>
          <w:color w:val="000000"/>
          <w:sz w:val="28"/>
          <w:szCs w:val="28"/>
          <w:u w:val="single"/>
        </w:rPr>
        <w:t xml:space="preserve">        </w:t>
      </w:r>
    </w:p>
    <w:p>
      <w:pPr>
        <w:spacing w:line="500" w:lineRule="exact"/>
        <w:ind w:firstLine="138" w:firstLineChars="49"/>
        <w:rPr>
          <w:b/>
          <w:color w:val="000000"/>
          <w:sz w:val="28"/>
          <w:szCs w:val="28"/>
          <w:u w:val="single"/>
        </w:rPr>
      </w:pPr>
      <w:r>
        <w:rPr>
          <w:b/>
          <w:color w:val="000000"/>
          <w:sz w:val="28"/>
          <w:szCs w:val="28"/>
        </w:rPr>
        <w:t xml:space="preserve">    </w:t>
      </w:r>
      <w:r>
        <w:rPr>
          <w:rFonts w:hAnsi="宋体"/>
          <w:b/>
          <w:color w:val="000000"/>
          <w:sz w:val="28"/>
          <w:szCs w:val="28"/>
        </w:rPr>
        <w:t>法定代表人：</w:t>
      </w:r>
      <w:r>
        <w:rPr>
          <w:b/>
          <w:color w:val="000000"/>
          <w:sz w:val="28"/>
          <w:szCs w:val="28"/>
          <w:u w:val="single"/>
        </w:rPr>
        <w:t xml:space="preserve">              </w:t>
      </w:r>
      <w:r>
        <w:rPr>
          <w:rFonts w:hint="eastAsia"/>
          <w:b/>
          <w:color w:val="000000"/>
          <w:sz w:val="28"/>
          <w:szCs w:val="28"/>
          <w:u w:val="single"/>
        </w:rPr>
        <w:t xml:space="preserve">  </w:t>
      </w:r>
      <w:r>
        <w:rPr>
          <w:b/>
          <w:color w:val="000000"/>
          <w:sz w:val="28"/>
          <w:szCs w:val="28"/>
          <w:u w:val="single"/>
        </w:rPr>
        <w:t xml:space="preserve">  </w:t>
      </w:r>
      <w:r>
        <w:rPr>
          <w:rFonts w:hint="eastAsia"/>
          <w:b/>
          <w:color w:val="000000"/>
          <w:sz w:val="28"/>
          <w:szCs w:val="28"/>
          <w:u w:val="single"/>
        </w:rPr>
        <w:t>（签名或盖章）</w:t>
      </w:r>
      <w:r>
        <w:rPr>
          <w:b/>
          <w:color w:val="000000"/>
          <w:sz w:val="28"/>
          <w:szCs w:val="28"/>
          <w:u w:val="single"/>
        </w:rPr>
        <w:t xml:space="preserve">   </w:t>
      </w:r>
    </w:p>
    <w:p>
      <w:pPr>
        <w:spacing w:line="500" w:lineRule="exact"/>
        <w:ind w:firstLine="138" w:firstLineChars="49"/>
        <w:rPr>
          <w:b/>
          <w:color w:val="000000"/>
          <w:sz w:val="28"/>
          <w:szCs w:val="28"/>
          <w:u w:val="single"/>
        </w:rPr>
      </w:pPr>
      <w:r>
        <w:rPr>
          <w:b/>
          <w:color w:val="000000"/>
          <w:sz w:val="28"/>
          <w:szCs w:val="28"/>
        </w:rPr>
        <w:t xml:space="preserve">    </w:t>
      </w:r>
      <w:r>
        <w:rPr>
          <w:rFonts w:hAnsi="宋体"/>
          <w:b/>
          <w:color w:val="000000"/>
          <w:sz w:val="28"/>
          <w:szCs w:val="28"/>
        </w:rPr>
        <w:t>地址：</w:t>
      </w:r>
      <w:r>
        <w:rPr>
          <w:b/>
          <w:color w:val="000000"/>
          <w:sz w:val="28"/>
          <w:szCs w:val="28"/>
          <w:u w:val="single"/>
        </w:rPr>
        <w:t xml:space="preserve">                        </w:t>
      </w:r>
      <w:r>
        <w:rPr>
          <w:b/>
          <w:color w:val="000000"/>
          <w:sz w:val="28"/>
          <w:szCs w:val="28"/>
        </w:rPr>
        <w:t xml:space="preserve"> </w:t>
      </w:r>
      <w:r>
        <w:rPr>
          <w:rFonts w:hAnsi="宋体"/>
          <w:b/>
          <w:color w:val="000000"/>
          <w:sz w:val="28"/>
          <w:szCs w:val="28"/>
        </w:rPr>
        <w:t>邮编：</w:t>
      </w:r>
      <w:r>
        <w:rPr>
          <w:b/>
          <w:color w:val="000000"/>
          <w:sz w:val="28"/>
          <w:szCs w:val="28"/>
          <w:u w:val="single"/>
        </w:rPr>
        <w:t xml:space="preserve">      </w:t>
      </w:r>
      <w:r>
        <w:rPr>
          <w:rFonts w:hint="eastAsia"/>
          <w:b/>
          <w:color w:val="000000"/>
          <w:sz w:val="28"/>
          <w:szCs w:val="28"/>
          <w:u w:val="single"/>
        </w:rPr>
        <w:t xml:space="preserve">    </w:t>
      </w:r>
    </w:p>
    <w:p>
      <w:pPr>
        <w:spacing w:line="500" w:lineRule="exact"/>
        <w:ind w:firstLine="275" w:firstLineChars="98"/>
        <w:rPr>
          <w:b/>
          <w:color w:val="000000"/>
          <w:sz w:val="28"/>
          <w:szCs w:val="28"/>
          <w:u w:val="single"/>
        </w:rPr>
      </w:pPr>
      <w:r>
        <w:rPr>
          <w:b/>
          <w:color w:val="000000"/>
          <w:sz w:val="28"/>
          <w:szCs w:val="28"/>
        </w:rPr>
        <w:t xml:space="preserve">   </w:t>
      </w:r>
      <w:r>
        <w:rPr>
          <w:rFonts w:hAnsi="宋体"/>
          <w:b/>
          <w:color w:val="000000"/>
          <w:sz w:val="28"/>
          <w:szCs w:val="28"/>
        </w:rPr>
        <w:t>电话：</w:t>
      </w:r>
      <w:r>
        <w:rPr>
          <w:b/>
          <w:color w:val="000000"/>
          <w:sz w:val="28"/>
          <w:szCs w:val="28"/>
          <w:u w:val="single"/>
        </w:rPr>
        <w:t xml:space="preserve">               </w:t>
      </w:r>
      <w:r>
        <w:rPr>
          <w:rFonts w:hint="eastAsia"/>
          <w:b/>
          <w:color w:val="000000"/>
          <w:sz w:val="28"/>
          <w:szCs w:val="28"/>
          <w:u w:val="single"/>
        </w:rPr>
        <w:t xml:space="preserve">       </w:t>
      </w:r>
      <w:r>
        <w:rPr>
          <w:b/>
          <w:color w:val="000000"/>
          <w:sz w:val="28"/>
          <w:szCs w:val="28"/>
          <w:u w:val="single"/>
        </w:rPr>
        <w:t xml:space="preserve">  </w:t>
      </w:r>
      <w:r>
        <w:rPr>
          <w:b/>
          <w:color w:val="000000"/>
          <w:sz w:val="28"/>
          <w:szCs w:val="28"/>
        </w:rPr>
        <w:t xml:space="preserve"> </w:t>
      </w:r>
      <w:r>
        <w:rPr>
          <w:rFonts w:hAnsi="宋体"/>
          <w:b/>
          <w:color w:val="000000"/>
          <w:sz w:val="28"/>
          <w:szCs w:val="28"/>
        </w:rPr>
        <w:t>传真：</w:t>
      </w:r>
      <w:r>
        <w:rPr>
          <w:b/>
          <w:color w:val="000000"/>
          <w:sz w:val="28"/>
          <w:szCs w:val="28"/>
          <w:u w:val="single"/>
        </w:rPr>
        <w:t xml:space="preserve">          </w:t>
      </w:r>
    </w:p>
    <w:p>
      <w:pPr>
        <w:spacing w:line="500" w:lineRule="exact"/>
        <w:ind w:firstLine="691" w:firstLineChars="246"/>
        <w:rPr>
          <w:b/>
          <w:color w:val="000000"/>
          <w:sz w:val="28"/>
          <w:szCs w:val="28"/>
          <w:u w:val="single"/>
        </w:rPr>
      </w:pPr>
      <w:r>
        <w:rPr>
          <w:rFonts w:hAnsi="宋体"/>
          <w:b/>
          <w:color w:val="000000"/>
          <w:sz w:val="28"/>
          <w:szCs w:val="28"/>
        </w:rPr>
        <w:t>响应代表：</w:t>
      </w:r>
      <w:r>
        <w:rPr>
          <w:b/>
          <w:color w:val="000000"/>
          <w:sz w:val="28"/>
          <w:szCs w:val="28"/>
          <w:u w:val="single"/>
        </w:rPr>
        <w:t xml:space="preserve">         </w:t>
      </w:r>
      <w:r>
        <w:rPr>
          <w:rFonts w:hint="eastAsia"/>
          <w:b/>
          <w:color w:val="000000"/>
          <w:sz w:val="28"/>
          <w:szCs w:val="28"/>
          <w:u w:val="single"/>
        </w:rPr>
        <w:t xml:space="preserve">           </w:t>
      </w:r>
      <w:r>
        <w:rPr>
          <w:b/>
          <w:color w:val="000000"/>
          <w:sz w:val="28"/>
          <w:szCs w:val="28"/>
        </w:rPr>
        <w:t xml:space="preserve"> </w:t>
      </w:r>
      <w:r>
        <w:rPr>
          <w:rFonts w:hAnsi="宋体"/>
          <w:b/>
          <w:color w:val="000000"/>
          <w:sz w:val="28"/>
          <w:szCs w:val="28"/>
        </w:rPr>
        <w:t>签字：</w:t>
      </w:r>
      <w:r>
        <w:rPr>
          <w:b/>
          <w:color w:val="000000"/>
          <w:sz w:val="28"/>
          <w:szCs w:val="28"/>
          <w:u w:val="single"/>
        </w:rPr>
        <w:t xml:space="preserve">          </w:t>
      </w:r>
    </w:p>
    <w:p>
      <w:pPr>
        <w:spacing w:line="500" w:lineRule="exact"/>
        <w:ind w:firstLine="691" w:firstLineChars="246"/>
        <w:rPr>
          <w:b/>
          <w:color w:val="000000"/>
          <w:sz w:val="28"/>
          <w:szCs w:val="28"/>
        </w:rPr>
      </w:pPr>
      <w:r>
        <w:rPr>
          <w:rFonts w:hAnsi="宋体"/>
          <w:b/>
          <w:color w:val="000000"/>
          <w:sz w:val="28"/>
          <w:szCs w:val="28"/>
        </w:rPr>
        <w:t>手机：</w:t>
      </w:r>
      <w:r>
        <w:rPr>
          <w:b/>
          <w:color w:val="000000"/>
          <w:sz w:val="28"/>
          <w:szCs w:val="28"/>
          <w:u w:val="single"/>
        </w:rPr>
        <w:t xml:space="preserve">              </w:t>
      </w:r>
      <w:r>
        <w:rPr>
          <w:b/>
          <w:color w:val="000000"/>
          <w:sz w:val="28"/>
          <w:szCs w:val="28"/>
        </w:rPr>
        <w:t xml:space="preserve">  </w:t>
      </w:r>
      <w:r>
        <w:rPr>
          <w:rFonts w:hAnsi="宋体"/>
          <w:b/>
          <w:color w:val="000000"/>
          <w:sz w:val="28"/>
          <w:szCs w:val="28"/>
        </w:rPr>
        <w:t>日期</w:t>
      </w:r>
      <w:r>
        <w:rPr>
          <w:b/>
          <w:color w:val="000000"/>
          <w:sz w:val="28"/>
          <w:szCs w:val="28"/>
        </w:rPr>
        <w:t xml:space="preserve"> </w:t>
      </w:r>
      <w:r>
        <w:rPr>
          <w:rFonts w:hAnsi="宋体"/>
          <w:b/>
          <w:color w:val="000000"/>
          <w:sz w:val="28"/>
          <w:szCs w:val="28"/>
        </w:rPr>
        <w:t>：</w:t>
      </w:r>
      <w:r>
        <w:rPr>
          <w:b/>
          <w:color w:val="000000"/>
          <w:sz w:val="28"/>
          <w:szCs w:val="28"/>
        </w:rPr>
        <w:t>2020年</w:t>
      </w:r>
      <w:r>
        <w:rPr>
          <w:b/>
          <w:color w:val="000000"/>
          <w:sz w:val="28"/>
          <w:szCs w:val="28"/>
          <w:u w:val="single"/>
        </w:rPr>
        <w:t xml:space="preserve">   </w:t>
      </w:r>
      <w:r>
        <w:rPr>
          <w:rFonts w:hAnsi="宋体"/>
          <w:b/>
          <w:color w:val="000000"/>
          <w:sz w:val="28"/>
          <w:szCs w:val="28"/>
        </w:rPr>
        <w:t>月</w:t>
      </w:r>
      <w:r>
        <w:rPr>
          <w:b/>
          <w:color w:val="000000"/>
          <w:sz w:val="28"/>
          <w:szCs w:val="28"/>
          <w:u w:val="single"/>
        </w:rPr>
        <w:t xml:space="preserve">   </w:t>
      </w:r>
      <w:r>
        <w:rPr>
          <w:rFonts w:hAnsi="宋体"/>
          <w:b/>
          <w:color w:val="000000"/>
          <w:sz w:val="28"/>
          <w:szCs w:val="28"/>
        </w:rPr>
        <w:t>日</w:t>
      </w:r>
    </w:p>
    <w:p>
      <w:pPr>
        <w:pStyle w:val="13"/>
        <w:tabs>
          <w:tab w:val="right" w:leader="dot" w:pos="9061"/>
        </w:tabs>
        <w:ind w:left="0" w:leftChars="0"/>
        <w:rPr>
          <w:color w:val="000000"/>
        </w:rPr>
      </w:pPr>
      <w:bookmarkStart w:id="111" w:name="_Toc527993219"/>
      <w:bookmarkStart w:id="112" w:name="_Toc518561976"/>
      <w:bookmarkStart w:id="113" w:name="_Toc518561493"/>
      <w:bookmarkStart w:id="114" w:name="_Toc15776"/>
      <w:bookmarkStart w:id="115" w:name="_Toc30014"/>
    </w:p>
    <w:p>
      <w:pPr>
        <w:rPr>
          <w:rFonts w:ascii="Verdana" w:hAnsi="Verdana" w:eastAsia="仿宋_GB2312"/>
          <w:color w:val="000000"/>
        </w:rPr>
      </w:pPr>
    </w:p>
    <w:p>
      <w:pPr>
        <w:rPr>
          <w:rFonts w:ascii="Verdana" w:hAnsi="Verdana" w:eastAsia="仿宋_GB2312"/>
          <w:color w:val="000000"/>
        </w:rPr>
      </w:pPr>
      <w:r>
        <w:rPr>
          <w:rFonts w:ascii="Verdana" w:hAnsi="Verdana" w:eastAsia="仿宋_GB2312"/>
          <w:color w:val="000000"/>
        </w:rPr>
        <w:br w:type="page"/>
      </w:r>
    </w:p>
    <w:p>
      <w:pPr>
        <w:pStyle w:val="22"/>
        <w:jc w:val="center"/>
        <w:rPr>
          <w:color w:val="000000"/>
          <w:sz w:val="40"/>
          <w:lang w:val="zh-CN"/>
        </w:rPr>
      </w:pPr>
      <w:r>
        <w:rPr>
          <w:color w:val="000000"/>
          <w:sz w:val="40"/>
          <w:lang w:val="zh-CN"/>
        </w:rPr>
        <w:t>目录</w:t>
      </w:r>
    </w:p>
    <w:p>
      <w:pPr>
        <w:pStyle w:val="11"/>
        <w:tabs>
          <w:tab w:val="right" w:leader="dot" w:pos="9071"/>
        </w:tabs>
      </w:pPr>
      <w:r>
        <w:rPr>
          <w:color w:val="000000"/>
        </w:rPr>
        <w:fldChar w:fldCharType="begin"/>
      </w:r>
      <w:r>
        <w:rPr>
          <w:color w:val="000000"/>
        </w:rPr>
        <w:instrText xml:space="preserve"> TOC \o "1-3" \h \z \u </w:instrText>
      </w:r>
      <w:r>
        <w:rPr>
          <w:color w:val="000000"/>
        </w:rPr>
        <w:fldChar w:fldCharType="separate"/>
      </w:r>
    </w:p>
    <w:p>
      <w:pPr>
        <w:pStyle w:val="13"/>
        <w:tabs>
          <w:tab w:val="right" w:leader="dot" w:pos="9071"/>
        </w:tabs>
      </w:pPr>
      <w:r>
        <w:fldChar w:fldCharType="begin"/>
      </w:r>
      <w:r>
        <w:instrText xml:space="preserve"> HYPERLINK \l "_Toc7415" </w:instrText>
      </w:r>
      <w:r>
        <w:fldChar w:fldCharType="separate"/>
      </w:r>
      <w:r>
        <w:rPr>
          <w:rFonts w:hint="eastAsia"/>
        </w:rPr>
        <w:t>一、响应函</w:t>
      </w:r>
      <w:r>
        <w:tab/>
      </w:r>
      <w:r>
        <w:fldChar w:fldCharType="end"/>
      </w:r>
    </w:p>
    <w:p>
      <w:pPr>
        <w:pStyle w:val="13"/>
        <w:tabs>
          <w:tab w:val="right" w:leader="dot" w:pos="9071"/>
        </w:tabs>
      </w:pPr>
      <w:r>
        <w:fldChar w:fldCharType="begin"/>
      </w:r>
      <w:r>
        <w:instrText xml:space="preserve"> HYPERLINK \l "_Toc15472" </w:instrText>
      </w:r>
      <w:r>
        <w:fldChar w:fldCharType="separate"/>
      </w:r>
      <w:r>
        <w:t>二、法人代表身份证明（法定代表人参加投标）</w:t>
      </w:r>
      <w:r>
        <w:tab/>
      </w:r>
      <w:r>
        <w:fldChar w:fldCharType="end"/>
      </w:r>
    </w:p>
    <w:p>
      <w:pPr>
        <w:pStyle w:val="13"/>
        <w:tabs>
          <w:tab w:val="right" w:leader="dot" w:pos="9071"/>
        </w:tabs>
      </w:pPr>
      <w:r>
        <w:fldChar w:fldCharType="begin"/>
      </w:r>
      <w:r>
        <w:instrText xml:space="preserve"> HYPERLINK \l "_Toc17911" </w:instrText>
      </w:r>
      <w:r>
        <w:fldChar w:fldCharType="separate"/>
      </w:r>
      <w:r>
        <w:rPr>
          <w:bCs/>
        </w:rPr>
        <w:t>法定代表人授权书（委托代理人参加投标）</w:t>
      </w:r>
      <w:r>
        <w:tab/>
      </w:r>
      <w:r>
        <w:fldChar w:fldCharType="end"/>
      </w:r>
    </w:p>
    <w:p>
      <w:pPr>
        <w:pStyle w:val="13"/>
        <w:tabs>
          <w:tab w:val="right" w:leader="dot" w:pos="9071"/>
        </w:tabs>
      </w:pPr>
      <w:r>
        <w:fldChar w:fldCharType="begin"/>
      </w:r>
      <w:r>
        <w:instrText xml:space="preserve"> HYPERLINK \l "_Toc700" </w:instrText>
      </w:r>
      <w:r>
        <w:fldChar w:fldCharType="separate"/>
      </w:r>
      <w:r>
        <w:rPr>
          <w:rFonts w:hint="eastAsia"/>
        </w:rPr>
        <w:t>三、无重大违法记录的声明函</w:t>
      </w:r>
      <w:r>
        <w:tab/>
      </w:r>
      <w:r>
        <w:fldChar w:fldCharType="end"/>
      </w:r>
    </w:p>
    <w:p>
      <w:pPr>
        <w:pStyle w:val="13"/>
        <w:tabs>
          <w:tab w:val="right" w:leader="dot" w:pos="9071"/>
        </w:tabs>
      </w:pPr>
      <w:r>
        <w:fldChar w:fldCharType="begin"/>
      </w:r>
      <w:r>
        <w:instrText xml:space="preserve"> HYPERLINK \l "_Toc19667" </w:instrText>
      </w:r>
      <w:r>
        <w:fldChar w:fldCharType="separate"/>
      </w:r>
      <w:r>
        <w:rPr>
          <w:rFonts w:hint="eastAsia"/>
        </w:rPr>
        <w:t>四、履约能力承诺函</w:t>
      </w:r>
      <w:r>
        <w:tab/>
      </w:r>
      <w:r>
        <w:fldChar w:fldCharType="end"/>
      </w:r>
    </w:p>
    <w:p>
      <w:pPr>
        <w:pStyle w:val="13"/>
        <w:tabs>
          <w:tab w:val="right" w:leader="dot" w:pos="9071"/>
        </w:tabs>
      </w:pPr>
      <w:r>
        <w:fldChar w:fldCharType="begin"/>
      </w:r>
      <w:r>
        <w:instrText xml:space="preserve"> HYPERLINK \l "_Toc2057" </w:instrText>
      </w:r>
      <w:r>
        <w:fldChar w:fldCharType="separate"/>
      </w:r>
      <w:r>
        <w:rPr>
          <w:rFonts w:hint="eastAsia"/>
        </w:rPr>
        <w:t>五、资格承诺函</w:t>
      </w:r>
      <w:r>
        <w:tab/>
      </w:r>
      <w:r>
        <w:fldChar w:fldCharType="end"/>
      </w:r>
    </w:p>
    <w:p>
      <w:pPr>
        <w:pStyle w:val="13"/>
        <w:tabs>
          <w:tab w:val="right" w:leader="dot" w:pos="9071"/>
        </w:tabs>
      </w:pPr>
      <w:r>
        <w:fldChar w:fldCharType="begin"/>
      </w:r>
      <w:r>
        <w:instrText xml:space="preserve"> HYPERLINK \l "_Toc31207" </w:instrText>
      </w:r>
      <w:r>
        <w:fldChar w:fldCharType="separate"/>
      </w:r>
      <w:r>
        <w:rPr>
          <w:rFonts w:hint="eastAsia"/>
        </w:rPr>
        <w:t>六、</w:t>
      </w:r>
      <w:r>
        <w:t>供应商的</w:t>
      </w:r>
      <w:r>
        <w:rPr>
          <w:rFonts w:hint="eastAsia"/>
        </w:rPr>
        <w:t>基本情况表</w:t>
      </w:r>
      <w:r>
        <w:tab/>
      </w:r>
      <w:r>
        <w:fldChar w:fldCharType="end"/>
      </w:r>
    </w:p>
    <w:p>
      <w:pPr>
        <w:pStyle w:val="13"/>
        <w:tabs>
          <w:tab w:val="right" w:leader="dot" w:pos="9071"/>
        </w:tabs>
      </w:pPr>
      <w:r>
        <w:fldChar w:fldCharType="begin"/>
      </w:r>
      <w:r>
        <w:instrText xml:space="preserve"> HYPERLINK \l "_Toc10753" </w:instrText>
      </w:r>
      <w:r>
        <w:fldChar w:fldCharType="separate"/>
      </w:r>
      <w:r>
        <w:rPr>
          <w:rFonts w:hint="eastAsia"/>
        </w:rPr>
        <w:t>七、其他资格证明资料</w:t>
      </w:r>
      <w:r>
        <w:tab/>
      </w:r>
      <w:r>
        <w:fldChar w:fldCharType="end"/>
      </w:r>
    </w:p>
    <w:p>
      <w:pPr>
        <w:pStyle w:val="13"/>
        <w:tabs>
          <w:tab w:val="right" w:leader="dot" w:pos="9071"/>
        </w:tabs>
      </w:pPr>
      <w:r>
        <w:fldChar w:fldCharType="begin"/>
      </w:r>
      <w:r>
        <w:instrText xml:space="preserve"> HYPERLINK \l "_Toc30723" </w:instrText>
      </w:r>
      <w:r>
        <w:fldChar w:fldCharType="separate"/>
      </w:r>
      <w:r>
        <w:rPr>
          <w:rFonts w:hint="eastAsia"/>
        </w:rPr>
        <w:t>说明：以上证明材料中为复印件的加盖鲜章。</w:t>
      </w:r>
      <w:r>
        <w:tab/>
      </w:r>
      <w:r>
        <w:fldChar w:fldCharType="end"/>
      </w:r>
    </w:p>
    <w:p>
      <w:pPr>
        <w:pStyle w:val="13"/>
        <w:tabs>
          <w:tab w:val="right" w:leader="dot" w:pos="9071"/>
        </w:tabs>
      </w:pPr>
      <w:r>
        <w:fldChar w:fldCharType="begin"/>
      </w:r>
      <w:r>
        <w:instrText xml:space="preserve"> HYPERLINK \l "_Toc25787" </w:instrText>
      </w:r>
      <w:r>
        <w:fldChar w:fldCharType="separate"/>
      </w:r>
      <w:r>
        <w:rPr>
          <w:rFonts w:hint="eastAsia"/>
        </w:rPr>
        <w:t>八、采购需求响应情况</w:t>
      </w:r>
      <w:r>
        <w:t>表</w:t>
      </w:r>
      <w:r>
        <w:tab/>
      </w:r>
      <w:r>
        <w:fldChar w:fldCharType="end"/>
      </w:r>
    </w:p>
    <w:p>
      <w:pPr>
        <w:pStyle w:val="13"/>
        <w:tabs>
          <w:tab w:val="right" w:leader="dot" w:pos="9071"/>
        </w:tabs>
      </w:pPr>
      <w:r>
        <w:fldChar w:fldCharType="begin"/>
      </w:r>
      <w:r>
        <w:instrText xml:space="preserve"> HYPERLINK \l "_Toc1355" </w:instrText>
      </w:r>
      <w:r>
        <w:fldChar w:fldCharType="separate"/>
      </w:r>
      <w:r>
        <w:rPr>
          <w:rFonts w:hint="eastAsia"/>
        </w:rPr>
        <w:t>九</w:t>
      </w:r>
      <w:r>
        <w:t>、质量保证和售后服务承诺</w:t>
      </w:r>
      <w:r>
        <w:tab/>
      </w:r>
      <w:r>
        <w:fldChar w:fldCharType="end"/>
      </w:r>
    </w:p>
    <w:p>
      <w:pPr>
        <w:pStyle w:val="13"/>
        <w:tabs>
          <w:tab w:val="right" w:leader="dot" w:pos="9071"/>
        </w:tabs>
      </w:pPr>
      <w:r>
        <w:fldChar w:fldCharType="begin"/>
      </w:r>
      <w:r>
        <w:instrText xml:space="preserve"> HYPERLINK \l "_Toc28328" </w:instrText>
      </w:r>
      <w:r>
        <w:fldChar w:fldCharType="separate"/>
      </w:r>
      <w:r>
        <w:rPr>
          <w:rFonts w:hint="eastAsia"/>
        </w:rPr>
        <w:t>十、其他证明材料</w:t>
      </w:r>
      <w:r>
        <w:tab/>
      </w:r>
      <w:r>
        <w:fldChar w:fldCharType="end"/>
      </w:r>
    </w:p>
    <w:p>
      <w:pPr>
        <w:pStyle w:val="13"/>
        <w:tabs>
          <w:tab w:val="right" w:leader="dot" w:pos="9071"/>
        </w:tabs>
      </w:pPr>
      <w:r>
        <w:fldChar w:fldCharType="begin"/>
      </w:r>
      <w:r>
        <w:instrText xml:space="preserve"> HYPERLINK \l "_Toc5079" </w:instrText>
      </w:r>
      <w:r>
        <w:fldChar w:fldCharType="separate"/>
      </w:r>
      <w:r>
        <w:rPr>
          <w:rFonts w:hint="eastAsia"/>
        </w:rPr>
        <w:t>附件一：保证金退还账户信息确认表（单独打印递交）</w:t>
      </w:r>
      <w:r>
        <w:tab/>
      </w:r>
      <w:r>
        <w:fldChar w:fldCharType="end"/>
      </w:r>
    </w:p>
    <w:p>
      <w:pPr>
        <w:pStyle w:val="13"/>
        <w:tabs>
          <w:tab w:val="right" w:leader="dot" w:pos="9071"/>
        </w:tabs>
      </w:pPr>
      <w:r>
        <w:fldChar w:fldCharType="begin"/>
      </w:r>
      <w:r>
        <w:instrText xml:space="preserve"> HYPERLINK \l "_Toc31013" </w:instrText>
      </w:r>
      <w:r>
        <w:fldChar w:fldCharType="separate"/>
      </w:r>
      <w:r>
        <w:rPr>
          <w:rFonts w:hint="eastAsia"/>
        </w:rPr>
        <w:t>附件二：原交款、汇款凭证复印件</w:t>
      </w:r>
      <w:r>
        <w:tab/>
      </w:r>
      <w:r>
        <w:fldChar w:fldCharType="end"/>
      </w:r>
    </w:p>
    <w:p>
      <w:pPr>
        <w:rPr>
          <w:color w:val="000000"/>
        </w:rPr>
      </w:pPr>
      <w:r>
        <w:rPr>
          <w:bCs/>
          <w:color w:val="000000"/>
          <w:lang w:val="zh-CN"/>
        </w:rPr>
        <w:fldChar w:fldCharType="end"/>
      </w:r>
    </w:p>
    <w:p>
      <w:pPr>
        <w:rPr>
          <w:rFonts w:ascii="Verdana" w:hAnsi="Verdana" w:eastAsia="仿宋_GB2312"/>
          <w:color w:val="000000"/>
          <w:lang w:eastAsia="en-US"/>
        </w:rPr>
        <w:sectPr>
          <w:footerReference r:id="rId13" w:type="first"/>
          <w:footerReference r:id="rId12" w:type="default"/>
          <w:pgSz w:w="11907" w:h="16840"/>
          <w:pgMar w:top="284" w:right="1418" w:bottom="709" w:left="1418" w:header="397" w:footer="992" w:gutter="0"/>
          <w:pgNumType w:start="25"/>
          <w:cols w:space="720" w:num="1"/>
          <w:titlePg/>
          <w:docGrid w:type="lines" w:linePitch="462" w:charSpace="0"/>
        </w:sectPr>
      </w:pPr>
    </w:p>
    <w:p>
      <w:pPr>
        <w:pStyle w:val="4"/>
        <w:rPr>
          <w:color w:val="000000"/>
        </w:rPr>
      </w:pPr>
      <w:bookmarkStart w:id="116" w:name="_Toc527995420"/>
      <w:bookmarkStart w:id="117" w:name="_Toc7415"/>
      <w:bookmarkStart w:id="118" w:name="_Toc528074393"/>
      <w:bookmarkStart w:id="119" w:name="_Toc17087_WPSOffice_Level1"/>
      <w:bookmarkStart w:id="120" w:name="_Toc527995091"/>
      <w:r>
        <w:rPr>
          <w:rFonts w:hint="eastAsia"/>
          <w:color w:val="000000"/>
        </w:rPr>
        <w:t>一、响应函</w:t>
      </w:r>
      <w:bookmarkEnd w:id="111"/>
      <w:bookmarkEnd w:id="112"/>
      <w:bookmarkEnd w:id="113"/>
      <w:bookmarkEnd w:id="114"/>
      <w:bookmarkEnd w:id="115"/>
      <w:bookmarkEnd w:id="116"/>
      <w:bookmarkEnd w:id="117"/>
      <w:bookmarkEnd w:id="118"/>
      <w:bookmarkEnd w:id="119"/>
      <w:bookmarkEnd w:id="120"/>
    </w:p>
    <w:p>
      <w:pPr>
        <w:pStyle w:val="9"/>
        <w:spacing w:line="360" w:lineRule="exact"/>
        <w:rPr>
          <w:rFonts w:hAnsi="宋体"/>
          <w:color w:val="000000"/>
          <w:sz w:val="24"/>
          <w:szCs w:val="24"/>
        </w:rPr>
      </w:pPr>
    </w:p>
    <w:p>
      <w:pPr>
        <w:pStyle w:val="9"/>
        <w:spacing w:line="360" w:lineRule="exact"/>
        <w:rPr>
          <w:rFonts w:hAnsi="宋体"/>
          <w:color w:val="000000"/>
          <w:sz w:val="24"/>
          <w:szCs w:val="24"/>
        </w:rPr>
      </w:pPr>
      <w:r>
        <w:rPr>
          <w:rFonts w:hint="eastAsia" w:hAnsi="宋体"/>
          <w:color w:val="000000"/>
          <w:sz w:val="24"/>
          <w:szCs w:val="24"/>
        </w:rPr>
        <w:t>致：</w:t>
      </w:r>
      <w:r>
        <w:rPr>
          <w:rFonts w:hint="eastAsia" w:hAnsi="宋体"/>
          <w:color w:val="000000"/>
          <w:sz w:val="24"/>
          <w:szCs w:val="24"/>
          <w:u w:val="single"/>
        </w:rPr>
        <w:t>海南政维招标代理有限公司：</w:t>
      </w:r>
    </w:p>
    <w:p>
      <w:pPr>
        <w:autoSpaceDE w:val="0"/>
        <w:autoSpaceDN w:val="0"/>
        <w:snapToGrid w:val="0"/>
        <w:spacing w:line="480" w:lineRule="exact"/>
        <w:ind w:firstLine="384" w:firstLineChars="150"/>
        <w:rPr>
          <w:rFonts w:hAnsi="宋体" w:cs="宋体"/>
          <w:color w:val="000000"/>
          <w:spacing w:val="8"/>
          <w:sz w:val="24"/>
          <w:u w:val="single"/>
        </w:rPr>
      </w:pPr>
      <w:r>
        <w:rPr>
          <w:rFonts w:hint="eastAsia" w:hAnsi="宋体" w:cs="宋体"/>
          <w:color w:val="000000"/>
          <w:spacing w:val="8"/>
          <w:sz w:val="24"/>
        </w:rPr>
        <w:t>根据贵方</w:t>
      </w:r>
      <w:r>
        <w:rPr>
          <w:rFonts w:hint="eastAsia" w:hAnsi="宋体" w:cs="宋体"/>
          <w:color w:val="000000"/>
          <w:spacing w:val="8"/>
          <w:sz w:val="24"/>
          <w:u w:val="single"/>
        </w:rPr>
        <w:t xml:space="preserve">                        </w:t>
      </w:r>
      <w:r>
        <w:rPr>
          <w:rFonts w:hint="eastAsia" w:hAnsi="宋体" w:cs="宋体"/>
          <w:color w:val="000000"/>
          <w:spacing w:val="8"/>
          <w:sz w:val="24"/>
        </w:rPr>
        <w:t>项目，编号为</w:t>
      </w:r>
      <w:r>
        <w:rPr>
          <w:rFonts w:hint="eastAsia" w:hAnsi="宋体" w:cs="宋体"/>
          <w:color w:val="000000"/>
          <w:spacing w:val="8"/>
          <w:sz w:val="24"/>
          <w:u w:val="single"/>
        </w:rPr>
        <w:t xml:space="preserve">                </w:t>
      </w:r>
      <w:r>
        <w:rPr>
          <w:rFonts w:hint="eastAsia" w:hAnsi="宋体" w:cs="宋体"/>
          <w:color w:val="000000"/>
          <w:spacing w:val="8"/>
          <w:sz w:val="24"/>
        </w:rPr>
        <w:t>的谈判邀请，正式授权的下述签字人</w:t>
      </w:r>
      <w:r>
        <w:rPr>
          <w:rFonts w:hint="eastAsia" w:hAnsi="宋体" w:cs="宋体"/>
          <w:color w:val="000000"/>
          <w:spacing w:val="8"/>
          <w:sz w:val="24"/>
          <w:u w:val="single"/>
        </w:rPr>
        <w:t xml:space="preserve">                   </w:t>
      </w:r>
      <w:r>
        <w:rPr>
          <w:rFonts w:hint="eastAsia" w:hAnsi="宋体" w:cs="宋体"/>
          <w:color w:val="000000"/>
          <w:spacing w:val="8"/>
          <w:sz w:val="24"/>
        </w:rPr>
        <w:t xml:space="preserve"> (姓名和职务)代表供应商</w:t>
      </w:r>
      <w:r>
        <w:rPr>
          <w:rFonts w:hint="eastAsia" w:hAnsi="宋体" w:cs="宋体"/>
          <w:color w:val="000000"/>
          <w:spacing w:val="8"/>
          <w:sz w:val="24"/>
          <w:u w:val="single"/>
        </w:rPr>
        <w:t xml:space="preserve">                            </w:t>
      </w:r>
      <w:r>
        <w:rPr>
          <w:rFonts w:hint="eastAsia" w:hAnsi="宋体" w:cs="宋体"/>
          <w:color w:val="000000"/>
          <w:spacing w:val="8"/>
          <w:sz w:val="24"/>
        </w:rPr>
        <w:t>(供应商的名称)，提交正本1份，副本2份，电子版1份。</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据此函，签字人兹承诺如下：</w:t>
      </w:r>
    </w:p>
    <w:p>
      <w:pPr>
        <w:numPr>
          <w:ilvl w:val="0"/>
          <w:numId w:val="5"/>
        </w:numPr>
        <w:autoSpaceDE w:val="0"/>
        <w:autoSpaceDN w:val="0"/>
        <w:snapToGrid w:val="0"/>
        <w:spacing w:line="480" w:lineRule="exact"/>
        <w:rPr>
          <w:rFonts w:hAnsi="宋体" w:cs="宋体"/>
          <w:color w:val="000000"/>
          <w:spacing w:val="8"/>
          <w:sz w:val="24"/>
          <w:u w:val="single"/>
        </w:rPr>
      </w:pPr>
      <w:r>
        <w:rPr>
          <w:rFonts w:hint="eastAsia" w:hAnsi="宋体" w:cs="宋体"/>
          <w:color w:val="000000"/>
          <w:spacing w:val="8"/>
          <w:sz w:val="24"/>
        </w:rPr>
        <w:t>按谈判文件规定本次投标报价为人民币</w:t>
      </w:r>
      <w:r>
        <w:rPr>
          <w:rFonts w:hint="eastAsia" w:hAnsi="宋体" w:cs="宋体"/>
          <w:color w:val="000000"/>
          <w:spacing w:val="8"/>
          <w:sz w:val="24"/>
          <w:u w:val="single"/>
        </w:rPr>
        <w:t xml:space="preserve">￥      </w:t>
      </w:r>
      <w:r>
        <w:rPr>
          <w:rFonts w:hint="eastAsia" w:hAnsi="宋体" w:cs="宋体"/>
          <w:color w:val="000000"/>
          <w:spacing w:val="8"/>
          <w:sz w:val="24"/>
        </w:rPr>
        <w:t>元，(大写)</w:t>
      </w:r>
      <w:r>
        <w:rPr>
          <w:rFonts w:hint="eastAsia" w:hAnsi="宋体" w:cs="宋体"/>
          <w:color w:val="000000"/>
          <w:spacing w:val="8"/>
          <w:sz w:val="24"/>
          <w:u w:val="single"/>
        </w:rPr>
        <w:t xml:space="preserve">        </w:t>
      </w:r>
      <w:r>
        <w:rPr>
          <w:rFonts w:hint="eastAsia" w:hAnsi="宋体" w:cs="宋体"/>
          <w:color w:val="000000"/>
          <w:spacing w:val="8"/>
          <w:sz w:val="24"/>
        </w:rPr>
        <w:t>元。</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（2）我们根据谈判文件的规定，承担完成合同的责任和义务。</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（3）</w:t>
      </w:r>
      <w:r>
        <w:rPr>
          <w:rFonts w:hint="eastAsia" w:hAnsi="宋体"/>
          <w:color w:val="000000"/>
          <w:sz w:val="24"/>
        </w:rPr>
        <w:t xml:space="preserve"> 我们已详细审核全部谈判文件，包括谈判文件修改书(如果有的话)，参考资料及有关附件，</w:t>
      </w:r>
      <w:r>
        <w:rPr>
          <w:rFonts w:hint="eastAsia" w:hAnsi="宋体" w:cs="宋体"/>
          <w:color w:val="000000"/>
          <w:spacing w:val="8"/>
          <w:sz w:val="24"/>
        </w:rPr>
        <w:t>我们</w:t>
      </w:r>
      <w:r>
        <w:rPr>
          <w:rFonts w:hint="eastAsia" w:hAnsi="宋体"/>
          <w:color w:val="000000"/>
          <w:sz w:val="24"/>
        </w:rPr>
        <w:t>完全理解并放弃</w:t>
      </w:r>
      <w:r>
        <w:rPr>
          <w:rFonts w:hint="eastAsia" w:hAnsi="宋体" w:cs="宋体"/>
          <w:color w:val="000000"/>
          <w:spacing w:val="8"/>
          <w:sz w:val="24"/>
        </w:rPr>
        <w:t>提出含糊不清或误解的问题的权利。</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 xml:space="preserve">（4） </w:t>
      </w:r>
      <w:r>
        <w:rPr>
          <w:rFonts w:hint="eastAsia" w:hAnsi="宋体"/>
          <w:color w:val="000000"/>
          <w:sz w:val="24"/>
        </w:rPr>
        <w:t>本</w:t>
      </w:r>
      <w:r>
        <w:rPr>
          <w:rFonts w:hint="eastAsia" w:hAnsi="宋体" w:cs="宋体"/>
          <w:color w:val="000000"/>
          <w:spacing w:val="8"/>
          <w:sz w:val="24"/>
        </w:rPr>
        <w:t>报价</w:t>
      </w:r>
      <w:r>
        <w:rPr>
          <w:rFonts w:hint="eastAsia" w:hAnsi="宋体"/>
          <w:color w:val="000000"/>
          <w:sz w:val="24"/>
        </w:rPr>
        <w:t>有效期为自开标日起</w:t>
      </w:r>
      <w:r>
        <w:rPr>
          <w:rFonts w:hint="eastAsia" w:hAnsi="宋体"/>
          <w:color w:val="000000"/>
          <w:sz w:val="24"/>
          <w:u w:val="single"/>
        </w:rPr>
        <w:t xml:space="preserve"> 60</w:t>
      </w:r>
      <w:r>
        <w:rPr>
          <w:rFonts w:hint="eastAsia" w:hAnsi="宋体"/>
          <w:i/>
          <w:iCs/>
          <w:color w:val="000000"/>
          <w:sz w:val="24"/>
          <w:u w:val="single"/>
        </w:rPr>
        <w:t xml:space="preserve">  </w:t>
      </w:r>
      <w:r>
        <w:rPr>
          <w:rFonts w:hint="eastAsia" w:hAnsi="宋体"/>
          <w:color w:val="000000"/>
          <w:sz w:val="24"/>
        </w:rPr>
        <w:t>日历日。</w:t>
      </w:r>
      <w:r>
        <w:rPr>
          <w:rFonts w:hint="eastAsia" w:hAnsi="宋体" w:cs="宋体"/>
          <w:color w:val="000000"/>
          <w:spacing w:val="8"/>
          <w:sz w:val="24"/>
        </w:rPr>
        <w:t>报价有效期满之前均具有约束力。</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（5）</w:t>
      </w:r>
      <w:r>
        <w:rPr>
          <w:rFonts w:hint="eastAsia" w:hAnsi="宋体"/>
          <w:color w:val="000000"/>
          <w:sz w:val="24"/>
        </w:rPr>
        <w:t>同意按</w:t>
      </w:r>
      <w:r>
        <w:rPr>
          <w:rFonts w:hint="eastAsia" w:hAnsi="宋体" w:cs="宋体"/>
          <w:color w:val="000000"/>
          <w:spacing w:val="8"/>
          <w:sz w:val="24"/>
        </w:rPr>
        <w:t>供应商须知中</w:t>
      </w:r>
      <w:r>
        <w:rPr>
          <w:rFonts w:hint="eastAsia" w:hAnsi="宋体"/>
          <w:color w:val="000000"/>
          <w:sz w:val="24"/>
        </w:rPr>
        <w:t>关于不予退还投标保证金的规定。</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（6）同意向贵方提供贵方可能要求的与本报价有关任何证据或资料。</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（7） 我们完全理解贵方不一定要接受最低报价的报价或收到的任何报价。</w:t>
      </w:r>
    </w:p>
    <w:p>
      <w:pPr>
        <w:autoSpaceDE w:val="0"/>
        <w:autoSpaceDN w:val="0"/>
        <w:snapToGrid w:val="0"/>
        <w:spacing w:line="480" w:lineRule="exact"/>
        <w:rPr>
          <w:rFonts w:hAnsi="宋体" w:cs="宋体"/>
          <w:color w:val="000000"/>
          <w:spacing w:val="8"/>
          <w:sz w:val="24"/>
        </w:rPr>
      </w:pPr>
      <w:r>
        <w:rPr>
          <w:rFonts w:hint="eastAsia" w:hAnsi="宋体" w:cs="宋体"/>
          <w:color w:val="000000"/>
          <w:spacing w:val="8"/>
          <w:sz w:val="24"/>
        </w:rPr>
        <w:t>（8）如果我方成交，我方保证按照谈判文件的规定向贵方交纳成交服务费</w:t>
      </w:r>
    </w:p>
    <w:p>
      <w:pPr>
        <w:autoSpaceDE w:val="0"/>
        <w:autoSpaceDN w:val="0"/>
        <w:snapToGrid w:val="0"/>
        <w:spacing w:line="460" w:lineRule="exact"/>
        <w:rPr>
          <w:rFonts w:hAnsi="宋体" w:cs="宋体"/>
          <w:color w:val="000000"/>
          <w:spacing w:val="8"/>
          <w:sz w:val="24"/>
        </w:rPr>
      </w:pPr>
      <w:r>
        <w:rPr>
          <w:rFonts w:hint="eastAsia" w:hAnsi="宋体" w:cs="宋体"/>
          <w:color w:val="000000"/>
          <w:spacing w:val="8"/>
          <w:sz w:val="24"/>
        </w:rPr>
        <w:t>与本报价有关的正式通讯地址为：</w:t>
      </w:r>
    </w:p>
    <w:p>
      <w:pPr>
        <w:autoSpaceDE w:val="0"/>
        <w:autoSpaceDN w:val="0"/>
        <w:snapToGrid w:val="0"/>
        <w:spacing w:line="460" w:lineRule="exact"/>
        <w:rPr>
          <w:rFonts w:hAnsi="宋体" w:cs="宋体"/>
          <w:color w:val="000000"/>
          <w:spacing w:val="8"/>
          <w:sz w:val="24"/>
        </w:rPr>
      </w:pPr>
      <w:r>
        <w:rPr>
          <w:rFonts w:hint="eastAsia" w:hAnsi="宋体" w:cs="宋体"/>
          <w:color w:val="000000"/>
          <w:spacing w:val="8"/>
          <w:sz w:val="24"/>
        </w:rPr>
        <w:t>供应商名称：</w:t>
      </w:r>
    </w:p>
    <w:p>
      <w:pPr>
        <w:spacing w:line="460" w:lineRule="exact"/>
        <w:rPr>
          <w:rFonts w:hAnsi="宋体"/>
          <w:color w:val="000000"/>
          <w:spacing w:val="8"/>
          <w:sz w:val="24"/>
          <w:u w:val="single"/>
        </w:rPr>
      </w:pPr>
      <w:r>
        <w:rPr>
          <w:rFonts w:hint="eastAsia" w:hAnsi="宋体" w:cs="宋体"/>
          <w:color w:val="000000"/>
          <w:spacing w:val="8"/>
          <w:sz w:val="24"/>
        </w:rPr>
        <w:t>地址：</w:t>
      </w:r>
      <w:r>
        <w:rPr>
          <w:rFonts w:hint="eastAsia" w:hAnsi="宋体" w:cs="宋体"/>
          <w:color w:val="000000"/>
          <w:spacing w:val="8"/>
          <w:sz w:val="24"/>
          <w:u w:val="single"/>
        </w:rPr>
        <w:t xml:space="preserve">                                </w:t>
      </w:r>
    </w:p>
    <w:p>
      <w:pPr>
        <w:autoSpaceDE w:val="0"/>
        <w:autoSpaceDN w:val="0"/>
        <w:snapToGrid w:val="0"/>
        <w:spacing w:line="460" w:lineRule="exact"/>
        <w:rPr>
          <w:rFonts w:hAnsi="宋体" w:cs="宋体"/>
          <w:color w:val="000000"/>
          <w:spacing w:val="8"/>
          <w:sz w:val="24"/>
          <w:u w:val="single"/>
        </w:rPr>
      </w:pPr>
      <w:r>
        <w:rPr>
          <w:rFonts w:hint="eastAsia" w:hAnsi="宋体" w:cs="宋体"/>
          <w:color w:val="000000"/>
          <w:spacing w:val="8"/>
          <w:sz w:val="24"/>
        </w:rPr>
        <w:t xml:space="preserve">电话： </w:t>
      </w:r>
      <w:r>
        <w:rPr>
          <w:rFonts w:hint="eastAsia" w:hAnsi="宋体" w:cs="宋体"/>
          <w:color w:val="000000"/>
          <w:spacing w:val="8"/>
          <w:sz w:val="24"/>
          <w:u w:val="single"/>
        </w:rPr>
        <w:t xml:space="preserve">                  </w:t>
      </w:r>
      <w:r>
        <w:rPr>
          <w:rFonts w:hint="eastAsia" w:hAnsi="宋体" w:cs="宋体"/>
          <w:color w:val="000000"/>
          <w:spacing w:val="8"/>
          <w:sz w:val="24"/>
        </w:rPr>
        <w:t>传真：</w:t>
      </w:r>
      <w:r>
        <w:rPr>
          <w:rFonts w:hint="eastAsia" w:hAnsi="宋体" w:cs="宋体"/>
          <w:color w:val="000000"/>
          <w:spacing w:val="8"/>
          <w:sz w:val="24"/>
          <w:u w:val="single"/>
        </w:rPr>
        <w:t xml:space="preserve">                                  </w:t>
      </w:r>
    </w:p>
    <w:p>
      <w:pPr>
        <w:autoSpaceDE w:val="0"/>
        <w:autoSpaceDN w:val="0"/>
        <w:snapToGrid w:val="0"/>
        <w:spacing w:line="460" w:lineRule="exact"/>
        <w:rPr>
          <w:rFonts w:hAnsi="宋体" w:cs="宋体"/>
          <w:color w:val="000000"/>
          <w:spacing w:val="8"/>
          <w:sz w:val="24"/>
          <w:u w:val="single"/>
        </w:rPr>
      </w:pPr>
      <w:r>
        <w:rPr>
          <w:rFonts w:hint="eastAsia" w:hAnsi="宋体" w:cs="宋体"/>
          <w:color w:val="000000"/>
          <w:spacing w:val="8"/>
          <w:sz w:val="24"/>
        </w:rPr>
        <w:t>邮政编码：</w:t>
      </w:r>
      <w:r>
        <w:rPr>
          <w:rFonts w:hint="eastAsia" w:hAnsi="宋体" w:cs="宋体"/>
          <w:color w:val="000000"/>
          <w:spacing w:val="8"/>
          <w:sz w:val="24"/>
          <w:u w:val="single"/>
        </w:rPr>
        <w:t xml:space="preserve">                               </w:t>
      </w:r>
    </w:p>
    <w:p>
      <w:pPr>
        <w:autoSpaceDE w:val="0"/>
        <w:autoSpaceDN w:val="0"/>
        <w:snapToGrid w:val="0"/>
        <w:spacing w:line="460" w:lineRule="exact"/>
        <w:rPr>
          <w:rFonts w:hAnsi="宋体" w:cs="宋体"/>
          <w:color w:val="000000"/>
          <w:spacing w:val="8"/>
          <w:sz w:val="24"/>
          <w:u w:val="single"/>
        </w:rPr>
      </w:pPr>
      <w:r>
        <w:rPr>
          <w:rFonts w:hint="eastAsia" w:hAnsi="宋体" w:cs="宋体"/>
          <w:color w:val="000000"/>
          <w:spacing w:val="8"/>
          <w:sz w:val="24"/>
        </w:rPr>
        <w:t>供应商代表姓名：</w:t>
      </w:r>
      <w:r>
        <w:rPr>
          <w:rFonts w:hint="eastAsia" w:hAnsi="宋体" w:cs="宋体"/>
          <w:color w:val="000000"/>
          <w:spacing w:val="8"/>
          <w:sz w:val="24"/>
          <w:u w:val="single"/>
        </w:rPr>
        <w:t xml:space="preserve">               </w:t>
      </w:r>
      <w:r>
        <w:rPr>
          <w:rFonts w:hint="eastAsia" w:hAnsi="宋体"/>
          <w:color w:val="000000"/>
          <w:sz w:val="24"/>
        </w:rPr>
        <w:t>签字:</w:t>
      </w:r>
      <w:r>
        <w:rPr>
          <w:rFonts w:hint="eastAsia" w:hAnsi="宋体"/>
          <w:color w:val="000000"/>
          <w:sz w:val="24"/>
          <w:u w:val="single"/>
        </w:rPr>
        <w:t xml:space="preserve"> </w:t>
      </w:r>
      <w:r>
        <w:rPr>
          <w:rFonts w:hint="eastAsia" w:hAnsi="宋体" w:cs="宋体"/>
          <w:color w:val="000000"/>
          <w:spacing w:val="8"/>
          <w:sz w:val="24"/>
          <w:u w:val="single"/>
        </w:rPr>
        <w:t xml:space="preserve">          </w:t>
      </w:r>
    </w:p>
    <w:p>
      <w:pPr>
        <w:autoSpaceDE w:val="0"/>
        <w:autoSpaceDN w:val="0"/>
        <w:snapToGrid w:val="0"/>
        <w:spacing w:line="460" w:lineRule="exact"/>
        <w:rPr>
          <w:rFonts w:hAnsi="宋体" w:cs="宋体"/>
          <w:color w:val="000000"/>
          <w:spacing w:val="8"/>
          <w:sz w:val="24"/>
          <w:u w:val="single"/>
        </w:rPr>
      </w:pPr>
      <w:r>
        <w:rPr>
          <w:rFonts w:hint="eastAsia" w:hAnsi="宋体" w:cs="宋体"/>
          <w:color w:val="000000"/>
          <w:spacing w:val="8"/>
          <w:sz w:val="24"/>
        </w:rPr>
        <w:t>公章：</w:t>
      </w:r>
      <w:r>
        <w:rPr>
          <w:rFonts w:hint="eastAsia" w:hAnsi="宋体" w:cs="宋体"/>
          <w:color w:val="000000"/>
          <w:spacing w:val="8"/>
          <w:sz w:val="24"/>
          <w:u w:val="single"/>
        </w:rPr>
        <w:t xml:space="preserve">                                   </w:t>
      </w:r>
    </w:p>
    <w:p>
      <w:pPr>
        <w:autoSpaceDE w:val="0"/>
        <w:autoSpaceDN w:val="0"/>
        <w:snapToGrid w:val="0"/>
        <w:spacing w:line="460" w:lineRule="exact"/>
        <w:rPr>
          <w:rFonts w:hAnsi="宋体" w:cs="宋体"/>
          <w:color w:val="000000"/>
          <w:spacing w:val="8"/>
          <w:sz w:val="24"/>
          <w:u w:val="single"/>
        </w:rPr>
      </w:pPr>
      <w:r>
        <w:rPr>
          <w:rFonts w:hint="eastAsia" w:hAnsi="宋体" w:cs="宋体"/>
          <w:color w:val="000000"/>
          <w:spacing w:val="8"/>
          <w:sz w:val="24"/>
        </w:rPr>
        <w:t>日期：</w:t>
      </w:r>
      <w:r>
        <w:rPr>
          <w:rFonts w:hint="eastAsia" w:hAnsi="宋体" w:cs="宋体"/>
          <w:color w:val="000000"/>
          <w:spacing w:val="8"/>
          <w:sz w:val="24"/>
          <w:u w:val="single"/>
        </w:rPr>
        <w:t xml:space="preserve">       </w:t>
      </w:r>
      <w:r>
        <w:rPr>
          <w:rFonts w:hint="eastAsia" w:hAnsi="宋体" w:cs="宋体"/>
          <w:color w:val="000000"/>
          <w:spacing w:val="8"/>
          <w:sz w:val="24"/>
        </w:rPr>
        <w:t xml:space="preserve"> 年 </w:t>
      </w:r>
      <w:r>
        <w:rPr>
          <w:rFonts w:hint="eastAsia" w:hAnsi="宋体" w:cs="宋体"/>
          <w:color w:val="000000"/>
          <w:spacing w:val="8"/>
          <w:sz w:val="24"/>
          <w:u w:val="single"/>
        </w:rPr>
        <w:t xml:space="preserve">     </w:t>
      </w:r>
      <w:r>
        <w:rPr>
          <w:rFonts w:hint="eastAsia" w:hAnsi="宋体" w:cs="宋体"/>
          <w:color w:val="000000"/>
          <w:spacing w:val="8"/>
          <w:sz w:val="24"/>
        </w:rPr>
        <w:t xml:space="preserve">月 </w:t>
      </w:r>
      <w:r>
        <w:rPr>
          <w:rFonts w:hint="eastAsia" w:hAnsi="宋体" w:cs="宋体"/>
          <w:color w:val="000000"/>
          <w:spacing w:val="8"/>
          <w:sz w:val="24"/>
          <w:u w:val="single"/>
        </w:rPr>
        <w:t xml:space="preserve">     </w:t>
      </w:r>
      <w:r>
        <w:rPr>
          <w:rFonts w:hint="eastAsia" w:hAnsi="宋体" w:cs="宋体"/>
          <w:color w:val="000000"/>
          <w:spacing w:val="8"/>
          <w:sz w:val="24"/>
        </w:rPr>
        <w:t>日</w:t>
      </w:r>
      <w:r>
        <w:rPr>
          <w:rFonts w:hint="eastAsia" w:hAnsi="宋体" w:cs="宋体"/>
          <w:color w:val="000000"/>
          <w:spacing w:val="8"/>
          <w:sz w:val="24"/>
          <w:u w:val="single"/>
        </w:rPr>
        <w:t xml:space="preserve">         </w:t>
      </w:r>
    </w:p>
    <w:p>
      <w:pPr>
        <w:autoSpaceDE w:val="0"/>
        <w:autoSpaceDN w:val="0"/>
        <w:snapToGrid w:val="0"/>
        <w:spacing w:line="460" w:lineRule="exact"/>
        <w:rPr>
          <w:rFonts w:hAnsi="宋体" w:cs="宋体"/>
          <w:color w:val="000000"/>
          <w:spacing w:val="8"/>
          <w:sz w:val="24"/>
          <w:u w:val="single"/>
        </w:rPr>
      </w:pPr>
    </w:p>
    <w:p>
      <w:pPr>
        <w:autoSpaceDE w:val="0"/>
        <w:autoSpaceDN w:val="0"/>
        <w:snapToGrid w:val="0"/>
        <w:spacing w:line="460" w:lineRule="exact"/>
        <w:rPr>
          <w:rFonts w:hAnsi="宋体" w:cs="宋体"/>
          <w:color w:val="000000"/>
          <w:spacing w:val="8"/>
          <w:sz w:val="24"/>
          <w:u w:val="single"/>
        </w:rPr>
      </w:pPr>
    </w:p>
    <w:p>
      <w:pPr>
        <w:pStyle w:val="4"/>
        <w:rPr>
          <w:rFonts w:ascii="Times New Roman"/>
          <w:color w:val="000000"/>
          <w:szCs w:val="32"/>
        </w:rPr>
      </w:pPr>
      <w:r>
        <w:rPr>
          <w:b w:val="0"/>
          <w:color w:val="000000"/>
          <w:sz w:val="24"/>
          <w:szCs w:val="24"/>
        </w:rPr>
        <w:br w:type="page"/>
      </w:r>
      <w:bookmarkStart w:id="121" w:name="_Toc11392"/>
      <w:bookmarkStart w:id="122" w:name="_Toc527995421"/>
      <w:bookmarkStart w:id="123" w:name="_Toc20128"/>
      <w:bookmarkStart w:id="124" w:name="_Toc1499"/>
      <w:bookmarkStart w:id="125" w:name="_Toc1292"/>
      <w:bookmarkStart w:id="126" w:name="_Toc527993220"/>
      <w:bookmarkStart w:id="127" w:name="_Toc518561494"/>
      <w:bookmarkStart w:id="128" w:name="_Toc527995092"/>
      <w:bookmarkStart w:id="129" w:name="_Toc528074394"/>
      <w:bookmarkStart w:id="130" w:name="_Toc24137_WPSOffice_Level1"/>
      <w:bookmarkStart w:id="131" w:name="_Toc518561977"/>
      <w:bookmarkStart w:id="132" w:name="_Toc15472"/>
      <w:r>
        <w:rPr>
          <w:color w:val="000000"/>
        </w:rPr>
        <w:t>二、法人代表身份证明（法定代表人参加投标）</w:t>
      </w:r>
      <w:bookmarkEnd w:id="121"/>
      <w:bookmarkEnd w:id="122"/>
      <w:bookmarkEnd w:id="123"/>
      <w:bookmarkEnd w:id="124"/>
      <w:bookmarkEnd w:id="125"/>
      <w:bookmarkEnd w:id="126"/>
      <w:bookmarkEnd w:id="127"/>
      <w:bookmarkEnd w:id="128"/>
      <w:bookmarkEnd w:id="129"/>
      <w:bookmarkEnd w:id="130"/>
      <w:bookmarkEnd w:id="131"/>
      <w:bookmarkEnd w:id="132"/>
    </w:p>
    <w:p>
      <w:pPr>
        <w:pStyle w:val="26"/>
        <w:tabs>
          <w:tab w:val="clear" w:pos="1740"/>
        </w:tabs>
        <w:adjustRightInd/>
        <w:spacing w:before="0" w:line="360" w:lineRule="auto"/>
        <w:ind w:left="0" w:firstLine="0"/>
        <w:outlineLvl w:val="9"/>
        <w:rPr>
          <w:rFonts w:ascii="Times New Roman" w:hAnsi="Times New Roman" w:eastAsia="宋体"/>
          <w:color w:val="000000"/>
          <w:sz w:val="24"/>
          <w:szCs w:val="24"/>
        </w:rPr>
      </w:pPr>
    </w:p>
    <w:p>
      <w:pPr>
        <w:spacing w:line="360" w:lineRule="auto"/>
        <w:ind w:firstLine="480" w:firstLineChars="200"/>
        <w:rPr>
          <w:rFonts w:ascii="Times New Roman"/>
          <w:color w:val="000000"/>
          <w:sz w:val="24"/>
        </w:rPr>
      </w:pPr>
      <w:r>
        <w:rPr>
          <w:rFonts w:ascii="Times New Roman"/>
          <w:color w:val="000000"/>
          <w:sz w:val="24"/>
        </w:rPr>
        <w:t>供应商名称：</w:t>
      </w:r>
    </w:p>
    <w:p>
      <w:pPr>
        <w:spacing w:line="360" w:lineRule="auto"/>
        <w:ind w:firstLine="480" w:firstLineChars="200"/>
        <w:rPr>
          <w:rFonts w:ascii="Times New Roman"/>
          <w:bCs/>
          <w:color w:val="000000"/>
          <w:sz w:val="24"/>
        </w:rPr>
      </w:pPr>
      <w:r>
        <w:rPr>
          <w:rFonts w:ascii="Times New Roman"/>
          <w:color w:val="000000"/>
          <w:sz w:val="24"/>
        </w:rPr>
        <w:t>注册</w:t>
      </w:r>
      <w:r>
        <w:rPr>
          <w:rFonts w:ascii="Times New Roman"/>
          <w:bCs/>
          <w:color w:val="000000"/>
          <w:sz w:val="24"/>
        </w:rPr>
        <w:t>号：</w:t>
      </w:r>
      <w:r>
        <w:rPr>
          <w:rFonts w:ascii="Times New Roman"/>
          <w:bCs/>
          <w:color w:val="000000"/>
          <w:sz w:val="24"/>
          <w:u w:val="single"/>
        </w:rPr>
        <w:t xml:space="preserve">                             </w:t>
      </w:r>
    </w:p>
    <w:p>
      <w:pPr>
        <w:spacing w:line="360" w:lineRule="auto"/>
        <w:ind w:firstLine="480" w:firstLineChars="200"/>
        <w:rPr>
          <w:rFonts w:ascii="Times New Roman"/>
          <w:bCs/>
          <w:color w:val="000000"/>
          <w:sz w:val="24"/>
        </w:rPr>
      </w:pPr>
      <w:r>
        <w:rPr>
          <w:rFonts w:ascii="Times New Roman"/>
          <w:bCs/>
          <w:color w:val="000000"/>
          <w:sz w:val="24"/>
        </w:rPr>
        <w:t>注册地址：</w:t>
      </w:r>
      <w:r>
        <w:rPr>
          <w:rFonts w:ascii="Times New Roman"/>
          <w:bCs/>
          <w:color w:val="000000"/>
          <w:sz w:val="24"/>
          <w:u w:val="single"/>
        </w:rPr>
        <w:t xml:space="preserve">                           </w:t>
      </w:r>
    </w:p>
    <w:p>
      <w:pPr>
        <w:spacing w:line="360" w:lineRule="auto"/>
        <w:ind w:firstLine="480" w:firstLineChars="200"/>
        <w:rPr>
          <w:rFonts w:ascii="Times New Roman"/>
          <w:bCs/>
          <w:color w:val="000000"/>
          <w:sz w:val="24"/>
        </w:rPr>
      </w:pPr>
      <w:r>
        <w:rPr>
          <w:rFonts w:ascii="Times New Roman"/>
          <w:color w:val="000000"/>
          <w:sz w:val="24"/>
        </w:rPr>
        <w:t>成</w:t>
      </w:r>
      <w:r>
        <w:rPr>
          <w:rFonts w:ascii="Times New Roman"/>
          <w:iCs/>
          <w:color w:val="000000"/>
          <w:sz w:val="24"/>
        </w:rPr>
        <w:t>立</w:t>
      </w:r>
      <w:r>
        <w:rPr>
          <w:rFonts w:ascii="Times New Roman"/>
          <w:bCs/>
          <w:color w:val="000000"/>
          <w:sz w:val="24"/>
        </w:rPr>
        <w:t>时间：</w:t>
      </w:r>
      <w:r>
        <w:rPr>
          <w:rFonts w:ascii="Times New Roman"/>
          <w:bCs/>
          <w:color w:val="000000"/>
          <w:sz w:val="24"/>
          <w:u w:val="single"/>
        </w:rPr>
        <w:t xml:space="preserve">      </w:t>
      </w:r>
      <w:r>
        <w:rPr>
          <w:rFonts w:ascii="Times New Roman"/>
          <w:bCs/>
          <w:color w:val="000000"/>
          <w:sz w:val="24"/>
        </w:rPr>
        <w:t>年</w:t>
      </w:r>
      <w:r>
        <w:rPr>
          <w:rFonts w:ascii="Times New Roman"/>
          <w:bCs/>
          <w:color w:val="000000"/>
          <w:sz w:val="24"/>
          <w:u w:val="single"/>
        </w:rPr>
        <w:t xml:space="preserve">    </w:t>
      </w:r>
      <w:r>
        <w:rPr>
          <w:rFonts w:ascii="Times New Roman"/>
          <w:bCs/>
          <w:color w:val="000000"/>
          <w:sz w:val="24"/>
        </w:rPr>
        <w:t>月</w:t>
      </w:r>
      <w:r>
        <w:rPr>
          <w:rFonts w:ascii="Times New Roman"/>
          <w:bCs/>
          <w:color w:val="000000"/>
          <w:sz w:val="24"/>
          <w:u w:val="single"/>
        </w:rPr>
        <w:t xml:space="preserve">     </w:t>
      </w:r>
      <w:r>
        <w:rPr>
          <w:rFonts w:ascii="Times New Roman"/>
          <w:bCs/>
          <w:color w:val="000000"/>
          <w:sz w:val="24"/>
        </w:rPr>
        <w:t xml:space="preserve">日 </w:t>
      </w:r>
    </w:p>
    <w:p>
      <w:pPr>
        <w:spacing w:line="360" w:lineRule="auto"/>
        <w:ind w:firstLine="480" w:firstLineChars="200"/>
        <w:rPr>
          <w:rFonts w:ascii="Times New Roman"/>
          <w:bCs/>
          <w:color w:val="000000"/>
          <w:sz w:val="24"/>
          <w:u w:val="single"/>
        </w:rPr>
      </w:pPr>
      <w:r>
        <w:rPr>
          <w:rFonts w:ascii="Times New Roman"/>
          <w:bCs/>
          <w:color w:val="000000"/>
          <w:sz w:val="24"/>
        </w:rPr>
        <w:t>经营范围：</w:t>
      </w:r>
      <w:r>
        <w:rPr>
          <w:rFonts w:ascii="Times New Roman"/>
          <w:bCs/>
          <w:color w:val="000000"/>
          <w:sz w:val="24"/>
          <w:u w:val="single"/>
        </w:rPr>
        <w:t xml:space="preserve">                       </w:t>
      </w:r>
    </w:p>
    <w:p>
      <w:pPr>
        <w:spacing w:line="360" w:lineRule="auto"/>
        <w:ind w:firstLine="480" w:firstLineChars="200"/>
        <w:rPr>
          <w:rFonts w:ascii="Times New Roman"/>
          <w:bCs/>
          <w:color w:val="000000"/>
          <w:sz w:val="24"/>
        </w:rPr>
      </w:pPr>
      <w:r>
        <w:rPr>
          <w:rFonts w:ascii="Times New Roman"/>
          <w:color w:val="000000"/>
          <w:sz w:val="24"/>
        </w:rPr>
        <w:t>姓名</w:t>
      </w:r>
      <w:r>
        <w:rPr>
          <w:rFonts w:ascii="Times New Roman"/>
          <w:bCs/>
          <w:color w:val="000000"/>
          <w:sz w:val="24"/>
        </w:rPr>
        <w:t>：</w:t>
      </w:r>
      <w:r>
        <w:rPr>
          <w:rFonts w:ascii="Times New Roman"/>
          <w:bCs/>
          <w:color w:val="000000"/>
          <w:sz w:val="24"/>
          <w:u w:val="single"/>
        </w:rPr>
        <w:t xml:space="preserve">         </w:t>
      </w:r>
      <w:r>
        <w:rPr>
          <w:rFonts w:ascii="Times New Roman"/>
          <w:bCs/>
          <w:color w:val="000000"/>
          <w:sz w:val="24"/>
        </w:rPr>
        <w:t xml:space="preserve"> 性别：</w:t>
      </w:r>
      <w:r>
        <w:rPr>
          <w:rFonts w:ascii="Times New Roman"/>
          <w:bCs/>
          <w:color w:val="000000"/>
          <w:sz w:val="24"/>
          <w:u w:val="single"/>
        </w:rPr>
        <w:t xml:space="preserve">          </w:t>
      </w:r>
      <w:r>
        <w:rPr>
          <w:rFonts w:ascii="Times New Roman"/>
          <w:bCs/>
          <w:color w:val="000000"/>
          <w:sz w:val="24"/>
        </w:rPr>
        <w:t xml:space="preserve"> 年龄：</w:t>
      </w:r>
      <w:r>
        <w:rPr>
          <w:rFonts w:ascii="Times New Roman"/>
          <w:bCs/>
          <w:color w:val="000000"/>
          <w:sz w:val="24"/>
          <w:u w:val="single"/>
        </w:rPr>
        <w:t xml:space="preserve">       </w:t>
      </w:r>
      <w:r>
        <w:rPr>
          <w:rFonts w:ascii="Times New Roman"/>
          <w:bCs/>
          <w:color w:val="000000"/>
          <w:sz w:val="24"/>
        </w:rPr>
        <w:t xml:space="preserve"> 系 </w:t>
      </w:r>
      <w:r>
        <w:rPr>
          <w:rFonts w:ascii="Times New Roman"/>
          <w:bCs/>
          <w:color w:val="000000"/>
          <w:sz w:val="24"/>
          <w:u w:val="single"/>
        </w:rPr>
        <w:t xml:space="preserve">                   </w:t>
      </w:r>
      <w:r>
        <w:rPr>
          <w:rFonts w:ascii="Times New Roman"/>
          <w:bCs/>
          <w:color w:val="000000"/>
          <w:sz w:val="24"/>
        </w:rPr>
        <w:t>（</w:t>
      </w:r>
      <w:r>
        <w:rPr>
          <w:rFonts w:hint="eastAsia" w:ascii="Times New Roman"/>
          <w:bCs/>
          <w:color w:val="000000"/>
          <w:sz w:val="24"/>
        </w:rPr>
        <w:t>供应商</w:t>
      </w:r>
      <w:r>
        <w:rPr>
          <w:rFonts w:ascii="Times New Roman"/>
          <w:bCs/>
          <w:color w:val="000000"/>
          <w:sz w:val="24"/>
        </w:rPr>
        <w:t>名称）的法定代表人。</w:t>
      </w:r>
    </w:p>
    <w:p>
      <w:pPr>
        <w:spacing w:line="360" w:lineRule="auto"/>
        <w:ind w:firstLine="480" w:firstLineChars="200"/>
        <w:rPr>
          <w:rFonts w:ascii="Times New Roman"/>
          <w:color w:val="000000"/>
          <w:sz w:val="24"/>
        </w:rPr>
      </w:pPr>
      <w:r>
        <w:rPr>
          <w:rFonts w:ascii="Times New Roman"/>
          <w:bCs/>
          <w:color w:val="000000"/>
          <w:sz w:val="24"/>
        </w:rPr>
        <w:t>特此说明。</w:t>
      </w:r>
    </w:p>
    <w:p>
      <w:pPr>
        <w:ind w:firstLine="480" w:firstLineChars="200"/>
        <w:jc w:val="right"/>
        <w:rPr>
          <w:rFonts w:ascii="Times New Roman"/>
          <w:color w:val="000000"/>
          <w:sz w:val="24"/>
        </w:rPr>
      </w:pPr>
      <w:r>
        <w:rPr>
          <w:rFonts w:ascii="Times New Roman"/>
          <w:color w:val="000000"/>
          <w:sz w:val="24"/>
        </w:rPr>
        <w:t>供应商名称：         （盖章）</w:t>
      </w:r>
    </w:p>
    <w:p>
      <w:pPr>
        <w:ind w:firstLine="480" w:firstLineChars="200"/>
        <w:jc w:val="right"/>
        <w:rPr>
          <w:rFonts w:ascii="Times New Roman"/>
          <w:color w:val="000000"/>
          <w:sz w:val="24"/>
        </w:rPr>
      </w:pPr>
    </w:p>
    <w:p>
      <w:pPr>
        <w:ind w:firstLine="480" w:firstLineChars="200"/>
        <w:jc w:val="center"/>
        <w:rPr>
          <w:rFonts w:ascii="Times New Roman"/>
          <w:color w:val="000000"/>
          <w:sz w:val="24"/>
        </w:rPr>
      </w:pPr>
      <w:r>
        <w:rPr>
          <w:rFonts w:hint="eastAsia" w:ascii="Times New Roman"/>
          <w:color w:val="000000"/>
          <w:sz w:val="24"/>
        </w:rPr>
        <w:t xml:space="preserve">                        </w:t>
      </w:r>
      <w:r>
        <w:rPr>
          <w:rFonts w:ascii="Times New Roman"/>
          <w:color w:val="000000"/>
          <w:sz w:val="24"/>
        </w:rPr>
        <w:t>日    期：</w:t>
      </w:r>
    </w:p>
    <w:p>
      <w:pPr>
        <w:jc w:val="right"/>
        <w:rPr>
          <w:rFonts w:ascii="Times New Roman"/>
          <w:color w:val="000000"/>
          <w:sz w:val="24"/>
        </w:rPr>
      </w:pPr>
    </w:p>
    <w:p>
      <w:pPr>
        <w:spacing w:line="360" w:lineRule="auto"/>
        <w:ind w:firstLine="480" w:firstLineChars="200"/>
        <w:rPr>
          <w:rFonts w:ascii="Times New Roman"/>
          <w:bCs/>
          <w:color w:val="000000"/>
          <w:sz w:val="24"/>
        </w:rPr>
      </w:pPr>
      <w:r>
        <w:rPr>
          <w:rFonts w:ascii="Times New Roman"/>
          <w:bCs/>
          <w:color w:val="000000"/>
          <w:sz w:val="24"/>
        </w:rPr>
        <w:t>附件：法定代表人身份证复印件</w:t>
      </w:r>
    </w:p>
    <w:p>
      <w:pPr>
        <w:rPr>
          <w:rFonts w:ascii="Times New Roman"/>
          <w:color w:val="000000"/>
        </w:rPr>
      </w:pPr>
      <w:r>
        <w:rPr>
          <w:rFonts w:ascii="Times New Roman"/>
          <w:color w:val="000000"/>
        </w:rPr>
        <mc:AlternateContent>
          <mc:Choice Requires="wps">
            <w:drawing>
              <wp:anchor distT="0" distB="0" distL="114300" distR="114300" simplePos="0" relativeHeight="251666432" behindDoc="0" locked="0" layoutInCell="1" allowOverlap="1">
                <wp:simplePos x="0" y="0"/>
                <wp:positionH relativeFrom="column">
                  <wp:posOffset>3128645</wp:posOffset>
                </wp:positionH>
                <wp:positionV relativeFrom="paragraph">
                  <wp:posOffset>335915</wp:posOffset>
                </wp:positionV>
                <wp:extent cx="2650490" cy="1945640"/>
                <wp:effectExtent l="4445" t="4445" r="12065" b="12065"/>
                <wp:wrapNone/>
                <wp:docPr id="7" name="矩形 7"/>
                <wp:cNvGraphicFramePr/>
                <a:graphic xmlns:a="http://schemas.openxmlformats.org/drawingml/2006/main">
                  <a:graphicData uri="http://schemas.microsoft.com/office/word/2010/wordprocessingShape">
                    <wps:wsp>
                      <wps:cNvSpPr/>
                      <wps:spPr>
                        <a:xfrm>
                          <a:off x="0" y="0"/>
                          <a:ext cx="2650490" cy="194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居民身份证复印件反面粘贴处</w:t>
                            </w:r>
                          </w:p>
                        </w:txbxContent>
                      </wps:txbx>
                      <wps:bodyPr upright="1"/>
                    </wps:wsp>
                  </a:graphicData>
                </a:graphic>
              </wp:anchor>
            </w:drawing>
          </mc:Choice>
          <mc:Fallback>
            <w:pict>
              <v:rect id="_x0000_s1026" o:spid="_x0000_s1026" o:spt="1" style="position:absolute;left:0pt;margin-left:246.35pt;margin-top:26.45pt;height:153.2pt;width:208.7pt;z-index:251666432;mso-width-relative:page;mso-height-relative:page;" fillcolor="#FFFFFF" filled="t" stroked="t" coordsize="21600,21600" o:gfxdata="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G6iWdkAAAAKAQAADwAAAAAAAAABACAAAAAiAAAAZHJzL2Rvd25yZXYueG1sUEsBAhQAFAAAAAgA&#10;h07iQKnpbsnrAQAA3AMAAA4AAAAAAAAAAQAgAAAAKAEAAGRycy9lMm9Eb2MueG1sUEsFBgAAAAAG&#10;AAYAWQEAAIUFA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居民身份证复印件反面粘贴处</w:t>
                      </w:r>
                    </w:p>
                  </w:txbxContent>
                </v:textbox>
              </v:rect>
            </w:pict>
          </mc:Fallback>
        </mc:AlternateContent>
      </w:r>
      <w:r>
        <w:rPr>
          <w:rFonts w:ascii="Times New Roman"/>
          <w:color w:val="000000"/>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342900</wp:posOffset>
                </wp:positionV>
                <wp:extent cx="2748280" cy="1926590"/>
                <wp:effectExtent l="5080" t="4445" r="8890" b="12065"/>
                <wp:wrapNone/>
                <wp:docPr id="1" name="矩形 1"/>
                <wp:cNvGraphicFramePr/>
                <a:graphic xmlns:a="http://schemas.openxmlformats.org/drawingml/2006/main">
                  <a:graphicData uri="http://schemas.microsoft.com/office/word/2010/wordprocessingShape">
                    <wps:wsp>
                      <wps:cNvSpPr/>
                      <wps:spPr>
                        <a:xfrm>
                          <a:off x="0" y="0"/>
                          <a:ext cx="2748280" cy="1926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居民身份证复印件正面粘贴处</w:t>
                            </w:r>
                          </w:p>
                        </w:txbxContent>
                      </wps:txbx>
                      <wps:bodyPr upright="1"/>
                    </wps:wsp>
                  </a:graphicData>
                </a:graphic>
              </wp:anchor>
            </w:drawing>
          </mc:Choice>
          <mc:Fallback>
            <w:pict>
              <v:rect id="_x0000_s1026" o:spid="_x0000_s1026" o:spt="1" style="position:absolute;left:0pt;margin-left:-4.8pt;margin-top:27pt;height:151.7pt;width:216.4pt;z-index:251663360;mso-width-relative:page;mso-height-relative:page;" fillcolor="#FFFFFF" filled="t" stroked="t" coordsize="21600,21600" o:gfxdata="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DpJ&#10;jdgAAAAJAQAADwAAAAAAAAABACAAAAAiAAAAZHJzL2Rvd25yZXYueG1sUEsBAhQAFAAAAAgAh07i&#10;QKTqKR/pAQAA3AMAAA4AAAAAAAAAAQAgAAAAJwEAAGRycy9lMm9Eb2MueG1sUEsFBgAAAAAGAAYA&#10;WQEAAIIFA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居民身份证复印件正面粘贴处</w:t>
                      </w:r>
                    </w:p>
                  </w:txbxContent>
                </v:textbox>
              </v:rect>
            </w:pict>
          </mc:Fallback>
        </mc:AlternateContent>
      </w:r>
    </w:p>
    <w:p>
      <w:pPr>
        <w:rPr>
          <w:rFonts w:ascii="Times New Roman"/>
          <w:color w:val="000000"/>
          <w:sz w:val="24"/>
        </w:rPr>
      </w:pPr>
    </w:p>
    <w:p>
      <w:pPr>
        <w:rPr>
          <w:rFonts w:ascii="Times New Roman"/>
          <w:color w:val="000000"/>
          <w:sz w:val="24"/>
        </w:rPr>
      </w:pPr>
    </w:p>
    <w:p>
      <w:pPr>
        <w:spacing w:line="360" w:lineRule="auto"/>
        <w:ind w:firstLine="480" w:firstLineChars="200"/>
        <w:rPr>
          <w:rFonts w:ascii="Times New Roman"/>
          <w:color w:val="000000"/>
          <w:sz w:val="24"/>
        </w:rPr>
      </w:pPr>
      <w:r>
        <w:rPr>
          <w:rFonts w:ascii="Times New Roman"/>
          <w:color w:val="000000"/>
          <w:sz w:val="24"/>
        </w:rPr>
        <w:t>法定代表人签字：</w:t>
      </w:r>
    </w:p>
    <w:p>
      <w:pPr>
        <w:spacing w:line="360" w:lineRule="auto"/>
        <w:ind w:firstLine="480" w:firstLineChars="200"/>
        <w:rPr>
          <w:rFonts w:ascii="Times New Roman"/>
          <w:color w:val="000000"/>
          <w:sz w:val="24"/>
        </w:rPr>
      </w:pPr>
      <w:r>
        <w:rPr>
          <w:rFonts w:hint="eastAsia" w:ascii="Times New Roman"/>
          <w:color w:val="000000"/>
          <w:sz w:val="24"/>
        </w:rPr>
        <w:t>供应商</w:t>
      </w:r>
      <w:r>
        <w:rPr>
          <w:rFonts w:ascii="Times New Roman"/>
          <w:color w:val="000000"/>
          <w:sz w:val="24"/>
        </w:rPr>
        <w:t>名称：         （盖章）</w:t>
      </w:r>
    </w:p>
    <w:p>
      <w:pPr>
        <w:spacing w:line="360" w:lineRule="auto"/>
        <w:ind w:firstLine="480" w:firstLineChars="200"/>
        <w:rPr>
          <w:rFonts w:ascii="Times New Roman"/>
          <w:color w:val="000000"/>
          <w:sz w:val="24"/>
        </w:rPr>
      </w:pPr>
      <w:r>
        <w:rPr>
          <w:rFonts w:ascii="Times New Roman"/>
          <w:color w:val="000000"/>
          <w:sz w:val="24"/>
        </w:rPr>
        <w:t>日    期：</w:t>
      </w:r>
    </w:p>
    <w:p>
      <w:pPr>
        <w:pStyle w:val="4"/>
        <w:rPr>
          <w:rStyle w:val="25"/>
          <w:b/>
          <w:bCs/>
          <w:iCs w:val="0"/>
          <w:color w:val="000000"/>
        </w:rPr>
      </w:pPr>
      <w:r>
        <w:rPr>
          <w:rFonts w:ascii="Times New Roman"/>
          <w:color w:val="000000"/>
        </w:rPr>
        <w:br w:type="page"/>
      </w:r>
      <w:bookmarkStart w:id="133" w:name="_Toc527995093"/>
      <w:bookmarkStart w:id="134" w:name="_Toc518561495"/>
      <w:bookmarkStart w:id="135" w:name="_Toc527995422"/>
      <w:bookmarkStart w:id="136" w:name="_Toc528074395"/>
      <w:bookmarkStart w:id="137" w:name="_Toc527993221"/>
      <w:bookmarkStart w:id="138" w:name="_Toc4693"/>
      <w:bookmarkStart w:id="139" w:name="_Toc22630"/>
      <w:bookmarkStart w:id="140" w:name="_Toc210"/>
      <w:bookmarkStart w:id="141" w:name="_Toc518561978"/>
      <w:bookmarkStart w:id="142" w:name="_Toc17911"/>
      <w:bookmarkStart w:id="143" w:name="_Toc23154"/>
      <w:r>
        <w:rPr>
          <w:rStyle w:val="25"/>
          <w:b/>
          <w:bCs/>
          <w:iCs w:val="0"/>
          <w:color w:val="000000"/>
        </w:rPr>
        <w:t>法定代表人授权书（委托代理人参加投标）</w:t>
      </w:r>
      <w:bookmarkEnd w:id="133"/>
      <w:bookmarkEnd w:id="134"/>
      <w:bookmarkEnd w:id="135"/>
      <w:bookmarkEnd w:id="136"/>
      <w:bookmarkEnd w:id="137"/>
      <w:bookmarkEnd w:id="138"/>
      <w:bookmarkEnd w:id="139"/>
      <w:bookmarkEnd w:id="140"/>
      <w:bookmarkEnd w:id="141"/>
      <w:bookmarkEnd w:id="142"/>
    </w:p>
    <w:bookmarkEnd w:id="143"/>
    <w:p>
      <w:pPr>
        <w:spacing w:line="360" w:lineRule="auto"/>
        <w:rPr>
          <w:rFonts w:ascii="Times New Roman"/>
          <w:color w:val="000000"/>
          <w:sz w:val="24"/>
        </w:rPr>
      </w:pPr>
      <w:r>
        <w:rPr>
          <w:rFonts w:hint="eastAsia" w:ascii="Times New Roman"/>
          <w:color w:val="000000"/>
          <w:sz w:val="24"/>
          <w:u w:val="single"/>
        </w:rPr>
        <w:t>海南政维招标代理有限公司</w:t>
      </w:r>
      <w:r>
        <w:rPr>
          <w:rFonts w:ascii="Times New Roman"/>
          <w:color w:val="000000"/>
          <w:sz w:val="24"/>
        </w:rPr>
        <w:t>：</w:t>
      </w:r>
    </w:p>
    <w:p>
      <w:pPr>
        <w:spacing w:line="360" w:lineRule="auto"/>
        <w:ind w:firstLine="480" w:firstLineChars="200"/>
        <w:rPr>
          <w:rFonts w:ascii="Times New Roman"/>
          <w:color w:val="000000"/>
          <w:sz w:val="24"/>
        </w:rPr>
      </w:pPr>
      <w:r>
        <w:rPr>
          <w:rFonts w:ascii="Times New Roman"/>
          <w:color w:val="000000"/>
          <w:sz w:val="24"/>
        </w:rPr>
        <w:t>本授权声明：</w:t>
      </w:r>
      <w:r>
        <w:rPr>
          <w:rFonts w:ascii="Times New Roman"/>
          <w:color w:val="000000"/>
          <w:sz w:val="24"/>
          <w:u w:val="single"/>
        </w:rPr>
        <w:t xml:space="preserve">                     </w:t>
      </w:r>
      <w:r>
        <w:rPr>
          <w:rFonts w:ascii="Times New Roman"/>
          <w:color w:val="000000"/>
          <w:sz w:val="24"/>
        </w:rPr>
        <w:t>（供应商名称）</w:t>
      </w:r>
      <w:r>
        <w:rPr>
          <w:rFonts w:ascii="Times New Roman"/>
          <w:color w:val="000000"/>
          <w:sz w:val="24"/>
          <w:u w:val="single"/>
        </w:rPr>
        <w:t xml:space="preserve">          </w:t>
      </w:r>
      <w:r>
        <w:rPr>
          <w:rFonts w:ascii="Times New Roman"/>
          <w:color w:val="000000"/>
          <w:sz w:val="24"/>
        </w:rPr>
        <w:t>（法定代表人姓名、职务）授权</w:t>
      </w:r>
      <w:r>
        <w:rPr>
          <w:rFonts w:ascii="Times New Roman"/>
          <w:color w:val="000000"/>
          <w:sz w:val="24"/>
          <w:u w:val="single"/>
        </w:rPr>
        <w:t xml:space="preserve">                        </w:t>
      </w:r>
      <w:r>
        <w:rPr>
          <w:rFonts w:ascii="Times New Roman"/>
          <w:color w:val="000000"/>
          <w:sz w:val="24"/>
        </w:rPr>
        <w:t xml:space="preserve">（被授权人姓名、职务）为我方 “ </w:t>
      </w:r>
      <w:r>
        <w:rPr>
          <w:rFonts w:ascii="Times New Roman"/>
          <w:color w:val="000000"/>
          <w:sz w:val="24"/>
          <w:u w:val="single"/>
        </w:rPr>
        <w:t xml:space="preserve">            </w:t>
      </w:r>
      <w:r>
        <w:rPr>
          <w:rFonts w:ascii="Times New Roman"/>
          <w:color w:val="000000"/>
          <w:sz w:val="24"/>
        </w:rPr>
        <w:t>” 项目（</w:t>
      </w:r>
      <w:r>
        <w:rPr>
          <w:rFonts w:hint="eastAsia" w:ascii="Times New Roman"/>
          <w:color w:val="000000"/>
          <w:sz w:val="24"/>
        </w:rPr>
        <w:t>项目编号：</w:t>
      </w:r>
      <w:r>
        <w:rPr>
          <w:rFonts w:hint="eastAsia" w:ascii="Times New Roman"/>
          <w:color w:val="000000"/>
          <w:sz w:val="24"/>
          <w:u w:val="single"/>
        </w:rPr>
        <w:t xml:space="preserve">    </w:t>
      </w:r>
      <w:r>
        <w:rPr>
          <w:rFonts w:ascii="Times New Roman"/>
          <w:color w:val="000000"/>
          <w:sz w:val="24"/>
        </w:rPr>
        <w:t>）投标活动的合法代表，以我方名义全权处理该项目有关投标、签订合同以及执行合同等一切事宜。</w:t>
      </w:r>
    </w:p>
    <w:p>
      <w:pPr>
        <w:ind w:firstLine="480" w:firstLineChars="200"/>
        <w:rPr>
          <w:rFonts w:ascii="Times New Roman"/>
          <w:color w:val="000000"/>
          <w:sz w:val="24"/>
        </w:rPr>
      </w:pPr>
      <w:r>
        <w:rPr>
          <w:rFonts w:ascii="Times New Roman"/>
          <w:color w:val="000000"/>
          <w:sz w:val="24"/>
        </w:rPr>
        <w:t>特此声明。</w:t>
      </w:r>
    </w:p>
    <w:p>
      <w:pPr>
        <w:ind w:firstLine="480" w:firstLineChars="200"/>
        <w:rPr>
          <w:rFonts w:ascii="Times New Roman"/>
          <w:color w:val="000000"/>
          <w:sz w:val="24"/>
        </w:rPr>
      </w:pPr>
      <w:r>
        <w:rPr>
          <w:rFonts w:ascii="Times New Roman"/>
          <w:color w:val="000000"/>
          <w:sz w:val="24"/>
        </w:rPr>
        <w:t>法定代表人签字：</w:t>
      </w:r>
    </w:p>
    <w:p>
      <w:pPr>
        <w:ind w:firstLine="480" w:firstLineChars="200"/>
        <w:rPr>
          <w:rFonts w:ascii="Times New Roman"/>
          <w:color w:val="000000"/>
          <w:sz w:val="24"/>
        </w:rPr>
      </w:pPr>
      <w:r>
        <w:rPr>
          <w:rFonts w:ascii="Times New Roman"/>
          <w:color w:val="000000"/>
          <w:sz w:val="24"/>
        </w:rPr>
        <w:t>供应商名称：         （盖章）</w:t>
      </w:r>
    </w:p>
    <w:p>
      <w:pPr>
        <w:ind w:firstLine="480" w:firstLineChars="200"/>
        <w:rPr>
          <w:rFonts w:ascii="Times New Roman"/>
          <w:color w:val="000000"/>
          <w:sz w:val="24"/>
        </w:rPr>
      </w:pPr>
      <w:r>
        <w:rPr>
          <w:rFonts w:ascii="Times New Roman"/>
          <w:color w:val="000000"/>
          <w:sz w:val="24"/>
        </w:rPr>
        <w:t>日    期：</w:t>
      </w:r>
    </w:p>
    <w:p>
      <w:pPr>
        <w:ind w:firstLine="480" w:firstLineChars="200"/>
        <w:rPr>
          <w:rFonts w:ascii="Times New Roman"/>
          <w:color w:val="000000"/>
          <w:sz w:val="24"/>
        </w:rPr>
      </w:pPr>
      <w:r>
        <w:rPr>
          <w:rFonts w:ascii="Times New Roman"/>
          <w:color w:val="000000"/>
          <w:sz w:val="24"/>
        </w:rPr>
        <w:t>附：法定代表人身份证复印件及被授权人身份证复印件</w:t>
      </w:r>
    </w:p>
    <w:p>
      <w:pPr>
        <w:spacing w:line="360" w:lineRule="auto"/>
        <w:rPr>
          <w:rFonts w:ascii="Times New Roman"/>
          <w:b/>
          <w:color w:val="000000"/>
          <w:sz w:val="28"/>
          <w:szCs w:val="28"/>
        </w:rPr>
      </w:pPr>
      <w:r>
        <w:rPr>
          <w:rFonts w:ascii="Times New Roman"/>
          <w:color w:val="000000"/>
          <w:sz w:val="32"/>
        </w:rPr>
        <mc:AlternateContent>
          <mc:Choice Requires="wps">
            <w:drawing>
              <wp:anchor distT="0" distB="0" distL="114300" distR="114300" simplePos="0" relativeHeight="251654144" behindDoc="0" locked="0" layoutInCell="1" allowOverlap="1">
                <wp:simplePos x="0" y="0"/>
                <wp:positionH relativeFrom="column">
                  <wp:posOffset>3021330</wp:posOffset>
                </wp:positionH>
                <wp:positionV relativeFrom="paragraph">
                  <wp:posOffset>160655</wp:posOffset>
                </wp:positionV>
                <wp:extent cx="2857500" cy="1910080"/>
                <wp:effectExtent l="4445" t="5080" r="14605" b="8890"/>
                <wp:wrapNone/>
                <wp:docPr id="9" name="矩形 9"/>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p>
                          <w:p>
                            <w:pPr>
                              <w:jc w:val="center"/>
                              <w:rPr>
                                <w:rFonts w:eastAsia="华文中宋"/>
                                <w:b/>
                                <w:sz w:val="28"/>
                              </w:rPr>
                            </w:pPr>
                            <w:r>
                              <w:rPr>
                                <w:rFonts w:hint="eastAsia" w:eastAsia="华文中宋"/>
                                <w:b/>
                                <w:sz w:val="28"/>
                              </w:rPr>
                              <w:t xml:space="preserve"> 被授权人</w:t>
                            </w:r>
                          </w:p>
                          <w:p>
                            <w:pPr>
                              <w:jc w:val="center"/>
                              <w:rPr>
                                <w:rFonts w:eastAsia="华文中宋"/>
                                <w:sz w:val="28"/>
                              </w:rPr>
                            </w:pPr>
                            <w:r>
                              <w:rPr>
                                <w:rFonts w:hint="eastAsia" w:eastAsia="华文中宋"/>
                                <w:b/>
                                <w:sz w:val="28"/>
                              </w:rPr>
                              <w:t>居民身份证复印件正面粘贴处</w:t>
                            </w:r>
                          </w:p>
                        </w:txbxContent>
                      </wps:txbx>
                      <wps:bodyPr upright="1"/>
                    </wps:wsp>
                  </a:graphicData>
                </a:graphic>
              </wp:anchor>
            </w:drawing>
          </mc:Choice>
          <mc:Fallback>
            <w:pict>
              <v:rect id="_x0000_s1026" o:spid="_x0000_s1026" o:spt="1" style="position:absolute;left:0pt;margin-left:237.9pt;margin-top:12.65pt;height:150.4pt;width:225pt;z-index:251654144;mso-width-relative:page;mso-height-relative:page;" fillcolor="#FFFFFF" filled="t" stroked="t" coordsize="21600,21600" o:gfxdata="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z&#10;u1PZAAAACgEAAA8AAAAAAAAAAQAgAAAAIgAAAGRycy9kb3ducmV2LnhtbFBLAQIUABQAAAAIAIdO&#10;4kDF0fMU6QEAANwDAAAOAAAAAAAAAAEAIAAAACgBAABkcnMvZTJvRG9jLnhtbFBLBQYAAAAABgAG&#10;AFkBAACD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p>
                    <w:p>
                      <w:pPr>
                        <w:jc w:val="center"/>
                        <w:rPr>
                          <w:rFonts w:eastAsia="华文中宋"/>
                          <w:b/>
                          <w:sz w:val="28"/>
                        </w:rPr>
                      </w:pPr>
                      <w:r>
                        <w:rPr>
                          <w:rFonts w:hint="eastAsia" w:eastAsia="华文中宋"/>
                          <w:b/>
                          <w:sz w:val="28"/>
                        </w:rPr>
                        <w:t xml:space="preserve"> 被授权人</w:t>
                      </w:r>
                    </w:p>
                    <w:p>
                      <w:pPr>
                        <w:jc w:val="center"/>
                        <w:rPr>
                          <w:rFonts w:eastAsia="华文中宋"/>
                          <w:sz w:val="28"/>
                        </w:rPr>
                      </w:pPr>
                      <w:r>
                        <w:rPr>
                          <w:rFonts w:hint="eastAsia" w:eastAsia="华文中宋"/>
                          <w:b/>
                          <w:sz w:val="28"/>
                        </w:rPr>
                        <w:t>居民身份证复印件正面粘贴处</w:t>
                      </w:r>
                    </w:p>
                  </w:txbxContent>
                </v:textbox>
              </v:rect>
            </w:pict>
          </mc:Fallback>
        </mc:AlternateContent>
      </w:r>
      <w:r>
        <w:rPr>
          <w:rFonts w:ascii="Times New Roman"/>
          <w:color w:val="000000"/>
          <w:sz w:val="32"/>
        </w:rPr>
        <mc:AlternateContent>
          <mc:Choice Requires="wps">
            <w:drawing>
              <wp:anchor distT="0" distB="0" distL="114300" distR="114300" simplePos="0" relativeHeight="251651072" behindDoc="0" locked="0" layoutInCell="1" allowOverlap="1">
                <wp:simplePos x="0" y="0"/>
                <wp:positionH relativeFrom="column">
                  <wp:posOffset>-60960</wp:posOffset>
                </wp:positionH>
                <wp:positionV relativeFrom="paragraph">
                  <wp:posOffset>161290</wp:posOffset>
                </wp:positionV>
                <wp:extent cx="2971800" cy="1910080"/>
                <wp:effectExtent l="4445" t="4445" r="14605" b="9525"/>
                <wp:wrapNone/>
                <wp:docPr id="4" name="矩形 4"/>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居民身份证复印件正面粘贴处</w:t>
                            </w:r>
                          </w:p>
                        </w:txbxContent>
                      </wps:txbx>
                      <wps:bodyPr upright="1"/>
                    </wps:wsp>
                  </a:graphicData>
                </a:graphic>
              </wp:anchor>
            </w:drawing>
          </mc:Choice>
          <mc:Fallback>
            <w:pict>
              <v:rect id="_x0000_s1026" o:spid="_x0000_s1026" o:spt="1" style="position:absolute;left:0pt;margin-left:-4.8pt;margin-top:12.7pt;height:150.4pt;width:234pt;z-index:251651072;mso-width-relative:page;mso-height-relative:page;" fillcolor="#FFFFFF" filled="t" stroked="t" coordsize="21600,21600" o:gfxdata="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hpKdtkAAAAJAQAADwAAAAAAAAABACAAAAAiAAAAZHJzL2Rvd25yZXYueG1sUEsBAhQAFAAAAAgA&#10;h07iQJNuU7/rAQAA3AMAAA4AAAAAAAAAAQAgAAAAKAEAAGRycy9lMm9Eb2MueG1sUEsFBgAAAAAG&#10;AAYAWQEAAIUFA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居民身份证复印件正面粘贴处</w:t>
                      </w:r>
                    </w:p>
                  </w:txbxContent>
                </v:textbox>
              </v:rect>
            </w:pict>
          </mc:Fallback>
        </mc:AlternateContent>
      </w:r>
    </w:p>
    <w:p>
      <w:pPr>
        <w:spacing w:line="360" w:lineRule="auto"/>
        <w:rPr>
          <w:rFonts w:ascii="Times New Roman"/>
          <w:b/>
          <w:color w:val="000000"/>
          <w:sz w:val="28"/>
          <w:szCs w:val="28"/>
        </w:rPr>
      </w:pPr>
    </w:p>
    <w:p>
      <w:pPr>
        <w:spacing w:line="360" w:lineRule="auto"/>
        <w:rPr>
          <w:rFonts w:ascii="Times New Roman"/>
          <w:b/>
          <w:color w:val="000000"/>
          <w:sz w:val="28"/>
          <w:szCs w:val="28"/>
        </w:rPr>
      </w:pPr>
    </w:p>
    <w:p>
      <w:pPr>
        <w:spacing w:line="360" w:lineRule="auto"/>
        <w:rPr>
          <w:rFonts w:ascii="Times New Roman"/>
          <w:b/>
          <w:color w:val="000000"/>
          <w:sz w:val="28"/>
          <w:szCs w:val="28"/>
        </w:rPr>
      </w:pPr>
    </w:p>
    <w:p>
      <w:pPr>
        <w:spacing w:line="360" w:lineRule="auto"/>
        <w:rPr>
          <w:rFonts w:ascii="Times New Roman"/>
          <w:color w:val="000000"/>
        </w:rPr>
      </w:pPr>
      <w:r>
        <w:rPr>
          <w:rFonts w:ascii="Times New Roman"/>
          <w:color w:val="000000"/>
          <w:sz w:val="32"/>
        </w:rPr>
        <mc:AlternateContent>
          <mc:Choice Requires="wps">
            <w:drawing>
              <wp:anchor distT="0" distB="0" distL="114300" distR="114300" simplePos="0" relativeHeight="251660288" behindDoc="0" locked="0" layoutInCell="1" allowOverlap="1">
                <wp:simplePos x="0" y="0"/>
                <wp:positionH relativeFrom="column">
                  <wp:posOffset>3004185</wp:posOffset>
                </wp:positionH>
                <wp:positionV relativeFrom="paragraph">
                  <wp:posOffset>394970</wp:posOffset>
                </wp:positionV>
                <wp:extent cx="2857500" cy="1910080"/>
                <wp:effectExtent l="4445" t="5080" r="14605" b="8890"/>
                <wp:wrapNone/>
                <wp:docPr id="12" name="矩形 12"/>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rPr>
                                <w:rFonts w:eastAsia="黑体"/>
                                <w:b/>
                                <w:sz w:val="30"/>
                              </w:rPr>
                            </w:pPr>
                          </w:p>
                          <w:p>
                            <w:pPr>
                              <w:ind w:left="-1079"/>
                              <w:jc w:val="center"/>
                              <w:rPr>
                                <w:rFonts w:eastAsia="华文中宋"/>
                                <w:b/>
                                <w:sz w:val="28"/>
                              </w:rPr>
                            </w:pPr>
                          </w:p>
                          <w:p>
                            <w:pPr>
                              <w:ind w:left="-1079"/>
                              <w:jc w:val="center"/>
                              <w:rPr>
                                <w:rFonts w:eastAsia="华文中宋"/>
                                <w:b/>
                                <w:sz w:val="28"/>
                              </w:rPr>
                            </w:pPr>
                            <w:r>
                              <w:rPr>
                                <w:rFonts w:hint="eastAsia" w:eastAsia="华文中宋"/>
                                <w:b/>
                                <w:sz w:val="28"/>
                              </w:rPr>
                              <w:t xml:space="preserve">  被授权人</w:t>
                            </w:r>
                          </w:p>
                          <w:p>
                            <w:pPr>
                              <w:ind w:left="-1079"/>
                              <w:jc w:val="center"/>
                              <w:rPr>
                                <w:rFonts w:eastAsia="华文中宋"/>
                                <w:sz w:val="28"/>
                              </w:rPr>
                            </w:pPr>
                            <w:r>
                              <w:rPr>
                                <w:rFonts w:hint="eastAsia" w:eastAsia="华文中宋"/>
                                <w:b/>
                                <w:sz w:val="28"/>
                              </w:rPr>
                              <w:t>居民身份证复印件反面粘贴处</w:t>
                            </w:r>
                          </w:p>
                        </w:txbxContent>
                      </wps:txbx>
                      <wps:bodyPr upright="1"/>
                    </wps:wsp>
                  </a:graphicData>
                </a:graphic>
              </wp:anchor>
            </w:drawing>
          </mc:Choice>
          <mc:Fallback>
            <w:pict>
              <v:rect id="_x0000_s1026" o:spid="_x0000_s1026" o:spt="1" style="position:absolute;left:0pt;margin-left:236.55pt;margin-top:31.1pt;height:150.4pt;width:225pt;z-index:251660288;mso-width-relative:page;mso-height-relative:page;" fillcolor="#FFFFFF" filled="t" stroked="t" coordsize="21600,21600" o:gfxdata="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0G&#10;GDPYAAAACgEAAA8AAAAAAAAAAQAgAAAAIgAAAGRycy9kb3ducmV2LnhtbFBLAQIUABQAAAAIAIdO&#10;4kDcjnhi6gEAAN4DAAAOAAAAAAAAAAEAIAAAACcBAABkcnMvZTJvRG9jLnhtbFBLBQYAAAAABgAG&#10;AFkBAACDBQAAAAA=&#10;">
                <v:fill on="t" focussize="0,0"/>
                <v:stroke color="#000000" joinstyle="miter"/>
                <v:imagedata o:title=""/>
                <o:lock v:ext="edit" aspectratio="f"/>
                <v:textbox>
                  <w:txbxContent>
                    <w:p>
                      <w:pPr>
                        <w:ind w:left="-1079"/>
                        <w:rPr>
                          <w:rFonts w:eastAsia="黑体"/>
                          <w:b/>
                          <w:sz w:val="30"/>
                        </w:rPr>
                      </w:pPr>
                    </w:p>
                    <w:p>
                      <w:pPr>
                        <w:ind w:left="-1079"/>
                        <w:jc w:val="center"/>
                        <w:rPr>
                          <w:rFonts w:eastAsia="华文中宋"/>
                          <w:b/>
                          <w:sz w:val="28"/>
                        </w:rPr>
                      </w:pPr>
                    </w:p>
                    <w:p>
                      <w:pPr>
                        <w:ind w:left="-1079"/>
                        <w:jc w:val="center"/>
                        <w:rPr>
                          <w:rFonts w:eastAsia="华文中宋"/>
                          <w:b/>
                          <w:sz w:val="28"/>
                        </w:rPr>
                      </w:pPr>
                      <w:r>
                        <w:rPr>
                          <w:rFonts w:hint="eastAsia" w:eastAsia="华文中宋"/>
                          <w:b/>
                          <w:sz w:val="28"/>
                        </w:rPr>
                        <w:t xml:space="preserve">  被授权人</w:t>
                      </w:r>
                    </w:p>
                    <w:p>
                      <w:pPr>
                        <w:ind w:left="-1079"/>
                        <w:jc w:val="center"/>
                        <w:rPr>
                          <w:rFonts w:eastAsia="华文中宋"/>
                          <w:sz w:val="28"/>
                        </w:rPr>
                      </w:pPr>
                      <w:r>
                        <w:rPr>
                          <w:rFonts w:hint="eastAsia" w:eastAsia="华文中宋"/>
                          <w:b/>
                          <w:sz w:val="28"/>
                        </w:rPr>
                        <w:t>居民身份证复印件反面粘贴处</w:t>
                      </w:r>
                    </w:p>
                  </w:txbxContent>
                </v:textbox>
              </v:rect>
            </w:pict>
          </mc:Fallback>
        </mc:AlternateContent>
      </w:r>
      <w:r>
        <w:rPr>
          <w:rFonts w:ascii="Times New Roman"/>
          <w:color w:val="000000"/>
          <w:sz w:val="32"/>
        </w:rPr>
        <mc:AlternateContent>
          <mc:Choice Requires="wps">
            <w:drawing>
              <wp:anchor distT="0" distB="0" distL="114300" distR="114300" simplePos="0" relativeHeight="251657216" behindDoc="0" locked="0" layoutInCell="1" allowOverlap="1">
                <wp:simplePos x="0" y="0"/>
                <wp:positionH relativeFrom="column">
                  <wp:posOffset>-67310</wp:posOffset>
                </wp:positionH>
                <wp:positionV relativeFrom="paragraph">
                  <wp:posOffset>395605</wp:posOffset>
                </wp:positionV>
                <wp:extent cx="2971800" cy="1910080"/>
                <wp:effectExtent l="4445" t="4445" r="14605" b="9525"/>
                <wp:wrapNone/>
                <wp:docPr id="3" name="矩形 3"/>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居民身份证复印件反面粘贴处</w:t>
                            </w:r>
                          </w:p>
                        </w:txbxContent>
                      </wps:txbx>
                      <wps:bodyPr upright="1"/>
                    </wps:wsp>
                  </a:graphicData>
                </a:graphic>
              </wp:anchor>
            </w:drawing>
          </mc:Choice>
          <mc:Fallback>
            <w:pict>
              <v:rect id="_x0000_s1026" o:spid="_x0000_s1026" o:spt="1" style="position:absolute;left:0pt;margin-left:-5.3pt;margin-top:31.15pt;height:150.4pt;width:234pt;z-index:251657216;mso-width-relative:page;mso-height-relative:page;" fillcolor="#FFFFFF" filled="t" stroked="t" coordsize="21600,21600" o:gfxdata="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ftVdkAAAAKAQAADwAAAAAAAAABACAAAAAiAAAAZHJzL2Rvd25yZXYueG1sUEsBAhQAFAAAAAgA&#10;h07iQP+exTPrAQAA3AMAAA4AAAAAAAAAAQAgAAAAKAEAAGRycy9lMm9Eb2MueG1sUEsFBgAAAAAG&#10;AAYAWQEAAIUFA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w:t>
                      </w: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居民身份证复印件反面粘贴处</w:t>
                      </w:r>
                    </w:p>
                  </w:txbxContent>
                </v:textbox>
              </v:rect>
            </w:pict>
          </mc:Fallback>
        </mc:AlternateContent>
      </w:r>
    </w:p>
    <w:p>
      <w:pPr>
        <w:spacing w:line="360" w:lineRule="auto"/>
        <w:rPr>
          <w:rFonts w:ascii="Times New Roman"/>
          <w:color w:val="000000"/>
        </w:rPr>
      </w:pPr>
    </w:p>
    <w:p>
      <w:pPr>
        <w:spacing w:line="360" w:lineRule="auto"/>
        <w:rPr>
          <w:rFonts w:ascii="Times New Roman"/>
          <w:color w:val="000000"/>
        </w:rPr>
      </w:pPr>
    </w:p>
    <w:p>
      <w:pPr>
        <w:spacing w:line="360" w:lineRule="auto"/>
        <w:rPr>
          <w:rFonts w:ascii="Times New Roman"/>
          <w:color w:val="000000"/>
        </w:rPr>
      </w:pPr>
    </w:p>
    <w:p>
      <w:pPr>
        <w:spacing w:line="360" w:lineRule="auto"/>
        <w:rPr>
          <w:rFonts w:ascii="Times New Roman"/>
          <w:color w:val="000000"/>
        </w:rPr>
      </w:pPr>
    </w:p>
    <w:p>
      <w:pPr>
        <w:spacing w:line="360" w:lineRule="auto"/>
        <w:ind w:right="480"/>
        <w:rPr>
          <w:rFonts w:ascii="Times New Roman"/>
          <w:b/>
          <w:color w:val="000000"/>
          <w:sz w:val="28"/>
          <w:szCs w:val="28"/>
        </w:rPr>
      </w:pPr>
      <w:r>
        <w:rPr>
          <w:rFonts w:ascii="Times New Roman"/>
          <w:b/>
          <w:color w:val="000000"/>
          <w:sz w:val="28"/>
          <w:szCs w:val="28"/>
        </w:rPr>
        <w:t xml:space="preserve">  </w:t>
      </w:r>
    </w:p>
    <w:p>
      <w:pPr>
        <w:pStyle w:val="4"/>
        <w:rPr>
          <w:bCs w:val="0"/>
          <w:color w:val="000000"/>
        </w:rPr>
      </w:pPr>
      <w:bookmarkStart w:id="144" w:name="_Toc518561979"/>
      <w:bookmarkStart w:id="145" w:name="_Toc528074396"/>
      <w:bookmarkStart w:id="146" w:name="_Toc22332_WPSOffice_Level1"/>
      <w:bookmarkStart w:id="147" w:name="_Toc527995094"/>
      <w:bookmarkStart w:id="148" w:name="_Toc527995423"/>
      <w:bookmarkStart w:id="149" w:name="_Toc518561496"/>
      <w:bookmarkStart w:id="150" w:name="_Toc17828"/>
      <w:bookmarkStart w:id="151" w:name="_Toc32755"/>
      <w:bookmarkStart w:id="152" w:name="_Toc527993222"/>
      <w:bookmarkStart w:id="153" w:name="_Toc700"/>
      <w:r>
        <w:rPr>
          <w:rFonts w:hint="eastAsia"/>
          <w:bCs w:val="0"/>
          <w:color w:val="000000"/>
        </w:rPr>
        <w:t>三、无重大违法记录的声明函</w:t>
      </w:r>
      <w:bookmarkEnd w:id="144"/>
      <w:bookmarkEnd w:id="145"/>
      <w:bookmarkEnd w:id="146"/>
      <w:bookmarkEnd w:id="147"/>
      <w:bookmarkEnd w:id="148"/>
      <w:bookmarkEnd w:id="149"/>
      <w:bookmarkEnd w:id="150"/>
      <w:bookmarkEnd w:id="151"/>
      <w:bookmarkEnd w:id="152"/>
      <w:bookmarkEnd w:id="153"/>
    </w:p>
    <w:p>
      <w:pPr>
        <w:spacing w:line="360" w:lineRule="auto"/>
        <w:ind w:right="480"/>
        <w:jc w:val="center"/>
        <w:rPr>
          <w:rFonts w:hAnsi="宋体"/>
          <w:b/>
          <w:color w:val="000000"/>
        </w:rPr>
      </w:pPr>
    </w:p>
    <w:p>
      <w:pPr>
        <w:spacing w:line="360" w:lineRule="auto"/>
        <w:rPr>
          <w:rFonts w:hAnsi="宋体"/>
          <w:color w:val="000000"/>
          <w:sz w:val="24"/>
        </w:rPr>
      </w:pPr>
      <w:r>
        <w:rPr>
          <w:rFonts w:hint="eastAsia"/>
          <w:bCs/>
          <w:color w:val="000000"/>
          <w:sz w:val="24"/>
          <w:u w:val="single"/>
        </w:rPr>
        <w:t>海南政维招标代理有限公司</w:t>
      </w:r>
      <w:r>
        <w:rPr>
          <w:rFonts w:hint="eastAsia" w:hAnsi="宋体"/>
          <w:color w:val="000000"/>
          <w:sz w:val="24"/>
        </w:rPr>
        <w:t>：</w:t>
      </w:r>
    </w:p>
    <w:p>
      <w:pPr>
        <w:pStyle w:val="27"/>
        <w:spacing w:line="400" w:lineRule="exact"/>
        <w:ind w:left="0" w:leftChars="0" w:firstLine="540" w:firstLineChars="225"/>
        <w:rPr>
          <w:rFonts w:ascii="宋体" w:hAnsi="宋体"/>
          <w:color w:val="000000"/>
          <w:sz w:val="24"/>
          <w:szCs w:val="24"/>
        </w:rPr>
      </w:pPr>
      <w:r>
        <w:rPr>
          <w:rFonts w:hint="eastAsia" w:ascii="宋体" w:hAnsi="宋体"/>
          <w:color w:val="000000"/>
          <w:sz w:val="24"/>
          <w:szCs w:val="24"/>
        </w:rPr>
        <w:t>本公司</w:t>
      </w:r>
      <w:r>
        <w:rPr>
          <w:rFonts w:hint="eastAsia" w:ascii="宋体" w:hAnsi="宋体"/>
          <w:color w:val="000000"/>
          <w:sz w:val="24"/>
          <w:szCs w:val="24"/>
          <w:u w:val="single"/>
        </w:rPr>
        <w:t xml:space="preserve">                   （公司名称）</w:t>
      </w:r>
      <w:r>
        <w:rPr>
          <w:rFonts w:hint="eastAsia" w:ascii="宋体" w:hAnsi="宋体"/>
          <w:color w:val="000000"/>
          <w:sz w:val="24"/>
          <w:szCs w:val="24"/>
        </w:rPr>
        <w:t>参加</w:t>
      </w:r>
      <w:r>
        <w:rPr>
          <w:rFonts w:hint="eastAsia" w:ascii="宋体" w:hAnsi="宋体"/>
          <w:color w:val="000000"/>
          <w:sz w:val="24"/>
          <w:szCs w:val="24"/>
          <w:u w:val="single"/>
        </w:rPr>
        <w:t xml:space="preserve">                 （项目名称）</w:t>
      </w:r>
      <w:r>
        <w:rPr>
          <w:rFonts w:hint="eastAsia" w:ascii="宋体" w:hAnsi="宋体"/>
          <w:color w:val="000000"/>
          <w:sz w:val="24"/>
          <w:szCs w:val="24"/>
        </w:rPr>
        <w:t>的采购活动，现承诺：</w:t>
      </w:r>
    </w:p>
    <w:p>
      <w:pPr>
        <w:pStyle w:val="27"/>
        <w:spacing w:line="400" w:lineRule="exact"/>
        <w:ind w:left="0" w:leftChars="0"/>
        <w:rPr>
          <w:rFonts w:ascii="宋体" w:hAnsi="宋体"/>
          <w:color w:val="000000"/>
          <w:sz w:val="24"/>
          <w:szCs w:val="24"/>
        </w:rPr>
      </w:pPr>
      <w:r>
        <w:rPr>
          <w:rFonts w:hint="eastAsia" w:ascii="宋体" w:hAnsi="宋体"/>
          <w:color w:val="000000"/>
          <w:sz w:val="24"/>
          <w:szCs w:val="24"/>
        </w:rPr>
        <w:t xml:space="preserve">     我公司参加政府采购活动前三年内，在经营活动中没有重大违法记录。 </w:t>
      </w:r>
    </w:p>
    <w:p>
      <w:pPr>
        <w:pStyle w:val="27"/>
        <w:spacing w:line="400" w:lineRule="exact"/>
        <w:ind w:left="0" w:leftChars="0"/>
        <w:rPr>
          <w:rFonts w:ascii="宋体" w:hAnsi="宋体"/>
          <w:color w:val="000000"/>
          <w:sz w:val="24"/>
          <w:szCs w:val="24"/>
        </w:rPr>
      </w:pPr>
      <w:r>
        <w:rPr>
          <w:rFonts w:hint="eastAsia" w:ascii="宋体" w:hAnsi="宋体"/>
          <w:color w:val="000000"/>
          <w:sz w:val="24"/>
          <w:szCs w:val="24"/>
        </w:rPr>
        <w:t xml:space="preserve">     同时也满足本项目法律法规规章规定关于供应商的其他资格性条件，不属于禁止参加投标的供应商。</w:t>
      </w:r>
    </w:p>
    <w:p>
      <w:pPr>
        <w:pStyle w:val="27"/>
        <w:spacing w:line="400" w:lineRule="exact"/>
        <w:ind w:left="0" w:leftChars="0" w:firstLine="540" w:firstLineChars="225"/>
        <w:rPr>
          <w:rFonts w:ascii="宋体" w:hAnsi="宋体"/>
          <w:color w:val="000000"/>
          <w:sz w:val="24"/>
          <w:szCs w:val="24"/>
        </w:rPr>
      </w:pPr>
      <w:r>
        <w:rPr>
          <w:rFonts w:hint="eastAsia" w:ascii="宋体" w:hAnsi="宋体"/>
          <w:color w:val="000000"/>
          <w:sz w:val="24"/>
          <w:szCs w:val="24"/>
        </w:rPr>
        <w:t>如违反以上承诺，本公司愿承担一切法律责任。</w:t>
      </w: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rPr>
          <w:color w:val="000000"/>
          <w:sz w:val="24"/>
        </w:rPr>
      </w:pPr>
    </w:p>
    <w:p>
      <w:pPr>
        <w:spacing w:line="500" w:lineRule="exact"/>
        <w:ind w:firstLine="480" w:firstLineChars="200"/>
        <w:rPr>
          <w:rFonts w:ascii="Times New Roman" w:hAnsi="宋体"/>
          <w:color w:val="000000"/>
          <w:sz w:val="24"/>
        </w:rPr>
      </w:pPr>
      <w:r>
        <w:rPr>
          <w:rFonts w:hAnsi="宋体"/>
          <w:color w:val="000000"/>
          <w:sz w:val="24"/>
        </w:rPr>
        <w:t>供</w:t>
      </w:r>
      <w:r>
        <w:rPr>
          <w:rFonts w:ascii="Times New Roman" w:hAnsi="宋体"/>
          <w:color w:val="000000"/>
          <w:sz w:val="24"/>
        </w:rPr>
        <w:t>应商名称：</w:t>
      </w:r>
      <w:r>
        <w:rPr>
          <w:rFonts w:hint="eastAsia" w:ascii="Times New Roman" w:hAnsi="宋体"/>
          <w:color w:val="000000"/>
          <w:sz w:val="24"/>
          <w:u w:val="single"/>
        </w:rPr>
        <w:t xml:space="preserve">                         </w:t>
      </w:r>
      <w:r>
        <w:rPr>
          <w:rFonts w:hint="eastAsia" w:ascii="Times New Roman" w:hAnsi="宋体"/>
          <w:color w:val="000000"/>
          <w:sz w:val="24"/>
        </w:rPr>
        <w:t>（</w:t>
      </w:r>
      <w:r>
        <w:rPr>
          <w:rFonts w:ascii="Times New Roman" w:hAnsi="宋体"/>
          <w:color w:val="000000"/>
          <w:sz w:val="24"/>
        </w:rPr>
        <w:t>全称并加盖公章）</w:t>
      </w:r>
      <w:r>
        <w:rPr>
          <w:rFonts w:hint="eastAsia" w:ascii="Times New Roman" w:hAnsi="宋体"/>
          <w:color w:val="000000"/>
          <w:sz w:val="24"/>
        </w:rPr>
        <w:t xml:space="preserve"> </w:t>
      </w:r>
    </w:p>
    <w:p>
      <w:pPr>
        <w:spacing w:line="500" w:lineRule="exact"/>
        <w:rPr>
          <w:rFonts w:ascii="Times New Roman" w:hAnsi="宋体"/>
          <w:color w:val="000000"/>
          <w:sz w:val="24"/>
        </w:rPr>
      </w:pPr>
      <w:r>
        <w:rPr>
          <w:rFonts w:hint="eastAsia" w:ascii="Times New Roman" w:hAnsi="宋体"/>
          <w:color w:val="000000"/>
          <w:sz w:val="24"/>
        </w:rPr>
        <w:t xml:space="preserve">    </w:t>
      </w:r>
      <w:r>
        <w:rPr>
          <w:rFonts w:ascii="Times New Roman" w:hAnsi="宋体"/>
          <w:color w:val="000000"/>
          <w:sz w:val="24"/>
        </w:rPr>
        <w:t xml:space="preserve">法定代表人或授权代表（签字）：                   </w:t>
      </w:r>
    </w:p>
    <w:p>
      <w:pPr>
        <w:spacing w:line="500" w:lineRule="exact"/>
        <w:rPr>
          <w:rFonts w:ascii="Times New Roman" w:hAnsi="宋体"/>
          <w:color w:val="000000"/>
          <w:sz w:val="24"/>
        </w:rPr>
      </w:pPr>
      <w:r>
        <w:rPr>
          <w:rFonts w:hint="eastAsia" w:ascii="Times New Roman" w:hAnsi="宋体"/>
          <w:color w:val="000000"/>
          <w:sz w:val="24"/>
        </w:rPr>
        <w:t xml:space="preserve">    日期：</w:t>
      </w:r>
      <w:r>
        <w:rPr>
          <w:rFonts w:hint="eastAsia" w:ascii="Times New Roman" w:hAnsi="宋体"/>
          <w:color w:val="000000"/>
          <w:sz w:val="24"/>
          <w:u w:val="single"/>
        </w:rPr>
        <w:t xml:space="preserve">      </w:t>
      </w:r>
      <w:r>
        <w:rPr>
          <w:rFonts w:hint="eastAsia" w:ascii="Times New Roman" w:hAnsi="宋体"/>
          <w:color w:val="000000"/>
          <w:sz w:val="24"/>
        </w:rPr>
        <w:t>年</w:t>
      </w:r>
      <w:r>
        <w:rPr>
          <w:rFonts w:hint="eastAsia" w:ascii="Times New Roman" w:hAnsi="宋体"/>
          <w:color w:val="000000"/>
          <w:sz w:val="24"/>
          <w:u w:val="single"/>
        </w:rPr>
        <w:t xml:space="preserve">    </w:t>
      </w:r>
      <w:r>
        <w:rPr>
          <w:rFonts w:hint="eastAsia" w:ascii="Times New Roman" w:hAnsi="宋体"/>
          <w:color w:val="000000"/>
          <w:sz w:val="24"/>
        </w:rPr>
        <w:t>月</w:t>
      </w:r>
      <w:r>
        <w:rPr>
          <w:rFonts w:hint="eastAsia" w:ascii="Times New Roman" w:hAnsi="宋体"/>
          <w:color w:val="000000"/>
          <w:sz w:val="24"/>
          <w:u w:val="single"/>
        </w:rPr>
        <w:t xml:space="preserve">    </w:t>
      </w:r>
      <w:r>
        <w:rPr>
          <w:rFonts w:hint="eastAsia" w:ascii="Times New Roman" w:hAnsi="宋体"/>
          <w:color w:val="000000"/>
          <w:sz w:val="24"/>
        </w:rPr>
        <w:t>日</w:t>
      </w:r>
    </w:p>
    <w:p>
      <w:pPr>
        <w:pStyle w:val="4"/>
        <w:spacing w:before="0" w:after="0"/>
        <w:rPr>
          <w:color w:val="000000"/>
        </w:rPr>
      </w:pPr>
      <w:r>
        <w:rPr>
          <w:rFonts w:ascii="Times New Roman"/>
          <w:color w:val="000000"/>
          <w:sz w:val="24"/>
          <w:szCs w:val="24"/>
        </w:rPr>
        <w:br w:type="page"/>
      </w:r>
      <w:bookmarkStart w:id="154" w:name="_Toc9841"/>
      <w:bookmarkStart w:id="155" w:name="_Toc471820600"/>
      <w:bookmarkStart w:id="156" w:name="_Toc518561980"/>
      <w:bookmarkStart w:id="157" w:name="_Toc518561497"/>
      <w:bookmarkStart w:id="158" w:name="_Toc527995095"/>
      <w:bookmarkStart w:id="159" w:name="_Toc527995424"/>
      <w:bookmarkStart w:id="160" w:name="_Toc527993223"/>
      <w:bookmarkStart w:id="161" w:name="_Toc2330"/>
      <w:bookmarkStart w:id="162" w:name="_Toc528074397"/>
      <w:bookmarkStart w:id="163" w:name="_Toc22880_WPSOffice_Level1"/>
      <w:bookmarkStart w:id="164" w:name="_Toc19667"/>
      <w:r>
        <w:rPr>
          <w:rFonts w:hint="eastAsia"/>
          <w:bCs w:val="0"/>
          <w:iCs w:val="0"/>
          <w:color w:val="000000"/>
        </w:rPr>
        <w:t>四、履约能力承诺函</w:t>
      </w:r>
      <w:bookmarkEnd w:id="154"/>
      <w:bookmarkEnd w:id="155"/>
      <w:bookmarkEnd w:id="156"/>
      <w:bookmarkEnd w:id="157"/>
      <w:bookmarkEnd w:id="158"/>
      <w:bookmarkEnd w:id="159"/>
      <w:bookmarkEnd w:id="160"/>
      <w:bookmarkEnd w:id="161"/>
      <w:bookmarkEnd w:id="162"/>
      <w:bookmarkEnd w:id="163"/>
      <w:bookmarkEnd w:id="164"/>
    </w:p>
    <w:p>
      <w:pPr>
        <w:spacing w:line="360" w:lineRule="auto"/>
        <w:ind w:right="480"/>
        <w:jc w:val="center"/>
        <w:rPr>
          <w:rFonts w:hAnsi="宋体"/>
          <w:b/>
          <w:color w:val="000000"/>
        </w:rPr>
      </w:pPr>
    </w:p>
    <w:p>
      <w:pPr>
        <w:spacing w:line="360" w:lineRule="auto"/>
        <w:rPr>
          <w:rFonts w:hAnsi="宋体"/>
          <w:color w:val="000000"/>
          <w:sz w:val="24"/>
        </w:rPr>
      </w:pPr>
      <w:r>
        <w:rPr>
          <w:rFonts w:hint="eastAsia"/>
          <w:bCs/>
          <w:color w:val="000000"/>
          <w:sz w:val="24"/>
          <w:u w:val="single"/>
        </w:rPr>
        <w:t>海南政维招标代理有限公司</w:t>
      </w:r>
      <w:r>
        <w:rPr>
          <w:rFonts w:hint="eastAsia" w:hAnsi="宋体"/>
          <w:color w:val="000000"/>
          <w:sz w:val="24"/>
        </w:rPr>
        <w:t>：</w:t>
      </w:r>
    </w:p>
    <w:p>
      <w:pPr>
        <w:pStyle w:val="27"/>
        <w:spacing w:line="400" w:lineRule="exact"/>
        <w:ind w:left="0" w:leftChars="0" w:firstLine="540" w:firstLineChars="225"/>
        <w:rPr>
          <w:rFonts w:ascii="宋体" w:hAnsi="宋体"/>
          <w:color w:val="000000"/>
          <w:sz w:val="24"/>
          <w:szCs w:val="24"/>
        </w:rPr>
      </w:pPr>
      <w:r>
        <w:rPr>
          <w:rFonts w:hint="eastAsia" w:ascii="宋体" w:hAnsi="宋体"/>
          <w:color w:val="000000"/>
          <w:sz w:val="24"/>
          <w:szCs w:val="24"/>
        </w:rPr>
        <w:t>本公司</w:t>
      </w:r>
      <w:r>
        <w:rPr>
          <w:rFonts w:hint="eastAsia" w:ascii="宋体" w:hAnsi="宋体"/>
          <w:color w:val="000000"/>
          <w:sz w:val="24"/>
          <w:szCs w:val="24"/>
          <w:u w:val="single"/>
        </w:rPr>
        <w:t xml:space="preserve">                   （公司名称）</w:t>
      </w:r>
      <w:r>
        <w:rPr>
          <w:rFonts w:hint="eastAsia" w:ascii="宋体" w:hAnsi="宋体"/>
          <w:color w:val="000000"/>
          <w:sz w:val="24"/>
          <w:szCs w:val="24"/>
        </w:rPr>
        <w:t>参加</w:t>
      </w:r>
      <w:r>
        <w:rPr>
          <w:rFonts w:hint="eastAsia" w:ascii="宋体" w:hAnsi="宋体"/>
          <w:color w:val="000000"/>
          <w:sz w:val="24"/>
          <w:szCs w:val="24"/>
          <w:u w:val="single"/>
        </w:rPr>
        <w:t xml:space="preserve">                 （项目名称）</w:t>
      </w:r>
      <w:r>
        <w:rPr>
          <w:rFonts w:hint="eastAsia" w:ascii="宋体" w:hAnsi="宋体"/>
          <w:color w:val="000000"/>
          <w:sz w:val="24"/>
          <w:szCs w:val="24"/>
        </w:rPr>
        <w:t>的投标活动，现承诺：</w:t>
      </w:r>
    </w:p>
    <w:p>
      <w:pPr>
        <w:pStyle w:val="27"/>
        <w:spacing w:line="400" w:lineRule="exact"/>
        <w:ind w:left="0" w:leftChars="0"/>
        <w:rPr>
          <w:rFonts w:ascii="宋体" w:hAnsi="宋体"/>
          <w:color w:val="000000"/>
          <w:sz w:val="24"/>
          <w:szCs w:val="24"/>
        </w:rPr>
      </w:pPr>
      <w:r>
        <w:rPr>
          <w:rFonts w:hint="eastAsia" w:ascii="宋体" w:hAnsi="宋体"/>
          <w:color w:val="000000"/>
          <w:sz w:val="24"/>
          <w:szCs w:val="24"/>
        </w:rPr>
        <w:t xml:space="preserve">  </w:t>
      </w:r>
    </w:p>
    <w:p>
      <w:pPr>
        <w:pStyle w:val="27"/>
        <w:spacing w:line="400" w:lineRule="exact"/>
        <w:ind w:left="0" w:leftChars="0"/>
        <w:rPr>
          <w:rFonts w:ascii="宋体" w:hAnsi="宋体"/>
          <w:color w:val="000000"/>
          <w:sz w:val="24"/>
          <w:szCs w:val="24"/>
        </w:rPr>
      </w:pPr>
      <w:r>
        <w:rPr>
          <w:rFonts w:hint="eastAsia" w:ascii="宋体" w:hAnsi="宋体"/>
          <w:color w:val="000000"/>
          <w:sz w:val="24"/>
          <w:szCs w:val="24"/>
        </w:rPr>
        <w:t xml:space="preserve">    我公司具有履行合同所必需的设备和专业技术能力。</w:t>
      </w:r>
    </w:p>
    <w:p>
      <w:pPr>
        <w:pStyle w:val="27"/>
        <w:spacing w:line="400" w:lineRule="exact"/>
        <w:ind w:left="0" w:leftChars="0"/>
        <w:rPr>
          <w:rFonts w:ascii="宋体" w:hAnsi="宋体"/>
          <w:color w:val="000000"/>
          <w:sz w:val="24"/>
          <w:szCs w:val="24"/>
        </w:rPr>
      </w:pPr>
    </w:p>
    <w:p>
      <w:pPr>
        <w:pStyle w:val="27"/>
        <w:spacing w:line="400" w:lineRule="exact"/>
        <w:ind w:left="0" w:leftChars="0"/>
        <w:rPr>
          <w:rFonts w:ascii="宋体" w:hAnsi="宋体"/>
          <w:color w:val="000000"/>
          <w:sz w:val="24"/>
          <w:szCs w:val="24"/>
        </w:rPr>
      </w:pPr>
      <w:r>
        <w:rPr>
          <w:rFonts w:hint="eastAsia" w:ascii="宋体" w:hAnsi="宋体"/>
          <w:color w:val="000000"/>
          <w:sz w:val="24"/>
          <w:szCs w:val="24"/>
        </w:rPr>
        <w:t xml:space="preserve">    如违反以上承诺，本公司愿承担一切法律责任。</w:t>
      </w: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rPr>
          <w:color w:val="000000"/>
          <w:sz w:val="24"/>
        </w:rPr>
      </w:pPr>
    </w:p>
    <w:p>
      <w:pPr>
        <w:adjustRightInd w:val="0"/>
        <w:spacing w:line="360" w:lineRule="auto"/>
        <w:ind w:firstLine="480" w:firstLineChars="200"/>
        <w:rPr>
          <w:rFonts w:hAnsi="宋体"/>
          <w:color w:val="000000"/>
          <w:sz w:val="24"/>
          <w:u w:val="single"/>
        </w:rPr>
      </w:pPr>
      <w:r>
        <w:rPr>
          <w:rFonts w:hAnsi="宋体"/>
          <w:color w:val="000000"/>
          <w:sz w:val="24"/>
        </w:rPr>
        <w:t>供应商名称：</w:t>
      </w:r>
      <w:r>
        <w:rPr>
          <w:rFonts w:hint="eastAsia" w:hAnsi="宋体"/>
          <w:color w:val="000000"/>
          <w:sz w:val="24"/>
          <w:u w:val="single"/>
        </w:rPr>
        <w:t xml:space="preserve">             （</w:t>
      </w:r>
      <w:r>
        <w:rPr>
          <w:rFonts w:hAnsi="宋体"/>
          <w:color w:val="000000"/>
          <w:sz w:val="24"/>
          <w:u w:val="single"/>
        </w:rPr>
        <w:t>盖公章）</w:t>
      </w:r>
      <w:r>
        <w:rPr>
          <w:rFonts w:hint="eastAsia" w:hAnsi="宋体"/>
          <w:color w:val="000000"/>
          <w:sz w:val="24"/>
          <w:u w:val="single"/>
        </w:rPr>
        <w:t xml:space="preserve"> </w:t>
      </w:r>
    </w:p>
    <w:p>
      <w:pPr>
        <w:spacing w:line="360" w:lineRule="auto"/>
        <w:rPr>
          <w:rFonts w:hAnsi="宋体"/>
          <w:color w:val="000000"/>
          <w:sz w:val="24"/>
        </w:rPr>
      </w:pPr>
      <w:r>
        <w:rPr>
          <w:rFonts w:hint="eastAsia" w:hAnsi="宋体"/>
          <w:color w:val="000000"/>
          <w:sz w:val="24"/>
        </w:rPr>
        <w:t xml:space="preserve">    </w:t>
      </w:r>
      <w:r>
        <w:rPr>
          <w:rFonts w:hAnsi="宋体"/>
          <w:color w:val="000000"/>
          <w:sz w:val="24"/>
        </w:rPr>
        <w:t>法定代表人或授权代表（签字）</w:t>
      </w:r>
      <w:r>
        <w:rPr>
          <w:rFonts w:hAnsi="宋体"/>
          <w:bCs/>
          <w:color w:val="000000"/>
          <w:sz w:val="24"/>
        </w:rPr>
        <w:t>：</w:t>
      </w:r>
      <w:r>
        <w:rPr>
          <w:color w:val="000000"/>
          <w:sz w:val="24"/>
          <w:u w:val="single"/>
        </w:rPr>
        <w:t xml:space="preserve">                   </w:t>
      </w:r>
    </w:p>
    <w:p>
      <w:pPr>
        <w:spacing w:line="360" w:lineRule="auto"/>
        <w:ind w:firstLine="480"/>
        <w:rPr>
          <w:rFonts w:hAnsi="宋体"/>
          <w:color w:val="000000"/>
          <w:sz w:val="24"/>
        </w:rPr>
      </w:pPr>
      <w:r>
        <w:rPr>
          <w:rFonts w:hint="eastAsia" w:hAnsi="宋体"/>
          <w:color w:val="000000"/>
          <w:sz w:val="24"/>
        </w:rPr>
        <w:t>日 期：        年   月   日</w:t>
      </w:r>
    </w:p>
    <w:p>
      <w:pPr>
        <w:spacing w:line="500" w:lineRule="exact"/>
        <w:rPr>
          <w:rFonts w:ascii="Times New Roman" w:hAnsi="宋体"/>
          <w:color w:val="000000"/>
          <w:sz w:val="24"/>
        </w:rPr>
      </w:pPr>
    </w:p>
    <w:p>
      <w:pPr>
        <w:pStyle w:val="4"/>
        <w:rPr>
          <w:bCs w:val="0"/>
          <w:color w:val="000000"/>
        </w:rPr>
      </w:pPr>
      <w:r>
        <w:rPr>
          <w:rFonts w:hint="eastAsia"/>
          <w:bCs w:val="0"/>
          <w:color w:val="000000"/>
        </w:rPr>
        <w:br w:type="page"/>
      </w:r>
      <w:bookmarkStart w:id="165" w:name="_Toc527993224"/>
      <w:bookmarkStart w:id="166" w:name="_Toc17133"/>
      <w:bookmarkStart w:id="167" w:name="_Toc527995425"/>
      <w:bookmarkStart w:id="168" w:name="_Toc17676"/>
      <w:bookmarkStart w:id="169" w:name="_Toc518561498"/>
      <w:bookmarkStart w:id="170" w:name="_Toc527995096"/>
      <w:bookmarkStart w:id="171" w:name="_Toc518561981"/>
      <w:bookmarkStart w:id="172" w:name="_Toc528074398"/>
      <w:bookmarkStart w:id="173" w:name="_Toc23782_WPSOffice_Level1"/>
      <w:bookmarkStart w:id="174" w:name="_Toc2057"/>
      <w:r>
        <w:rPr>
          <w:rFonts w:hint="eastAsia"/>
          <w:bCs w:val="0"/>
          <w:color w:val="000000"/>
        </w:rPr>
        <w:t>五、资格承诺函</w:t>
      </w:r>
      <w:bookmarkEnd w:id="165"/>
      <w:bookmarkEnd w:id="166"/>
      <w:bookmarkEnd w:id="167"/>
      <w:bookmarkEnd w:id="168"/>
      <w:bookmarkEnd w:id="169"/>
      <w:bookmarkEnd w:id="170"/>
      <w:bookmarkEnd w:id="171"/>
      <w:bookmarkEnd w:id="172"/>
      <w:bookmarkEnd w:id="173"/>
      <w:bookmarkEnd w:id="174"/>
    </w:p>
    <w:p>
      <w:pPr>
        <w:spacing w:line="360" w:lineRule="auto"/>
        <w:jc w:val="center"/>
        <w:rPr>
          <w:color w:val="000000"/>
        </w:rPr>
      </w:pPr>
    </w:p>
    <w:p>
      <w:pPr>
        <w:spacing w:line="360" w:lineRule="auto"/>
        <w:rPr>
          <w:rFonts w:ascii="Times New Roman" w:hAnsi="宋体"/>
          <w:color w:val="000000"/>
          <w:sz w:val="24"/>
        </w:rPr>
      </w:pPr>
      <w:r>
        <w:rPr>
          <w:rFonts w:hint="eastAsia" w:ascii="Times New Roman" w:hAnsi="宋体"/>
          <w:color w:val="000000"/>
          <w:sz w:val="24"/>
        </w:rPr>
        <w:t xml:space="preserve">致海南政维招标代理有限公司： </w:t>
      </w:r>
    </w:p>
    <w:p>
      <w:pPr>
        <w:spacing w:line="360" w:lineRule="auto"/>
        <w:ind w:firstLine="480" w:firstLineChars="200"/>
        <w:rPr>
          <w:rFonts w:ascii="Times New Roman" w:hAnsi="宋体"/>
          <w:color w:val="000000"/>
          <w:sz w:val="24"/>
        </w:rPr>
      </w:pPr>
      <w:r>
        <w:rPr>
          <w:rFonts w:hint="eastAsia" w:ascii="Times New Roman" w:hAnsi="宋体"/>
          <w:color w:val="000000"/>
          <w:sz w:val="24"/>
        </w:rPr>
        <w:t xml:space="preserve">本公司 </w:t>
      </w:r>
      <w:r>
        <w:rPr>
          <w:rFonts w:hint="eastAsia" w:ascii="Times New Roman" w:hAnsi="宋体"/>
          <w:color w:val="000000"/>
          <w:sz w:val="24"/>
          <w:u w:val="single"/>
        </w:rPr>
        <w:t xml:space="preserve">                  （公司名称）</w:t>
      </w:r>
      <w:r>
        <w:rPr>
          <w:rFonts w:hint="eastAsia" w:ascii="Times New Roman" w:hAnsi="宋体"/>
          <w:color w:val="000000"/>
          <w:sz w:val="24"/>
        </w:rPr>
        <w:t>参加</w:t>
      </w:r>
      <w:r>
        <w:rPr>
          <w:rFonts w:hint="eastAsia" w:ascii="Times New Roman" w:hAnsi="宋体"/>
          <w:color w:val="000000"/>
          <w:sz w:val="24"/>
          <w:u w:val="single"/>
        </w:rPr>
        <w:t xml:space="preserve">                 （项目名称）</w:t>
      </w:r>
      <w:r>
        <w:rPr>
          <w:rFonts w:hint="eastAsia" w:ascii="Times New Roman" w:hAnsi="宋体"/>
          <w:color w:val="000000"/>
          <w:sz w:val="24"/>
        </w:rPr>
        <w:t>的谈判活动，现承诺：</w:t>
      </w:r>
    </w:p>
    <w:p>
      <w:pPr>
        <w:spacing w:line="360" w:lineRule="auto"/>
        <w:ind w:firstLine="480" w:firstLineChars="200"/>
        <w:rPr>
          <w:rFonts w:ascii="Times New Roman" w:hAnsi="宋体"/>
          <w:color w:val="000000"/>
          <w:sz w:val="24"/>
        </w:rPr>
      </w:pPr>
      <w:r>
        <w:rPr>
          <w:rFonts w:hint="eastAsia" w:ascii="Times New Roman" w:hAnsi="宋体"/>
          <w:color w:val="000000"/>
          <w:sz w:val="24"/>
        </w:rPr>
        <w:t>我公司满足下列供应商的资格要求：</w:t>
      </w:r>
    </w:p>
    <w:p>
      <w:pPr>
        <w:spacing w:line="360" w:lineRule="auto"/>
        <w:ind w:firstLine="480" w:firstLineChars="200"/>
        <w:rPr>
          <w:rFonts w:ascii="Times New Roman" w:hAnsi="宋体"/>
          <w:color w:val="000000"/>
          <w:sz w:val="24"/>
        </w:rPr>
      </w:pPr>
      <w:r>
        <w:rPr>
          <w:rFonts w:hint="eastAsia" w:ascii="Times New Roman" w:hAnsi="宋体"/>
          <w:color w:val="000000"/>
          <w:sz w:val="24"/>
        </w:rPr>
        <w:t>（一）如为信息系统采购项目，供应商不得为该整体项目或其中分项目前期工作提供过设计、编制、管理等服务的法人及附属单位。</w:t>
      </w:r>
    </w:p>
    <w:p>
      <w:pPr>
        <w:spacing w:line="360" w:lineRule="auto"/>
        <w:ind w:firstLine="480" w:firstLineChars="200"/>
        <w:rPr>
          <w:rFonts w:ascii="Times New Roman" w:hAnsi="宋体"/>
          <w:color w:val="000000"/>
          <w:sz w:val="24"/>
        </w:rPr>
      </w:pPr>
      <w:r>
        <w:rPr>
          <w:rFonts w:hint="eastAsia" w:ascii="Times New Roman" w:hAnsi="宋体"/>
          <w:color w:val="000000"/>
          <w:sz w:val="24"/>
        </w:rPr>
        <w:t>（二）单位负责人为同一人或者存在直接控股、管理关系的不同供应商，不得参加同一合同项下的2020年白沙县第二批渔业增殖放流项目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ascii="Times New Roman" w:hAnsi="宋体"/>
          <w:color w:val="000000"/>
          <w:sz w:val="24"/>
        </w:rPr>
      </w:pPr>
      <w:r>
        <w:rPr>
          <w:rFonts w:hint="eastAsia" w:ascii="Times New Roman" w:hAnsi="宋体"/>
          <w:color w:val="000000"/>
          <w:sz w:val="24"/>
        </w:rPr>
        <w:t>同时也满足本项目法律法规规章规定关于供应商的其他资格性条件，未参与本采购项目前期咨询论证，不属于禁止参加投标的供应商。</w:t>
      </w:r>
    </w:p>
    <w:p>
      <w:pPr>
        <w:spacing w:line="360" w:lineRule="auto"/>
        <w:ind w:firstLine="480" w:firstLineChars="200"/>
        <w:rPr>
          <w:rFonts w:ascii="Times New Roman" w:hAnsi="宋体"/>
          <w:color w:val="000000"/>
          <w:sz w:val="24"/>
        </w:rPr>
      </w:pPr>
      <w:r>
        <w:rPr>
          <w:rFonts w:hint="eastAsia" w:ascii="Times New Roman" w:hAnsi="宋体"/>
          <w:color w:val="000000"/>
          <w:sz w:val="24"/>
        </w:rPr>
        <w:t>如违反以上承诺，本公司愿承担一切法律责任。</w:t>
      </w:r>
    </w:p>
    <w:p>
      <w:pPr>
        <w:spacing w:line="360" w:lineRule="auto"/>
        <w:rPr>
          <w:rFonts w:ascii="Times New Roman" w:hAnsi="宋体"/>
          <w:color w:val="000000"/>
          <w:sz w:val="24"/>
        </w:rPr>
      </w:pPr>
    </w:p>
    <w:p>
      <w:pPr>
        <w:spacing w:line="500" w:lineRule="exact"/>
        <w:rPr>
          <w:rFonts w:ascii="Times New Roman" w:hAnsi="宋体"/>
          <w:color w:val="000000"/>
          <w:sz w:val="24"/>
        </w:rPr>
      </w:pPr>
      <w:r>
        <w:rPr>
          <w:rFonts w:ascii="Times New Roman" w:hAnsi="宋体"/>
          <w:color w:val="000000"/>
          <w:sz w:val="24"/>
        </w:rPr>
        <w:t>供应商名称：</w:t>
      </w:r>
      <w:r>
        <w:rPr>
          <w:rFonts w:hint="eastAsia" w:ascii="Times New Roman" w:hAnsi="宋体"/>
          <w:color w:val="000000"/>
          <w:sz w:val="24"/>
          <w:u w:val="single"/>
        </w:rPr>
        <w:t xml:space="preserve">                             </w:t>
      </w:r>
      <w:r>
        <w:rPr>
          <w:rFonts w:ascii="Times New Roman" w:hAnsi="宋体"/>
          <w:color w:val="000000"/>
          <w:sz w:val="24"/>
        </w:rPr>
        <w:t>（全称并加盖公章）</w:t>
      </w:r>
    </w:p>
    <w:p>
      <w:pPr>
        <w:spacing w:line="500" w:lineRule="exact"/>
        <w:rPr>
          <w:rFonts w:ascii="Times New Roman" w:hAnsi="宋体"/>
          <w:color w:val="000000"/>
          <w:sz w:val="24"/>
          <w:u w:val="single"/>
        </w:rPr>
      </w:pPr>
      <w:r>
        <w:rPr>
          <w:rFonts w:ascii="Times New Roman" w:hAnsi="宋体"/>
          <w:color w:val="000000"/>
          <w:sz w:val="24"/>
        </w:rPr>
        <w:t>法定代表人或授权代表（签字）：</w:t>
      </w:r>
      <w:r>
        <w:rPr>
          <w:rFonts w:ascii="Times New Roman" w:hAnsi="宋体"/>
          <w:color w:val="000000"/>
          <w:sz w:val="24"/>
          <w:u w:val="single"/>
        </w:rPr>
        <w:t xml:space="preserve">                   </w:t>
      </w:r>
    </w:p>
    <w:p>
      <w:pPr>
        <w:spacing w:line="500" w:lineRule="exact"/>
        <w:jc w:val="center"/>
        <w:rPr>
          <w:rFonts w:ascii="Times New Roman" w:hAnsi="宋体"/>
          <w:color w:val="000000"/>
          <w:sz w:val="24"/>
        </w:rPr>
      </w:pPr>
      <w:r>
        <w:rPr>
          <w:rFonts w:hint="eastAsia" w:ascii="Times New Roman" w:hAnsi="宋体"/>
          <w:color w:val="000000"/>
          <w:sz w:val="24"/>
        </w:rPr>
        <w:t>日期：</w:t>
      </w:r>
      <w:r>
        <w:rPr>
          <w:rFonts w:hint="eastAsia" w:ascii="Times New Roman" w:hAnsi="宋体"/>
          <w:color w:val="000000"/>
          <w:sz w:val="24"/>
          <w:u w:val="single"/>
        </w:rPr>
        <w:t xml:space="preserve">       </w:t>
      </w:r>
      <w:r>
        <w:rPr>
          <w:rFonts w:hint="eastAsia" w:ascii="Times New Roman" w:hAnsi="宋体"/>
          <w:color w:val="000000"/>
          <w:sz w:val="24"/>
        </w:rPr>
        <w:t>年</w:t>
      </w:r>
      <w:r>
        <w:rPr>
          <w:rFonts w:hint="eastAsia" w:ascii="Times New Roman" w:hAnsi="宋体"/>
          <w:color w:val="000000"/>
          <w:sz w:val="24"/>
          <w:u w:val="single"/>
        </w:rPr>
        <w:t xml:space="preserve">    </w:t>
      </w:r>
      <w:r>
        <w:rPr>
          <w:rFonts w:hint="eastAsia" w:ascii="Times New Roman" w:hAnsi="宋体"/>
          <w:color w:val="000000"/>
          <w:sz w:val="24"/>
        </w:rPr>
        <w:t>月</w:t>
      </w:r>
      <w:r>
        <w:rPr>
          <w:rFonts w:hint="eastAsia" w:ascii="Times New Roman" w:hAnsi="宋体"/>
          <w:color w:val="000000"/>
          <w:sz w:val="24"/>
          <w:u w:val="single"/>
        </w:rPr>
        <w:t xml:space="preserve">   </w:t>
      </w:r>
      <w:r>
        <w:rPr>
          <w:rFonts w:hint="eastAsia" w:ascii="Times New Roman" w:hAnsi="宋体"/>
          <w:color w:val="000000"/>
          <w:sz w:val="24"/>
        </w:rPr>
        <w:t>日</w:t>
      </w:r>
      <w:bookmarkStart w:id="175" w:name="_Toc21160"/>
      <w:bookmarkStart w:id="176" w:name="_Toc22412"/>
      <w:bookmarkStart w:id="177" w:name="_Toc518561499"/>
      <w:bookmarkStart w:id="178" w:name="_Toc518561982"/>
    </w:p>
    <w:p>
      <w:pPr>
        <w:spacing w:line="500" w:lineRule="exact"/>
        <w:jc w:val="center"/>
        <w:rPr>
          <w:rFonts w:ascii="Times New Roman" w:hAnsi="宋体"/>
          <w:color w:val="000000"/>
          <w:sz w:val="24"/>
        </w:rPr>
      </w:pPr>
    </w:p>
    <w:p>
      <w:pPr>
        <w:pStyle w:val="4"/>
        <w:rPr>
          <w:color w:val="000000"/>
        </w:rPr>
      </w:pPr>
      <w:r>
        <w:rPr>
          <w:rFonts w:ascii="Times New Roman"/>
          <w:color w:val="000000"/>
          <w:sz w:val="24"/>
          <w:szCs w:val="24"/>
        </w:rPr>
        <w:br w:type="page"/>
      </w:r>
      <w:bookmarkStart w:id="179" w:name="_Toc432_WPSOffice_Level1"/>
      <w:bookmarkStart w:id="180" w:name="_Toc31207"/>
      <w:r>
        <w:rPr>
          <w:rFonts w:hint="eastAsia"/>
          <w:color w:val="000000"/>
        </w:rPr>
        <w:t>六、</w:t>
      </w:r>
      <w:r>
        <w:rPr>
          <w:color w:val="000000"/>
        </w:rPr>
        <w:t>供应商的</w:t>
      </w:r>
      <w:r>
        <w:rPr>
          <w:rFonts w:hint="eastAsia"/>
          <w:color w:val="000000"/>
        </w:rPr>
        <w:t>基本情况表</w:t>
      </w:r>
      <w:bookmarkEnd w:id="175"/>
      <w:bookmarkEnd w:id="176"/>
      <w:bookmarkEnd w:id="177"/>
      <w:bookmarkEnd w:id="178"/>
      <w:bookmarkEnd w:id="179"/>
      <w:bookmarkEnd w:id="180"/>
    </w:p>
    <w:p>
      <w:pPr>
        <w:rPr>
          <w:color w:val="000000"/>
          <w:sz w:val="24"/>
        </w:rPr>
      </w:pPr>
    </w:p>
    <w:tbl>
      <w:tblPr>
        <w:tblStyle w:val="1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42"/>
        <w:gridCol w:w="1033"/>
        <w:gridCol w:w="1338"/>
        <w:gridCol w:w="1339"/>
        <w:gridCol w:w="7"/>
        <w:gridCol w:w="1419"/>
        <w:gridCol w:w="377"/>
        <w:gridCol w:w="876"/>
        <w:gridCol w:w="11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供应商名称</w:t>
            </w:r>
          </w:p>
        </w:tc>
        <w:tc>
          <w:tcPr>
            <w:tcW w:w="7558" w:type="dxa"/>
            <w:gridSpan w:val="8"/>
            <w:vAlign w:val="center"/>
          </w:tcPr>
          <w:p>
            <w:pPr>
              <w:autoSpaceDE w:val="0"/>
              <w:autoSpaceDN w:val="0"/>
              <w:spacing w:line="400" w:lineRule="exact"/>
              <w:jc w:val="center"/>
              <w:rPr>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注册地址</w:t>
            </w:r>
          </w:p>
        </w:tc>
        <w:tc>
          <w:tcPr>
            <w:tcW w:w="3717" w:type="dxa"/>
            <w:gridSpan w:val="4"/>
            <w:vAlign w:val="center"/>
          </w:tcPr>
          <w:p>
            <w:pPr>
              <w:autoSpaceDE w:val="0"/>
              <w:autoSpaceDN w:val="0"/>
              <w:spacing w:line="400" w:lineRule="exact"/>
              <w:jc w:val="center"/>
              <w:rPr>
                <w:color w:val="000000"/>
                <w:sz w:val="24"/>
              </w:rPr>
            </w:pPr>
          </w:p>
        </w:tc>
        <w:tc>
          <w:tcPr>
            <w:tcW w:w="1419" w:type="dxa"/>
            <w:vAlign w:val="center"/>
          </w:tcPr>
          <w:p>
            <w:pPr>
              <w:autoSpaceDE w:val="0"/>
              <w:autoSpaceDN w:val="0"/>
              <w:spacing w:line="400" w:lineRule="exact"/>
              <w:jc w:val="center"/>
              <w:rPr>
                <w:color w:val="000000"/>
                <w:sz w:val="24"/>
              </w:rPr>
            </w:pPr>
            <w:r>
              <w:rPr>
                <w:rFonts w:hAnsi="宋体"/>
                <w:color w:val="000000"/>
                <w:sz w:val="24"/>
              </w:rPr>
              <w:t>邮政编码</w:t>
            </w:r>
          </w:p>
        </w:tc>
        <w:tc>
          <w:tcPr>
            <w:tcW w:w="2422" w:type="dxa"/>
            <w:gridSpan w:val="3"/>
            <w:vAlign w:val="center"/>
          </w:tcPr>
          <w:p>
            <w:pPr>
              <w:autoSpaceDE w:val="0"/>
              <w:autoSpaceDN w:val="0"/>
              <w:spacing w:line="400" w:lineRule="exact"/>
              <w:jc w:val="center"/>
              <w:rPr>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642" w:type="dxa"/>
            <w:vMerge w:val="restart"/>
            <w:vAlign w:val="center"/>
          </w:tcPr>
          <w:p>
            <w:pPr>
              <w:autoSpaceDE w:val="0"/>
              <w:autoSpaceDN w:val="0"/>
              <w:spacing w:line="400" w:lineRule="exact"/>
              <w:jc w:val="center"/>
              <w:rPr>
                <w:color w:val="000000"/>
                <w:sz w:val="24"/>
              </w:rPr>
            </w:pPr>
            <w:r>
              <w:rPr>
                <w:rFonts w:hAnsi="宋体"/>
                <w:color w:val="000000"/>
                <w:sz w:val="24"/>
              </w:rPr>
              <w:t>联系方式</w:t>
            </w:r>
          </w:p>
        </w:tc>
        <w:tc>
          <w:tcPr>
            <w:tcW w:w="1033" w:type="dxa"/>
            <w:vAlign w:val="center"/>
          </w:tcPr>
          <w:p>
            <w:pPr>
              <w:autoSpaceDE w:val="0"/>
              <w:autoSpaceDN w:val="0"/>
              <w:spacing w:line="400" w:lineRule="exact"/>
              <w:jc w:val="center"/>
              <w:rPr>
                <w:color w:val="000000"/>
                <w:sz w:val="24"/>
              </w:rPr>
            </w:pPr>
            <w:r>
              <w:rPr>
                <w:rFonts w:hAnsi="宋体"/>
                <w:color w:val="000000"/>
                <w:sz w:val="24"/>
              </w:rPr>
              <w:t>联系人</w:t>
            </w:r>
          </w:p>
        </w:tc>
        <w:tc>
          <w:tcPr>
            <w:tcW w:w="2677" w:type="dxa"/>
            <w:gridSpan w:val="2"/>
            <w:vAlign w:val="center"/>
          </w:tcPr>
          <w:p>
            <w:pPr>
              <w:autoSpaceDE w:val="0"/>
              <w:autoSpaceDN w:val="0"/>
              <w:spacing w:line="400" w:lineRule="exact"/>
              <w:jc w:val="center"/>
              <w:rPr>
                <w:color w:val="000000"/>
                <w:sz w:val="24"/>
              </w:rPr>
            </w:pPr>
          </w:p>
        </w:tc>
        <w:tc>
          <w:tcPr>
            <w:tcW w:w="1426" w:type="dxa"/>
            <w:gridSpan w:val="2"/>
            <w:vAlign w:val="center"/>
          </w:tcPr>
          <w:p>
            <w:pPr>
              <w:autoSpaceDE w:val="0"/>
              <w:autoSpaceDN w:val="0"/>
              <w:spacing w:line="400" w:lineRule="exact"/>
              <w:jc w:val="center"/>
              <w:rPr>
                <w:color w:val="000000"/>
                <w:sz w:val="24"/>
              </w:rPr>
            </w:pPr>
            <w:r>
              <w:rPr>
                <w:rFonts w:hAnsi="宋体"/>
                <w:color w:val="000000"/>
                <w:sz w:val="24"/>
              </w:rPr>
              <w:t>电话</w:t>
            </w:r>
          </w:p>
        </w:tc>
        <w:tc>
          <w:tcPr>
            <w:tcW w:w="2422" w:type="dxa"/>
            <w:gridSpan w:val="3"/>
            <w:vAlign w:val="center"/>
          </w:tcPr>
          <w:p>
            <w:pPr>
              <w:autoSpaceDE w:val="0"/>
              <w:autoSpaceDN w:val="0"/>
              <w:spacing w:line="400" w:lineRule="exact"/>
              <w:jc w:val="center"/>
              <w:rPr>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642" w:type="dxa"/>
            <w:vMerge w:val="continue"/>
            <w:vAlign w:val="center"/>
          </w:tcPr>
          <w:p>
            <w:pPr>
              <w:autoSpaceDE w:val="0"/>
              <w:autoSpaceDN w:val="0"/>
              <w:spacing w:line="400" w:lineRule="exact"/>
              <w:jc w:val="center"/>
              <w:rPr>
                <w:color w:val="000000"/>
                <w:sz w:val="24"/>
              </w:rPr>
            </w:pPr>
          </w:p>
        </w:tc>
        <w:tc>
          <w:tcPr>
            <w:tcW w:w="1033" w:type="dxa"/>
            <w:vAlign w:val="center"/>
          </w:tcPr>
          <w:p>
            <w:pPr>
              <w:autoSpaceDE w:val="0"/>
              <w:autoSpaceDN w:val="0"/>
              <w:spacing w:line="400" w:lineRule="exact"/>
              <w:jc w:val="center"/>
              <w:rPr>
                <w:color w:val="000000"/>
                <w:sz w:val="24"/>
              </w:rPr>
            </w:pPr>
            <w:r>
              <w:rPr>
                <w:rFonts w:hAnsi="宋体"/>
                <w:color w:val="000000"/>
                <w:sz w:val="24"/>
              </w:rPr>
              <w:t>传真</w:t>
            </w:r>
          </w:p>
        </w:tc>
        <w:tc>
          <w:tcPr>
            <w:tcW w:w="2677" w:type="dxa"/>
            <w:gridSpan w:val="2"/>
            <w:vAlign w:val="center"/>
          </w:tcPr>
          <w:p>
            <w:pPr>
              <w:autoSpaceDE w:val="0"/>
              <w:autoSpaceDN w:val="0"/>
              <w:spacing w:line="400" w:lineRule="exact"/>
              <w:jc w:val="center"/>
              <w:rPr>
                <w:color w:val="000000"/>
                <w:sz w:val="24"/>
              </w:rPr>
            </w:pPr>
          </w:p>
        </w:tc>
        <w:tc>
          <w:tcPr>
            <w:tcW w:w="1426" w:type="dxa"/>
            <w:gridSpan w:val="2"/>
            <w:vAlign w:val="center"/>
          </w:tcPr>
          <w:p>
            <w:pPr>
              <w:autoSpaceDE w:val="0"/>
              <w:autoSpaceDN w:val="0"/>
              <w:spacing w:line="400" w:lineRule="exact"/>
              <w:jc w:val="center"/>
              <w:rPr>
                <w:color w:val="000000"/>
                <w:sz w:val="24"/>
              </w:rPr>
            </w:pPr>
            <w:r>
              <w:rPr>
                <w:rFonts w:hAnsi="宋体"/>
                <w:color w:val="000000"/>
                <w:sz w:val="24"/>
              </w:rPr>
              <w:t>网址</w:t>
            </w:r>
          </w:p>
        </w:tc>
        <w:tc>
          <w:tcPr>
            <w:tcW w:w="2422" w:type="dxa"/>
            <w:gridSpan w:val="3"/>
            <w:vAlign w:val="center"/>
          </w:tcPr>
          <w:p>
            <w:pPr>
              <w:autoSpaceDE w:val="0"/>
              <w:autoSpaceDN w:val="0"/>
              <w:spacing w:line="400" w:lineRule="exact"/>
              <w:jc w:val="center"/>
              <w:rPr>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法定代表人</w:t>
            </w:r>
          </w:p>
        </w:tc>
        <w:tc>
          <w:tcPr>
            <w:tcW w:w="1033" w:type="dxa"/>
            <w:vAlign w:val="center"/>
          </w:tcPr>
          <w:p>
            <w:pPr>
              <w:autoSpaceDE w:val="0"/>
              <w:autoSpaceDN w:val="0"/>
              <w:spacing w:line="400" w:lineRule="exact"/>
              <w:jc w:val="center"/>
              <w:rPr>
                <w:color w:val="000000"/>
                <w:sz w:val="24"/>
              </w:rPr>
            </w:pPr>
            <w:r>
              <w:rPr>
                <w:rFonts w:hAnsi="宋体"/>
                <w:color w:val="000000"/>
                <w:sz w:val="24"/>
              </w:rPr>
              <w:t>姓名</w:t>
            </w:r>
          </w:p>
        </w:tc>
        <w:tc>
          <w:tcPr>
            <w:tcW w:w="1338" w:type="dxa"/>
            <w:vAlign w:val="center"/>
          </w:tcPr>
          <w:p>
            <w:pPr>
              <w:autoSpaceDE w:val="0"/>
              <w:autoSpaceDN w:val="0"/>
              <w:spacing w:line="400" w:lineRule="exact"/>
              <w:jc w:val="center"/>
              <w:rPr>
                <w:color w:val="000000"/>
                <w:sz w:val="24"/>
              </w:rPr>
            </w:pPr>
          </w:p>
        </w:tc>
        <w:tc>
          <w:tcPr>
            <w:tcW w:w="1339" w:type="dxa"/>
            <w:vAlign w:val="center"/>
          </w:tcPr>
          <w:p>
            <w:pPr>
              <w:autoSpaceDE w:val="0"/>
              <w:autoSpaceDN w:val="0"/>
              <w:spacing w:line="400" w:lineRule="exact"/>
              <w:jc w:val="center"/>
              <w:rPr>
                <w:color w:val="000000"/>
                <w:sz w:val="24"/>
              </w:rPr>
            </w:pPr>
            <w:r>
              <w:rPr>
                <w:rFonts w:hAnsi="宋体"/>
                <w:color w:val="000000"/>
                <w:sz w:val="24"/>
              </w:rPr>
              <w:t>技术职称</w:t>
            </w:r>
          </w:p>
        </w:tc>
        <w:tc>
          <w:tcPr>
            <w:tcW w:w="1426" w:type="dxa"/>
            <w:gridSpan w:val="2"/>
            <w:vAlign w:val="center"/>
          </w:tcPr>
          <w:p>
            <w:pPr>
              <w:autoSpaceDE w:val="0"/>
              <w:autoSpaceDN w:val="0"/>
              <w:spacing w:line="400" w:lineRule="exact"/>
              <w:jc w:val="center"/>
              <w:rPr>
                <w:color w:val="000000"/>
                <w:sz w:val="24"/>
              </w:rPr>
            </w:pPr>
          </w:p>
        </w:tc>
        <w:tc>
          <w:tcPr>
            <w:tcW w:w="1253" w:type="dxa"/>
            <w:gridSpan w:val="2"/>
            <w:vAlign w:val="center"/>
          </w:tcPr>
          <w:p>
            <w:pPr>
              <w:autoSpaceDE w:val="0"/>
              <w:autoSpaceDN w:val="0"/>
              <w:spacing w:line="400" w:lineRule="exact"/>
              <w:jc w:val="center"/>
              <w:rPr>
                <w:color w:val="000000"/>
                <w:sz w:val="24"/>
              </w:rPr>
            </w:pPr>
            <w:r>
              <w:rPr>
                <w:rFonts w:hAnsi="宋体"/>
                <w:color w:val="000000"/>
                <w:sz w:val="24"/>
              </w:rPr>
              <w:t>电话</w:t>
            </w:r>
          </w:p>
        </w:tc>
        <w:tc>
          <w:tcPr>
            <w:tcW w:w="1169" w:type="dxa"/>
            <w:vAlign w:val="center"/>
          </w:tcPr>
          <w:p>
            <w:pPr>
              <w:autoSpaceDE w:val="0"/>
              <w:autoSpaceDN w:val="0"/>
              <w:spacing w:line="400" w:lineRule="exact"/>
              <w:jc w:val="center"/>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技术负责人</w:t>
            </w:r>
          </w:p>
        </w:tc>
        <w:tc>
          <w:tcPr>
            <w:tcW w:w="1033" w:type="dxa"/>
            <w:vAlign w:val="center"/>
          </w:tcPr>
          <w:p>
            <w:pPr>
              <w:autoSpaceDE w:val="0"/>
              <w:autoSpaceDN w:val="0"/>
              <w:spacing w:line="400" w:lineRule="exact"/>
              <w:jc w:val="center"/>
              <w:rPr>
                <w:color w:val="000000"/>
                <w:sz w:val="24"/>
              </w:rPr>
            </w:pPr>
            <w:r>
              <w:rPr>
                <w:rFonts w:hAnsi="宋体"/>
                <w:color w:val="000000"/>
                <w:sz w:val="24"/>
              </w:rPr>
              <w:t>姓名</w:t>
            </w:r>
          </w:p>
        </w:tc>
        <w:tc>
          <w:tcPr>
            <w:tcW w:w="1338" w:type="dxa"/>
            <w:vAlign w:val="center"/>
          </w:tcPr>
          <w:p>
            <w:pPr>
              <w:autoSpaceDE w:val="0"/>
              <w:autoSpaceDN w:val="0"/>
              <w:spacing w:line="400" w:lineRule="exact"/>
              <w:jc w:val="center"/>
              <w:rPr>
                <w:color w:val="000000"/>
                <w:sz w:val="24"/>
              </w:rPr>
            </w:pPr>
          </w:p>
        </w:tc>
        <w:tc>
          <w:tcPr>
            <w:tcW w:w="1339" w:type="dxa"/>
            <w:vAlign w:val="center"/>
          </w:tcPr>
          <w:p>
            <w:pPr>
              <w:autoSpaceDE w:val="0"/>
              <w:autoSpaceDN w:val="0"/>
              <w:spacing w:line="400" w:lineRule="exact"/>
              <w:jc w:val="center"/>
              <w:rPr>
                <w:color w:val="000000"/>
                <w:sz w:val="24"/>
              </w:rPr>
            </w:pPr>
            <w:r>
              <w:rPr>
                <w:rFonts w:hAnsi="宋体"/>
                <w:color w:val="000000"/>
                <w:sz w:val="24"/>
              </w:rPr>
              <w:t>技术职称</w:t>
            </w:r>
          </w:p>
        </w:tc>
        <w:tc>
          <w:tcPr>
            <w:tcW w:w="1426" w:type="dxa"/>
            <w:gridSpan w:val="2"/>
            <w:vAlign w:val="center"/>
          </w:tcPr>
          <w:p>
            <w:pPr>
              <w:autoSpaceDE w:val="0"/>
              <w:autoSpaceDN w:val="0"/>
              <w:spacing w:line="400" w:lineRule="exact"/>
              <w:jc w:val="center"/>
              <w:rPr>
                <w:color w:val="000000"/>
                <w:sz w:val="24"/>
              </w:rPr>
            </w:pPr>
          </w:p>
        </w:tc>
        <w:tc>
          <w:tcPr>
            <w:tcW w:w="1253" w:type="dxa"/>
            <w:gridSpan w:val="2"/>
            <w:vAlign w:val="center"/>
          </w:tcPr>
          <w:p>
            <w:pPr>
              <w:autoSpaceDE w:val="0"/>
              <w:autoSpaceDN w:val="0"/>
              <w:spacing w:line="400" w:lineRule="exact"/>
              <w:jc w:val="center"/>
              <w:rPr>
                <w:color w:val="000000"/>
                <w:sz w:val="24"/>
              </w:rPr>
            </w:pPr>
            <w:r>
              <w:rPr>
                <w:rFonts w:hAnsi="宋体"/>
                <w:color w:val="000000"/>
                <w:sz w:val="24"/>
              </w:rPr>
              <w:t>电话</w:t>
            </w:r>
          </w:p>
        </w:tc>
        <w:tc>
          <w:tcPr>
            <w:tcW w:w="1169" w:type="dxa"/>
            <w:vAlign w:val="center"/>
          </w:tcPr>
          <w:p>
            <w:pPr>
              <w:autoSpaceDE w:val="0"/>
              <w:autoSpaceDN w:val="0"/>
              <w:spacing w:line="400" w:lineRule="exact"/>
              <w:jc w:val="center"/>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成立时间</w:t>
            </w:r>
          </w:p>
        </w:tc>
        <w:tc>
          <w:tcPr>
            <w:tcW w:w="2371" w:type="dxa"/>
            <w:gridSpan w:val="2"/>
            <w:vAlign w:val="center"/>
          </w:tcPr>
          <w:p>
            <w:pPr>
              <w:autoSpaceDE w:val="0"/>
              <w:autoSpaceDN w:val="0"/>
              <w:spacing w:line="400" w:lineRule="exact"/>
              <w:jc w:val="center"/>
              <w:rPr>
                <w:color w:val="000000"/>
                <w:sz w:val="24"/>
              </w:rPr>
            </w:pPr>
          </w:p>
        </w:tc>
        <w:tc>
          <w:tcPr>
            <w:tcW w:w="5187" w:type="dxa"/>
            <w:gridSpan w:val="6"/>
            <w:vAlign w:val="center"/>
          </w:tcPr>
          <w:p>
            <w:pPr>
              <w:autoSpaceDE w:val="0"/>
              <w:autoSpaceDN w:val="0"/>
              <w:spacing w:line="400" w:lineRule="exact"/>
              <w:ind w:firstLine="1680" w:firstLineChars="700"/>
              <w:rPr>
                <w:color w:val="000000"/>
                <w:sz w:val="24"/>
              </w:rPr>
            </w:pPr>
            <w:r>
              <w:rPr>
                <w:rFonts w:hAnsi="宋体"/>
                <w:color w:val="000000"/>
                <w:sz w:val="24"/>
              </w:rPr>
              <w:t>员工总人数：</w:t>
            </w:r>
            <w:r>
              <w:rPr>
                <w:rFonts w:hint="eastAsia" w:hAnsi="宋体"/>
                <w:color w:val="000000"/>
                <w:sz w:val="24"/>
              </w:rPr>
              <w:t xml:space="preserve">   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企业资质等级</w:t>
            </w:r>
          </w:p>
        </w:tc>
        <w:tc>
          <w:tcPr>
            <w:tcW w:w="2371" w:type="dxa"/>
            <w:gridSpan w:val="2"/>
            <w:vAlign w:val="center"/>
          </w:tcPr>
          <w:p>
            <w:pPr>
              <w:autoSpaceDE w:val="0"/>
              <w:autoSpaceDN w:val="0"/>
              <w:spacing w:line="400" w:lineRule="exact"/>
              <w:jc w:val="center"/>
              <w:rPr>
                <w:color w:val="000000"/>
                <w:sz w:val="24"/>
              </w:rPr>
            </w:pPr>
          </w:p>
        </w:tc>
        <w:tc>
          <w:tcPr>
            <w:tcW w:w="1339" w:type="dxa"/>
            <w:vMerge w:val="restart"/>
            <w:vAlign w:val="center"/>
          </w:tcPr>
          <w:p>
            <w:pPr>
              <w:autoSpaceDE w:val="0"/>
              <w:autoSpaceDN w:val="0"/>
              <w:spacing w:line="400" w:lineRule="exact"/>
              <w:jc w:val="center"/>
              <w:rPr>
                <w:color w:val="000000"/>
                <w:sz w:val="24"/>
              </w:rPr>
            </w:pPr>
            <w:r>
              <w:rPr>
                <w:rFonts w:hAnsi="宋体"/>
                <w:color w:val="000000"/>
                <w:sz w:val="24"/>
              </w:rPr>
              <w:t>其中</w:t>
            </w:r>
          </w:p>
        </w:tc>
        <w:tc>
          <w:tcPr>
            <w:tcW w:w="1803" w:type="dxa"/>
            <w:gridSpan w:val="3"/>
            <w:vAlign w:val="center"/>
          </w:tcPr>
          <w:p>
            <w:pPr>
              <w:autoSpaceDE w:val="0"/>
              <w:autoSpaceDN w:val="0"/>
              <w:spacing w:line="400" w:lineRule="exact"/>
              <w:jc w:val="center"/>
              <w:rPr>
                <w:color w:val="000000"/>
                <w:sz w:val="24"/>
              </w:rPr>
            </w:pPr>
            <w:r>
              <w:rPr>
                <w:rFonts w:hAnsi="宋体"/>
                <w:color w:val="000000"/>
                <w:sz w:val="24"/>
              </w:rPr>
              <w:t>项目经理</w:t>
            </w:r>
          </w:p>
        </w:tc>
        <w:tc>
          <w:tcPr>
            <w:tcW w:w="2045" w:type="dxa"/>
            <w:gridSpan w:val="2"/>
            <w:vAlign w:val="center"/>
          </w:tcPr>
          <w:p>
            <w:pPr>
              <w:autoSpaceDE w:val="0"/>
              <w:autoSpaceDN w:val="0"/>
              <w:spacing w:line="400" w:lineRule="exact"/>
              <w:jc w:val="center"/>
              <w:rPr>
                <w:b/>
                <w:bCs/>
                <w:color w:val="000000"/>
                <w:sz w:val="24"/>
              </w:rPr>
            </w:pPr>
            <w:r>
              <w:rPr>
                <w:rFonts w:hint="eastAsia"/>
                <w:b/>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营业执照号</w:t>
            </w:r>
          </w:p>
        </w:tc>
        <w:tc>
          <w:tcPr>
            <w:tcW w:w="2371" w:type="dxa"/>
            <w:gridSpan w:val="2"/>
            <w:vAlign w:val="center"/>
          </w:tcPr>
          <w:p>
            <w:pPr>
              <w:autoSpaceDE w:val="0"/>
              <w:autoSpaceDN w:val="0"/>
              <w:spacing w:line="400" w:lineRule="exact"/>
              <w:jc w:val="center"/>
              <w:rPr>
                <w:color w:val="000000"/>
                <w:sz w:val="24"/>
              </w:rPr>
            </w:pPr>
          </w:p>
        </w:tc>
        <w:tc>
          <w:tcPr>
            <w:tcW w:w="1339" w:type="dxa"/>
            <w:vMerge w:val="continue"/>
            <w:vAlign w:val="center"/>
          </w:tcPr>
          <w:p>
            <w:pPr>
              <w:autoSpaceDE w:val="0"/>
              <w:autoSpaceDN w:val="0"/>
              <w:spacing w:line="400" w:lineRule="exact"/>
              <w:jc w:val="center"/>
              <w:rPr>
                <w:color w:val="000000"/>
                <w:sz w:val="24"/>
              </w:rPr>
            </w:pPr>
          </w:p>
        </w:tc>
        <w:tc>
          <w:tcPr>
            <w:tcW w:w="1803" w:type="dxa"/>
            <w:gridSpan w:val="3"/>
            <w:vAlign w:val="center"/>
          </w:tcPr>
          <w:p>
            <w:pPr>
              <w:autoSpaceDE w:val="0"/>
              <w:autoSpaceDN w:val="0"/>
              <w:spacing w:line="400" w:lineRule="exact"/>
              <w:jc w:val="center"/>
              <w:rPr>
                <w:color w:val="000000"/>
                <w:sz w:val="24"/>
              </w:rPr>
            </w:pPr>
            <w:r>
              <w:rPr>
                <w:rFonts w:hAnsi="宋体"/>
                <w:color w:val="000000"/>
                <w:sz w:val="24"/>
              </w:rPr>
              <w:t>高级职称人员</w:t>
            </w:r>
          </w:p>
        </w:tc>
        <w:tc>
          <w:tcPr>
            <w:tcW w:w="2045" w:type="dxa"/>
            <w:gridSpan w:val="2"/>
            <w:vAlign w:val="center"/>
          </w:tcPr>
          <w:p>
            <w:pPr>
              <w:autoSpaceDE w:val="0"/>
              <w:autoSpaceDN w:val="0"/>
              <w:spacing w:line="400" w:lineRule="exact"/>
              <w:jc w:val="center"/>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注册资金</w:t>
            </w:r>
          </w:p>
        </w:tc>
        <w:tc>
          <w:tcPr>
            <w:tcW w:w="2371" w:type="dxa"/>
            <w:gridSpan w:val="2"/>
            <w:vAlign w:val="center"/>
          </w:tcPr>
          <w:p>
            <w:pPr>
              <w:autoSpaceDE w:val="0"/>
              <w:autoSpaceDN w:val="0"/>
              <w:spacing w:line="400" w:lineRule="exact"/>
              <w:jc w:val="center"/>
              <w:rPr>
                <w:color w:val="000000"/>
                <w:sz w:val="24"/>
              </w:rPr>
            </w:pPr>
          </w:p>
        </w:tc>
        <w:tc>
          <w:tcPr>
            <w:tcW w:w="1339" w:type="dxa"/>
            <w:vMerge w:val="continue"/>
            <w:vAlign w:val="center"/>
          </w:tcPr>
          <w:p>
            <w:pPr>
              <w:autoSpaceDE w:val="0"/>
              <w:autoSpaceDN w:val="0"/>
              <w:spacing w:line="400" w:lineRule="exact"/>
              <w:jc w:val="center"/>
              <w:rPr>
                <w:color w:val="000000"/>
                <w:sz w:val="24"/>
              </w:rPr>
            </w:pPr>
          </w:p>
        </w:tc>
        <w:tc>
          <w:tcPr>
            <w:tcW w:w="1803" w:type="dxa"/>
            <w:gridSpan w:val="3"/>
            <w:vAlign w:val="center"/>
          </w:tcPr>
          <w:p>
            <w:pPr>
              <w:autoSpaceDE w:val="0"/>
              <w:autoSpaceDN w:val="0"/>
              <w:spacing w:line="400" w:lineRule="exact"/>
              <w:jc w:val="center"/>
              <w:rPr>
                <w:color w:val="000000"/>
                <w:sz w:val="24"/>
              </w:rPr>
            </w:pPr>
            <w:r>
              <w:rPr>
                <w:rFonts w:hAnsi="宋体"/>
                <w:color w:val="000000"/>
                <w:sz w:val="24"/>
              </w:rPr>
              <w:t>中级职称人员</w:t>
            </w:r>
          </w:p>
        </w:tc>
        <w:tc>
          <w:tcPr>
            <w:tcW w:w="2045" w:type="dxa"/>
            <w:gridSpan w:val="2"/>
            <w:vAlign w:val="center"/>
          </w:tcPr>
          <w:p>
            <w:pPr>
              <w:autoSpaceDE w:val="0"/>
              <w:autoSpaceDN w:val="0"/>
              <w:spacing w:line="400" w:lineRule="exact"/>
              <w:jc w:val="center"/>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开户银行</w:t>
            </w:r>
          </w:p>
        </w:tc>
        <w:tc>
          <w:tcPr>
            <w:tcW w:w="2371" w:type="dxa"/>
            <w:gridSpan w:val="2"/>
            <w:vAlign w:val="center"/>
          </w:tcPr>
          <w:p>
            <w:pPr>
              <w:autoSpaceDE w:val="0"/>
              <w:autoSpaceDN w:val="0"/>
              <w:spacing w:line="400" w:lineRule="exact"/>
              <w:jc w:val="center"/>
              <w:rPr>
                <w:color w:val="000000"/>
                <w:sz w:val="24"/>
              </w:rPr>
            </w:pPr>
          </w:p>
        </w:tc>
        <w:tc>
          <w:tcPr>
            <w:tcW w:w="1339" w:type="dxa"/>
            <w:vMerge w:val="continue"/>
            <w:vAlign w:val="center"/>
          </w:tcPr>
          <w:p>
            <w:pPr>
              <w:autoSpaceDE w:val="0"/>
              <w:autoSpaceDN w:val="0"/>
              <w:spacing w:line="400" w:lineRule="exact"/>
              <w:jc w:val="center"/>
              <w:rPr>
                <w:color w:val="000000"/>
                <w:sz w:val="24"/>
              </w:rPr>
            </w:pPr>
          </w:p>
        </w:tc>
        <w:tc>
          <w:tcPr>
            <w:tcW w:w="1803" w:type="dxa"/>
            <w:gridSpan w:val="3"/>
            <w:vAlign w:val="center"/>
          </w:tcPr>
          <w:p>
            <w:pPr>
              <w:autoSpaceDE w:val="0"/>
              <w:autoSpaceDN w:val="0"/>
              <w:spacing w:line="400" w:lineRule="exact"/>
              <w:jc w:val="center"/>
              <w:rPr>
                <w:color w:val="000000"/>
                <w:sz w:val="24"/>
              </w:rPr>
            </w:pPr>
            <w:r>
              <w:rPr>
                <w:rFonts w:hAnsi="宋体"/>
                <w:color w:val="000000"/>
                <w:sz w:val="24"/>
              </w:rPr>
              <w:t>初级职称人员</w:t>
            </w:r>
          </w:p>
        </w:tc>
        <w:tc>
          <w:tcPr>
            <w:tcW w:w="2045" w:type="dxa"/>
            <w:gridSpan w:val="2"/>
            <w:vAlign w:val="center"/>
          </w:tcPr>
          <w:p>
            <w:pPr>
              <w:autoSpaceDE w:val="0"/>
              <w:autoSpaceDN w:val="0"/>
              <w:spacing w:line="400" w:lineRule="exact"/>
              <w:jc w:val="center"/>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账号</w:t>
            </w:r>
          </w:p>
        </w:tc>
        <w:tc>
          <w:tcPr>
            <w:tcW w:w="2371" w:type="dxa"/>
            <w:gridSpan w:val="2"/>
            <w:vAlign w:val="center"/>
          </w:tcPr>
          <w:p>
            <w:pPr>
              <w:autoSpaceDE w:val="0"/>
              <w:autoSpaceDN w:val="0"/>
              <w:spacing w:line="400" w:lineRule="exact"/>
              <w:jc w:val="center"/>
              <w:rPr>
                <w:color w:val="000000"/>
                <w:sz w:val="24"/>
              </w:rPr>
            </w:pPr>
          </w:p>
        </w:tc>
        <w:tc>
          <w:tcPr>
            <w:tcW w:w="1339" w:type="dxa"/>
            <w:vMerge w:val="continue"/>
            <w:vAlign w:val="center"/>
          </w:tcPr>
          <w:p>
            <w:pPr>
              <w:autoSpaceDE w:val="0"/>
              <w:autoSpaceDN w:val="0"/>
              <w:spacing w:line="400" w:lineRule="exact"/>
              <w:jc w:val="center"/>
              <w:rPr>
                <w:color w:val="000000"/>
                <w:sz w:val="24"/>
              </w:rPr>
            </w:pPr>
          </w:p>
        </w:tc>
        <w:tc>
          <w:tcPr>
            <w:tcW w:w="1803" w:type="dxa"/>
            <w:gridSpan w:val="3"/>
            <w:vAlign w:val="center"/>
          </w:tcPr>
          <w:p>
            <w:pPr>
              <w:autoSpaceDE w:val="0"/>
              <w:autoSpaceDN w:val="0"/>
              <w:spacing w:line="400" w:lineRule="exact"/>
              <w:jc w:val="center"/>
              <w:rPr>
                <w:color w:val="000000"/>
                <w:sz w:val="24"/>
              </w:rPr>
            </w:pPr>
            <w:r>
              <w:rPr>
                <w:rFonts w:hAnsi="宋体"/>
                <w:color w:val="000000"/>
                <w:sz w:val="24"/>
              </w:rPr>
              <w:t>技工</w:t>
            </w:r>
          </w:p>
        </w:tc>
        <w:tc>
          <w:tcPr>
            <w:tcW w:w="2045" w:type="dxa"/>
            <w:gridSpan w:val="2"/>
            <w:vAlign w:val="center"/>
          </w:tcPr>
          <w:p>
            <w:pPr>
              <w:autoSpaceDE w:val="0"/>
              <w:autoSpaceDN w:val="0"/>
              <w:spacing w:line="400" w:lineRule="exact"/>
              <w:jc w:val="center"/>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29" w:hRule="atLeast"/>
          <w:jc w:val="center"/>
        </w:trPr>
        <w:tc>
          <w:tcPr>
            <w:tcW w:w="1642" w:type="dxa"/>
            <w:vAlign w:val="center"/>
          </w:tcPr>
          <w:p>
            <w:pPr>
              <w:autoSpaceDE w:val="0"/>
              <w:autoSpaceDN w:val="0"/>
              <w:spacing w:line="400" w:lineRule="exact"/>
              <w:jc w:val="center"/>
              <w:rPr>
                <w:color w:val="000000"/>
                <w:sz w:val="24"/>
              </w:rPr>
            </w:pPr>
            <w:r>
              <w:rPr>
                <w:rFonts w:hAnsi="宋体"/>
                <w:color w:val="000000"/>
                <w:sz w:val="24"/>
              </w:rPr>
              <w:t>经营范围</w:t>
            </w:r>
          </w:p>
        </w:tc>
        <w:tc>
          <w:tcPr>
            <w:tcW w:w="7558" w:type="dxa"/>
            <w:gridSpan w:val="8"/>
            <w:vAlign w:val="center"/>
          </w:tcPr>
          <w:p>
            <w:pPr>
              <w:autoSpaceDE w:val="0"/>
              <w:autoSpaceDN w:val="0"/>
              <w:spacing w:line="400" w:lineRule="exact"/>
              <w:rPr>
                <w:b/>
                <w:bCs/>
                <w:color w:val="000000"/>
                <w:sz w:val="24"/>
              </w:rPr>
            </w:pPr>
          </w:p>
          <w:p>
            <w:pPr>
              <w:autoSpaceDE w:val="0"/>
              <w:autoSpaceDN w:val="0"/>
              <w:spacing w:line="400" w:lineRule="exact"/>
              <w:rPr>
                <w:b/>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642" w:type="dxa"/>
          </w:tcPr>
          <w:p>
            <w:pPr>
              <w:autoSpaceDE w:val="0"/>
              <w:autoSpaceDN w:val="0"/>
              <w:spacing w:line="400" w:lineRule="exact"/>
              <w:jc w:val="center"/>
              <w:rPr>
                <w:color w:val="000000"/>
                <w:sz w:val="24"/>
              </w:rPr>
            </w:pPr>
            <w:r>
              <w:rPr>
                <w:rFonts w:hAnsi="宋体"/>
                <w:color w:val="000000"/>
                <w:sz w:val="24"/>
              </w:rPr>
              <w:t>备注</w:t>
            </w:r>
          </w:p>
        </w:tc>
        <w:tc>
          <w:tcPr>
            <w:tcW w:w="7558" w:type="dxa"/>
            <w:gridSpan w:val="8"/>
          </w:tcPr>
          <w:p>
            <w:pPr>
              <w:autoSpaceDE w:val="0"/>
              <w:autoSpaceDN w:val="0"/>
              <w:spacing w:line="400" w:lineRule="exact"/>
              <w:rPr>
                <w:color w:val="000000"/>
                <w:sz w:val="24"/>
              </w:rPr>
            </w:pPr>
          </w:p>
          <w:p>
            <w:pPr>
              <w:autoSpaceDE w:val="0"/>
              <w:autoSpaceDN w:val="0"/>
              <w:spacing w:line="400" w:lineRule="exact"/>
              <w:rPr>
                <w:color w:val="000000"/>
                <w:sz w:val="24"/>
              </w:rPr>
            </w:pPr>
          </w:p>
        </w:tc>
      </w:tr>
    </w:tbl>
    <w:p>
      <w:pPr>
        <w:pStyle w:val="4"/>
        <w:rPr>
          <w:bCs w:val="0"/>
          <w:color w:val="000000"/>
        </w:rPr>
      </w:pPr>
      <w:bookmarkStart w:id="181" w:name="_Toc471820601"/>
      <w:bookmarkStart w:id="182" w:name="_Toc19861"/>
      <w:bookmarkStart w:id="183" w:name="_Toc10297"/>
      <w:bookmarkStart w:id="184" w:name="_Toc518561500"/>
      <w:bookmarkStart w:id="185" w:name="_Toc518561983"/>
      <w:bookmarkStart w:id="186" w:name="_Toc527993225"/>
      <w:bookmarkStart w:id="187" w:name="_Toc527995097"/>
      <w:bookmarkStart w:id="188" w:name="_Toc527995426"/>
      <w:bookmarkStart w:id="189" w:name="_Toc528074399"/>
      <w:bookmarkStart w:id="190" w:name="_Toc23986_WPSOffice_Level1"/>
      <w:bookmarkStart w:id="191" w:name="_Toc10753"/>
      <w:r>
        <w:rPr>
          <w:rFonts w:hint="eastAsia"/>
          <w:bCs w:val="0"/>
          <w:color w:val="000000"/>
        </w:rPr>
        <w:t>七、其他资格证明资料</w:t>
      </w:r>
      <w:bookmarkEnd w:id="181"/>
      <w:bookmarkEnd w:id="182"/>
      <w:bookmarkEnd w:id="183"/>
      <w:bookmarkEnd w:id="184"/>
      <w:bookmarkEnd w:id="185"/>
      <w:bookmarkEnd w:id="186"/>
      <w:bookmarkEnd w:id="187"/>
      <w:bookmarkEnd w:id="188"/>
      <w:bookmarkEnd w:id="189"/>
      <w:bookmarkEnd w:id="190"/>
      <w:bookmarkEnd w:id="191"/>
    </w:p>
    <w:p>
      <w:pPr>
        <w:spacing w:line="360" w:lineRule="auto"/>
        <w:ind w:firstLine="480" w:firstLineChars="200"/>
        <w:rPr>
          <w:rFonts w:hAnsi="宋体"/>
          <w:color w:val="000000"/>
          <w:sz w:val="24"/>
          <w:lang w:val="zh-CN"/>
        </w:rPr>
      </w:pPr>
      <w:r>
        <w:rPr>
          <w:rFonts w:hint="eastAsia" w:hAnsi="宋体"/>
          <w:color w:val="000000"/>
          <w:sz w:val="24"/>
        </w:rPr>
        <w:t>1、</w:t>
      </w:r>
      <w:r>
        <w:rPr>
          <w:rFonts w:hint="eastAsia" w:hAnsi="宋体"/>
          <w:color w:val="000000"/>
          <w:sz w:val="24"/>
          <w:lang w:val="zh-CN"/>
        </w:rPr>
        <w:t>在中华人民共和国注册，具有独立承担民事责任能力的法人，需提供营业执照副本、组织机构代码证副本、税务登记证副本有效证件（或三证合一营业执照复印件）；</w:t>
      </w:r>
    </w:p>
    <w:p>
      <w:pPr>
        <w:spacing w:line="360" w:lineRule="auto"/>
        <w:ind w:firstLine="480" w:firstLineChars="200"/>
        <w:rPr>
          <w:rFonts w:hAnsi="宋体"/>
          <w:color w:val="000000"/>
          <w:sz w:val="24"/>
          <w:lang w:val="zh-CN"/>
        </w:rPr>
      </w:pPr>
      <w:r>
        <w:rPr>
          <w:rFonts w:hint="eastAsia" w:hAnsi="宋体"/>
          <w:color w:val="000000"/>
          <w:sz w:val="24"/>
          <w:lang w:val="zh-CN"/>
        </w:rPr>
        <w:t>2、具有健全的财务会计制度（近一年内任意1个月的财务报表（资产负债表、利润表/损益表）（复印件加盖投标单位公章）；</w:t>
      </w:r>
    </w:p>
    <w:p>
      <w:pPr>
        <w:spacing w:line="360" w:lineRule="auto"/>
        <w:ind w:firstLine="480" w:firstLineChars="200"/>
        <w:rPr>
          <w:rFonts w:hAnsi="宋体"/>
          <w:color w:val="000000"/>
          <w:sz w:val="24"/>
          <w:lang w:val="zh-CN"/>
        </w:rPr>
      </w:pPr>
      <w:r>
        <w:rPr>
          <w:rFonts w:hint="eastAsia" w:hAnsi="宋体"/>
          <w:color w:val="000000"/>
          <w:sz w:val="24"/>
          <w:lang w:val="zh-CN"/>
        </w:rPr>
        <w:t>3、</w:t>
      </w:r>
      <w:r>
        <w:rPr>
          <w:rFonts w:hint="eastAsia" w:hAnsi="宋体"/>
          <w:color w:val="000000"/>
          <w:sz w:val="24"/>
        </w:rPr>
        <w:t>具有依法纳税的良好记录，需提供近一年内任意1个月的纳税证明，供应商是零报税的，应提供由税务部门盖章的纳税申报表；依法免税的供应商，提供相应文件证明其依法免税（复印件加盖投标单位公章）</w:t>
      </w:r>
      <w:r>
        <w:rPr>
          <w:rFonts w:hint="eastAsia" w:hAnsi="宋体"/>
          <w:color w:val="000000"/>
          <w:sz w:val="24"/>
          <w:lang w:val="zh-CN"/>
        </w:rPr>
        <w:t>；</w:t>
      </w:r>
    </w:p>
    <w:p>
      <w:pPr>
        <w:spacing w:line="360" w:lineRule="auto"/>
        <w:ind w:firstLine="480" w:firstLineChars="200"/>
        <w:rPr>
          <w:rFonts w:hAnsi="宋体"/>
          <w:color w:val="000000"/>
          <w:sz w:val="24"/>
          <w:lang w:val="zh-CN"/>
        </w:rPr>
      </w:pPr>
      <w:r>
        <w:rPr>
          <w:rFonts w:hint="eastAsia" w:hAnsi="宋体"/>
          <w:color w:val="000000"/>
          <w:sz w:val="24"/>
        </w:rPr>
        <w:t>4、</w:t>
      </w:r>
      <w:r>
        <w:rPr>
          <w:rFonts w:hint="eastAsia" w:hAnsi="宋体"/>
          <w:color w:val="000000"/>
          <w:sz w:val="24"/>
          <w:lang w:val="zh-CN"/>
        </w:rPr>
        <w:t>有依法缴纳社会保障资金的良好记录（需提供近一年内任意</w:t>
      </w:r>
      <w:r>
        <w:rPr>
          <w:rFonts w:hint="eastAsia" w:hAnsi="宋体"/>
          <w:color w:val="000000"/>
          <w:sz w:val="24"/>
        </w:rPr>
        <w:t>1</w:t>
      </w:r>
      <w:r>
        <w:rPr>
          <w:rFonts w:hint="eastAsia" w:hAnsi="宋体"/>
          <w:color w:val="000000"/>
          <w:sz w:val="24"/>
          <w:lang w:val="zh-CN"/>
        </w:rPr>
        <w:t>个月的社保缴费记录复印件）；</w:t>
      </w:r>
    </w:p>
    <w:p>
      <w:pPr>
        <w:spacing w:line="360" w:lineRule="auto"/>
        <w:ind w:firstLine="480" w:firstLineChars="200"/>
      </w:pPr>
      <w:r>
        <w:rPr>
          <w:rFonts w:hint="eastAsia" w:hAnsi="宋体"/>
          <w:color w:val="000000"/>
          <w:sz w:val="24"/>
        </w:rPr>
        <w:t>5、谈判保证金（银行转账回单复印件）；</w:t>
      </w:r>
    </w:p>
    <w:p>
      <w:pPr>
        <w:spacing w:line="400" w:lineRule="exact"/>
        <w:rPr>
          <w:rFonts w:hAnsi="宋体"/>
          <w:color w:val="000000"/>
          <w:sz w:val="24"/>
        </w:rPr>
      </w:pPr>
      <w:r>
        <w:rPr>
          <w:rFonts w:hint="eastAsia" w:hAnsi="宋体"/>
          <w:color w:val="000000"/>
          <w:sz w:val="24"/>
        </w:rPr>
        <w:t xml:space="preserve">    6、《水产苗种生产许可证》。</w:t>
      </w:r>
    </w:p>
    <w:p>
      <w:pPr>
        <w:spacing w:after="50" w:line="420" w:lineRule="exact"/>
        <w:rPr>
          <w:rFonts w:hAnsi="宋体"/>
          <w:color w:val="000000"/>
          <w:sz w:val="24"/>
        </w:rPr>
      </w:pPr>
    </w:p>
    <w:p>
      <w:pPr>
        <w:spacing w:line="400" w:lineRule="exact"/>
        <w:jc w:val="center"/>
        <w:rPr>
          <w:b/>
          <w:color w:val="000000"/>
          <w:sz w:val="24"/>
        </w:rPr>
      </w:pPr>
      <w:bookmarkStart w:id="192" w:name="_Toc30723"/>
      <w:r>
        <w:rPr>
          <w:rFonts w:hint="eastAsia"/>
          <w:b/>
          <w:color w:val="000000"/>
          <w:sz w:val="24"/>
        </w:rPr>
        <w:t>说明：以上证明材料中为复印件的加盖鲜章。</w:t>
      </w:r>
      <w:bookmarkEnd w:id="192"/>
      <w:bookmarkStart w:id="193" w:name="_Toc20666"/>
      <w:bookmarkStart w:id="194" w:name="_Toc20975"/>
      <w:bookmarkStart w:id="195" w:name="_Toc518561501"/>
      <w:bookmarkStart w:id="196" w:name="_Toc518561984"/>
      <w:bookmarkStart w:id="197" w:name="_Toc527993226"/>
      <w:bookmarkStart w:id="198" w:name="_Toc527995098"/>
      <w:bookmarkStart w:id="199" w:name="_Toc527995427"/>
      <w:bookmarkStart w:id="200" w:name="_Toc528074400"/>
      <w:bookmarkStart w:id="201" w:name="_Toc7535"/>
      <w:bookmarkStart w:id="202" w:name="_Toc390805894"/>
      <w:bookmarkStart w:id="203" w:name="_Toc392698703"/>
      <w:bookmarkStart w:id="204" w:name="_Toc415770773"/>
      <w:bookmarkStart w:id="205" w:name="_Toc392867898"/>
      <w:bookmarkStart w:id="206" w:name="_Toc217446087"/>
    </w:p>
    <w:p>
      <w:pPr>
        <w:pStyle w:val="4"/>
        <w:rPr>
          <w:color w:val="000000"/>
        </w:rPr>
      </w:pPr>
      <w:r>
        <w:rPr>
          <w:rFonts w:hint="eastAsia"/>
          <w:b w:val="0"/>
          <w:color w:val="000000"/>
          <w:sz w:val="24"/>
          <w:szCs w:val="24"/>
        </w:rPr>
        <w:br w:type="page"/>
      </w:r>
      <w:bookmarkStart w:id="207" w:name="_Toc8514_WPSOffice_Level1"/>
      <w:bookmarkStart w:id="208" w:name="_Toc25787"/>
      <w:r>
        <w:rPr>
          <w:rFonts w:hint="eastAsia"/>
          <w:bCs w:val="0"/>
          <w:color w:val="000000"/>
        </w:rPr>
        <w:t>八、采购需求响应情况</w:t>
      </w:r>
      <w:r>
        <w:rPr>
          <w:bCs w:val="0"/>
          <w:color w:val="000000"/>
        </w:rPr>
        <w:t>表</w:t>
      </w:r>
      <w:bookmarkEnd w:id="193"/>
      <w:bookmarkEnd w:id="194"/>
      <w:bookmarkEnd w:id="195"/>
      <w:bookmarkEnd w:id="196"/>
      <w:bookmarkEnd w:id="197"/>
      <w:bookmarkEnd w:id="198"/>
      <w:bookmarkEnd w:id="199"/>
      <w:bookmarkEnd w:id="200"/>
      <w:bookmarkEnd w:id="207"/>
      <w:bookmarkEnd w:id="208"/>
    </w:p>
    <w:p>
      <w:pPr>
        <w:rPr>
          <w:b/>
          <w:color w:val="000000"/>
          <w:sz w:val="24"/>
        </w:rPr>
      </w:pPr>
    </w:p>
    <w:p>
      <w:pPr>
        <w:spacing w:after="120"/>
        <w:rPr>
          <w:color w:val="000000"/>
          <w:sz w:val="24"/>
        </w:rPr>
      </w:pPr>
      <w:r>
        <w:rPr>
          <w:rFonts w:hint="eastAsia" w:hAnsi="宋体"/>
          <w:color w:val="000000"/>
          <w:sz w:val="24"/>
        </w:rPr>
        <w:t>项目</w:t>
      </w:r>
      <w:r>
        <w:rPr>
          <w:rFonts w:hAnsi="宋体"/>
          <w:color w:val="000000"/>
          <w:sz w:val="24"/>
        </w:rPr>
        <w:t>名称：</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hAnsi="宋体"/>
          <w:color w:val="000000"/>
          <w:sz w:val="24"/>
        </w:rPr>
        <w:t>项目编号/包号</w:t>
      </w:r>
      <w:r>
        <w:rPr>
          <w:rFonts w:hAnsi="宋体"/>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286"/>
        <w:gridCol w:w="263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23" w:type="dxa"/>
            <w:vAlign w:val="center"/>
          </w:tcPr>
          <w:p>
            <w:pPr>
              <w:spacing w:before="60" w:after="60"/>
              <w:jc w:val="center"/>
              <w:rPr>
                <w:color w:val="000000"/>
                <w:sz w:val="24"/>
              </w:rPr>
            </w:pPr>
            <w:r>
              <w:rPr>
                <w:rFonts w:hAnsi="宋体"/>
                <w:color w:val="000000"/>
                <w:sz w:val="24"/>
              </w:rPr>
              <w:t>序号</w:t>
            </w:r>
          </w:p>
        </w:tc>
        <w:tc>
          <w:tcPr>
            <w:tcW w:w="3286" w:type="dxa"/>
            <w:vAlign w:val="center"/>
          </w:tcPr>
          <w:p>
            <w:pPr>
              <w:spacing w:before="60" w:after="60"/>
              <w:jc w:val="center"/>
              <w:rPr>
                <w:color w:val="000000"/>
                <w:sz w:val="24"/>
              </w:rPr>
            </w:pPr>
            <w:r>
              <w:rPr>
                <w:rFonts w:hint="eastAsia" w:hAnsi="宋体"/>
                <w:color w:val="000000"/>
                <w:sz w:val="24"/>
              </w:rPr>
              <w:t>谈判</w:t>
            </w:r>
            <w:r>
              <w:rPr>
                <w:rFonts w:hAnsi="宋体"/>
                <w:color w:val="000000"/>
                <w:sz w:val="24"/>
              </w:rPr>
              <w:t>文件要求</w:t>
            </w:r>
          </w:p>
        </w:tc>
        <w:tc>
          <w:tcPr>
            <w:tcW w:w="2631" w:type="dxa"/>
            <w:vAlign w:val="center"/>
          </w:tcPr>
          <w:p>
            <w:pPr>
              <w:spacing w:before="60" w:after="60"/>
              <w:jc w:val="center"/>
              <w:rPr>
                <w:color w:val="000000"/>
                <w:sz w:val="24"/>
              </w:rPr>
            </w:pPr>
            <w:r>
              <w:rPr>
                <w:rFonts w:hint="eastAsia" w:hAnsi="宋体"/>
                <w:color w:val="000000"/>
                <w:sz w:val="24"/>
              </w:rPr>
              <w:t>响应</w:t>
            </w:r>
            <w:r>
              <w:rPr>
                <w:rFonts w:hAnsi="宋体"/>
                <w:color w:val="000000"/>
                <w:sz w:val="24"/>
              </w:rPr>
              <w:t>文件</w:t>
            </w:r>
            <w:r>
              <w:rPr>
                <w:rFonts w:hint="eastAsia" w:hAnsi="宋体"/>
                <w:color w:val="000000"/>
                <w:sz w:val="24"/>
              </w:rPr>
              <w:t>响应情况</w:t>
            </w:r>
          </w:p>
        </w:tc>
        <w:tc>
          <w:tcPr>
            <w:tcW w:w="2016" w:type="dxa"/>
            <w:vAlign w:val="center"/>
          </w:tcPr>
          <w:p>
            <w:pPr>
              <w:spacing w:before="60" w:after="60"/>
              <w:jc w:val="center"/>
              <w:rPr>
                <w:color w:val="000000"/>
                <w:sz w:val="24"/>
              </w:rPr>
            </w:pPr>
            <w:r>
              <w:rPr>
                <w:rFonts w:hint="eastAsia" w:hAnsi="宋体"/>
                <w:color w:val="000000"/>
                <w:sz w:val="24"/>
              </w:rPr>
              <w:t>响应</w:t>
            </w:r>
            <w:r>
              <w:rPr>
                <w:color w:val="000000"/>
                <w:sz w:val="24"/>
              </w:rPr>
              <w:t>/</w:t>
            </w:r>
            <w:r>
              <w:rPr>
                <w:rFonts w:hAnsi="宋体"/>
                <w:color w:val="000000"/>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123" w:type="dxa"/>
          </w:tcPr>
          <w:p>
            <w:pPr>
              <w:spacing w:before="120" w:after="120"/>
              <w:rPr>
                <w:color w:val="000000"/>
                <w:sz w:val="24"/>
              </w:rPr>
            </w:pPr>
          </w:p>
        </w:tc>
        <w:tc>
          <w:tcPr>
            <w:tcW w:w="3286" w:type="dxa"/>
          </w:tcPr>
          <w:p>
            <w:pPr>
              <w:spacing w:before="120" w:after="120"/>
              <w:rPr>
                <w:color w:val="000000"/>
                <w:sz w:val="24"/>
              </w:rPr>
            </w:pPr>
          </w:p>
        </w:tc>
        <w:tc>
          <w:tcPr>
            <w:tcW w:w="2631" w:type="dxa"/>
          </w:tcPr>
          <w:p>
            <w:pPr>
              <w:spacing w:before="120" w:after="120"/>
              <w:rPr>
                <w:color w:val="000000"/>
                <w:sz w:val="24"/>
              </w:rPr>
            </w:pPr>
          </w:p>
        </w:tc>
        <w:tc>
          <w:tcPr>
            <w:tcW w:w="2016" w:type="dxa"/>
          </w:tcPr>
          <w:p>
            <w:pPr>
              <w:spacing w:before="120" w:after="120"/>
              <w:rPr>
                <w:color w:val="000000"/>
                <w:sz w:val="24"/>
              </w:rPr>
            </w:pPr>
          </w:p>
        </w:tc>
      </w:tr>
    </w:tbl>
    <w:p>
      <w:pPr>
        <w:spacing w:line="360" w:lineRule="auto"/>
        <w:rPr>
          <w:rFonts w:hAnsi="宋体"/>
          <w:color w:val="000000"/>
          <w:sz w:val="24"/>
        </w:rPr>
      </w:pPr>
      <w:r>
        <w:rPr>
          <w:rFonts w:hint="eastAsia" w:hAnsi="宋体"/>
          <w:color w:val="000000"/>
          <w:sz w:val="24"/>
        </w:rPr>
        <w:t>注：1．按照采购需求逐条应答，完成响应在响应情况下打“√”并填响应，如有偏离如实填写。</w:t>
      </w:r>
    </w:p>
    <w:p>
      <w:pPr>
        <w:spacing w:line="360" w:lineRule="auto"/>
        <w:rPr>
          <w:rFonts w:hAnsi="宋体"/>
          <w:color w:val="000000"/>
          <w:sz w:val="24"/>
        </w:rPr>
      </w:pPr>
      <w:r>
        <w:rPr>
          <w:rFonts w:hint="eastAsia" w:hAnsi="宋体"/>
          <w:color w:val="000000"/>
          <w:sz w:val="24"/>
        </w:rPr>
        <w:t xml:space="preserve">    2．供应商必须据实填写，不得虚假填写，否则将取消其报价或中选资格</w:t>
      </w:r>
    </w:p>
    <w:p>
      <w:pPr>
        <w:spacing w:line="400" w:lineRule="exact"/>
        <w:ind w:firstLine="420" w:firstLineChars="175"/>
        <w:rPr>
          <w:rFonts w:hAnsi="宋体"/>
          <w:color w:val="000000"/>
          <w:sz w:val="24"/>
        </w:rPr>
      </w:pPr>
    </w:p>
    <w:bookmarkEnd w:id="201"/>
    <w:bookmarkEnd w:id="202"/>
    <w:bookmarkEnd w:id="203"/>
    <w:bookmarkEnd w:id="204"/>
    <w:bookmarkEnd w:id="205"/>
    <w:bookmarkEnd w:id="206"/>
    <w:p>
      <w:pPr>
        <w:tabs>
          <w:tab w:val="left" w:pos="900"/>
        </w:tabs>
        <w:spacing w:line="360" w:lineRule="auto"/>
        <w:rPr>
          <w:rFonts w:hAnsi="宋体"/>
          <w:color w:val="000000"/>
          <w:sz w:val="24"/>
        </w:rPr>
      </w:pPr>
      <w:r>
        <w:rPr>
          <w:rFonts w:hint="eastAsia" w:hAnsi="宋体"/>
          <w:color w:val="000000"/>
          <w:sz w:val="24"/>
        </w:rPr>
        <w:t>供应商名称：</w:t>
      </w:r>
      <w:r>
        <w:rPr>
          <w:rFonts w:hint="eastAsia" w:hAnsi="宋体"/>
          <w:color w:val="000000"/>
          <w:sz w:val="24"/>
          <w:u w:val="single"/>
        </w:rPr>
        <w:t xml:space="preserve">                             </w:t>
      </w:r>
      <w:r>
        <w:rPr>
          <w:rFonts w:hint="eastAsia" w:hAnsi="宋体"/>
          <w:color w:val="000000"/>
          <w:sz w:val="24"/>
        </w:rPr>
        <w:t>（全称并加盖公章）</w:t>
      </w:r>
    </w:p>
    <w:p>
      <w:pPr>
        <w:tabs>
          <w:tab w:val="left" w:pos="900"/>
        </w:tabs>
        <w:spacing w:line="360" w:lineRule="auto"/>
        <w:rPr>
          <w:rFonts w:hAnsi="宋体"/>
          <w:color w:val="000000"/>
          <w:sz w:val="24"/>
        </w:rPr>
      </w:pPr>
      <w:r>
        <w:rPr>
          <w:rFonts w:hint="eastAsia" w:hAnsi="宋体"/>
          <w:color w:val="000000"/>
          <w:sz w:val="24"/>
        </w:rPr>
        <w:t xml:space="preserve">法定代表人或授权代表（签字）：                   </w:t>
      </w:r>
    </w:p>
    <w:p>
      <w:pPr>
        <w:tabs>
          <w:tab w:val="left" w:pos="900"/>
        </w:tabs>
        <w:spacing w:line="360" w:lineRule="auto"/>
        <w:rPr>
          <w:rFonts w:hAnsi="宋体"/>
          <w:color w:val="000000"/>
          <w:sz w:val="24"/>
        </w:rPr>
      </w:pPr>
      <w:r>
        <w:rPr>
          <w:rFonts w:hint="eastAsia" w:hAnsi="宋体"/>
          <w:color w:val="000000"/>
          <w:sz w:val="24"/>
        </w:rPr>
        <w:t>日期：       年    月   日</w:t>
      </w:r>
      <w:bookmarkStart w:id="209" w:name="_Toc449078319"/>
      <w:bookmarkStart w:id="210" w:name="_Toc449078356"/>
      <w:bookmarkStart w:id="211" w:name="_Toc453752991"/>
      <w:bookmarkStart w:id="212" w:name="_Toc471820606"/>
      <w:bookmarkStart w:id="213" w:name="_Toc8151"/>
      <w:bookmarkStart w:id="214" w:name="_Toc10974"/>
    </w:p>
    <w:p>
      <w:pPr>
        <w:pStyle w:val="4"/>
        <w:rPr>
          <w:bCs w:val="0"/>
          <w:color w:val="000000"/>
        </w:rPr>
      </w:pPr>
      <w:r>
        <w:rPr>
          <w:rFonts w:hint="eastAsia"/>
          <w:color w:val="000000"/>
        </w:rPr>
        <w:br w:type="page"/>
      </w:r>
      <w:bookmarkEnd w:id="209"/>
      <w:bookmarkEnd w:id="210"/>
      <w:bookmarkEnd w:id="211"/>
      <w:bookmarkEnd w:id="212"/>
      <w:bookmarkEnd w:id="213"/>
      <w:bookmarkEnd w:id="214"/>
      <w:bookmarkStart w:id="215" w:name="_Toc25656"/>
      <w:bookmarkStart w:id="216" w:name="_Toc17127"/>
      <w:bookmarkStart w:id="217" w:name="_Toc518561502"/>
      <w:bookmarkStart w:id="218" w:name="_Toc518561985"/>
      <w:bookmarkStart w:id="219" w:name="_Toc527993227"/>
      <w:bookmarkStart w:id="220" w:name="_Toc527995099"/>
      <w:bookmarkStart w:id="221" w:name="_Toc527995428"/>
      <w:bookmarkStart w:id="222" w:name="_Toc528074401"/>
      <w:bookmarkStart w:id="223" w:name="_Toc27583_WPSOffice_Level1"/>
      <w:bookmarkStart w:id="224" w:name="_Toc1355"/>
      <w:r>
        <w:rPr>
          <w:rFonts w:hint="eastAsia"/>
          <w:bCs w:val="0"/>
          <w:color w:val="000000"/>
        </w:rPr>
        <w:t>九</w:t>
      </w:r>
      <w:r>
        <w:rPr>
          <w:bCs w:val="0"/>
          <w:color w:val="000000"/>
        </w:rPr>
        <w:t>、质量保证和售后服务承诺</w:t>
      </w:r>
      <w:bookmarkEnd w:id="215"/>
      <w:bookmarkEnd w:id="216"/>
      <w:bookmarkEnd w:id="217"/>
      <w:bookmarkEnd w:id="218"/>
      <w:bookmarkEnd w:id="219"/>
      <w:bookmarkEnd w:id="220"/>
      <w:bookmarkEnd w:id="221"/>
      <w:bookmarkEnd w:id="222"/>
      <w:bookmarkEnd w:id="223"/>
      <w:bookmarkEnd w:id="224"/>
    </w:p>
    <w:p>
      <w:pPr>
        <w:spacing w:line="360" w:lineRule="auto"/>
        <w:ind w:right="480" w:firstLine="944" w:firstLineChars="392"/>
        <w:rPr>
          <w:b/>
          <w:color w:val="000000"/>
          <w:sz w:val="24"/>
        </w:rPr>
      </w:pPr>
    </w:p>
    <w:p>
      <w:pPr>
        <w:spacing w:line="360" w:lineRule="auto"/>
        <w:rPr>
          <w:rFonts w:hAnsi="宋体"/>
          <w:color w:val="000000"/>
          <w:sz w:val="24"/>
        </w:rPr>
      </w:pPr>
      <w:r>
        <w:rPr>
          <w:rFonts w:hint="eastAsia" w:hAnsi="宋体"/>
          <w:color w:val="000000"/>
          <w:sz w:val="24"/>
        </w:rPr>
        <w:t>主要内容应包括但不限于以下内容（格式自定）：</w:t>
      </w:r>
    </w:p>
    <w:p>
      <w:pPr>
        <w:spacing w:line="360" w:lineRule="auto"/>
        <w:rPr>
          <w:rFonts w:hAnsi="宋体"/>
          <w:color w:val="000000"/>
          <w:sz w:val="24"/>
        </w:rPr>
      </w:pPr>
      <w:r>
        <w:rPr>
          <w:rFonts w:hint="eastAsia" w:hAnsi="宋体"/>
          <w:color w:val="000000"/>
          <w:sz w:val="24"/>
        </w:rPr>
        <w:t>一、服务承诺：（格式自定）</w:t>
      </w:r>
    </w:p>
    <w:p>
      <w:pPr>
        <w:spacing w:line="360" w:lineRule="auto"/>
        <w:rPr>
          <w:rFonts w:hAnsi="宋体"/>
          <w:color w:val="000000"/>
          <w:sz w:val="24"/>
        </w:rPr>
      </w:pPr>
      <w:r>
        <w:rPr>
          <w:rFonts w:hint="eastAsia" w:hAnsi="宋体"/>
          <w:color w:val="000000"/>
          <w:sz w:val="24"/>
        </w:rPr>
        <w:t>二、其他承诺：（格式自定，仅供参考）</w:t>
      </w:r>
    </w:p>
    <w:p>
      <w:pPr>
        <w:spacing w:line="360" w:lineRule="auto"/>
        <w:ind w:left="309"/>
        <w:rPr>
          <w:rFonts w:hAnsi="宋体"/>
          <w:color w:val="000000"/>
          <w:sz w:val="24"/>
        </w:rPr>
      </w:pPr>
    </w:p>
    <w:p>
      <w:pPr>
        <w:spacing w:line="360" w:lineRule="auto"/>
        <w:ind w:left="309"/>
        <w:rPr>
          <w:rFonts w:hAnsi="宋体"/>
          <w:color w:val="000000"/>
          <w:sz w:val="24"/>
        </w:rPr>
      </w:pPr>
    </w:p>
    <w:p>
      <w:pPr>
        <w:spacing w:line="360" w:lineRule="auto"/>
        <w:ind w:left="309"/>
        <w:rPr>
          <w:rFonts w:hAnsi="宋体"/>
          <w:color w:val="000000"/>
          <w:sz w:val="24"/>
        </w:rPr>
      </w:pPr>
    </w:p>
    <w:p>
      <w:pPr>
        <w:spacing w:line="360" w:lineRule="auto"/>
        <w:ind w:left="309"/>
        <w:rPr>
          <w:rFonts w:hAnsi="宋体"/>
          <w:color w:val="000000"/>
          <w:sz w:val="24"/>
        </w:rPr>
      </w:pPr>
    </w:p>
    <w:p>
      <w:pPr>
        <w:spacing w:line="360" w:lineRule="auto"/>
        <w:ind w:left="309"/>
        <w:rPr>
          <w:rFonts w:hAnsi="宋体"/>
          <w:color w:val="000000"/>
          <w:sz w:val="24"/>
        </w:rPr>
      </w:pPr>
    </w:p>
    <w:p>
      <w:pPr>
        <w:spacing w:line="360" w:lineRule="auto"/>
        <w:ind w:firstLine="477" w:firstLineChars="199"/>
        <w:rPr>
          <w:color w:val="000000"/>
          <w:sz w:val="24"/>
        </w:rPr>
      </w:pPr>
    </w:p>
    <w:p>
      <w:pPr>
        <w:spacing w:line="500" w:lineRule="exact"/>
        <w:rPr>
          <w:rFonts w:ascii="Times New Roman" w:hAnsi="宋体"/>
          <w:color w:val="000000"/>
          <w:sz w:val="24"/>
        </w:rPr>
      </w:pPr>
      <w:r>
        <w:rPr>
          <w:rFonts w:ascii="Times New Roman" w:hAnsi="宋体"/>
          <w:color w:val="000000"/>
          <w:sz w:val="24"/>
        </w:rPr>
        <w:t>供应商名称：</w:t>
      </w:r>
      <w:r>
        <w:rPr>
          <w:rFonts w:hint="eastAsia" w:ascii="Times New Roman" w:hAnsi="宋体"/>
          <w:color w:val="000000"/>
          <w:sz w:val="24"/>
          <w:u w:val="single"/>
        </w:rPr>
        <w:t xml:space="preserve">                             </w:t>
      </w:r>
      <w:r>
        <w:rPr>
          <w:rFonts w:ascii="Times New Roman" w:hAnsi="宋体"/>
          <w:color w:val="000000"/>
          <w:sz w:val="24"/>
        </w:rPr>
        <w:t>（全称并加盖公章）</w:t>
      </w:r>
    </w:p>
    <w:p>
      <w:pPr>
        <w:spacing w:line="500" w:lineRule="exact"/>
        <w:rPr>
          <w:rFonts w:ascii="Times New Roman" w:hAnsi="宋体"/>
          <w:color w:val="000000"/>
          <w:sz w:val="24"/>
        </w:rPr>
      </w:pPr>
      <w:r>
        <w:rPr>
          <w:rFonts w:ascii="Times New Roman" w:hAnsi="宋体"/>
          <w:color w:val="000000"/>
          <w:sz w:val="24"/>
        </w:rPr>
        <w:t xml:space="preserve">法定代表人或授权代表（签字）： </w:t>
      </w:r>
      <w:r>
        <w:rPr>
          <w:rFonts w:hint="eastAsia" w:ascii="Times New Roman" w:hAnsi="宋体"/>
          <w:color w:val="000000"/>
          <w:sz w:val="24"/>
        </w:rPr>
        <w:t xml:space="preserve">            </w:t>
      </w:r>
      <w:r>
        <w:rPr>
          <w:rFonts w:hint="eastAsia" w:ascii="Times New Roman" w:hAnsi="宋体"/>
          <w:color w:val="000000"/>
          <w:sz w:val="24"/>
          <w:u w:val="single"/>
        </w:rPr>
        <w:t xml:space="preserve">                           </w:t>
      </w:r>
      <w:r>
        <w:rPr>
          <w:rFonts w:ascii="Times New Roman" w:hAnsi="宋体"/>
          <w:color w:val="000000"/>
          <w:sz w:val="24"/>
        </w:rPr>
        <w:t xml:space="preserve">                 </w:t>
      </w:r>
    </w:p>
    <w:p>
      <w:pPr>
        <w:spacing w:line="500" w:lineRule="exact"/>
        <w:rPr>
          <w:rFonts w:ascii="Times New Roman" w:hAnsi="宋体"/>
          <w:color w:val="000000"/>
          <w:sz w:val="24"/>
        </w:rPr>
      </w:pPr>
      <w:r>
        <w:rPr>
          <w:rFonts w:hint="eastAsia" w:ascii="Times New Roman" w:hAnsi="宋体"/>
          <w:color w:val="000000"/>
          <w:sz w:val="24"/>
        </w:rPr>
        <w:t>日期：       年    月   日</w:t>
      </w:r>
    </w:p>
    <w:p>
      <w:pPr>
        <w:pStyle w:val="4"/>
        <w:rPr>
          <w:rStyle w:val="25"/>
          <w:b w:val="0"/>
          <w:bCs w:val="0"/>
          <w:iCs w:val="0"/>
          <w:color w:val="000000"/>
        </w:rPr>
      </w:pPr>
      <w:r>
        <w:rPr>
          <w:rFonts w:hint="eastAsia"/>
          <w:color w:val="000000"/>
          <w:sz w:val="24"/>
          <w:szCs w:val="24"/>
          <w:u w:val="single"/>
        </w:rPr>
        <w:br w:type="page"/>
      </w:r>
      <w:bookmarkStart w:id="225" w:name="_Toc518561503"/>
      <w:bookmarkStart w:id="226" w:name="_Toc527995100"/>
      <w:bookmarkStart w:id="227" w:name="_Toc527993228"/>
      <w:bookmarkStart w:id="228" w:name="_Toc518561986"/>
      <w:bookmarkStart w:id="229" w:name="_Toc527995429"/>
      <w:bookmarkStart w:id="230" w:name="_Toc528074402"/>
      <w:bookmarkStart w:id="231" w:name="_Toc14575_WPSOffice_Level1"/>
      <w:bookmarkStart w:id="232" w:name="_Toc28328"/>
      <w:bookmarkStart w:id="233" w:name="_Toc30375"/>
      <w:bookmarkStart w:id="234" w:name="_Toc27892"/>
      <w:r>
        <w:rPr>
          <w:rFonts w:hint="eastAsia"/>
          <w:color w:val="000000"/>
        </w:rPr>
        <w:t>十、其他证明材料</w:t>
      </w:r>
      <w:bookmarkEnd w:id="225"/>
      <w:bookmarkEnd w:id="226"/>
      <w:bookmarkEnd w:id="227"/>
      <w:bookmarkEnd w:id="228"/>
      <w:bookmarkEnd w:id="229"/>
      <w:bookmarkEnd w:id="230"/>
      <w:bookmarkEnd w:id="231"/>
      <w:bookmarkEnd w:id="232"/>
    </w:p>
    <w:bookmarkEnd w:id="233"/>
    <w:bookmarkEnd w:id="234"/>
    <w:p>
      <w:pPr>
        <w:tabs>
          <w:tab w:val="left" w:pos="900"/>
        </w:tabs>
        <w:spacing w:line="360" w:lineRule="auto"/>
        <w:rPr>
          <w:color w:val="000000"/>
        </w:rPr>
      </w:pPr>
    </w:p>
    <w:p>
      <w:pPr>
        <w:pStyle w:val="4"/>
        <w:jc w:val="left"/>
        <w:rPr>
          <w:color w:val="000000"/>
        </w:rPr>
      </w:pPr>
      <w:bookmarkStart w:id="235" w:name="_Toc471820607"/>
      <w:r>
        <w:rPr>
          <w:rFonts w:hint="eastAsia"/>
          <w:b w:val="0"/>
          <w:bCs w:val="0"/>
          <w:color w:val="000000"/>
          <w:sz w:val="24"/>
          <w:szCs w:val="15"/>
        </w:rPr>
        <w:br w:type="page"/>
      </w:r>
      <w:bookmarkEnd w:id="235"/>
      <w:bookmarkStart w:id="236" w:name="_Toc518561504"/>
      <w:bookmarkStart w:id="237" w:name="_Toc518561987"/>
      <w:bookmarkStart w:id="238" w:name="_Toc5659"/>
      <w:bookmarkStart w:id="239" w:name="_Toc527993229"/>
      <w:bookmarkStart w:id="240" w:name="_Toc527995101"/>
      <w:bookmarkStart w:id="241" w:name="_Toc10182"/>
      <w:bookmarkStart w:id="242" w:name="_Toc527995430"/>
      <w:bookmarkStart w:id="243" w:name="_Toc528074403"/>
      <w:bookmarkStart w:id="244" w:name="_Toc8978"/>
      <w:bookmarkStart w:id="245" w:name="_Toc528580634"/>
    </w:p>
    <w:p>
      <w:pPr>
        <w:jc w:val="center"/>
        <w:rPr>
          <w:b/>
          <w:color w:val="000000"/>
          <w:sz w:val="32"/>
          <w:szCs w:val="18"/>
        </w:rPr>
      </w:pPr>
      <w:bookmarkStart w:id="246" w:name="_Toc490919986"/>
      <w:bookmarkStart w:id="247" w:name="_Toc490919567"/>
      <w:bookmarkStart w:id="248" w:name="_Toc18135_WPSOffice_Level1"/>
      <w:r>
        <w:rPr>
          <w:rFonts w:hint="eastAsia"/>
          <w:b/>
          <w:color w:val="000000"/>
          <w:sz w:val="32"/>
          <w:szCs w:val="18"/>
        </w:rPr>
        <w:t>报价一览表</w:t>
      </w:r>
      <w:bookmarkEnd w:id="246"/>
      <w:bookmarkEnd w:id="247"/>
      <w:bookmarkEnd w:id="248"/>
    </w:p>
    <w:p>
      <w:pPr>
        <w:spacing w:line="360" w:lineRule="auto"/>
        <w:ind w:left="480" w:hanging="480" w:hangingChars="200"/>
        <w:rPr>
          <w:rFonts w:ascii="Times New Roman"/>
          <w:color w:val="000000"/>
          <w:sz w:val="24"/>
        </w:rPr>
      </w:pPr>
      <w:r>
        <w:rPr>
          <w:rFonts w:ascii="Times New Roman"/>
          <w:color w:val="000000"/>
          <w:sz w:val="24"/>
        </w:rPr>
        <w:t xml:space="preserve">项目名称：                   </w:t>
      </w:r>
      <w:r>
        <w:rPr>
          <w:rFonts w:hint="eastAsia" w:ascii="Times New Roman"/>
          <w:color w:val="000000"/>
          <w:sz w:val="24"/>
        </w:rPr>
        <w:t xml:space="preserve">                项目编号</w:t>
      </w:r>
      <w:r>
        <w:rPr>
          <w:rFonts w:ascii="Times New Roman"/>
          <w:color w:val="000000"/>
          <w:sz w:val="24"/>
        </w:rPr>
        <w:t xml:space="preserve">：               </w:t>
      </w:r>
    </w:p>
    <w:tbl>
      <w:tblPr>
        <w:tblStyle w:val="15"/>
        <w:tblW w:w="9240" w:type="dxa"/>
        <w:tblInd w:w="0" w:type="dxa"/>
        <w:tblLayout w:type="autofit"/>
        <w:tblCellMar>
          <w:top w:w="0" w:type="dxa"/>
          <w:left w:w="0" w:type="dxa"/>
          <w:bottom w:w="0" w:type="dxa"/>
          <w:right w:w="0" w:type="dxa"/>
        </w:tblCellMar>
      </w:tblPr>
      <w:tblGrid>
        <w:gridCol w:w="1858"/>
        <w:gridCol w:w="2268"/>
        <w:gridCol w:w="5114"/>
      </w:tblGrid>
      <w:tr>
        <w:tblPrEx>
          <w:tblCellMar>
            <w:top w:w="0" w:type="dxa"/>
            <w:left w:w="0" w:type="dxa"/>
            <w:bottom w:w="0" w:type="dxa"/>
            <w:right w:w="0" w:type="dxa"/>
          </w:tblCellMar>
        </w:tblPrEx>
        <w:trPr>
          <w:trHeight w:val="60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投标报价总计</w:t>
            </w:r>
          </w:p>
        </w:tc>
        <w:tc>
          <w:tcPr>
            <w:tcW w:w="7382"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（小写）：￥486630.00元</w:t>
            </w:r>
          </w:p>
        </w:tc>
      </w:tr>
      <w:tr>
        <w:tblPrEx>
          <w:tblCellMar>
            <w:top w:w="0" w:type="dxa"/>
            <w:left w:w="0" w:type="dxa"/>
            <w:bottom w:w="0" w:type="dxa"/>
            <w:right w:w="0" w:type="dxa"/>
          </w:tblCellMar>
        </w:tblPrEx>
        <w:trPr>
          <w:trHeight w:val="600"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73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（大写）：肆拾捌万陆仟陆佰叁拾元整</w:t>
            </w:r>
          </w:p>
        </w:tc>
      </w:tr>
      <w:tr>
        <w:tblPrEx>
          <w:tblCellMar>
            <w:top w:w="0" w:type="dxa"/>
            <w:left w:w="0" w:type="dxa"/>
            <w:bottom w:w="0" w:type="dxa"/>
            <w:right w:w="0" w:type="dxa"/>
          </w:tblCellMar>
        </w:tblPrEx>
        <w:trPr>
          <w:trHeight w:val="600" w:hRule="atLeast"/>
        </w:trPr>
        <w:tc>
          <w:tcPr>
            <w:tcW w:w="1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sz w:val="24"/>
              </w:rPr>
              <w:t>投标单价下浮率</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sz w:val="24"/>
              </w:rPr>
              <w:t>草鱼、鳙鱼、鲢鱼、鲮鱼、大刺鳅、光倒刺鲃、倒刺鲃</w:t>
            </w:r>
          </w:p>
        </w:tc>
        <w:tc>
          <w:tcPr>
            <w:tcW w:w="5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FF0000"/>
                <w:sz w:val="24"/>
              </w:rPr>
            </w:pPr>
            <w:r>
              <w:rPr>
                <w:rFonts w:hint="eastAsia" w:ascii="宋体" w:hAnsi="宋体" w:eastAsia="宋体" w:cs="宋体"/>
                <w:color w:val="FF0000"/>
                <w:sz w:val="24"/>
              </w:rPr>
              <w:t>投标单价下浮率：</w:t>
            </w:r>
            <w:r>
              <w:rPr>
                <w:rFonts w:ascii="宋体" w:hAnsi="宋体" w:eastAsia="宋体" w:cs="宋体"/>
                <w:color w:val="FF0000"/>
                <w:sz w:val="24"/>
                <w:u w:val="single"/>
              </w:rPr>
              <w:t xml:space="preserve">       </w:t>
            </w:r>
            <w:r>
              <w:rPr>
                <w:rFonts w:ascii="宋体" w:hAnsi="宋体" w:eastAsia="宋体" w:cs="宋体"/>
                <w:color w:val="FF0000"/>
                <w:sz w:val="24"/>
              </w:rPr>
              <w:t>%</w:t>
            </w:r>
            <w:r>
              <w:rPr>
                <w:rFonts w:hint="eastAsia" w:ascii="宋体" w:hAnsi="宋体" w:eastAsia="宋体" w:cs="宋体"/>
                <w:color w:val="FF0000"/>
                <w:sz w:val="24"/>
              </w:rPr>
              <w:t>。</w:t>
            </w:r>
          </w:p>
        </w:tc>
      </w:tr>
      <w:tr>
        <w:tblPrEx>
          <w:tblCellMar>
            <w:top w:w="0" w:type="dxa"/>
            <w:left w:w="0" w:type="dxa"/>
            <w:bottom w:w="0" w:type="dxa"/>
            <w:right w:w="0" w:type="dxa"/>
          </w:tblCellMar>
        </w:tblPrEx>
        <w:trPr>
          <w:trHeight w:val="60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交付时间</w:t>
            </w:r>
          </w:p>
        </w:tc>
        <w:tc>
          <w:tcPr>
            <w:tcW w:w="7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合同签订生效之日起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天内。</w:t>
            </w:r>
          </w:p>
        </w:tc>
      </w:tr>
      <w:tr>
        <w:tblPrEx>
          <w:tblCellMar>
            <w:top w:w="0" w:type="dxa"/>
            <w:left w:w="0" w:type="dxa"/>
            <w:bottom w:w="0" w:type="dxa"/>
            <w:right w:w="0" w:type="dxa"/>
          </w:tblCellMar>
        </w:tblPrEx>
        <w:trPr>
          <w:trHeight w:val="120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备注</w:t>
            </w:r>
          </w:p>
        </w:tc>
        <w:tc>
          <w:tcPr>
            <w:tcW w:w="73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注：投标报价总价不变，以单价为准，并根据所报单价计算数量，如未 按要求报价和计算数量，则视为无效投标。</w:t>
            </w:r>
          </w:p>
        </w:tc>
      </w:tr>
    </w:tbl>
    <w:p>
      <w:pPr>
        <w:spacing w:line="360" w:lineRule="auto"/>
        <w:ind w:left="840" w:hanging="840" w:hangingChars="350"/>
        <w:rPr>
          <w:rFonts w:ascii="Times New Roman"/>
          <w:color w:val="000000"/>
          <w:sz w:val="24"/>
        </w:rPr>
      </w:pPr>
      <w:r>
        <w:rPr>
          <w:rFonts w:ascii="Times New Roman"/>
          <w:color w:val="000000"/>
          <w:sz w:val="24"/>
        </w:rPr>
        <w:t xml:space="preserve">  注：1. 报价应是完成本项目的所涉及到的所有费用。 </w:t>
      </w:r>
    </w:p>
    <w:p>
      <w:pPr>
        <w:spacing w:line="360" w:lineRule="auto"/>
        <w:ind w:left="840" w:hanging="840" w:hangingChars="350"/>
        <w:rPr>
          <w:rFonts w:ascii="Times New Roman"/>
          <w:color w:val="000000"/>
          <w:sz w:val="24"/>
        </w:rPr>
      </w:pPr>
      <w:r>
        <w:rPr>
          <w:rFonts w:ascii="Times New Roman"/>
          <w:color w:val="000000"/>
          <w:sz w:val="24"/>
        </w:rPr>
        <w:t xml:space="preserve">      2. </w:t>
      </w:r>
      <w:r>
        <w:rPr>
          <w:rFonts w:hint="eastAsia" w:ascii="Times New Roman"/>
          <w:color w:val="000000"/>
          <w:sz w:val="24"/>
        </w:rPr>
        <w:t xml:space="preserve">投标一览表应准确填写，若投标一览表与投标文件不符时，以投标一览表为 </w:t>
      </w:r>
    </w:p>
    <w:p>
      <w:pPr>
        <w:spacing w:line="360" w:lineRule="auto"/>
        <w:ind w:left="840" w:hanging="840" w:hangingChars="350"/>
        <w:rPr>
          <w:rFonts w:ascii="Times New Roman"/>
          <w:color w:val="000000"/>
          <w:sz w:val="24"/>
        </w:rPr>
      </w:pPr>
      <w:r>
        <w:rPr>
          <w:rFonts w:hint="eastAsia" w:ascii="Times New Roman"/>
          <w:color w:val="000000"/>
          <w:sz w:val="24"/>
        </w:rPr>
        <w:t>准</w:t>
      </w:r>
      <w:r>
        <w:rPr>
          <w:rFonts w:ascii="Times New Roman"/>
          <w:color w:val="000000"/>
          <w:sz w:val="24"/>
        </w:rPr>
        <w:t>。</w:t>
      </w:r>
    </w:p>
    <w:p>
      <w:pPr>
        <w:spacing w:line="360" w:lineRule="auto"/>
        <w:ind w:left="360" w:hanging="360" w:hangingChars="150"/>
        <w:rPr>
          <w:rFonts w:ascii="Times New Roman"/>
          <w:color w:val="000000"/>
          <w:sz w:val="24"/>
          <w:u w:val="single"/>
        </w:rPr>
      </w:pPr>
      <w:r>
        <w:rPr>
          <w:rFonts w:ascii="Times New Roman"/>
          <w:color w:val="000000"/>
          <w:sz w:val="24"/>
        </w:rPr>
        <w:t>供应商名称：</w:t>
      </w:r>
      <w:r>
        <w:rPr>
          <w:rFonts w:hint="eastAsia" w:ascii="Times New Roman"/>
          <w:color w:val="000000"/>
          <w:sz w:val="24"/>
          <w:u w:val="single"/>
        </w:rPr>
        <w:t xml:space="preserve">                 </w:t>
      </w:r>
      <w:r>
        <w:rPr>
          <w:rFonts w:ascii="Times New Roman"/>
          <w:color w:val="000000"/>
          <w:sz w:val="24"/>
          <w:u w:val="single"/>
        </w:rPr>
        <w:t>（全称并加盖公章）</w:t>
      </w:r>
    </w:p>
    <w:p>
      <w:pPr>
        <w:spacing w:line="400" w:lineRule="exact"/>
        <w:rPr>
          <w:rFonts w:ascii="Times New Roman"/>
          <w:color w:val="000000"/>
          <w:sz w:val="24"/>
        </w:rPr>
      </w:pPr>
    </w:p>
    <w:p>
      <w:pPr>
        <w:spacing w:line="400" w:lineRule="exact"/>
        <w:rPr>
          <w:rFonts w:ascii="Times New Roman"/>
          <w:color w:val="000000"/>
          <w:sz w:val="24"/>
          <w:u w:val="single"/>
        </w:rPr>
      </w:pPr>
      <w:r>
        <w:rPr>
          <w:rFonts w:ascii="Times New Roman"/>
          <w:color w:val="000000"/>
          <w:sz w:val="24"/>
        </w:rPr>
        <w:t>法定代表人或授权代表（签字）</w:t>
      </w:r>
      <w:r>
        <w:rPr>
          <w:rFonts w:ascii="Times New Roman"/>
          <w:bCs/>
          <w:color w:val="000000"/>
          <w:sz w:val="24"/>
        </w:rPr>
        <w:t xml:space="preserve"> ：</w:t>
      </w:r>
      <w:r>
        <w:rPr>
          <w:rFonts w:ascii="Times New Roman"/>
          <w:color w:val="000000"/>
          <w:sz w:val="24"/>
          <w:u w:val="single"/>
        </w:rPr>
        <w:t xml:space="preserve">                  </w:t>
      </w:r>
    </w:p>
    <w:p>
      <w:pPr>
        <w:spacing w:line="400" w:lineRule="exact"/>
        <w:rPr>
          <w:rFonts w:ascii="Times New Roman"/>
          <w:color w:val="000000"/>
          <w:sz w:val="24"/>
        </w:rPr>
      </w:pPr>
    </w:p>
    <w:p>
      <w:pPr>
        <w:spacing w:line="400" w:lineRule="exact"/>
        <w:rPr>
          <w:b/>
          <w:color w:val="000000"/>
          <w:sz w:val="36"/>
          <w:szCs w:val="32"/>
        </w:rPr>
      </w:pPr>
      <w:r>
        <w:rPr>
          <w:rFonts w:ascii="Times New Roman"/>
          <w:color w:val="000000"/>
          <w:sz w:val="24"/>
        </w:rPr>
        <w:t>日期：</w:t>
      </w:r>
      <w:r>
        <w:rPr>
          <w:rFonts w:ascii="Times New Roman"/>
          <w:color w:val="000000"/>
          <w:sz w:val="24"/>
          <w:u w:val="single"/>
        </w:rPr>
        <w:t xml:space="preserve">                   </w:t>
      </w:r>
      <w:bookmarkStart w:id="249" w:name="_Toc2663_WPSOffice_Level1"/>
    </w:p>
    <w:p>
      <w:pPr>
        <w:widowControl/>
        <w:jc w:val="left"/>
        <w:rPr>
          <w:b/>
          <w:color w:val="000000"/>
          <w:sz w:val="36"/>
          <w:szCs w:val="32"/>
        </w:rPr>
      </w:pPr>
      <w:r>
        <w:rPr>
          <w:b/>
          <w:color w:val="000000"/>
          <w:sz w:val="36"/>
          <w:szCs w:val="32"/>
        </w:rPr>
        <w:br w:type="page"/>
      </w:r>
    </w:p>
    <w:p>
      <w:pPr>
        <w:jc w:val="center"/>
        <w:rPr>
          <w:b/>
          <w:color w:val="000000"/>
          <w:sz w:val="36"/>
          <w:szCs w:val="32"/>
        </w:rPr>
      </w:pPr>
      <w:r>
        <w:rPr>
          <w:rFonts w:hint="eastAsia"/>
          <w:b/>
          <w:color w:val="000000"/>
          <w:sz w:val="36"/>
          <w:szCs w:val="32"/>
        </w:rPr>
        <w:t>分项报价明细表</w:t>
      </w:r>
      <w:bookmarkEnd w:id="249"/>
    </w:p>
    <w:p>
      <w:pPr>
        <w:spacing w:line="360" w:lineRule="auto"/>
        <w:rPr>
          <w:rFonts w:hAnsi="宋体"/>
          <w:color w:val="000000"/>
          <w:sz w:val="28"/>
          <w:szCs w:val="28"/>
        </w:rPr>
      </w:pPr>
      <w:r>
        <w:rPr>
          <w:rFonts w:hAnsi="宋体"/>
          <w:color w:val="000000"/>
          <w:sz w:val="28"/>
          <w:szCs w:val="28"/>
        </w:rPr>
        <w:t xml:space="preserve"> </w:t>
      </w:r>
      <w:bookmarkStart w:id="250" w:name="_Toc20173_WPSOffice_Level1"/>
      <w:r>
        <w:rPr>
          <w:rFonts w:hint="eastAsia" w:hAnsi="宋体"/>
          <w:color w:val="000000"/>
          <w:sz w:val="28"/>
          <w:szCs w:val="28"/>
        </w:rPr>
        <w:t>项目编号：</w:t>
      </w:r>
      <w:bookmarkEnd w:id="250"/>
    </w:p>
    <w:p>
      <w:pPr>
        <w:spacing w:line="360" w:lineRule="auto"/>
        <w:ind w:firstLine="140" w:firstLineChars="50"/>
        <w:rPr>
          <w:rFonts w:hAnsi="宋体"/>
          <w:color w:val="000000"/>
          <w:sz w:val="28"/>
          <w:szCs w:val="28"/>
        </w:rPr>
      </w:pPr>
      <w:bookmarkStart w:id="251" w:name="_Toc3980_WPSOffice_Level1"/>
      <w:r>
        <w:rPr>
          <w:rFonts w:hint="eastAsia" w:hAnsi="宋体"/>
          <w:color w:val="000000"/>
          <w:sz w:val="28"/>
          <w:szCs w:val="28"/>
        </w:rPr>
        <w:t>项目名称：</w:t>
      </w:r>
      <w:bookmarkEnd w:id="251"/>
      <w:r>
        <w:rPr>
          <w:rFonts w:hAnsi="宋体"/>
          <w:color w:val="000000"/>
          <w:sz w:val="28"/>
          <w:szCs w:val="28"/>
        </w:rPr>
        <w:t xml:space="preserve"> </w:t>
      </w:r>
    </w:p>
    <w:tbl>
      <w:tblPr>
        <w:tblStyle w:val="15"/>
        <w:tblW w:w="983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00"/>
        <w:gridCol w:w="942"/>
        <w:gridCol w:w="1218"/>
        <w:gridCol w:w="658"/>
        <w:gridCol w:w="1185"/>
        <w:gridCol w:w="1275"/>
        <w:gridCol w:w="1426"/>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0"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100"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货物名称</w:t>
            </w:r>
          </w:p>
        </w:tc>
        <w:tc>
          <w:tcPr>
            <w:tcW w:w="942"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规格</w:t>
            </w:r>
          </w:p>
        </w:tc>
        <w:tc>
          <w:tcPr>
            <w:tcW w:w="121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控制单价（元）</w:t>
            </w:r>
          </w:p>
        </w:tc>
        <w:tc>
          <w:tcPr>
            <w:tcW w:w="658"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18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投标单价下浮率%</w:t>
            </w:r>
          </w:p>
        </w:tc>
        <w:tc>
          <w:tcPr>
            <w:tcW w:w="127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下浮率单价（元）</w:t>
            </w:r>
          </w:p>
        </w:tc>
        <w:tc>
          <w:tcPr>
            <w:tcW w:w="1426"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1321"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草鱼</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5公分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0.25</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鳙鱼</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5公分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0.17</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鲢鱼</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5公分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0.17</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鲮鱼</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5公分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0.21</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大刺鳅</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8公分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7</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　</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光倒刺鲃</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5公分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4.5</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　</w:t>
            </w:r>
          </w:p>
        </w:tc>
        <w:tc>
          <w:tcPr>
            <w:tcW w:w="1100"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倒刺鲃</w:t>
            </w:r>
          </w:p>
        </w:tc>
        <w:tc>
          <w:tcPr>
            <w:tcW w:w="942" w:type="dxa"/>
            <w:shd w:val="clear" w:color="auto" w:fill="auto"/>
            <w:noWrap/>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5公分</w:t>
            </w:r>
            <w:r>
              <w:rPr>
                <w:rFonts w:ascii="Arial" w:hAnsi="Arial" w:eastAsia="宋体" w:cs="Arial"/>
                <w:color w:val="000000"/>
                <w:kern w:val="0"/>
                <w:sz w:val="22"/>
                <w:szCs w:val="28"/>
              </w:rPr>
              <w:t>≥</w:t>
            </w:r>
          </w:p>
        </w:tc>
        <w:tc>
          <w:tcPr>
            <w:tcW w:w="1218" w:type="dxa"/>
            <w:shd w:val="clear" w:color="auto" w:fill="auto"/>
            <w:vAlign w:val="center"/>
          </w:tcPr>
          <w:p>
            <w:pPr>
              <w:widowControl/>
              <w:jc w:val="center"/>
              <w:rPr>
                <w:rFonts w:ascii="宋体" w:hAnsi="宋体" w:eastAsia="宋体" w:cs="宋体"/>
                <w:color w:val="000000"/>
                <w:kern w:val="0"/>
                <w:sz w:val="22"/>
                <w:szCs w:val="28"/>
              </w:rPr>
            </w:pPr>
            <w:r>
              <w:rPr>
                <w:rFonts w:hint="eastAsia" w:ascii="宋体" w:hAnsi="宋体" w:eastAsia="宋体" w:cs="宋体"/>
                <w:color w:val="000000"/>
                <w:kern w:val="0"/>
                <w:sz w:val="22"/>
                <w:szCs w:val="28"/>
              </w:rPr>
              <w:t>4.5</w:t>
            </w:r>
          </w:p>
        </w:tc>
        <w:tc>
          <w:tcPr>
            <w:tcW w:w="658"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85" w:type="dxa"/>
            <w:shd w:val="clear" w:color="auto" w:fill="auto"/>
            <w:noWrap/>
            <w:vAlign w:val="center"/>
          </w:tcPr>
          <w:p>
            <w:pPr>
              <w:widowControl/>
              <w:rPr>
                <w:rFonts w:ascii="宋体" w:hAnsi="宋体" w:eastAsia="宋体" w:cs="宋体"/>
                <w:color w:val="000000"/>
                <w:kern w:val="0"/>
                <w:sz w:val="22"/>
                <w:szCs w:val="22"/>
              </w:rPr>
            </w:pPr>
          </w:p>
        </w:tc>
        <w:tc>
          <w:tcPr>
            <w:tcW w:w="1275" w:type="dxa"/>
            <w:shd w:val="clear" w:color="auto" w:fill="auto"/>
            <w:noWrap/>
            <w:vAlign w:val="center"/>
          </w:tcPr>
          <w:p>
            <w:pPr>
              <w:widowControl/>
              <w:jc w:val="center"/>
              <w:rPr>
                <w:rFonts w:ascii="宋体" w:hAnsi="宋体" w:eastAsia="宋体" w:cs="宋体"/>
                <w:color w:val="000000"/>
                <w:kern w:val="0"/>
                <w:sz w:val="22"/>
                <w:szCs w:val="22"/>
              </w:rPr>
            </w:pPr>
          </w:p>
        </w:tc>
        <w:tc>
          <w:tcPr>
            <w:tcW w:w="1426" w:type="dxa"/>
            <w:shd w:val="clear" w:color="auto" w:fill="auto"/>
            <w:vAlign w:val="center"/>
          </w:tcPr>
          <w:p>
            <w:pPr>
              <w:widowControl/>
              <w:jc w:val="center"/>
              <w:rPr>
                <w:rFonts w:ascii="宋体" w:hAnsi="宋体" w:eastAsia="宋体" w:cs="宋体"/>
                <w:color w:val="000000"/>
                <w:kern w:val="0"/>
                <w:sz w:val="22"/>
                <w:szCs w:val="22"/>
              </w:rPr>
            </w:pPr>
          </w:p>
        </w:tc>
        <w:tc>
          <w:tcPr>
            <w:tcW w:w="1321" w:type="dxa"/>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0" w:type="dxa"/>
            <w:shd w:val="clear" w:color="auto" w:fill="auto"/>
            <w:noWrap/>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8</w:t>
            </w:r>
          </w:p>
        </w:tc>
        <w:tc>
          <w:tcPr>
            <w:tcW w:w="9125" w:type="dxa"/>
            <w:gridSpan w:val="8"/>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FF0000"/>
                <w:kern w:val="0"/>
                <w:sz w:val="22"/>
                <w:szCs w:val="22"/>
                <w:lang w:bidi="ar"/>
              </w:rPr>
              <w:t>投标单价下浮率：</w:t>
            </w:r>
            <w:r>
              <w:rPr>
                <w:rFonts w:hint="eastAsia" w:ascii="宋体" w:hAnsi="宋体" w:eastAsia="宋体" w:cs="宋体"/>
                <w:color w:val="FF0000"/>
                <w:kern w:val="0"/>
                <w:sz w:val="22"/>
                <w:szCs w:val="22"/>
                <w:u w:val="single"/>
                <w:lang w:val="en-US" w:eastAsia="zh-CN" w:bidi="ar"/>
              </w:rPr>
              <w:t xml:space="preserve">    </w:t>
            </w:r>
            <w:r>
              <w:rPr>
                <w:rFonts w:hint="eastAsia" w:ascii="宋体" w:hAnsi="宋体" w:eastAsia="宋体" w:cs="宋体"/>
                <w:color w:val="FF0000"/>
                <w:kern w:val="0"/>
                <w:sz w:val="22"/>
                <w:szCs w:val="22"/>
                <w:u w:val="single"/>
                <w:lang w:bidi="ar"/>
              </w:rPr>
              <w:t>%</w:t>
            </w:r>
            <w:r>
              <w:rPr>
                <w:rFonts w:ascii="宋体" w:hAnsi="宋体" w:eastAsia="宋体" w:cs="宋体"/>
                <w:color w:val="FF0000"/>
                <w:kern w:val="0"/>
                <w:sz w:val="22"/>
                <w:szCs w:val="22"/>
                <w:lang w:bidi="ar"/>
              </w:rPr>
              <w:t>。</w:t>
            </w:r>
          </w:p>
        </w:tc>
      </w:tr>
    </w:tbl>
    <w:p>
      <w:pPr>
        <w:spacing w:line="360" w:lineRule="auto"/>
        <w:rPr>
          <w:rFonts w:hAnsi="宋体"/>
          <w:color w:val="000000"/>
          <w:sz w:val="24"/>
        </w:rPr>
      </w:pPr>
      <w:r>
        <w:rPr>
          <w:rFonts w:hAnsi="宋体"/>
          <w:color w:val="000000"/>
          <w:sz w:val="24"/>
        </w:rPr>
        <w:t xml:space="preserve"> </w:t>
      </w:r>
    </w:p>
    <w:p>
      <w:pPr>
        <w:adjustRightInd w:val="0"/>
        <w:spacing w:line="360" w:lineRule="auto"/>
        <w:ind w:firstLine="560" w:firstLineChars="200"/>
        <w:rPr>
          <w:rFonts w:hAnsi="宋体"/>
          <w:color w:val="000000"/>
          <w:sz w:val="28"/>
          <w:u w:val="single"/>
        </w:rPr>
      </w:pPr>
      <w:bookmarkStart w:id="252" w:name="_Toc12778_WPSOffice_Level1"/>
      <w:r>
        <w:rPr>
          <w:rFonts w:hAnsi="宋体"/>
          <w:color w:val="000000"/>
          <w:sz w:val="28"/>
        </w:rPr>
        <w:t>供应商名称：</w:t>
      </w:r>
      <w:r>
        <w:rPr>
          <w:rFonts w:hint="eastAsia" w:hAnsi="宋体"/>
          <w:color w:val="000000"/>
          <w:sz w:val="28"/>
          <w:u w:val="single"/>
        </w:rPr>
        <w:t xml:space="preserve">             （</w:t>
      </w:r>
      <w:r>
        <w:rPr>
          <w:rFonts w:hAnsi="宋体"/>
          <w:color w:val="000000"/>
          <w:sz w:val="28"/>
          <w:u w:val="single"/>
        </w:rPr>
        <w:t>盖公章）</w:t>
      </w:r>
      <w:bookmarkEnd w:id="252"/>
      <w:r>
        <w:rPr>
          <w:rFonts w:hint="eastAsia" w:hAnsi="宋体"/>
          <w:color w:val="000000"/>
          <w:sz w:val="28"/>
          <w:u w:val="single"/>
        </w:rPr>
        <w:t xml:space="preserve"> </w:t>
      </w:r>
    </w:p>
    <w:p>
      <w:pPr>
        <w:adjustRightInd w:val="0"/>
        <w:spacing w:line="360" w:lineRule="auto"/>
        <w:ind w:firstLine="560" w:firstLineChars="200"/>
        <w:rPr>
          <w:rFonts w:hAnsi="宋体"/>
          <w:color w:val="000000"/>
          <w:sz w:val="28"/>
          <w:u w:val="single"/>
        </w:rPr>
      </w:pPr>
      <w:bookmarkStart w:id="253" w:name="_Toc12712_WPSOffice_Level1"/>
      <w:r>
        <w:rPr>
          <w:rFonts w:hAnsi="宋体"/>
          <w:color w:val="000000"/>
          <w:sz w:val="28"/>
        </w:rPr>
        <w:t>法定代表人或授权代表（签字）</w:t>
      </w:r>
      <w:r>
        <w:rPr>
          <w:rFonts w:hAnsi="宋体"/>
          <w:bCs/>
          <w:color w:val="000000"/>
          <w:sz w:val="28"/>
        </w:rPr>
        <w:t>：</w:t>
      </w:r>
      <w:bookmarkEnd w:id="253"/>
      <w:r>
        <w:rPr>
          <w:color w:val="000000"/>
          <w:sz w:val="28"/>
          <w:u w:val="single"/>
        </w:rPr>
        <w:t xml:space="preserve">                   </w:t>
      </w:r>
    </w:p>
    <w:p>
      <w:pPr>
        <w:spacing w:line="360" w:lineRule="auto"/>
        <w:ind w:firstLine="480"/>
        <w:rPr>
          <w:rFonts w:hAnsi="宋体"/>
          <w:color w:val="000000"/>
          <w:sz w:val="28"/>
        </w:rPr>
      </w:pPr>
      <w:bookmarkStart w:id="254" w:name="_Toc32728_WPSOffice_Level1"/>
      <w:r>
        <w:rPr>
          <w:rFonts w:hint="eastAsia" w:hAnsi="宋体"/>
          <w:color w:val="000000"/>
          <w:sz w:val="28"/>
        </w:rPr>
        <w:t>日 期：        年   月   日</w:t>
      </w:r>
      <w:bookmarkEnd w:id="254"/>
    </w:p>
    <w:p/>
    <w:p/>
    <w:p/>
    <w:p/>
    <w:p/>
    <w:p/>
    <w:p>
      <w:pPr>
        <w:widowControl/>
        <w:jc w:val="left"/>
        <w:rPr>
          <w:rFonts w:hAnsi="宋体" w:cs="宋体"/>
          <w:b/>
          <w:color w:val="000000"/>
          <w:sz w:val="32"/>
          <w:szCs w:val="32"/>
        </w:rPr>
      </w:pPr>
      <w:r>
        <w:rPr>
          <w:rFonts w:hAnsi="宋体" w:cs="宋体"/>
          <w:b/>
          <w:color w:val="000000"/>
          <w:sz w:val="32"/>
          <w:szCs w:val="32"/>
        </w:rPr>
        <w:br w:type="page"/>
      </w:r>
    </w:p>
    <w:p>
      <w:pPr>
        <w:snapToGrid w:val="0"/>
        <w:spacing w:line="432" w:lineRule="auto"/>
        <w:jc w:val="center"/>
        <w:rPr>
          <w:rFonts w:hAnsi="宋体" w:cs="宋体"/>
          <w:b/>
          <w:color w:val="000000"/>
          <w:sz w:val="32"/>
          <w:szCs w:val="32"/>
        </w:rPr>
      </w:pPr>
      <w:r>
        <w:rPr>
          <w:rFonts w:hint="eastAsia" w:hAnsi="宋体" w:cs="宋体"/>
          <w:b/>
          <w:color w:val="000000"/>
          <w:sz w:val="32"/>
          <w:szCs w:val="32"/>
        </w:rPr>
        <w:t>竞争性谈判第二次报价单</w:t>
      </w:r>
    </w:p>
    <w:p>
      <w:pPr>
        <w:rPr>
          <w:rFonts w:hAnsi="宋体" w:cs="宋体"/>
          <w:b/>
          <w:bCs/>
          <w:color w:val="000000"/>
          <w:sz w:val="28"/>
          <w:szCs w:val="28"/>
        </w:rPr>
      </w:pPr>
      <w:bookmarkStart w:id="255" w:name="_Toc8515_WPSOffice_Level1"/>
      <w:r>
        <w:rPr>
          <w:rFonts w:hint="eastAsia" w:hAnsi="宋体" w:cs="宋体"/>
          <w:b/>
          <w:color w:val="000000"/>
          <w:sz w:val="28"/>
          <w:szCs w:val="28"/>
        </w:rPr>
        <w:t>项目名称：</w:t>
      </w:r>
      <w:bookmarkEnd w:id="255"/>
      <w:r>
        <w:rPr>
          <w:rFonts w:hint="eastAsia" w:hAnsi="宋体" w:cs="宋体"/>
          <w:b/>
          <w:bCs/>
          <w:color w:val="000000"/>
          <w:sz w:val="28"/>
          <w:szCs w:val="28"/>
        </w:rPr>
        <w:t>2020年白沙县第二批渔业增殖放流项目</w:t>
      </w:r>
    </w:p>
    <w:p>
      <w:pPr>
        <w:rPr>
          <w:rFonts w:hAnsi="宋体" w:cs="宋体"/>
          <w:b/>
          <w:color w:val="000000"/>
          <w:sz w:val="28"/>
          <w:szCs w:val="28"/>
        </w:rPr>
      </w:pPr>
      <w:r>
        <w:rPr>
          <w:rFonts w:hint="eastAsia" w:hAnsi="宋体" w:cs="宋体"/>
          <w:b/>
          <w:color w:val="000000"/>
          <w:sz w:val="28"/>
          <w:szCs w:val="28"/>
          <w:lang w:val="en-GB"/>
        </w:rPr>
        <w:t>项目编号：</w:t>
      </w:r>
      <w:r>
        <w:rPr>
          <w:rFonts w:hint="eastAsia" w:hAnsi="宋体" w:cs="宋体"/>
          <w:b/>
          <w:color w:val="000000"/>
          <w:sz w:val="28"/>
          <w:szCs w:val="28"/>
        </w:rPr>
        <w:t>HNZW2020111</w:t>
      </w:r>
    </w:p>
    <w:p>
      <w:pPr>
        <w:rPr>
          <w:rFonts w:hAnsi="宋体" w:cs="宋体"/>
          <w:b/>
          <w:color w:val="000000"/>
          <w:sz w:val="28"/>
          <w:szCs w:val="28"/>
        </w:rPr>
      </w:pPr>
      <w:bookmarkStart w:id="256" w:name="_Toc784_WPSOffice_Level1"/>
      <w:r>
        <w:rPr>
          <w:rFonts w:hint="eastAsia" w:hAnsi="宋体" w:cs="宋体"/>
          <w:b/>
          <w:color w:val="000000"/>
          <w:sz w:val="28"/>
          <w:szCs w:val="28"/>
        </w:rPr>
        <w:t>采 购 人：</w:t>
      </w:r>
      <w:bookmarkEnd w:id="256"/>
      <w:r>
        <w:rPr>
          <w:rFonts w:hint="eastAsia" w:hAnsi="宋体" w:cs="宋体"/>
          <w:b/>
          <w:bCs/>
          <w:color w:val="000000"/>
          <w:sz w:val="28"/>
          <w:szCs w:val="28"/>
        </w:rPr>
        <w:t>白沙黎族自治县畜牧兽医和渔业服务中心</w:t>
      </w:r>
      <w:r>
        <w:rPr>
          <w:rFonts w:hint="eastAsia" w:hAnsi="宋体" w:cs="宋体"/>
          <w:bCs/>
          <w:color w:val="000000"/>
          <w:sz w:val="28"/>
          <w:szCs w:val="28"/>
        </w:rPr>
        <w:t xml:space="preserve"> </w:t>
      </w:r>
      <w:r>
        <w:rPr>
          <w:rFonts w:hint="eastAsia" w:hAnsi="宋体" w:cs="宋体"/>
          <w:b/>
          <w:color w:val="000000"/>
          <w:sz w:val="28"/>
          <w:szCs w:val="28"/>
        </w:rPr>
        <w:t xml:space="preserve"> </w:t>
      </w:r>
    </w:p>
    <w:p>
      <w:pPr>
        <w:rPr>
          <w:rFonts w:hAnsi="宋体" w:cs="宋体"/>
          <w:b/>
          <w:color w:val="000000"/>
          <w:sz w:val="28"/>
          <w:szCs w:val="28"/>
        </w:rPr>
      </w:pPr>
      <w:bookmarkStart w:id="257" w:name="_Toc598_WPSOffice_Level1"/>
      <w:r>
        <w:rPr>
          <w:rFonts w:hint="eastAsia" w:hAnsi="宋体" w:cs="宋体"/>
          <w:b/>
          <w:color w:val="000000"/>
          <w:sz w:val="28"/>
          <w:szCs w:val="28"/>
        </w:rPr>
        <w:t>时    间：2020年  月   日</w:t>
      </w:r>
      <w:bookmarkEnd w:id="257"/>
    </w:p>
    <w:p>
      <w:pPr>
        <w:pStyle w:val="30"/>
        <w:numPr>
          <w:ilvl w:val="0"/>
          <w:numId w:val="6"/>
        </w:numPr>
        <w:spacing w:line="432" w:lineRule="auto"/>
        <w:ind w:firstLineChars="0"/>
        <w:rPr>
          <w:rFonts w:hAnsi="宋体" w:cs="宋体"/>
          <w:b/>
          <w:color w:val="000000"/>
          <w:sz w:val="24"/>
        </w:rPr>
      </w:pPr>
      <w:bookmarkStart w:id="258" w:name="_Toc30770_WPSOffice_Level1"/>
      <w:r>
        <w:rPr>
          <w:rFonts w:hint="eastAsia" w:hAnsi="宋体" w:cs="宋体"/>
          <w:b/>
          <w:color w:val="000000"/>
          <w:sz w:val="24"/>
        </w:rPr>
        <w:t>最终报价为：</w:t>
      </w:r>
      <w:bookmarkEnd w:id="258"/>
    </w:p>
    <w:p>
      <w:pPr>
        <w:pStyle w:val="2"/>
      </w:pPr>
    </w:p>
    <w:tbl>
      <w:tblPr>
        <w:tblStyle w:val="15"/>
        <w:tblW w:w="10416" w:type="dxa"/>
        <w:jc w:val="center"/>
        <w:tblLayout w:type="autofit"/>
        <w:tblCellMar>
          <w:top w:w="0" w:type="dxa"/>
          <w:left w:w="0" w:type="dxa"/>
          <w:bottom w:w="0" w:type="dxa"/>
          <w:right w:w="0" w:type="dxa"/>
        </w:tblCellMar>
      </w:tblPr>
      <w:tblGrid>
        <w:gridCol w:w="1753"/>
        <w:gridCol w:w="12"/>
        <w:gridCol w:w="3324"/>
        <w:gridCol w:w="5327"/>
      </w:tblGrid>
      <w:tr>
        <w:tblPrEx>
          <w:tblCellMar>
            <w:top w:w="0" w:type="dxa"/>
            <w:left w:w="0" w:type="dxa"/>
            <w:bottom w:w="0" w:type="dxa"/>
            <w:right w:w="0" w:type="dxa"/>
          </w:tblCellMar>
        </w:tblPrEx>
        <w:trPr>
          <w:trHeight w:val="600" w:hRule="atLeast"/>
          <w:jc w:val="center"/>
        </w:trPr>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bookmarkStart w:id="259" w:name="_Toc6853_WPSOffice_Level1"/>
            <w:r>
              <w:rPr>
                <w:rFonts w:hint="eastAsia" w:ascii="宋体" w:hAnsi="宋体" w:eastAsia="宋体" w:cs="宋体"/>
                <w:color w:val="000000"/>
                <w:sz w:val="24"/>
              </w:rPr>
              <w:t>投标报价总计</w:t>
            </w:r>
          </w:p>
        </w:tc>
        <w:tc>
          <w:tcPr>
            <w:tcW w:w="8663" w:type="dxa"/>
            <w:gridSpan w:val="3"/>
            <w:tcBorders>
              <w:top w:val="single" w:color="000000" w:sz="4" w:space="0"/>
              <w:left w:val="nil"/>
              <w:bottom w:val="nil"/>
              <w:right w:val="single" w:color="000000" w:sz="4" w:space="0"/>
            </w:tcBorders>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（小写）：￥486630.00元</w:t>
            </w:r>
          </w:p>
        </w:tc>
      </w:tr>
      <w:tr>
        <w:tblPrEx>
          <w:tblCellMar>
            <w:top w:w="0" w:type="dxa"/>
            <w:left w:w="0" w:type="dxa"/>
            <w:bottom w:w="0" w:type="dxa"/>
            <w:right w:w="0" w:type="dxa"/>
          </w:tblCellMar>
        </w:tblPrEx>
        <w:trPr>
          <w:trHeight w:val="600" w:hRule="atLeast"/>
          <w:jc w:val="center"/>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8663" w:type="dxa"/>
            <w:gridSpan w:val="3"/>
            <w:tcBorders>
              <w:top w:val="nil"/>
              <w:left w:val="nil"/>
              <w:bottom w:val="single" w:color="000000" w:sz="4" w:space="0"/>
              <w:right w:val="single" w:color="000000" w:sz="4" w:space="0"/>
            </w:tcBorders>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（大写）：肆拾捌万陆仟陆佰叁拾元整</w:t>
            </w:r>
          </w:p>
        </w:tc>
      </w:tr>
      <w:tr>
        <w:tblPrEx>
          <w:tblCellMar>
            <w:top w:w="0" w:type="dxa"/>
            <w:left w:w="0" w:type="dxa"/>
            <w:bottom w:w="0" w:type="dxa"/>
            <w:right w:w="0" w:type="dxa"/>
          </w:tblCellMar>
        </w:tblPrEx>
        <w:trPr>
          <w:trHeight w:val="3135" w:hRule="atLeast"/>
          <w:jc w:val="center"/>
        </w:trPr>
        <w:tc>
          <w:tcPr>
            <w:tcW w:w="1765" w:type="dxa"/>
            <w:gridSpan w:val="2"/>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sz w:val="24"/>
              </w:rPr>
              <w:t>投标单价下浮率</w:t>
            </w:r>
          </w:p>
        </w:tc>
        <w:tc>
          <w:tcPr>
            <w:tcW w:w="332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sz w:val="24"/>
              </w:rPr>
              <w:t>草鱼、鳙鱼、鲢鱼、鲮鱼、大刺鳅、光倒刺鲃、倒刺鲃</w:t>
            </w:r>
          </w:p>
        </w:tc>
        <w:tc>
          <w:tcPr>
            <w:tcW w:w="0" w:type="auto"/>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FF0000"/>
                <w:kern w:val="0"/>
                <w:sz w:val="24"/>
                <w:lang w:bidi="ar"/>
              </w:rPr>
            </w:pPr>
            <w:r>
              <w:rPr>
                <w:rFonts w:hint="eastAsia" w:ascii="宋体" w:hAnsi="宋体" w:eastAsia="宋体" w:cs="宋体"/>
                <w:color w:val="FF0000"/>
                <w:kern w:val="0"/>
                <w:sz w:val="24"/>
                <w:lang w:bidi="ar"/>
              </w:rPr>
              <w:t>投标单价下浮率</w:t>
            </w:r>
            <w:r>
              <w:rPr>
                <w:rFonts w:hint="eastAsia" w:ascii="宋体" w:hAnsi="宋体" w:eastAsia="宋体" w:cs="宋体"/>
                <w:color w:val="FF0000"/>
                <w:kern w:val="0"/>
                <w:sz w:val="24"/>
                <w:u w:val="single"/>
                <w:lang w:bidi="ar"/>
              </w:rPr>
              <w:t xml:space="preserve">  </w:t>
            </w:r>
            <w:r>
              <w:rPr>
                <w:rFonts w:ascii="宋体" w:hAnsi="宋体" w:eastAsia="宋体" w:cs="宋体"/>
                <w:color w:val="FF0000"/>
                <w:kern w:val="0"/>
                <w:sz w:val="24"/>
                <w:u w:val="single"/>
                <w:lang w:bidi="ar"/>
              </w:rPr>
              <w:t xml:space="preserve">  </w:t>
            </w:r>
            <w:r>
              <w:rPr>
                <w:rFonts w:hint="eastAsia" w:ascii="宋体" w:hAnsi="宋体" w:eastAsia="宋体" w:cs="宋体"/>
                <w:color w:val="FF0000"/>
                <w:kern w:val="0"/>
                <w:sz w:val="24"/>
                <w:u w:val="single"/>
                <w:lang w:bidi="ar"/>
              </w:rPr>
              <w:t xml:space="preserve">     </w:t>
            </w:r>
            <w:r>
              <w:rPr>
                <w:rFonts w:hint="eastAsia" w:ascii="宋体" w:hAnsi="宋体" w:eastAsia="宋体" w:cs="宋体"/>
                <w:color w:val="FF0000"/>
                <w:kern w:val="0"/>
                <w:sz w:val="24"/>
                <w:lang w:bidi="ar"/>
              </w:rPr>
              <w:t>%</w:t>
            </w:r>
            <w:r>
              <w:rPr>
                <w:rFonts w:ascii="宋体" w:hAnsi="宋体" w:eastAsia="宋体" w:cs="宋体"/>
                <w:color w:val="FF0000"/>
                <w:kern w:val="0"/>
                <w:sz w:val="24"/>
                <w:lang w:bidi="ar"/>
              </w:rPr>
              <w:t xml:space="preserve"> </w:t>
            </w:r>
          </w:p>
        </w:tc>
      </w:tr>
      <w:tr>
        <w:tblPrEx>
          <w:tblCellMar>
            <w:top w:w="0" w:type="dxa"/>
            <w:left w:w="0" w:type="dxa"/>
            <w:bottom w:w="0" w:type="dxa"/>
            <w:right w:w="0" w:type="dxa"/>
          </w:tblCellMar>
        </w:tblPrEx>
        <w:trPr>
          <w:trHeight w:val="1035" w:hRule="atLeast"/>
          <w:jc w:val="center"/>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备注</w:t>
            </w:r>
          </w:p>
        </w:tc>
        <w:tc>
          <w:tcPr>
            <w:tcW w:w="86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FF0000"/>
                <w:sz w:val="24"/>
              </w:rPr>
              <w:t>投标报价总价不变，以单价下浮率报价</w:t>
            </w:r>
          </w:p>
        </w:tc>
      </w:tr>
    </w:tbl>
    <w:p>
      <w:pPr>
        <w:rPr>
          <w:rFonts w:hAnsi="宋体" w:cs="宋体"/>
          <w:b/>
          <w:color w:val="000000"/>
          <w:sz w:val="24"/>
        </w:rPr>
      </w:pPr>
      <w:r>
        <w:rPr>
          <w:rFonts w:hint="eastAsia" w:hAnsi="宋体" w:cs="宋体"/>
          <w:b/>
          <w:color w:val="000000"/>
          <w:sz w:val="24"/>
        </w:rPr>
        <w:t>2、其它承诺：</w:t>
      </w:r>
      <w:bookmarkEnd w:id="259"/>
    </w:p>
    <w:p>
      <w:pPr>
        <w:rPr>
          <w:rFonts w:hAnsi="宋体" w:cs="宋体"/>
          <w:color w:val="000000"/>
          <w:sz w:val="24"/>
        </w:rPr>
      </w:pPr>
    </w:p>
    <w:p>
      <w:pPr>
        <w:rPr>
          <w:rFonts w:hAnsi="宋体" w:cs="宋体"/>
          <w:color w:val="000000"/>
          <w:sz w:val="24"/>
        </w:rPr>
      </w:pPr>
      <w:r>
        <w:rPr>
          <w:rFonts w:hint="eastAsia" w:hAnsi="宋体" w:cs="宋体"/>
          <w:color w:val="000000"/>
          <w:sz w:val="24"/>
        </w:rPr>
        <w:t>其余部分均以已递交的响应文件为准。</w:t>
      </w:r>
    </w:p>
    <w:p>
      <w:pPr>
        <w:rPr>
          <w:rFonts w:hAnsi="宋体" w:cs="宋体"/>
          <w:b/>
          <w:color w:val="000000"/>
          <w:sz w:val="24"/>
        </w:rPr>
      </w:pPr>
      <w:r>
        <w:rPr>
          <w:rFonts w:hint="eastAsia" w:hAnsi="宋体" w:cs="宋体"/>
          <w:b/>
          <w:color w:val="000000"/>
          <w:sz w:val="24"/>
        </w:rPr>
        <w:t xml:space="preserve">投标人全称：（盖章） </w:t>
      </w:r>
    </w:p>
    <w:p>
      <w:pPr>
        <w:rPr>
          <w:rFonts w:hint="eastAsia" w:hAnsi="宋体" w:cs="宋体"/>
          <w:b/>
          <w:color w:val="000000"/>
          <w:sz w:val="24"/>
        </w:rPr>
      </w:pPr>
    </w:p>
    <w:p>
      <w:pPr>
        <w:rPr>
          <w:rFonts w:hAnsi="宋体" w:cs="宋体"/>
          <w:color w:val="000000"/>
          <w:sz w:val="24"/>
        </w:rPr>
      </w:pPr>
      <w:r>
        <w:rPr>
          <w:rFonts w:hint="eastAsia" w:hAnsi="宋体" w:cs="宋体"/>
          <w:b/>
          <w:color w:val="000000"/>
          <w:sz w:val="24"/>
        </w:rPr>
        <w:t xml:space="preserve">法定代表人或授权代表（签字)：      </w:t>
      </w:r>
      <w:r>
        <w:rPr>
          <w:rFonts w:hint="eastAsia" w:hAnsi="宋体" w:cs="宋体"/>
          <w:color w:val="000000"/>
          <w:sz w:val="24"/>
        </w:rPr>
        <w:t xml:space="preserve">                  </w:t>
      </w:r>
    </w:p>
    <w:p>
      <w:pPr>
        <w:rPr>
          <w:rFonts w:hAnsi="宋体" w:cs="宋体"/>
          <w:b/>
          <w:bCs/>
          <w:color w:val="000000"/>
          <w:szCs w:val="21"/>
        </w:rPr>
      </w:pPr>
      <w:r>
        <w:rPr>
          <w:rFonts w:hint="eastAsia" w:hAnsi="宋体" w:cs="宋体"/>
          <w:b/>
          <w:bCs/>
          <w:color w:val="000000"/>
          <w:szCs w:val="21"/>
        </w:rPr>
        <w:t>（备注：此表由通过资格审查的投标单位提交，投标人须提前在盖章处加盖单位公章带至开标现场，二次报价金额须在评标委员会监督下现场填写。）</w:t>
      </w:r>
    </w:p>
    <w:p>
      <w:pPr>
        <w:pStyle w:val="2"/>
        <w:jc w:val="both"/>
        <w:rPr>
          <w:rFonts w:ascii="Verdana" w:eastAsia="仿宋_GB2312"/>
          <w:szCs w:val="20"/>
        </w:rPr>
        <w:sectPr>
          <w:footerReference r:id="rId15" w:type="first"/>
          <w:footerReference r:id="rId14" w:type="default"/>
          <w:pgSz w:w="11907" w:h="16840"/>
          <w:pgMar w:top="1418" w:right="1418" w:bottom="1418" w:left="1418" w:header="851" w:footer="992" w:gutter="0"/>
          <w:pgNumType w:start="29"/>
          <w:cols w:space="720" w:num="1"/>
          <w:titlePg/>
          <w:docGrid w:type="lines" w:linePitch="462" w:charSpace="0"/>
        </w:sectPr>
      </w:pPr>
    </w:p>
    <w:p>
      <w:pPr>
        <w:pStyle w:val="4"/>
        <w:jc w:val="left"/>
        <w:rPr>
          <w:bCs w:val="0"/>
          <w:color w:val="000000"/>
          <w:sz w:val="24"/>
          <w:szCs w:val="15"/>
        </w:rPr>
      </w:pPr>
      <w:bookmarkStart w:id="260" w:name="_Toc26431_WPSOffice_Level1"/>
      <w:bookmarkStart w:id="261" w:name="_Toc5079"/>
      <w:r>
        <w:rPr>
          <w:rFonts w:hint="eastAsia"/>
          <w:bCs w:val="0"/>
          <w:iCs w:val="0"/>
          <w:color w:val="000000"/>
        </w:rPr>
        <w:t>附件一：</w:t>
      </w:r>
      <w:bookmarkEnd w:id="236"/>
      <w:bookmarkEnd w:id="237"/>
      <w:bookmarkEnd w:id="238"/>
      <w:bookmarkEnd w:id="239"/>
      <w:bookmarkEnd w:id="240"/>
      <w:bookmarkEnd w:id="241"/>
      <w:bookmarkEnd w:id="242"/>
      <w:bookmarkEnd w:id="243"/>
      <w:bookmarkEnd w:id="244"/>
      <w:r>
        <w:rPr>
          <w:rFonts w:hint="eastAsia"/>
          <w:color w:val="000000"/>
        </w:rPr>
        <w:t>保证金退还账户信息确认表</w:t>
      </w:r>
      <w:bookmarkEnd w:id="245"/>
      <w:bookmarkEnd w:id="260"/>
      <w:r>
        <w:rPr>
          <w:rFonts w:hint="eastAsia"/>
          <w:color w:val="000000"/>
        </w:rPr>
        <w:t>（单独打印递交）</w:t>
      </w:r>
      <w:bookmarkEnd w:id="261"/>
    </w:p>
    <w:p>
      <w:pPr>
        <w:ind w:firstLine="240" w:firstLineChars="100"/>
        <w:rPr>
          <w:rFonts w:ascii="Cambria" w:hAnsi="宋体"/>
          <w:bCs/>
          <w:color w:val="000000"/>
          <w:sz w:val="24"/>
        </w:rPr>
      </w:pPr>
      <w:bookmarkStart w:id="262" w:name="_Toc378248335"/>
      <w:r>
        <w:rPr>
          <w:rFonts w:hint="eastAsia" w:ascii="Cambria" w:hAnsi="宋体"/>
          <w:bCs/>
          <w:color w:val="000000"/>
          <w:sz w:val="24"/>
        </w:rPr>
        <w:t xml:space="preserve">项目名称及编号：                                   </w:t>
      </w:r>
      <w:bookmarkEnd w:id="262"/>
      <w:r>
        <w:rPr>
          <w:rFonts w:hint="eastAsia" w:ascii="Cambria" w:hAnsi="宋体"/>
          <w:bCs/>
          <w:color w:val="000000"/>
          <w:sz w:val="24"/>
        </w:rPr>
        <w:t>递交日期：</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2338"/>
        <w:gridCol w:w="3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237" w:type="dxa"/>
            <w:vMerge w:val="restart"/>
            <w:vAlign w:val="center"/>
          </w:tcPr>
          <w:p>
            <w:pPr>
              <w:spacing w:line="440" w:lineRule="exact"/>
              <w:jc w:val="center"/>
              <w:rPr>
                <w:rFonts w:ascii="Cambria" w:hAnsi="宋体"/>
                <w:bCs/>
                <w:color w:val="000000"/>
                <w:sz w:val="24"/>
              </w:rPr>
            </w:pPr>
            <w:r>
              <w:rPr>
                <w:rFonts w:hint="eastAsia" w:ascii="Cambria" w:hAnsi="宋体"/>
                <w:bCs/>
                <w:color w:val="000000"/>
                <w:sz w:val="24"/>
              </w:rPr>
              <w:t>应退谈判保证金</w:t>
            </w:r>
          </w:p>
        </w:tc>
        <w:tc>
          <w:tcPr>
            <w:tcW w:w="6285" w:type="dxa"/>
            <w:gridSpan w:val="2"/>
          </w:tcPr>
          <w:p>
            <w:pPr>
              <w:spacing w:line="440" w:lineRule="exact"/>
              <w:jc w:val="center"/>
              <w:rPr>
                <w:rFonts w:ascii="Cambria" w:hAnsi="宋体"/>
                <w:bCs/>
                <w:color w:val="000000"/>
                <w:sz w:val="24"/>
              </w:rPr>
            </w:pPr>
            <w:r>
              <w:rPr>
                <w:rFonts w:hint="eastAsia" w:ascii="Cambria" w:hAnsi="宋体"/>
                <w:bCs/>
                <w:color w:val="000000"/>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237" w:type="dxa"/>
            <w:vMerge w:val="continue"/>
          </w:tcPr>
          <w:p>
            <w:pPr>
              <w:spacing w:line="440" w:lineRule="exact"/>
              <w:jc w:val="center"/>
              <w:rPr>
                <w:rFonts w:ascii="Cambria" w:hAnsi="宋体"/>
                <w:bCs/>
                <w:color w:val="000000"/>
                <w:sz w:val="24"/>
              </w:rPr>
            </w:pPr>
          </w:p>
        </w:tc>
        <w:tc>
          <w:tcPr>
            <w:tcW w:w="6285" w:type="dxa"/>
            <w:gridSpan w:val="2"/>
          </w:tcPr>
          <w:p>
            <w:pPr>
              <w:spacing w:line="440" w:lineRule="exact"/>
              <w:jc w:val="center"/>
              <w:rPr>
                <w:rFonts w:ascii="Cambria" w:hAnsi="宋体"/>
                <w:bCs/>
                <w:color w:val="000000"/>
                <w:sz w:val="24"/>
              </w:rPr>
            </w:pPr>
            <w:r>
              <w:rPr>
                <w:rFonts w:hint="eastAsia" w:ascii="Cambria" w:hAnsi="宋体"/>
                <w:bCs/>
                <w:color w:val="000000"/>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237" w:type="dxa"/>
            <w:vMerge w:val="restart"/>
            <w:vAlign w:val="center"/>
          </w:tcPr>
          <w:p>
            <w:pPr>
              <w:spacing w:line="440" w:lineRule="exact"/>
              <w:jc w:val="center"/>
              <w:rPr>
                <w:rFonts w:ascii="Cambria" w:hAnsi="宋体"/>
                <w:bCs/>
                <w:color w:val="000000"/>
                <w:sz w:val="24"/>
              </w:rPr>
            </w:pPr>
            <w:r>
              <w:rPr>
                <w:rFonts w:hint="eastAsia" w:ascii="Cambria" w:hAnsi="宋体"/>
                <w:bCs/>
                <w:color w:val="000000"/>
                <w:sz w:val="24"/>
              </w:rPr>
              <w:t>单位（盖章）</w:t>
            </w:r>
          </w:p>
        </w:tc>
        <w:tc>
          <w:tcPr>
            <w:tcW w:w="2338" w:type="dxa"/>
            <w:vAlign w:val="center"/>
          </w:tcPr>
          <w:p>
            <w:pPr>
              <w:spacing w:line="440" w:lineRule="exact"/>
              <w:jc w:val="center"/>
              <w:rPr>
                <w:rFonts w:ascii="Cambria" w:hAnsi="宋体"/>
                <w:bCs/>
                <w:color w:val="000000"/>
                <w:sz w:val="24"/>
              </w:rPr>
            </w:pPr>
            <w:r>
              <w:rPr>
                <w:rFonts w:hint="eastAsia" w:ascii="Cambria" w:hAnsi="宋体"/>
                <w:bCs/>
                <w:color w:val="000000"/>
                <w:sz w:val="24"/>
              </w:rPr>
              <w:t>单  位 名 称</w:t>
            </w:r>
          </w:p>
        </w:tc>
        <w:tc>
          <w:tcPr>
            <w:tcW w:w="3947" w:type="dxa"/>
          </w:tcPr>
          <w:p>
            <w:pPr>
              <w:spacing w:line="440" w:lineRule="exact"/>
              <w:jc w:val="center"/>
              <w:rPr>
                <w:rFonts w:ascii="Cambria"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237" w:type="dxa"/>
            <w:vMerge w:val="continue"/>
          </w:tcPr>
          <w:p>
            <w:pPr>
              <w:spacing w:line="440" w:lineRule="exact"/>
              <w:jc w:val="center"/>
              <w:rPr>
                <w:rFonts w:ascii="Cambria" w:hAnsi="宋体"/>
                <w:bCs/>
                <w:color w:val="000000"/>
                <w:sz w:val="24"/>
              </w:rPr>
            </w:pPr>
          </w:p>
        </w:tc>
        <w:tc>
          <w:tcPr>
            <w:tcW w:w="2338" w:type="dxa"/>
            <w:vAlign w:val="center"/>
          </w:tcPr>
          <w:p>
            <w:pPr>
              <w:spacing w:line="440" w:lineRule="exact"/>
              <w:jc w:val="center"/>
              <w:rPr>
                <w:rFonts w:ascii="Cambria" w:hAnsi="宋体"/>
                <w:bCs/>
                <w:color w:val="000000"/>
                <w:sz w:val="24"/>
              </w:rPr>
            </w:pPr>
            <w:r>
              <w:rPr>
                <w:rFonts w:hint="eastAsia" w:ascii="Cambria" w:hAnsi="宋体"/>
                <w:bCs/>
                <w:color w:val="000000"/>
                <w:sz w:val="24"/>
              </w:rPr>
              <w:t>开   户   行</w:t>
            </w:r>
          </w:p>
        </w:tc>
        <w:tc>
          <w:tcPr>
            <w:tcW w:w="3947" w:type="dxa"/>
          </w:tcPr>
          <w:p>
            <w:pPr>
              <w:spacing w:line="440" w:lineRule="exact"/>
              <w:jc w:val="center"/>
              <w:rPr>
                <w:rFonts w:ascii="Cambria"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237" w:type="dxa"/>
            <w:vMerge w:val="continue"/>
          </w:tcPr>
          <w:p>
            <w:pPr>
              <w:spacing w:line="440" w:lineRule="exact"/>
              <w:jc w:val="center"/>
              <w:rPr>
                <w:rFonts w:ascii="Cambria" w:hAnsi="宋体"/>
                <w:bCs/>
                <w:color w:val="000000"/>
                <w:sz w:val="24"/>
              </w:rPr>
            </w:pPr>
          </w:p>
        </w:tc>
        <w:tc>
          <w:tcPr>
            <w:tcW w:w="2338" w:type="dxa"/>
            <w:vAlign w:val="center"/>
          </w:tcPr>
          <w:p>
            <w:pPr>
              <w:spacing w:line="440" w:lineRule="exact"/>
              <w:jc w:val="center"/>
              <w:rPr>
                <w:rFonts w:ascii="Cambria" w:hAnsi="宋体"/>
                <w:bCs/>
                <w:color w:val="000000"/>
                <w:sz w:val="24"/>
              </w:rPr>
            </w:pPr>
            <w:r>
              <w:rPr>
                <w:rFonts w:hint="eastAsia" w:ascii="Cambria" w:hAnsi="宋体"/>
                <w:bCs/>
                <w:color w:val="000000"/>
                <w:sz w:val="24"/>
              </w:rPr>
              <w:t>账        号</w:t>
            </w:r>
          </w:p>
        </w:tc>
        <w:tc>
          <w:tcPr>
            <w:tcW w:w="3947" w:type="dxa"/>
          </w:tcPr>
          <w:p>
            <w:pPr>
              <w:spacing w:line="440" w:lineRule="exact"/>
              <w:jc w:val="center"/>
              <w:rPr>
                <w:rFonts w:ascii="Cambria"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237" w:type="dxa"/>
            <w:vMerge w:val="continue"/>
          </w:tcPr>
          <w:p>
            <w:pPr>
              <w:spacing w:line="440" w:lineRule="exact"/>
              <w:jc w:val="center"/>
              <w:rPr>
                <w:rFonts w:ascii="Cambria" w:hAnsi="宋体"/>
                <w:bCs/>
                <w:color w:val="000000"/>
                <w:sz w:val="24"/>
              </w:rPr>
            </w:pPr>
          </w:p>
        </w:tc>
        <w:tc>
          <w:tcPr>
            <w:tcW w:w="2338" w:type="dxa"/>
            <w:vAlign w:val="center"/>
          </w:tcPr>
          <w:p>
            <w:pPr>
              <w:spacing w:line="440" w:lineRule="exact"/>
              <w:jc w:val="center"/>
              <w:rPr>
                <w:rFonts w:ascii="Cambria" w:hAnsi="宋体"/>
                <w:bCs/>
                <w:color w:val="000000"/>
                <w:sz w:val="24"/>
              </w:rPr>
            </w:pPr>
            <w:r>
              <w:rPr>
                <w:rFonts w:hint="eastAsia" w:ascii="Cambria" w:hAnsi="宋体"/>
                <w:bCs/>
                <w:color w:val="000000"/>
                <w:sz w:val="24"/>
              </w:rPr>
              <w:t>联系人及电话</w:t>
            </w:r>
          </w:p>
        </w:tc>
        <w:tc>
          <w:tcPr>
            <w:tcW w:w="3947" w:type="dxa"/>
          </w:tcPr>
          <w:p>
            <w:pPr>
              <w:spacing w:line="440" w:lineRule="exact"/>
              <w:jc w:val="center"/>
              <w:rPr>
                <w:rFonts w:ascii="Cambria" w:hAnsi="宋体"/>
                <w:bCs/>
                <w:color w:val="000000"/>
                <w:sz w:val="24"/>
              </w:rPr>
            </w:pPr>
          </w:p>
        </w:tc>
      </w:tr>
    </w:tbl>
    <w:p>
      <w:pPr>
        <w:pStyle w:val="4"/>
        <w:jc w:val="left"/>
        <w:rPr>
          <w:bCs w:val="0"/>
          <w:iCs w:val="0"/>
          <w:color w:val="000000"/>
        </w:rPr>
      </w:pPr>
      <w:bookmarkStart w:id="263" w:name="_Toc31013"/>
      <w:bookmarkStart w:id="264" w:name="_Toc528580635"/>
      <w:bookmarkStart w:id="265" w:name="_Toc19608_WPSOffice_Level1"/>
      <w:r>
        <w:rPr>
          <w:rFonts w:hint="eastAsia"/>
          <w:bCs w:val="0"/>
          <w:iCs w:val="0"/>
          <w:color w:val="000000"/>
        </w:rPr>
        <w:t>附件二：原交款、汇款凭证复印件</w:t>
      </w:r>
      <w:bookmarkEnd w:id="263"/>
      <w:bookmarkEnd w:id="264"/>
      <w:bookmarkEnd w:id="265"/>
    </w:p>
    <w:p>
      <w:pPr>
        <w:spacing w:line="440" w:lineRule="exact"/>
        <w:rPr>
          <w:rFonts w:ascii="Cambria" w:hAnsi="宋体"/>
          <w:b/>
          <w:bCs/>
          <w:color w:val="000000"/>
          <w:sz w:val="24"/>
        </w:rPr>
      </w:pPr>
    </w:p>
    <w:p>
      <w:pPr>
        <w:spacing w:line="440" w:lineRule="exact"/>
        <w:rPr>
          <w:rFonts w:ascii="Cambria" w:hAnsi="宋体"/>
          <w:b/>
          <w:bCs/>
          <w:color w:val="000000"/>
          <w:sz w:val="24"/>
        </w:rPr>
      </w:pPr>
    </w:p>
    <w:p>
      <w:pPr>
        <w:spacing w:line="440" w:lineRule="exact"/>
        <w:rPr>
          <w:rFonts w:ascii="Cambria" w:hAnsi="宋体"/>
          <w:b/>
          <w:bCs/>
          <w:color w:val="000000"/>
          <w:sz w:val="24"/>
        </w:rPr>
      </w:pPr>
    </w:p>
    <w:p>
      <w:pPr>
        <w:spacing w:line="440" w:lineRule="exact"/>
        <w:rPr>
          <w:rFonts w:ascii="Cambria" w:hAnsi="宋体"/>
          <w:b/>
          <w:bCs/>
          <w:color w:val="000000"/>
          <w:sz w:val="24"/>
        </w:rPr>
      </w:pPr>
    </w:p>
    <w:p>
      <w:pPr>
        <w:spacing w:line="360" w:lineRule="auto"/>
        <w:ind w:firstLine="480"/>
        <w:rPr>
          <w:rFonts w:hAnsi="宋体"/>
          <w:color w:val="000000"/>
          <w:sz w:val="28"/>
        </w:rPr>
      </w:pPr>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金山简黑体">
    <w:altName w:val="宋体"/>
    <w:panose1 w:val="020B0604020202020204"/>
    <w:charset w:val="00"/>
    <w:family w:val="auto"/>
    <w:pitch w:val="default"/>
    <w:sig w:usb0="00000000" w:usb1="00000000" w:usb2="00000000" w:usb3="00000000" w:csb0="00040001" w:csb1="00000000"/>
  </w:font>
  <w:font w:name="Tms Rmn">
    <w:altName w:val="Vijaya"/>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29</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1</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4</w:t>
    </w:r>
    <w:r>
      <w:fldChar w:fldCharType="end"/>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25</w:t>
    </w:r>
    <w:r>
      <w:fldChar w:fldCharType="end"/>
    </w:r>
  </w:p>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0"/>
      </w:pBdr>
      <w:spacing w:line="360" w:lineRule="auto"/>
      <w:jc w:val="left"/>
      <w:rPr>
        <w:sz w:val="21"/>
        <w:szCs w:val="21"/>
        <w:u w:val="single"/>
      </w:rPr>
    </w:pPr>
    <w:r>
      <w:rPr>
        <w:rFonts w:hint="eastAsia" w:hAnsi="宋体"/>
        <w:bCs/>
        <w:sz w:val="21"/>
        <w:szCs w:val="21"/>
      </w:rPr>
      <w:t>项目名称：2020年白沙县第二批渔业增殖放流项目                   项目编号：HNZW2020111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hAnsi="宋体"/>
        <w:bCs/>
        <w:sz w:val="24"/>
        <w:szCs w:val="24"/>
      </w:rPr>
      <w:t xml:space="preserve">项目名称：海南省平山医院UPS不间断稳压电源系统项目    </w:t>
    </w:r>
    <w:r>
      <w:rPr>
        <w:rFonts w:hAnsi="宋体"/>
        <w:bCs/>
        <w:sz w:val="24"/>
        <w:szCs w:val="24"/>
      </w:rPr>
      <w:t xml:space="preserve"> </w:t>
    </w:r>
    <w:r>
      <w:rPr>
        <w:rFonts w:hint="eastAsia" w:hAnsi="宋体"/>
        <w:bCs/>
        <w:sz w:val="24"/>
        <w:szCs w:val="24"/>
      </w:rPr>
      <w:t>项目编号：FJQH-2018-135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0"/>
      </w:pBdr>
      <w:jc w:val="left"/>
      <w:rPr>
        <w:sz w:val="21"/>
        <w:szCs w:val="21"/>
      </w:rPr>
    </w:pPr>
    <w:r>
      <w:rPr>
        <w:rFonts w:hint="eastAsia" w:hAnsi="宋体"/>
        <w:bCs/>
        <w:sz w:val="21"/>
        <w:szCs w:val="21"/>
      </w:rPr>
      <w:t>项目名称：</w:t>
    </w:r>
    <w:bookmarkStart w:id="266" w:name="_Hlk45265521"/>
    <w:r>
      <w:rPr>
        <w:rFonts w:hint="eastAsia" w:hAnsi="宋体"/>
        <w:bCs/>
        <w:sz w:val="21"/>
        <w:szCs w:val="21"/>
      </w:rPr>
      <w:t xml:space="preserve">2020年白沙县第二批渔业增殖放流项目  </w:t>
    </w:r>
    <w:bookmarkEnd w:id="266"/>
    <w:r>
      <w:rPr>
        <w:rFonts w:hint="eastAsia" w:hAnsi="宋体"/>
        <w:bCs/>
        <w:sz w:val="21"/>
        <w:szCs w:val="21"/>
      </w:rPr>
      <w:t xml:space="preserve">                 项目编号：HNZW2020111</w:t>
    </w:r>
  </w:p>
  <w:p>
    <w:pPr>
      <w:pStyle w:val="2"/>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1609E"/>
    <w:multiLevelType w:val="singleLevel"/>
    <w:tmpl w:val="8E01609E"/>
    <w:lvl w:ilvl="0" w:tentative="0">
      <w:start w:val="3"/>
      <w:numFmt w:val="decimal"/>
      <w:suff w:val="space"/>
      <w:lvlText w:val="%1."/>
      <w:lvlJc w:val="left"/>
    </w:lvl>
  </w:abstractNum>
  <w:abstractNum w:abstractNumId="1">
    <w:nsid w:val="A30D5D94"/>
    <w:multiLevelType w:val="multilevel"/>
    <w:tmpl w:val="A30D5D9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79D9F6E"/>
    <w:multiLevelType w:val="singleLevel"/>
    <w:tmpl w:val="E79D9F6E"/>
    <w:lvl w:ilvl="0" w:tentative="0">
      <w:start w:val="4"/>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pStyle w:val="3"/>
      <w:lvlText w:val="%1、"/>
      <w:lvlJc w:val="left"/>
      <w:pPr>
        <w:ind w:left="1365" w:hanging="945"/>
      </w:pPr>
      <w:rPr>
        <w:rFonts w:hint="default" w:ascii="Times New Roman" w:hAnsi="Times New Roman" w:eastAsia="宋体"/>
        <w:u w:val="none"/>
      </w:rPr>
    </w:lvl>
    <w:lvl w:ilvl="1" w:tentative="0">
      <w:start w:val="1"/>
      <w:numFmt w:val="lowerLetter"/>
      <w:lvlText w:val="%2)"/>
      <w:lvlJc w:val="left"/>
      <w:pPr>
        <w:ind w:left="1260" w:hanging="420"/>
      </w:pPr>
      <w:rPr>
        <w:rFonts w:hint="default" w:ascii="Times New Roman"/>
        <w:u w:val="none"/>
      </w:rPr>
    </w:lvl>
    <w:lvl w:ilvl="2" w:tentative="0">
      <w:start w:val="1"/>
      <w:numFmt w:val="lowerRoman"/>
      <w:lvlText w:val="%3."/>
      <w:lvlJc w:val="right"/>
      <w:pPr>
        <w:ind w:left="1680" w:hanging="420"/>
      </w:pPr>
      <w:rPr>
        <w:rFonts w:hint="default" w:ascii="Times New Roman"/>
        <w:u w:val="none"/>
      </w:rPr>
    </w:lvl>
    <w:lvl w:ilvl="3" w:tentative="0">
      <w:start w:val="1"/>
      <w:numFmt w:val="decimal"/>
      <w:lvlText w:val="%4."/>
      <w:lvlJc w:val="left"/>
      <w:pPr>
        <w:ind w:left="2100" w:hanging="420"/>
      </w:pPr>
      <w:rPr>
        <w:rFonts w:hint="default" w:ascii="Times New Roman"/>
        <w:u w:val="none"/>
      </w:rPr>
    </w:lvl>
    <w:lvl w:ilvl="4" w:tentative="0">
      <w:start w:val="1"/>
      <w:numFmt w:val="lowerLetter"/>
      <w:lvlText w:val="%5)"/>
      <w:lvlJc w:val="left"/>
      <w:pPr>
        <w:ind w:left="2520" w:hanging="420"/>
      </w:pPr>
      <w:rPr>
        <w:rFonts w:hint="default" w:ascii="Times New Roman"/>
        <w:u w:val="none"/>
      </w:rPr>
    </w:lvl>
    <w:lvl w:ilvl="5" w:tentative="0">
      <w:start w:val="1"/>
      <w:numFmt w:val="lowerRoman"/>
      <w:lvlText w:val="%6."/>
      <w:lvlJc w:val="right"/>
      <w:pPr>
        <w:ind w:left="2940" w:hanging="420"/>
      </w:pPr>
      <w:rPr>
        <w:rFonts w:hint="default" w:ascii="Times New Roman"/>
        <w:u w:val="none"/>
      </w:rPr>
    </w:lvl>
    <w:lvl w:ilvl="6" w:tentative="0">
      <w:start w:val="1"/>
      <w:numFmt w:val="decimal"/>
      <w:lvlText w:val="%7."/>
      <w:lvlJc w:val="left"/>
      <w:pPr>
        <w:ind w:left="3360" w:hanging="420"/>
      </w:pPr>
      <w:rPr>
        <w:rFonts w:hint="default" w:ascii="Times New Roman"/>
        <w:u w:val="none"/>
      </w:rPr>
    </w:lvl>
    <w:lvl w:ilvl="7" w:tentative="0">
      <w:start w:val="1"/>
      <w:numFmt w:val="lowerLetter"/>
      <w:lvlText w:val="%8)"/>
      <w:lvlJc w:val="left"/>
      <w:pPr>
        <w:ind w:left="3780" w:hanging="420"/>
      </w:pPr>
      <w:rPr>
        <w:rFonts w:hint="default" w:ascii="Times New Roman"/>
        <w:u w:val="none"/>
      </w:rPr>
    </w:lvl>
    <w:lvl w:ilvl="8" w:tentative="0">
      <w:start w:val="1"/>
      <w:numFmt w:val="lowerRoman"/>
      <w:lvlText w:val="%9."/>
      <w:lvlJc w:val="right"/>
      <w:pPr>
        <w:ind w:left="4200" w:hanging="420"/>
      </w:pPr>
      <w:rPr>
        <w:rFonts w:hint="default" w:ascii="Times New Roman"/>
        <w:u w:val="none"/>
      </w:rPr>
    </w:lvl>
  </w:abstractNum>
  <w:abstractNum w:abstractNumId="4">
    <w:nsid w:val="2C93331C"/>
    <w:multiLevelType w:val="multilevel"/>
    <w:tmpl w:val="2C93331C"/>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85CAF5"/>
    <w:multiLevelType w:val="singleLevel"/>
    <w:tmpl w:val="5285CAF5"/>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E0F31"/>
    <w:rsid w:val="000410BC"/>
    <w:rsid w:val="00076E6D"/>
    <w:rsid w:val="000B4DAD"/>
    <w:rsid w:val="000B7D3B"/>
    <w:rsid w:val="000C5B55"/>
    <w:rsid w:val="000C62E7"/>
    <w:rsid w:val="00244E71"/>
    <w:rsid w:val="002C2D91"/>
    <w:rsid w:val="002D6EAE"/>
    <w:rsid w:val="002E0067"/>
    <w:rsid w:val="003251F8"/>
    <w:rsid w:val="003410BF"/>
    <w:rsid w:val="004B2F40"/>
    <w:rsid w:val="00524A5B"/>
    <w:rsid w:val="005D1AAE"/>
    <w:rsid w:val="00625FC2"/>
    <w:rsid w:val="0070573D"/>
    <w:rsid w:val="00714A27"/>
    <w:rsid w:val="007C7F29"/>
    <w:rsid w:val="008D2214"/>
    <w:rsid w:val="00933EF6"/>
    <w:rsid w:val="009742C6"/>
    <w:rsid w:val="009A2678"/>
    <w:rsid w:val="00BD2C57"/>
    <w:rsid w:val="00D521FA"/>
    <w:rsid w:val="00DA5956"/>
    <w:rsid w:val="00DD1AA4"/>
    <w:rsid w:val="00DD4EC3"/>
    <w:rsid w:val="00DE4819"/>
    <w:rsid w:val="00E170F0"/>
    <w:rsid w:val="00EB4215"/>
    <w:rsid w:val="00F10105"/>
    <w:rsid w:val="04480831"/>
    <w:rsid w:val="048A4EE7"/>
    <w:rsid w:val="052C42B9"/>
    <w:rsid w:val="096F1E58"/>
    <w:rsid w:val="0B56662A"/>
    <w:rsid w:val="107C456E"/>
    <w:rsid w:val="142F7DA8"/>
    <w:rsid w:val="1C242908"/>
    <w:rsid w:val="1C810A82"/>
    <w:rsid w:val="1D074076"/>
    <w:rsid w:val="1FC90245"/>
    <w:rsid w:val="2225628B"/>
    <w:rsid w:val="290F46EF"/>
    <w:rsid w:val="2DDF0CAC"/>
    <w:rsid w:val="31B771AC"/>
    <w:rsid w:val="37CC064E"/>
    <w:rsid w:val="3A0D6786"/>
    <w:rsid w:val="3EF00FCF"/>
    <w:rsid w:val="444B4E37"/>
    <w:rsid w:val="4AA64937"/>
    <w:rsid w:val="4CD83271"/>
    <w:rsid w:val="504E3EFA"/>
    <w:rsid w:val="510B325F"/>
    <w:rsid w:val="55DF2BBE"/>
    <w:rsid w:val="562F63C6"/>
    <w:rsid w:val="56A11296"/>
    <w:rsid w:val="5CC41537"/>
    <w:rsid w:val="5D871AC0"/>
    <w:rsid w:val="64136589"/>
    <w:rsid w:val="658846C0"/>
    <w:rsid w:val="75750C8E"/>
    <w:rsid w:val="76B9571B"/>
    <w:rsid w:val="7B3E0F31"/>
    <w:rsid w:val="7EA27C3F"/>
    <w:rsid w:val="7F05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1"/>
    <w:next w:val="1"/>
    <w:link w:val="25"/>
    <w:qFormat/>
    <w:uiPriority w:val="0"/>
    <w:pPr>
      <w:keepNext/>
      <w:keepLines/>
      <w:tabs>
        <w:tab w:val="left" w:pos="720"/>
      </w:tabs>
      <w:spacing w:before="260" w:after="260" w:line="360" w:lineRule="auto"/>
      <w:jc w:val="center"/>
      <w:outlineLvl w:val="1"/>
    </w:pPr>
    <w:rPr>
      <w:rFonts w:hAnsi="宋体"/>
      <w:b/>
      <w:bCs/>
      <w:iCs/>
      <w:sz w:val="28"/>
      <w:szCs w:val="28"/>
    </w:rPr>
  </w:style>
  <w:style w:type="paragraph" w:styleId="5">
    <w:name w:val="heading 3"/>
    <w:basedOn w:val="1"/>
    <w:next w:val="1"/>
    <w:unhideWhenUsed/>
    <w:qFormat/>
    <w:uiPriority w:val="0"/>
    <w:pPr>
      <w:keepNext/>
      <w:keepLines/>
      <w:numPr>
        <w:ilvl w:val="2"/>
        <w:numId w:val="2"/>
      </w:numPr>
      <w:spacing w:line="360" w:lineRule="auto"/>
      <w:jc w:val="center"/>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hAnsi="Verdana"/>
      <w:sz w:val="18"/>
      <w:szCs w:val="18"/>
    </w:rPr>
  </w:style>
  <w:style w:type="paragraph" w:styleId="6">
    <w:name w:val="Body Text"/>
    <w:basedOn w:val="1"/>
    <w:next w:val="1"/>
    <w:qFormat/>
    <w:uiPriority w:val="0"/>
    <w:rPr>
      <w:rFonts w:ascii="金山简黑体" w:hAnsi="金山简黑体" w:eastAsia="金山简黑体"/>
      <w:b/>
      <w:spacing w:val="-8"/>
      <w:sz w:val="44"/>
      <w:szCs w:val="20"/>
    </w:rPr>
  </w:style>
  <w:style w:type="paragraph" w:styleId="7">
    <w:name w:val="Body Text Indent"/>
    <w:basedOn w:val="1"/>
    <w:next w:val="8"/>
    <w:unhideWhenUsed/>
    <w:qFormat/>
    <w:uiPriority w:val="0"/>
    <w:pPr>
      <w:widowControl/>
      <w:spacing w:after="120"/>
      <w:ind w:left="420" w:leftChars="200"/>
      <w:jc w:val="left"/>
    </w:pPr>
    <w:rPr>
      <w:rFonts w:cs="Times New Roman"/>
      <w:kern w:val="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pPr>
      <w:autoSpaceDE w:val="0"/>
      <w:autoSpaceDN w:val="0"/>
      <w:adjustRightInd w:val="0"/>
    </w:pPr>
    <w:rPr>
      <w:rFonts w:hAnsi="Tms Rmn" w:cs="宋体"/>
      <w:szCs w:val="21"/>
    </w:rPr>
  </w:style>
  <w:style w:type="paragraph" w:styleId="10">
    <w:name w:val="footer"/>
    <w:basedOn w:val="1"/>
    <w:qFormat/>
    <w:uiPriority w:val="99"/>
    <w:pPr>
      <w:tabs>
        <w:tab w:val="center" w:pos="4153"/>
        <w:tab w:val="right" w:pos="8306"/>
      </w:tabs>
      <w:snapToGrid w:val="0"/>
    </w:pPr>
    <w:rPr>
      <w:rFonts w:hAnsi="Verdana" w:eastAsia="仿宋_GB2312"/>
      <w:sz w:val="18"/>
      <w:szCs w:val="18"/>
      <w:lang w:eastAsia="en-US"/>
    </w:rPr>
  </w:style>
  <w:style w:type="paragraph" w:styleId="11">
    <w:name w:val="toc 1"/>
    <w:basedOn w:val="1"/>
    <w:next w:val="1"/>
    <w:qFormat/>
    <w:uiPriority w:val="39"/>
  </w:style>
  <w:style w:type="paragraph" w:styleId="12">
    <w:name w:val="Body Text Indent 3"/>
    <w:basedOn w:val="1"/>
    <w:qFormat/>
    <w:uiPriority w:val="0"/>
    <w:pPr>
      <w:spacing w:after="120"/>
      <w:ind w:left="420" w:leftChars="200"/>
    </w:pPr>
    <w:rPr>
      <w:sz w:val="16"/>
      <w:szCs w:val="16"/>
    </w:rPr>
  </w:style>
  <w:style w:type="paragraph" w:styleId="13">
    <w:name w:val="toc 2"/>
    <w:basedOn w:val="1"/>
    <w:next w:val="1"/>
    <w:qFormat/>
    <w:uiPriority w:val="39"/>
    <w:pPr>
      <w:ind w:left="420" w:leftChars="200"/>
    </w:pPr>
  </w:style>
  <w:style w:type="paragraph" w:styleId="14">
    <w:name w:val="Body Text First Indent 2"/>
    <w:basedOn w:val="7"/>
    <w:qFormat/>
    <w:uiPriority w:val="0"/>
    <w:pPr>
      <w:widowControl w:val="0"/>
      <w:ind w:firstLine="420" w:firstLineChars="200"/>
      <w:jc w:val="both"/>
    </w:pPr>
    <w:rPr>
      <w:rFonts w:ascii="Calibri" w:hAnsi="Calibri"/>
      <w:kern w:val="2"/>
    </w:rPr>
  </w:style>
  <w:style w:type="character" w:styleId="17">
    <w:name w:val="Hyperlink"/>
    <w:qFormat/>
    <w:uiPriority w:val="99"/>
    <w:rPr>
      <w:rFonts w:ascii="Verdana" w:hAnsi="Verdana" w:eastAsia="仿宋_GB2312"/>
      <w:color w:val="333333"/>
      <w:szCs w:val="20"/>
      <w:u w:val="none"/>
      <w:lang w:eastAsia="en-US"/>
    </w:rPr>
  </w:style>
  <w:style w:type="paragraph" w:customStyle="1" w:styleId="18">
    <w:name w:val="z正片"/>
    <w:basedOn w:val="1"/>
    <w:qFormat/>
    <w:uiPriority w:val="0"/>
    <w:pPr>
      <w:ind w:firstLine="480" w:firstLineChars="200"/>
    </w:pPr>
    <w:rPr>
      <w:rFonts w:eastAsia="仿宋" w:cs="Times New Roman"/>
    </w:rPr>
  </w:style>
  <w:style w:type="paragraph" w:customStyle="1" w:styleId="19">
    <w:name w:val="Body text|1"/>
    <w:basedOn w:val="1"/>
    <w:qFormat/>
    <w:uiPriority w:val="0"/>
    <w:pPr>
      <w:spacing w:line="466" w:lineRule="auto"/>
      <w:ind w:firstLine="400"/>
    </w:pPr>
    <w:rPr>
      <w:rFonts w:ascii="宋体" w:hAnsi="宋体" w:eastAsia="宋体" w:cs="宋体"/>
      <w:sz w:val="20"/>
      <w:szCs w:val="20"/>
      <w:lang w:val="zh-TW" w:eastAsia="zh-TW" w:bidi="zh-TW"/>
    </w:rPr>
  </w:style>
  <w:style w:type="paragraph" w:customStyle="1" w:styleId="20">
    <w:name w:val="Normal_2"/>
    <w:qFormat/>
    <w:uiPriority w:val="0"/>
    <w:pPr>
      <w:widowControl w:val="0"/>
      <w:jc w:val="both"/>
    </w:pPr>
    <w:rPr>
      <w:rFonts w:ascii="Times New Roman" w:hAnsi="Times New Roman" w:eastAsia="宋体" w:cs="Times New Roman"/>
      <w:szCs w:val="24"/>
      <w:lang w:val="en-US" w:eastAsia="zh-CN" w:bidi="ar-SA"/>
    </w:rPr>
  </w:style>
  <w:style w:type="character" w:customStyle="1" w:styleId="21">
    <w:name w:val="超链接1"/>
    <w:unhideWhenUsed/>
    <w:qFormat/>
    <w:uiPriority w:val="0"/>
    <w:rPr>
      <w:color w:val="0000FF"/>
      <w:u w:val="single"/>
      <w:lang w:val="en-US" w:eastAsia="en-US"/>
    </w:rPr>
  </w:style>
  <w:style w:type="paragraph" w:customStyle="1" w:styleId="22">
    <w:name w:val="_Style 5"/>
    <w:basedOn w:val="3"/>
    <w:next w:val="1"/>
    <w:qFormat/>
    <w:uiPriority w:val="39"/>
    <w:pPr>
      <w:numPr>
        <w:numId w:val="0"/>
      </w:numPr>
      <w:tabs>
        <w:tab w:val="clear" w:pos="425"/>
      </w:tabs>
      <w:spacing w:before="240" w:after="0" w:line="259" w:lineRule="auto"/>
      <w:jc w:val="left"/>
      <w:outlineLvl w:val="9"/>
    </w:pPr>
    <w:rPr>
      <w:rFonts w:ascii="Calibri Light" w:hAnsi="Calibri Light" w:eastAsia="宋体" w:cs="Times New Roman"/>
      <w:b w:val="0"/>
      <w:bCs w:val="0"/>
      <w:color w:val="2E74B5"/>
      <w:kern w:val="0"/>
    </w:rPr>
  </w:style>
  <w:style w:type="character" w:customStyle="1" w:styleId="23">
    <w:name w:val="标题 2 Char"/>
    <w:qFormat/>
    <w:uiPriority w:val="0"/>
    <w:rPr>
      <w:rFonts w:ascii="Arial" w:hAnsi="Arial"/>
      <w:b/>
      <w:sz w:val="28"/>
    </w:rPr>
  </w:style>
  <w:style w:type="paragraph" w:customStyle="1" w:styleId="24">
    <w:name w:val="09正文_wh"/>
    <w:qFormat/>
    <w:uiPriority w:val="0"/>
    <w:pPr>
      <w:spacing w:line="300" w:lineRule="auto"/>
      <w:ind w:firstLine="200" w:firstLineChars="200"/>
      <w:jc w:val="both"/>
    </w:pPr>
    <w:rPr>
      <w:rFonts w:eastAsia="微软雅黑" w:asciiTheme="minorHAnsi" w:hAnsiTheme="minorHAnsi" w:cstheme="minorBidi"/>
      <w:kern w:val="2"/>
      <w:sz w:val="28"/>
      <w:szCs w:val="24"/>
      <w:lang w:val="en-US" w:eastAsia="zh-CN" w:bidi="ar-SA"/>
    </w:rPr>
  </w:style>
  <w:style w:type="character" w:customStyle="1" w:styleId="25">
    <w:name w:val="标题 2 字符"/>
    <w:link w:val="4"/>
    <w:qFormat/>
    <w:uiPriority w:val="0"/>
    <w:rPr>
      <w:rFonts w:hAnsi="宋体"/>
      <w:b/>
      <w:bCs/>
      <w:iCs/>
      <w:sz w:val="28"/>
      <w:szCs w:val="28"/>
    </w:rPr>
  </w:style>
  <w:style w:type="paragraph" w:customStyle="1" w:styleId="26">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7">
    <w:name w:val="正文文本缩进1"/>
    <w:basedOn w:val="1"/>
    <w:qFormat/>
    <w:uiPriority w:val="0"/>
    <w:pPr>
      <w:spacing w:after="120"/>
      <w:ind w:left="420" w:leftChars="200"/>
    </w:pPr>
    <w:rPr>
      <w:rFonts w:ascii="Times New Roman" w:hAnsi="Times New Roman" w:eastAsia="宋体" w:cs="Times New Roman"/>
      <w:szCs w:val="20"/>
    </w:rPr>
  </w:style>
  <w:style w:type="character" w:customStyle="1" w:styleId="28">
    <w:name w:val="font21"/>
    <w:basedOn w:val="16"/>
    <w:uiPriority w:val="0"/>
    <w:rPr>
      <w:rFonts w:hint="eastAsia" w:ascii="宋体" w:hAnsi="宋体" w:eastAsia="宋体" w:cs="宋体"/>
      <w:color w:val="000000"/>
      <w:sz w:val="32"/>
      <w:szCs w:val="32"/>
      <w:u w:val="none"/>
    </w:rPr>
  </w:style>
  <w:style w:type="character" w:customStyle="1" w:styleId="29">
    <w:name w:val="font11"/>
    <w:basedOn w:val="16"/>
    <w:qFormat/>
    <w:uiPriority w:val="0"/>
    <w:rPr>
      <w:rFonts w:ascii="Arial" w:hAnsi="Arial" w:cs="Arial"/>
      <w:color w:val="000000"/>
      <w:sz w:val="32"/>
      <w:szCs w:val="32"/>
      <w:u w:val="none"/>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3323</Words>
  <Characters>18942</Characters>
  <Lines>157</Lines>
  <Paragraphs>44</Paragraphs>
  <TotalTime>116</TotalTime>
  <ScaleCrop>false</ScaleCrop>
  <LinksUpToDate>false</LinksUpToDate>
  <CharactersWithSpaces>22221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2020-08-14T07:33:00Z</dcterms:created>
  <dc:creator>ノ亅丶譚 </dc:creator>
  <cp:lastModifiedBy>admin</cp:lastModifiedBy>
  <cp:lastPrinted>2020-11-19T09:18:29Z</cp:lastPrinted>
  <dcterms:modified xsi:type="dcterms:W3CDTF">2020-11-19T09:19:57Z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