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B8" w:rsidRDefault="00D266B8" w:rsidP="00D266B8">
      <w:pPr>
        <w:jc w:val="center"/>
        <w:rPr>
          <w:rFonts w:ascii="宋体" w:hAnsi="宋体" w:cs="宋体"/>
          <w:b/>
          <w:kern w:val="44"/>
          <w:sz w:val="30"/>
          <w:szCs w:val="30"/>
        </w:rPr>
      </w:pPr>
      <w:r>
        <w:rPr>
          <w:rFonts w:ascii="宋体" w:hAnsi="宋体" w:cs="宋体" w:hint="eastAsia"/>
          <w:b/>
          <w:kern w:val="44"/>
          <w:sz w:val="30"/>
          <w:szCs w:val="30"/>
        </w:rPr>
        <w:t>第一部分 技术要求</w:t>
      </w:r>
    </w:p>
    <w:p w:rsidR="00D266B8" w:rsidRDefault="00D266B8" w:rsidP="00D266B8">
      <w:pPr>
        <w:widowControl/>
        <w:shd w:val="clear" w:color="auto" w:fill="FFFFFF"/>
        <w:wordWrap w:val="0"/>
        <w:spacing w:line="540" w:lineRule="atLeast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一、项目内容及规模：</w:t>
      </w:r>
      <w:r>
        <w:rPr>
          <w:rFonts w:ascii="宋体" w:hAnsi="宋体" w:cs="宋体"/>
          <w:b/>
          <w:szCs w:val="21"/>
        </w:rPr>
        <w:t xml:space="preserve"> 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罗任、罗帅田洋：项目建设高标准农田1600亩，共涉及罗帅村、白水港村、罗任村。具体建设规模及内容：（1）土地平整工程：土地平整共264.15亩；（2）灌溉排水：渠道13条，7554m（含维修）；排水沟3条，总长度2128m。（3）田间道路工程：田间道5条，总长度为4851m；生产路2条，总长度188m。（4）附属建筑物工程：护岸536m，农门9座，闸门1座，涵洞24座，人行桥67座，跌水1座，放水口114个，排水口47个，下田坡道69座，交叉路口12处，标志牌1座，回车台1处。</w:t>
      </w:r>
    </w:p>
    <w:p w:rsidR="00D266B8" w:rsidRDefault="00D266B8" w:rsidP="00D266B8">
      <w:pPr>
        <w:pStyle w:val="a0"/>
        <w:spacing w:line="360" w:lineRule="auto"/>
        <w:ind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合口、福门田洋：建设内容包括①农田水利工程：农渠16条，长度5112m；斗渠1条，长度981m；排水沟4条，长度1113m。②田间道工程：田间道4条，长2017m；生产路6条，长2931m。③附属建筑物工程：农门16座，盖板涵15座，圆管涵2座，人行桥101座，跌水36座，放水口143个，排水口51个，下田坡道97座，农桥4座，标志牌1座，回车台2个，交叉路口18个。</w:t>
      </w:r>
    </w:p>
    <w:p w:rsidR="00D266B8" w:rsidRDefault="00D266B8" w:rsidP="00D266B8">
      <w:pPr>
        <w:pStyle w:val="a0"/>
        <w:spacing w:line="360" w:lineRule="auto"/>
        <w:ind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3、牙扩、青松田洋：项目主要建设内容为灌溉排水工程、田间道工程及附属建筑物工程，具体规模为: 1.灌溉排水工程:新建钢筋混凝土渠道12条，总长6725m；排水沟1条，总长355m。2.田间道工程:新建水泥混凝土田间道9条，总长3661m。3.附属建筑物工程:新建涵洞10座，人行桥112座，跌水5座，农桥2座，倒虹吸2座，水陂6座，回车台7座，标志牌1座，放水口198个，交叉路口11处；加固水陂1座。</w:t>
      </w:r>
    </w:p>
    <w:p w:rsidR="00D266B8" w:rsidRDefault="00D266B8" w:rsidP="00D266B8">
      <w:pPr>
        <w:pStyle w:val="a0"/>
        <w:spacing w:line="360" w:lineRule="auto"/>
        <w:ind w:firstLineChars="0" w:firstLine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4、拥处田洋：主要建设规模项目：建设高标准农田 1100 亩。主要建设内容为：（1）农田水利工程∶灌溉渠道 6 条，总长 1612m;排水沟 2 条，总长 341m。（2）田间道工程∶田间道 9 条，总长 3623m。（3）附属建筑物工程∶农桥 4 座，交通标志牌 10 座，涵洞 10 座，放水口 50 个，排水口 7 个，人行桥 33 座，新建水陂 2 座，交叉路口 6 处，回车台 6 处，标志牌 1 座。其中一标段建设内容为项目主要建设：(1)灌溉工程（共 4 条，总长 874 米）；(2)田间道工程（共 4 条，总长 1147 米）；(3)附属建筑物工程等；(4)工程内容详见图纸；二标段建设内容为：项目主要建设：(1)灌溉工程（共 2 条，总长 738 米）；(2)排水工程（共 2 条，总长 341 米）；(3)田间道工程（共 5 条，总长 2476 米）；(4)附属建筑物工程；(5)工程内容详见图纸。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szCs w:val="21"/>
        </w:rPr>
        <w:t>二、招标范围：</w:t>
      </w:r>
      <w:r>
        <w:rPr>
          <w:rFonts w:ascii="宋体" w:hAnsi="宋体" w:cs="宋体" w:hint="eastAsia"/>
          <w:kern w:val="0"/>
          <w:szCs w:val="21"/>
        </w:rPr>
        <w:t>施工及保修阶段全过程监理（具体事宜以监理合同为准）；</w:t>
      </w:r>
      <w:r>
        <w:rPr>
          <w:rFonts w:ascii="宋体" w:hAnsi="宋体" w:cs="宋体"/>
          <w:kern w:val="0"/>
          <w:szCs w:val="21"/>
        </w:rPr>
        <w:t xml:space="preserve"> </w:t>
      </w:r>
    </w:p>
    <w:p w:rsidR="00D266B8" w:rsidRDefault="00D266B8" w:rsidP="00D266B8">
      <w:pPr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三、质量要求：</w:t>
      </w:r>
      <w:r>
        <w:rPr>
          <w:rFonts w:ascii="宋体" w:hAnsi="宋体" w:cs="宋体" w:hint="eastAsia"/>
          <w:kern w:val="0"/>
          <w:szCs w:val="21"/>
        </w:rPr>
        <w:t>合格。</w:t>
      </w:r>
    </w:p>
    <w:p w:rsidR="00D266B8" w:rsidRDefault="00D266B8" w:rsidP="00D266B8">
      <w:pPr>
        <w:spacing w:line="360" w:lineRule="auto"/>
        <w:ind w:firstLineChars="949" w:firstLine="2858"/>
        <w:rPr>
          <w:rFonts w:ascii="宋体" w:hAnsi="宋体" w:cs="宋体"/>
          <w:b/>
          <w:kern w:val="44"/>
          <w:sz w:val="30"/>
          <w:szCs w:val="30"/>
        </w:rPr>
      </w:pPr>
      <w:r>
        <w:rPr>
          <w:rFonts w:ascii="宋体" w:hAnsi="宋体" w:cs="宋体" w:hint="eastAsia"/>
          <w:b/>
          <w:kern w:val="44"/>
          <w:sz w:val="30"/>
          <w:szCs w:val="30"/>
        </w:rPr>
        <w:lastRenderedPageBreak/>
        <w:t>第二部分 商务要求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1、服务期限：180日历天；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2、服务地点：采购人指定地点；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3、报价要求：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3.1、本项目最高限价为：￥786400.00元（超出采购预算金额的投标按无效响应处理）。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3.2、投标报价应包含税费、保险费、仓储费、验收和履约过程可预见或不可预见的一切费用，采购人不再支付任何费用。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4、项目验收：由采购人具体负责验收。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5、付款方式：采购双方签订合同时另行约定。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6、其他要求：</w:t>
      </w:r>
    </w:p>
    <w:p w:rsidR="00D266B8" w:rsidRDefault="00D266B8" w:rsidP="00D266B8">
      <w:p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6.1、投标人必须在响应文件中对以上条款和服务承诺明确列出，承诺内容必须达到以上及竞争性谈判文件其他条款的要求。</w:t>
      </w:r>
    </w:p>
    <w:p w:rsidR="00F642E1" w:rsidRDefault="00D266B8" w:rsidP="00D266B8">
      <w:r>
        <w:rPr>
          <w:rFonts w:ascii="宋体" w:hAnsi="宋体" w:cs="宋体" w:hint="eastAsia"/>
          <w:kern w:val="0"/>
          <w:szCs w:val="21"/>
        </w:rPr>
        <w:t>6.2、其他未尽事宜由供需双方在采购合同中详细约定。</w:t>
      </w:r>
      <w:bookmarkStart w:id="0" w:name="_GoBack"/>
      <w:bookmarkEnd w:id="0"/>
    </w:p>
    <w:sectPr w:rsidR="00F6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F5" w:rsidRDefault="00686DF5" w:rsidP="00D266B8">
      <w:r>
        <w:separator/>
      </w:r>
    </w:p>
  </w:endnote>
  <w:endnote w:type="continuationSeparator" w:id="0">
    <w:p w:rsidR="00686DF5" w:rsidRDefault="00686DF5" w:rsidP="00D2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F5" w:rsidRDefault="00686DF5" w:rsidP="00D266B8">
      <w:r>
        <w:separator/>
      </w:r>
    </w:p>
  </w:footnote>
  <w:footnote w:type="continuationSeparator" w:id="0">
    <w:p w:rsidR="00686DF5" w:rsidRDefault="00686DF5" w:rsidP="00D2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B3"/>
    <w:rsid w:val="000F7FB3"/>
    <w:rsid w:val="00686DF5"/>
    <w:rsid w:val="00D266B8"/>
    <w:rsid w:val="00F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66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66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6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66B8"/>
    <w:rPr>
      <w:sz w:val="18"/>
      <w:szCs w:val="18"/>
    </w:rPr>
  </w:style>
  <w:style w:type="paragraph" w:styleId="a0">
    <w:name w:val="Normal Indent"/>
    <w:basedOn w:val="a"/>
    <w:unhideWhenUsed/>
    <w:qFormat/>
    <w:rsid w:val="00D266B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266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D2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D266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66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D266B8"/>
    <w:rPr>
      <w:sz w:val="18"/>
      <w:szCs w:val="18"/>
    </w:rPr>
  </w:style>
  <w:style w:type="paragraph" w:styleId="a0">
    <w:name w:val="Normal Indent"/>
    <w:basedOn w:val="a"/>
    <w:unhideWhenUsed/>
    <w:qFormat/>
    <w:rsid w:val="00D266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微软中国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2020-11-02T01:01:00Z</dcterms:created>
  <dcterms:modified xsi:type="dcterms:W3CDTF">2020-11-02T01:01:00Z</dcterms:modified>
</cp:coreProperties>
</file>