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after="0" w:line="360" w:lineRule="auto"/>
        <w:rPr>
          <w:rFonts w:ascii="宋体" w:hAnsi="宋体" w:eastAsia="宋体" w:cs="宋体"/>
          <w:b w:val="0"/>
          <w:sz w:val="24"/>
          <w:szCs w:val="24"/>
        </w:rPr>
      </w:pPr>
      <w:r>
        <w:drawing>
          <wp:anchor distT="0" distB="0" distL="114300" distR="114300" simplePos="0" relativeHeight="251659264" behindDoc="0" locked="0" layoutInCell="1" allowOverlap="1">
            <wp:simplePos x="0" y="0"/>
            <wp:positionH relativeFrom="column">
              <wp:posOffset>-270510</wp:posOffset>
            </wp:positionH>
            <wp:positionV relativeFrom="paragraph">
              <wp:posOffset>97155</wp:posOffset>
            </wp:positionV>
            <wp:extent cx="6496685" cy="9274810"/>
            <wp:effectExtent l="0" t="0" r="18415" b="2540"/>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0"/>
                    <a:stretch>
                      <a:fillRect/>
                    </a:stretch>
                  </pic:blipFill>
                  <pic:spPr>
                    <a:xfrm>
                      <a:off x="0" y="0"/>
                      <a:ext cx="6496685" cy="9274810"/>
                    </a:xfrm>
                    <a:prstGeom prst="rect">
                      <a:avLst/>
                    </a:prstGeom>
                    <a:noFill/>
                    <a:ln>
                      <a:noFill/>
                    </a:ln>
                  </pic:spPr>
                </pic:pic>
              </a:graphicData>
            </a:graphic>
          </wp:anchor>
        </w:drawing>
      </w:r>
    </w:p>
    <w:p>
      <w:pPr>
        <w:spacing w:line="360" w:lineRule="auto"/>
        <w:ind w:left="1540" w:leftChars="600" w:hanging="280" w:hangingChars="100"/>
        <w:jc w:val="right"/>
        <w:rPr>
          <w:rFonts w:ascii="宋体" w:hAnsi="宋体" w:eastAsia="宋体" w:cs="宋体"/>
          <w:sz w:val="28"/>
          <w:szCs w:val="28"/>
        </w:rPr>
      </w:pPr>
      <w:r>
        <w:rPr>
          <w:rFonts w:hint="eastAsia" w:ascii="宋体" w:hAnsi="宋体" w:eastAsia="宋体" w:cs="宋体"/>
          <w:sz w:val="28"/>
          <w:szCs w:val="28"/>
        </w:rPr>
        <w:t>项目编号：HHGF2020-ZBQ-083</w:t>
      </w:r>
    </w:p>
    <w:p>
      <w:pPr>
        <w:pStyle w:val="20"/>
        <w:spacing w:line="360" w:lineRule="auto"/>
        <w:ind w:firstLine="480"/>
        <w:rPr>
          <w:rFonts w:ascii="宋体" w:hAnsi="宋体" w:eastAsia="宋体" w:cs="宋体"/>
          <w:sz w:val="24"/>
          <w:szCs w:val="24"/>
        </w:rPr>
      </w:pPr>
    </w:p>
    <w:p>
      <w:pPr>
        <w:tabs>
          <w:tab w:val="left" w:pos="1050"/>
          <w:tab w:val="center" w:pos="4563"/>
        </w:tabs>
        <w:spacing w:line="360" w:lineRule="auto"/>
        <w:jc w:val="center"/>
        <w:rPr>
          <w:rFonts w:ascii="宋体" w:hAnsi="宋体" w:eastAsia="宋体" w:cs="宋体"/>
          <w:sz w:val="52"/>
          <w:szCs w:val="52"/>
        </w:rPr>
      </w:pPr>
      <w:r>
        <w:rPr>
          <w:rFonts w:hint="eastAsia" w:ascii="宋体" w:hAnsi="宋体" w:eastAsia="宋体" w:cs="宋体"/>
          <w:sz w:val="52"/>
          <w:szCs w:val="52"/>
        </w:rPr>
        <w:t xml:space="preserve">三沙卫视卫星转播车增补设备及高清前后期电视节目制作设备采购项目 </w:t>
      </w:r>
    </w:p>
    <w:p>
      <w:pPr>
        <w:pStyle w:val="20"/>
        <w:spacing w:line="360" w:lineRule="auto"/>
        <w:ind w:firstLine="0" w:firstLineChars="0"/>
        <w:rPr>
          <w:rFonts w:ascii="宋体" w:hAnsi="宋体" w:eastAsia="宋体" w:cs="宋体"/>
          <w:sz w:val="24"/>
          <w:szCs w:val="24"/>
        </w:rPr>
      </w:pPr>
    </w:p>
    <w:p>
      <w:pPr>
        <w:tabs>
          <w:tab w:val="left" w:pos="1050"/>
          <w:tab w:val="center" w:pos="4563"/>
        </w:tabs>
        <w:spacing w:line="360" w:lineRule="auto"/>
        <w:jc w:val="center"/>
        <w:rPr>
          <w:rFonts w:ascii="宋体" w:hAnsi="宋体" w:eastAsia="宋体" w:cs="宋体"/>
          <w:sz w:val="56"/>
          <w:szCs w:val="56"/>
        </w:rPr>
      </w:pPr>
      <w:r>
        <w:rPr>
          <w:rFonts w:hint="eastAsia" w:ascii="宋体" w:hAnsi="宋体" w:eastAsia="宋体" w:cs="宋体"/>
          <w:sz w:val="56"/>
          <w:szCs w:val="56"/>
        </w:rPr>
        <w:t>招标文件</w:t>
      </w:r>
    </w:p>
    <w:p>
      <w:pPr>
        <w:spacing w:line="360" w:lineRule="auto"/>
        <w:jc w:val="center"/>
        <w:rPr>
          <w:rFonts w:ascii="宋体" w:hAnsi="宋体" w:eastAsia="宋体" w:cs="宋体"/>
          <w:sz w:val="24"/>
          <w:szCs w:val="24"/>
        </w:rPr>
      </w:pPr>
    </w:p>
    <w:p>
      <w:pPr>
        <w:spacing w:line="360" w:lineRule="auto"/>
        <w:jc w:val="center"/>
        <w:rPr>
          <w:rFonts w:ascii="宋体" w:hAnsi="宋体" w:eastAsia="宋体" w:cs="宋体"/>
          <w:sz w:val="24"/>
          <w:szCs w:val="24"/>
        </w:rPr>
      </w:pPr>
      <w:r>
        <w:rPr>
          <w:rFonts w:hint="eastAsia" w:ascii="宋体" w:hAnsi="宋体" w:eastAsia="宋体" w:cs="宋体"/>
          <w:sz w:val="24"/>
          <w:szCs w:val="24"/>
        </w:rPr>
        <w:t xml:space="preserve">   </w:t>
      </w:r>
    </w:p>
    <w:p>
      <w:pPr>
        <w:spacing w:line="360" w:lineRule="auto"/>
        <w:rPr>
          <w:rFonts w:ascii="宋体" w:hAnsi="宋体" w:eastAsia="宋体" w:cs="宋体"/>
          <w:sz w:val="24"/>
          <w:szCs w:val="24"/>
        </w:rPr>
      </w:pPr>
    </w:p>
    <w:p>
      <w:pPr>
        <w:pStyle w:val="4"/>
        <w:spacing w:before="0" w:after="0" w:line="360" w:lineRule="auto"/>
        <w:rPr>
          <w:rFonts w:ascii="宋体" w:hAnsi="宋体" w:eastAsia="宋体" w:cs="宋体"/>
          <w:b w:val="0"/>
          <w:sz w:val="24"/>
          <w:szCs w:val="24"/>
        </w:rPr>
      </w:pPr>
      <w:r>
        <w:rPr>
          <w:rFonts w:hint="eastAsia" w:ascii="宋体" w:hAnsi="宋体" w:eastAsia="宋体" w:cs="宋体"/>
          <w:b w:val="0"/>
          <w:sz w:val="24"/>
          <w:szCs w:val="24"/>
        </w:rPr>
        <w:drawing>
          <wp:anchor distT="0" distB="0" distL="114300" distR="114300" simplePos="0" relativeHeight="251658240" behindDoc="0" locked="0" layoutInCell="1" allowOverlap="1">
            <wp:simplePos x="0" y="0"/>
            <wp:positionH relativeFrom="column">
              <wp:posOffset>2036445</wp:posOffset>
            </wp:positionH>
            <wp:positionV relativeFrom="paragraph">
              <wp:posOffset>30480</wp:posOffset>
            </wp:positionV>
            <wp:extent cx="1577340" cy="1865630"/>
            <wp:effectExtent l="0" t="0" r="3810" b="1270"/>
            <wp:wrapNone/>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11" cstate="print"/>
                    <a:stretch>
                      <a:fillRect/>
                    </a:stretch>
                  </pic:blipFill>
                  <pic:spPr>
                    <a:xfrm>
                      <a:off x="0" y="0"/>
                      <a:ext cx="1577340" cy="1865630"/>
                    </a:xfrm>
                    <a:prstGeom prst="rect">
                      <a:avLst/>
                    </a:prstGeom>
                    <a:noFill/>
                    <a:ln>
                      <a:noFill/>
                    </a:ln>
                  </pic:spPr>
                </pic:pic>
              </a:graphicData>
            </a:graphic>
          </wp:anchor>
        </w:drawing>
      </w:r>
    </w:p>
    <w:p>
      <w:pPr>
        <w:spacing w:line="360" w:lineRule="auto"/>
        <w:rPr>
          <w:rFonts w:ascii="宋体" w:hAnsi="宋体" w:eastAsia="宋体" w:cs="宋体"/>
          <w:sz w:val="24"/>
          <w:szCs w:val="24"/>
        </w:rPr>
      </w:pPr>
    </w:p>
    <w:p>
      <w:pPr>
        <w:spacing w:line="360" w:lineRule="auto"/>
        <w:ind w:left="1500" w:leftChars="600" w:hanging="240" w:hangingChars="100"/>
        <w:rPr>
          <w:rFonts w:ascii="宋体" w:hAnsi="宋体" w:eastAsia="宋体" w:cs="宋体"/>
          <w:sz w:val="24"/>
          <w:szCs w:val="24"/>
        </w:rPr>
      </w:pPr>
    </w:p>
    <w:p>
      <w:pPr>
        <w:spacing w:line="360" w:lineRule="auto"/>
        <w:ind w:left="1500" w:leftChars="600" w:hanging="240" w:hangingChars="100"/>
        <w:rPr>
          <w:rFonts w:ascii="宋体" w:hAnsi="宋体" w:eastAsia="宋体" w:cs="宋体"/>
          <w:sz w:val="24"/>
          <w:szCs w:val="24"/>
        </w:rPr>
      </w:pPr>
    </w:p>
    <w:p>
      <w:pPr>
        <w:spacing w:line="360" w:lineRule="auto"/>
        <w:ind w:left="1540" w:leftChars="600" w:hanging="280" w:hangingChars="100"/>
        <w:rPr>
          <w:rFonts w:ascii="宋体" w:hAnsi="宋体" w:eastAsia="宋体" w:cs="宋体"/>
          <w:sz w:val="28"/>
          <w:szCs w:val="28"/>
        </w:rPr>
      </w:pPr>
    </w:p>
    <w:p>
      <w:pPr>
        <w:spacing w:line="360" w:lineRule="auto"/>
        <w:ind w:left="1540" w:leftChars="600" w:hanging="280" w:hangingChars="100"/>
        <w:rPr>
          <w:rFonts w:ascii="宋体" w:hAnsi="宋体" w:eastAsia="宋体" w:cs="宋体"/>
          <w:sz w:val="28"/>
          <w:szCs w:val="28"/>
        </w:rPr>
      </w:pPr>
    </w:p>
    <w:p>
      <w:pPr>
        <w:spacing w:line="360" w:lineRule="auto"/>
        <w:ind w:left="1540" w:leftChars="600" w:hanging="280" w:hangingChars="100"/>
        <w:rPr>
          <w:rFonts w:ascii="宋体" w:hAnsi="宋体" w:eastAsia="宋体" w:cs="宋体"/>
          <w:sz w:val="28"/>
          <w:szCs w:val="28"/>
        </w:rPr>
      </w:pPr>
    </w:p>
    <w:p>
      <w:pPr>
        <w:spacing w:line="360" w:lineRule="auto"/>
        <w:ind w:left="1540" w:leftChars="600" w:hanging="280" w:hangingChars="100"/>
        <w:rPr>
          <w:rFonts w:ascii="宋体" w:hAnsi="宋体" w:eastAsia="宋体" w:cs="宋体"/>
          <w:sz w:val="28"/>
          <w:szCs w:val="28"/>
        </w:rPr>
      </w:pPr>
    </w:p>
    <w:p>
      <w:pPr>
        <w:pStyle w:val="20"/>
        <w:ind w:firstLine="560"/>
        <w:rPr>
          <w:rFonts w:ascii="宋体" w:hAnsi="宋体" w:eastAsia="宋体" w:cs="宋体"/>
          <w:sz w:val="28"/>
          <w:szCs w:val="28"/>
        </w:rPr>
      </w:pPr>
    </w:p>
    <w:p/>
    <w:p>
      <w:pPr>
        <w:spacing w:line="360" w:lineRule="auto"/>
        <w:jc w:val="center"/>
        <w:rPr>
          <w:rFonts w:ascii="宋体" w:hAnsi="宋体" w:eastAsia="宋体" w:cs="宋体"/>
          <w:sz w:val="36"/>
          <w:szCs w:val="36"/>
        </w:rPr>
      </w:pPr>
      <w:r>
        <w:rPr>
          <w:rFonts w:hint="eastAsia" w:ascii="宋体" w:hAnsi="宋体" w:eastAsia="宋体" w:cs="宋体"/>
          <w:sz w:val="36"/>
          <w:szCs w:val="36"/>
        </w:rPr>
        <w:t>采 购 人：三沙综合频道（三沙卫视）</w:t>
      </w:r>
    </w:p>
    <w:p>
      <w:pPr>
        <w:spacing w:line="360" w:lineRule="auto"/>
        <w:jc w:val="center"/>
        <w:rPr>
          <w:rFonts w:ascii="宋体" w:hAnsi="宋体" w:eastAsia="宋体" w:cs="宋体"/>
          <w:sz w:val="36"/>
          <w:szCs w:val="36"/>
        </w:rPr>
      </w:pPr>
      <w:r>
        <w:rPr>
          <w:rFonts w:hint="eastAsia" w:ascii="宋体" w:hAnsi="宋体" w:eastAsia="宋体" w:cs="宋体"/>
          <w:sz w:val="36"/>
          <w:szCs w:val="36"/>
        </w:rPr>
        <w:t>代理机构：中科惠华项目管理股份有限公司</w:t>
      </w:r>
    </w:p>
    <w:p>
      <w:pPr>
        <w:tabs>
          <w:tab w:val="left" w:pos="2496"/>
        </w:tabs>
        <w:autoSpaceDE w:val="0"/>
        <w:autoSpaceDN w:val="0"/>
        <w:snapToGrid w:val="0"/>
        <w:spacing w:line="360" w:lineRule="auto"/>
        <w:jc w:val="left"/>
        <w:rPr>
          <w:rFonts w:ascii="宋体" w:hAnsi="宋体" w:eastAsia="宋体" w:cs="宋体"/>
          <w:bCs/>
          <w:sz w:val="32"/>
          <w:szCs w:val="32"/>
        </w:rPr>
      </w:pPr>
      <w:r>
        <w:rPr>
          <w:rFonts w:hint="eastAsia" w:ascii="宋体" w:hAnsi="宋体" w:eastAsia="宋体" w:cs="宋体"/>
          <w:bCs/>
          <w:spacing w:val="134"/>
          <w:sz w:val="24"/>
          <w:szCs w:val="24"/>
        </w:rPr>
        <w:tab/>
      </w:r>
      <w:bookmarkStart w:id="0" w:name="_Toc6710"/>
    </w:p>
    <w:p>
      <w:pPr>
        <w:pStyle w:val="20"/>
        <w:spacing w:line="360" w:lineRule="auto"/>
        <w:ind w:firstLine="0" w:firstLineChars="0"/>
        <w:jc w:val="center"/>
        <w:rPr>
          <w:rFonts w:ascii="宋体" w:hAnsi="宋体" w:eastAsia="宋体" w:cs="宋体"/>
          <w:bCs/>
          <w:sz w:val="32"/>
          <w:szCs w:val="32"/>
        </w:rPr>
        <w:sectPr>
          <w:footerReference r:id="rId3" w:type="first"/>
          <w:pgSz w:w="11849" w:h="16781"/>
          <w:pgMar w:top="1304" w:right="1417" w:bottom="1304" w:left="1417" w:header="794" w:footer="794" w:gutter="0"/>
          <w:pgNumType w:start="1"/>
          <w:cols w:space="720" w:num="1"/>
          <w:titlePg/>
          <w:docGrid w:type="lines" w:linePitch="315" w:charSpace="0"/>
        </w:sectPr>
      </w:pPr>
      <w:r>
        <w:rPr>
          <w:rFonts w:hint="eastAsia" w:ascii="宋体" w:hAnsi="宋体" w:eastAsia="宋体" w:cs="宋体"/>
          <w:bCs/>
          <w:sz w:val="32"/>
          <w:szCs w:val="32"/>
        </w:rPr>
        <w:t>二〇二〇年</w:t>
      </w:r>
      <w:bookmarkEnd w:id="0"/>
      <w:r>
        <w:rPr>
          <w:rFonts w:hint="eastAsia" w:ascii="宋体" w:hAnsi="宋体" w:eastAsia="宋体" w:cs="宋体"/>
          <w:bCs/>
          <w:sz w:val="32"/>
          <w:szCs w:val="32"/>
        </w:rPr>
        <w:t>九月</w:t>
      </w:r>
    </w:p>
    <w:p>
      <w:pPr>
        <w:spacing w:line="360" w:lineRule="auto"/>
        <w:rPr>
          <w:rFonts w:ascii="宋体" w:hAnsi="宋体" w:eastAsia="宋体" w:cs="宋体"/>
          <w:bCs/>
          <w:sz w:val="24"/>
          <w:szCs w:val="24"/>
        </w:rPr>
      </w:pPr>
    </w:p>
    <w:sdt>
      <w:sdtPr>
        <w:rPr>
          <w:rFonts w:hint="eastAsia" w:ascii="宋体" w:hAnsi="宋体" w:eastAsia="宋体" w:cs="宋体"/>
          <w:sz w:val="24"/>
          <w:szCs w:val="24"/>
          <w:lang w:val="zh-CN"/>
        </w:rPr>
        <w:id w:val="4957841"/>
      </w:sdtPr>
      <w:sdtEndPr>
        <w:rPr>
          <w:rFonts w:hint="eastAsia" w:ascii="宋体" w:hAnsi="宋体" w:eastAsia="宋体" w:cs="宋体"/>
          <w:sz w:val="36"/>
          <w:szCs w:val="36"/>
          <w:lang w:val="en-US"/>
        </w:rPr>
      </w:sdtEndPr>
      <w:sdtContent>
        <w:p>
          <w:pPr>
            <w:spacing w:line="360" w:lineRule="auto"/>
            <w:rPr>
              <w:rFonts w:ascii="宋体" w:hAnsi="宋体" w:eastAsia="宋体" w:cs="宋体"/>
              <w:sz w:val="48"/>
              <w:szCs w:val="48"/>
              <w:lang w:val="zh-CN"/>
            </w:rPr>
          </w:pPr>
        </w:p>
        <w:p/>
        <w:sdt>
          <w:sdtPr>
            <w:rPr>
              <w:rFonts w:ascii="宋体" w:hAnsi="宋体" w:eastAsia="宋体"/>
              <w:sz w:val="28"/>
              <w:szCs w:val="32"/>
            </w:rPr>
            <w:id w:val="147465846"/>
          </w:sdtPr>
          <w:sdtEndPr>
            <w:rPr>
              <w:rFonts w:ascii="Times New Roman" w:hAnsi="Times New Roman" w:eastAsia="宋体" w:cs="Times New Roman"/>
              <w:sz w:val="24"/>
              <w:szCs w:val="24"/>
            </w:rPr>
          </w:sdtEndPr>
          <w:sdtContent>
            <w:p>
              <w:pPr>
                <w:spacing w:line="360" w:lineRule="auto"/>
                <w:rPr>
                  <w:rFonts w:ascii="宋体" w:hAnsi="宋体" w:eastAsia="宋体"/>
                  <w:sz w:val="56"/>
                  <w:szCs w:val="72"/>
                </w:rPr>
              </w:pPr>
            </w:p>
            <w:sdt>
              <w:sdtPr>
                <w:rPr>
                  <w:rFonts w:ascii="宋体" w:hAnsi="宋体" w:eastAsia="宋体"/>
                  <w:sz w:val="44"/>
                  <w:szCs w:val="48"/>
                </w:rPr>
                <w:id w:val="147478110"/>
                <w:docPartObj>
                  <w:docPartGallery w:val="Table of Contents"/>
                  <w:docPartUnique/>
                </w:docPartObj>
              </w:sdtPr>
              <w:sdtEndPr>
                <w:rPr>
                  <w:rFonts w:ascii="宋体" w:hAnsi="宋体" w:eastAsia="宋体"/>
                  <w:sz w:val="44"/>
                  <w:szCs w:val="48"/>
                </w:rPr>
              </w:sdtEndPr>
              <w:sdtContent>
                <w:p>
                  <w:pPr>
                    <w:jc w:val="center"/>
                    <w:rPr>
                      <w:bCs/>
                      <w:sz w:val="44"/>
                      <w:szCs w:val="48"/>
                    </w:rPr>
                  </w:pPr>
                  <w:r>
                    <w:rPr>
                      <w:rFonts w:ascii="宋体" w:hAnsi="宋体" w:eastAsia="宋体"/>
                      <w:bCs/>
                      <w:sz w:val="44"/>
                      <w:szCs w:val="48"/>
                    </w:rPr>
                    <w:t>目录</w:t>
                  </w:r>
                </w:p>
                <w:p>
                  <w:pPr>
                    <w:pStyle w:val="50"/>
                    <w:tabs>
                      <w:tab w:val="right" w:leader="dot" w:pos="8787"/>
                    </w:tabs>
                    <w:rPr>
                      <w:bCs/>
                      <w:sz w:val="28"/>
                      <w:szCs w:val="28"/>
                    </w:rPr>
                  </w:pPr>
                  <w:r>
                    <w:rPr>
                      <w:bCs/>
                      <w:sz w:val="28"/>
                      <w:szCs w:val="28"/>
                    </w:rPr>
                    <w:fldChar w:fldCharType="begin"/>
                  </w:r>
                  <w:r>
                    <w:rPr>
                      <w:bCs/>
                      <w:sz w:val="28"/>
                      <w:szCs w:val="28"/>
                    </w:rPr>
                    <w:instrText xml:space="preserve">TOC \o "1-1" \h \u </w:instrText>
                  </w:r>
                  <w:r>
                    <w:rPr>
                      <w:bCs/>
                      <w:sz w:val="28"/>
                      <w:szCs w:val="28"/>
                    </w:rPr>
                    <w:fldChar w:fldCharType="separate"/>
                  </w:r>
                  <w:r>
                    <w:fldChar w:fldCharType="begin"/>
                  </w:r>
                  <w:r>
                    <w:instrText xml:space="preserve"> HYPERLINK \l "_Toc6201" </w:instrText>
                  </w:r>
                  <w:r>
                    <w:fldChar w:fldCharType="separate"/>
                  </w:r>
                  <w:r>
                    <w:rPr>
                      <w:rFonts w:hint="eastAsia" w:ascii="宋体" w:hAnsi="宋体" w:cs="宋体"/>
                      <w:bCs/>
                      <w:sz w:val="28"/>
                      <w:szCs w:val="40"/>
                    </w:rPr>
                    <w:t>第一章  招标公告</w:t>
                  </w:r>
                  <w:r>
                    <w:rPr>
                      <w:bCs/>
                      <w:sz w:val="28"/>
                      <w:szCs w:val="28"/>
                    </w:rPr>
                    <w:tab/>
                  </w:r>
                  <w:r>
                    <w:rPr>
                      <w:bCs/>
                      <w:sz w:val="28"/>
                      <w:szCs w:val="28"/>
                    </w:rPr>
                    <w:fldChar w:fldCharType="begin"/>
                  </w:r>
                  <w:r>
                    <w:rPr>
                      <w:bCs/>
                      <w:sz w:val="28"/>
                      <w:szCs w:val="28"/>
                    </w:rPr>
                    <w:instrText xml:space="preserve"> PAGEREF _Toc6201 </w:instrText>
                  </w:r>
                  <w:r>
                    <w:rPr>
                      <w:bCs/>
                      <w:sz w:val="28"/>
                      <w:szCs w:val="28"/>
                    </w:rPr>
                    <w:fldChar w:fldCharType="separate"/>
                  </w:r>
                  <w:r>
                    <w:rPr>
                      <w:bCs/>
                      <w:sz w:val="28"/>
                      <w:szCs w:val="28"/>
                    </w:rPr>
                    <w:t>2</w:t>
                  </w:r>
                  <w:r>
                    <w:rPr>
                      <w:bCs/>
                      <w:sz w:val="28"/>
                      <w:szCs w:val="28"/>
                    </w:rPr>
                    <w:fldChar w:fldCharType="end"/>
                  </w:r>
                  <w:r>
                    <w:rPr>
                      <w:bCs/>
                      <w:sz w:val="28"/>
                      <w:szCs w:val="28"/>
                    </w:rPr>
                    <w:fldChar w:fldCharType="end"/>
                  </w:r>
                </w:p>
                <w:p>
                  <w:pPr>
                    <w:pStyle w:val="50"/>
                    <w:tabs>
                      <w:tab w:val="right" w:leader="dot" w:pos="8787"/>
                    </w:tabs>
                    <w:rPr>
                      <w:bCs/>
                      <w:sz w:val="28"/>
                      <w:szCs w:val="28"/>
                    </w:rPr>
                  </w:pPr>
                  <w:r>
                    <w:fldChar w:fldCharType="begin"/>
                  </w:r>
                  <w:r>
                    <w:instrText xml:space="preserve"> HYPERLINK \l "_Toc2745" </w:instrText>
                  </w:r>
                  <w:r>
                    <w:fldChar w:fldCharType="separate"/>
                  </w:r>
                  <w:r>
                    <w:rPr>
                      <w:rFonts w:hint="eastAsia" w:ascii="宋体" w:hAnsi="宋体" w:cs="宋体"/>
                      <w:bCs/>
                      <w:sz w:val="28"/>
                      <w:szCs w:val="40"/>
                    </w:rPr>
                    <w:t>第二章  投标人须知</w:t>
                  </w:r>
                  <w:r>
                    <w:rPr>
                      <w:bCs/>
                      <w:sz w:val="28"/>
                      <w:szCs w:val="28"/>
                    </w:rPr>
                    <w:tab/>
                  </w:r>
                  <w:r>
                    <w:rPr>
                      <w:bCs/>
                      <w:sz w:val="28"/>
                      <w:szCs w:val="28"/>
                    </w:rPr>
                    <w:fldChar w:fldCharType="begin"/>
                  </w:r>
                  <w:r>
                    <w:rPr>
                      <w:bCs/>
                      <w:sz w:val="28"/>
                      <w:szCs w:val="28"/>
                    </w:rPr>
                    <w:instrText xml:space="preserve"> PAGEREF _Toc2745 </w:instrText>
                  </w:r>
                  <w:r>
                    <w:rPr>
                      <w:bCs/>
                      <w:sz w:val="28"/>
                      <w:szCs w:val="28"/>
                    </w:rPr>
                    <w:fldChar w:fldCharType="separate"/>
                  </w:r>
                  <w:r>
                    <w:rPr>
                      <w:bCs/>
                      <w:sz w:val="28"/>
                      <w:szCs w:val="28"/>
                    </w:rPr>
                    <w:t>6</w:t>
                  </w:r>
                  <w:r>
                    <w:rPr>
                      <w:bCs/>
                      <w:sz w:val="28"/>
                      <w:szCs w:val="28"/>
                    </w:rPr>
                    <w:fldChar w:fldCharType="end"/>
                  </w:r>
                  <w:r>
                    <w:rPr>
                      <w:bCs/>
                      <w:sz w:val="28"/>
                      <w:szCs w:val="28"/>
                    </w:rPr>
                    <w:fldChar w:fldCharType="end"/>
                  </w:r>
                </w:p>
                <w:p>
                  <w:pPr>
                    <w:pStyle w:val="50"/>
                    <w:tabs>
                      <w:tab w:val="right" w:leader="dot" w:pos="8787"/>
                    </w:tabs>
                    <w:rPr>
                      <w:bCs/>
                      <w:sz w:val="28"/>
                      <w:szCs w:val="28"/>
                    </w:rPr>
                  </w:pPr>
                  <w:r>
                    <w:fldChar w:fldCharType="begin"/>
                  </w:r>
                  <w:r>
                    <w:instrText xml:space="preserve"> HYPERLINK \l "_Toc25276" </w:instrText>
                  </w:r>
                  <w:r>
                    <w:fldChar w:fldCharType="separate"/>
                  </w:r>
                  <w:r>
                    <w:rPr>
                      <w:rFonts w:hint="eastAsia" w:ascii="宋体" w:hAnsi="宋体" w:cs="宋体"/>
                      <w:bCs/>
                      <w:sz w:val="28"/>
                      <w:szCs w:val="40"/>
                    </w:rPr>
                    <w:t>第三章 用户需求书</w:t>
                  </w:r>
                  <w:r>
                    <w:rPr>
                      <w:bCs/>
                      <w:sz w:val="28"/>
                      <w:szCs w:val="28"/>
                    </w:rPr>
                    <w:tab/>
                  </w:r>
                  <w:r>
                    <w:rPr>
                      <w:bCs/>
                      <w:sz w:val="28"/>
                      <w:szCs w:val="28"/>
                    </w:rPr>
                    <w:fldChar w:fldCharType="begin"/>
                  </w:r>
                  <w:r>
                    <w:rPr>
                      <w:bCs/>
                      <w:sz w:val="28"/>
                      <w:szCs w:val="28"/>
                    </w:rPr>
                    <w:instrText xml:space="preserve"> PAGEREF _Toc25276 </w:instrText>
                  </w:r>
                  <w:r>
                    <w:rPr>
                      <w:bCs/>
                      <w:sz w:val="28"/>
                      <w:szCs w:val="28"/>
                    </w:rPr>
                    <w:fldChar w:fldCharType="separate"/>
                  </w:r>
                  <w:r>
                    <w:rPr>
                      <w:bCs/>
                      <w:sz w:val="28"/>
                      <w:szCs w:val="28"/>
                    </w:rPr>
                    <w:t>19</w:t>
                  </w:r>
                  <w:r>
                    <w:rPr>
                      <w:bCs/>
                      <w:sz w:val="28"/>
                      <w:szCs w:val="28"/>
                    </w:rPr>
                    <w:fldChar w:fldCharType="end"/>
                  </w:r>
                  <w:r>
                    <w:rPr>
                      <w:bCs/>
                      <w:sz w:val="28"/>
                      <w:szCs w:val="28"/>
                    </w:rPr>
                    <w:fldChar w:fldCharType="end"/>
                  </w:r>
                </w:p>
                <w:p>
                  <w:pPr>
                    <w:pStyle w:val="50"/>
                    <w:tabs>
                      <w:tab w:val="right" w:leader="dot" w:pos="8787"/>
                    </w:tabs>
                    <w:rPr>
                      <w:bCs/>
                      <w:sz w:val="28"/>
                      <w:szCs w:val="28"/>
                    </w:rPr>
                  </w:pPr>
                  <w:r>
                    <w:fldChar w:fldCharType="begin"/>
                  </w:r>
                  <w:r>
                    <w:instrText xml:space="preserve"> HYPERLINK \l "_Toc32280" </w:instrText>
                  </w:r>
                  <w:r>
                    <w:fldChar w:fldCharType="separate"/>
                  </w:r>
                  <w:r>
                    <w:rPr>
                      <w:rFonts w:hint="eastAsia" w:ascii="宋体" w:hAnsi="宋体" w:cs="宋体"/>
                      <w:bCs/>
                      <w:sz w:val="28"/>
                      <w:szCs w:val="40"/>
                    </w:rPr>
                    <w:t>第四章  合同条款及格式</w:t>
                  </w:r>
                  <w:r>
                    <w:rPr>
                      <w:bCs/>
                      <w:sz w:val="28"/>
                      <w:szCs w:val="28"/>
                    </w:rPr>
                    <w:tab/>
                  </w:r>
                  <w:r>
                    <w:rPr>
                      <w:bCs/>
                      <w:sz w:val="28"/>
                      <w:szCs w:val="28"/>
                    </w:rPr>
                    <w:fldChar w:fldCharType="begin"/>
                  </w:r>
                  <w:r>
                    <w:rPr>
                      <w:bCs/>
                      <w:sz w:val="28"/>
                      <w:szCs w:val="28"/>
                    </w:rPr>
                    <w:instrText xml:space="preserve"> PAGEREF _Toc32280 </w:instrText>
                  </w:r>
                  <w:r>
                    <w:rPr>
                      <w:bCs/>
                      <w:sz w:val="28"/>
                      <w:szCs w:val="28"/>
                    </w:rPr>
                    <w:fldChar w:fldCharType="separate"/>
                  </w:r>
                  <w:r>
                    <w:rPr>
                      <w:bCs/>
                      <w:sz w:val="28"/>
                      <w:szCs w:val="28"/>
                    </w:rPr>
                    <w:t>23</w:t>
                  </w:r>
                  <w:r>
                    <w:rPr>
                      <w:bCs/>
                      <w:sz w:val="28"/>
                      <w:szCs w:val="28"/>
                    </w:rPr>
                    <w:fldChar w:fldCharType="end"/>
                  </w:r>
                  <w:r>
                    <w:rPr>
                      <w:bCs/>
                      <w:sz w:val="28"/>
                      <w:szCs w:val="28"/>
                    </w:rPr>
                    <w:fldChar w:fldCharType="end"/>
                  </w:r>
                </w:p>
                <w:p>
                  <w:pPr>
                    <w:pStyle w:val="50"/>
                    <w:tabs>
                      <w:tab w:val="right" w:leader="dot" w:pos="8787"/>
                    </w:tabs>
                    <w:rPr>
                      <w:bCs/>
                      <w:sz w:val="28"/>
                      <w:szCs w:val="28"/>
                    </w:rPr>
                  </w:pPr>
                  <w:r>
                    <w:fldChar w:fldCharType="begin"/>
                  </w:r>
                  <w:r>
                    <w:instrText xml:space="preserve"> HYPERLINK \l "_Toc27655" </w:instrText>
                  </w:r>
                  <w:r>
                    <w:fldChar w:fldCharType="separate"/>
                  </w:r>
                  <w:r>
                    <w:rPr>
                      <w:rFonts w:hint="eastAsia" w:ascii="宋体" w:hAnsi="宋体" w:cs="宋体"/>
                      <w:bCs/>
                      <w:sz w:val="28"/>
                      <w:szCs w:val="40"/>
                    </w:rPr>
                    <w:t>第五章 投标文件内容和格式</w:t>
                  </w:r>
                  <w:r>
                    <w:rPr>
                      <w:bCs/>
                      <w:sz w:val="28"/>
                      <w:szCs w:val="28"/>
                    </w:rPr>
                    <w:tab/>
                  </w:r>
                  <w:r>
                    <w:rPr>
                      <w:bCs/>
                      <w:sz w:val="28"/>
                      <w:szCs w:val="28"/>
                    </w:rPr>
                    <w:fldChar w:fldCharType="begin"/>
                  </w:r>
                  <w:r>
                    <w:rPr>
                      <w:bCs/>
                      <w:sz w:val="28"/>
                      <w:szCs w:val="28"/>
                    </w:rPr>
                    <w:instrText xml:space="preserve"> PAGEREF _Toc27655 </w:instrText>
                  </w:r>
                  <w:r>
                    <w:rPr>
                      <w:bCs/>
                      <w:sz w:val="28"/>
                      <w:szCs w:val="28"/>
                    </w:rPr>
                    <w:fldChar w:fldCharType="separate"/>
                  </w:r>
                  <w:r>
                    <w:rPr>
                      <w:bCs/>
                      <w:sz w:val="28"/>
                      <w:szCs w:val="28"/>
                    </w:rPr>
                    <w:t>45</w:t>
                  </w:r>
                  <w:r>
                    <w:rPr>
                      <w:bCs/>
                      <w:sz w:val="28"/>
                      <w:szCs w:val="28"/>
                    </w:rPr>
                    <w:fldChar w:fldCharType="end"/>
                  </w:r>
                  <w:r>
                    <w:rPr>
                      <w:bCs/>
                      <w:sz w:val="28"/>
                      <w:szCs w:val="28"/>
                    </w:rPr>
                    <w:fldChar w:fldCharType="end"/>
                  </w:r>
                </w:p>
                <w:p>
                  <w:pPr>
                    <w:pStyle w:val="50"/>
                    <w:tabs>
                      <w:tab w:val="right" w:leader="dot" w:pos="8787"/>
                    </w:tabs>
                    <w:rPr>
                      <w:bCs/>
                      <w:sz w:val="28"/>
                      <w:szCs w:val="28"/>
                    </w:rPr>
                  </w:pPr>
                  <w:r>
                    <w:fldChar w:fldCharType="begin"/>
                  </w:r>
                  <w:r>
                    <w:instrText xml:space="preserve"> HYPERLINK \l "_Toc9125" </w:instrText>
                  </w:r>
                  <w:r>
                    <w:fldChar w:fldCharType="separate"/>
                  </w:r>
                  <w:r>
                    <w:rPr>
                      <w:rFonts w:hint="eastAsia" w:ascii="宋体" w:hAnsi="宋体" w:cs="宋体"/>
                      <w:bCs/>
                      <w:sz w:val="28"/>
                      <w:szCs w:val="40"/>
                    </w:rPr>
                    <w:t>第六章 评审办法</w:t>
                  </w:r>
                  <w:r>
                    <w:rPr>
                      <w:bCs/>
                      <w:sz w:val="28"/>
                      <w:szCs w:val="28"/>
                    </w:rPr>
                    <w:tab/>
                  </w:r>
                  <w:r>
                    <w:rPr>
                      <w:bCs/>
                      <w:sz w:val="28"/>
                      <w:szCs w:val="28"/>
                    </w:rPr>
                    <w:fldChar w:fldCharType="begin"/>
                  </w:r>
                  <w:r>
                    <w:rPr>
                      <w:bCs/>
                      <w:sz w:val="28"/>
                      <w:szCs w:val="28"/>
                    </w:rPr>
                    <w:instrText xml:space="preserve"> PAGEREF _Toc9125 </w:instrText>
                  </w:r>
                  <w:r>
                    <w:rPr>
                      <w:bCs/>
                      <w:sz w:val="28"/>
                      <w:szCs w:val="28"/>
                    </w:rPr>
                    <w:fldChar w:fldCharType="separate"/>
                  </w:r>
                  <w:r>
                    <w:rPr>
                      <w:bCs/>
                      <w:sz w:val="28"/>
                      <w:szCs w:val="28"/>
                    </w:rPr>
                    <w:t>56</w:t>
                  </w:r>
                  <w:r>
                    <w:rPr>
                      <w:bCs/>
                      <w:sz w:val="28"/>
                      <w:szCs w:val="28"/>
                    </w:rPr>
                    <w:fldChar w:fldCharType="end"/>
                  </w:r>
                  <w:r>
                    <w:rPr>
                      <w:bCs/>
                      <w:sz w:val="28"/>
                      <w:szCs w:val="28"/>
                    </w:rPr>
                    <w:fldChar w:fldCharType="end"/>
                  </w:r>
                </w:p>
                <w:p>
                  <w:r>
                    <w:rPr>
                      <w:bCs/>
                      <w:sz w:val="28"/>
                      <w:szCs w:val="28"/>
                    </w:rPr>
                    <w:fldChar w:fldCharType="end"/>
                  </w:r>
                </w:p>
              </w:sdtContent>
            </w:sdt>
            <w:p>
              <w:pPr>
                <w:spacing w:line="360" w:lineRule="auto"/>
                <w:rPr>
                  <w:rFonts w:ascii="宋体" w:hAnsi="宋体" w:eastAsia="宋体" w:cs="宋体"/>
                  <w:sz w:val="36"/>
                  <w:szCs w:val="36"/>
                </w:rPr>
              </w:pPr>
            </w:p>
          </w:sdtContent>
        </w:sdt>
      </w:sdtContent>
    </w:sdt>
    <w:p>
      <w:pPr>
        <w:spacing w:line="360" w:lineRule="auto"/>
        <w:jc w:val="center"/>
        <w:rPr>
          <w:rFonts w:ascii="宋体" w:hAnsi="宋体" w:eastAsia="宋体" w:cs="宋体"/>
          <w:sz w:val="24"/>
          <w:szCs w:val="24"/>
        </w:rPr>
        <w:sectPr>
          <w:footerReference r:id="rId4" w:type="default"/>
          <w:pgSz w:w="11906" w:h="16838"/>
          <w:pgMar w:top="1418" w:right="1418" w:bottom="1418" w:left="1701" w:header="851" w:footer="992" w:gutter="0"/>
          <w:pgNumType w:start="1"/>
          <w:cols w:space="425" w:num="1"/>
          <w:docGrid w:type="lines" w:linePitch="312" w:charSpace="0"/>
        </w:sectPr>
      </w:pPr>
    </w:p>
    <w:p>
      <w:pPr>
        <w:pStyle w:val="3"/>
        <w:spacing w:before="0" w:after="0" w:line="360" w:lineRule="auto"/>
        <w:jc w:val="center"/>
        <w:rPr>
          <w:rFonts w:hAnsi="宋体" w:cs="宋体"/>
          <w:b w:val="0"/>
          <w:sz w:val="24"/>
          <w:szCs w:val="24"/>
        </w:rPr>
      </w:pPr>
      <w:bookmarkStart w:id="1" w:name="_Toc496887494"/>
      <w:bookmarkStart w:id="2" w:name="_Toc6201"/>
      <w:r>
        <w:rPr>
          <w:rFonts w:hint="eastAsia" w:hAnsi="宋体" w:cs="宋体"/>
          <w:b w:val="0"/>
          <w:sz w:val="24"/>
          <w:szCs w:val="24"/>
        </w:rPr>
        <w:t>第一章  招标公告</w:t>
      </w:r>
      <w:bookmarkEnd w:id="1"/>
      <w:bookmarkEnd w:id="2"/>
    </w:p>
    <w:p>
      <w:pPr>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项目概况</w:t>
      </w:r>
    </w:p>
    <w:p>
      <w:pPr>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u w:val="single"/>
        </w:rPr>
        <w:t>三沙卫视卫星转播车增补设备及高清前后期电视节目制作设备采购项目</w:t>
      </w:r>
      <w:r>
        <w:rPr>
          <w:rFonts w:hint="eastAsia" w:asciiTheme="minorEastAsia" w:hAnsiTheme="minorEastAsia" w:cstheme="minorEastAsia"/>
          <w:sz w:val="24"/>
          <w:szCs w:val="24"/>
        </w:rPr>
        <w:t>招标项目的潜在投标人应在（</w:t>
      </w:r>
      <w:r>
        <w:fldChar w:fldCharType="begin"/>
      </w:r>
      <w:r>
        <w:instrText xml:space="preserve"> HYPERLINK "http://zw.hainan.gov.cn/htms/login!register.do）获取招标文件，并于2020年" </w:instrText>
      </w:r>
      <w:r>
        <w:fldChar w:fldCharType="separate"/>
      </w:r>
      <w:r>
        <w:rPr>
          <w:rStyle w:val="29"/>
          <w:rFonts w:hint="eastAsia" w:asciiTheme="minorEastAsia" w:hAnsiTheme="minorEastAsia" w:cstheme="minorEastAsia"/>
          <w:color w:val="auto"/>
          <w:sz w:val="24"/>
          <w:szCs w:val="24"/>
        </w:rPr>
        <w:t>http://zw.hainan.gov.cn/ggzy/）获取招标文件，并于2020年</w:t>
      </w:r>
      <w:r>
        <w:rPr>
          <w:rStyle w:val="29"/>
          <w:rFonts w:hint="eastAsia" w:asciiTheme="minorEastAsia" w:hAnsiTheme="minorEastAsia" w:cstheme="minorEastAsia"/>
          <w:color w:val="auto"/>
          <w:sz w:val="24"/>
          <w:szCs w:val="24"/>
        </w:rPr>
        <w:fldChar w:fldCharType="end"/>
      </w:r>
      <w:r>
        <w:rPr>
          <w:rFonts w:asciiTheme="minorEastAsia" w:hAnsiTheme="minorEastAsia" w:cstheme="minorEastAsia"/>
          <w:sz w:val="24"/>
          <w:szCs w:val="24"/>
          <w:u w:val="single"/>
        </w:rPr>
        <w:t>10</w:t>
      </w:r>
      <w:r>
        <w:rPr>
          <w:rFonts w:hint="eastAsia" w:asciiTheme="minorEastAsia" w:hAnsiTheme="minorEastAsia" w:cstheme="minorEastAsia"/>
          <w:sz w:val="24"/>
          <w:szCs w:val="24"/>
          <w:u w:val="single"/>
        </w:rPr>
        <w:t>月</w:t>
      </w:r>
      <w:r>
        <w:rPr>
          <w:rFonts w:asciiTheme="minorEastAsia" w:hAnsiTheme="minorEastAsia" w:cstheme="minorEastAsia"/>
          <w:sz w:val="24"/>
          <w:szCs w:val="24"/>
          <w:u w:val="single"/>
        </w:rPr>
        <w:t>21</w:t>
      </w:r>
      <w:r>
        <w:rPr>
          <w:rFonts w:hint="eastAsia" w:asciiTheme="minorEastAsia" w:hAnsiTheme="minorEastAsia" w:cstheme="minorEastAsia"/>
          <w:sz w:val="24"/>
          <w:szCs w:val="24"/>
          <w:u w:val="single"/>
        </w:rPr>
        <w:t>日</w:t>
      </w:r>
      <w:r>
        <w:rPr>
          <w:rFonts w:asciiTheme="minorEastAsia" w:hAnsiTheme="minorEastAsia" w:cstheme="minorEastAsia"/>
          <w:sz w:val="24"/>
          <w:szCs w:val="24"/>
          <w:u w:val="single"/>
        </w:rPr>
        <w:t>15</w:t>
      </w:r>
      <w:r>
        <w:rPr>
          <w:rFonts w:hint="eastAsia" w:asciiTheme="minorEastAsia" w:hAnsiTheme="minorEastAsia" w:cstheme="minorEastAsia"/>
          <w:sz w:val="24"/>
          <w:szCs w:val="24"/>
          <w:u w:val="single"/>
        </w:rPr>
        <w:t>时00分</w:t>
      </w:r>
      <w:r>
        <w:rPr>
          <w:rFonts w:hint="eastAsia" w:asciiTheme="minorEastAsia" w:hAnsiTheme="minorEastAsia" w:cstheme="minorEastAsia"/>
          <w:sz w:val="24"/>
          <w:szCs w:val="24"/>
        </w:rPr>
        <w:t>（北京时间）前递交投标文件。</w:t>
      </w:r>
    </w:p>
    <w:p>
      <w:pPr>
        <w:spacing w:line="360" w:lineRule="auto"/>
        <w:rPr>
          <w:rFonts w:asciiTheme="minorEastAsia" w:hAnsiTheme="minorEastAsia" w:cstheme="minorEastAsia"/>
          <w:bCs/>
          <w:sz w:val="24"/>
          <w:szCs w:val="24"/>
        </w:rPr>
      </w:pPr>
      <w:r>
        <w:rPr>
          <w:rFonts w:hint="eastAsia" w:asciiTheme="minorEastAsia" w:hAnsiTheme="minorEastAsia" w:cstheme="minorEastAsia"/>
          <w:bCs/>
          <w:sz w:val="24"/>
          <w:szCs w:val="24"/>
        </w:rPr>
        <w:t>一、项目基本情况</w:t>
      </w:r>
    </w:p>
    <w:p>
      <w:pPr>
        <w:spacing w:line="360" w:lineRule="auto"/>
        <w:ind w:firstLine="840" w:firstLineChars="350"/>
        <w:rPr>
          <w:rFonts w:asciiTheme="minorEastAsia" w:hAnsiTheme="minorEastAsia" w:cstheme="minorEastAsia"/>
          <w:sz w:val="24"/>
          <w:szCs w:val="24"/>
        </w:rPr>
      </w:pPr>
      <w:r>
        <w:rPr>
          <w:rFonts w:hint="eastAsia" w:asciiTheme="minorEastAsia" w:hAnsiTheme="minorEastAsia" w:cstheme="minorEastAsia"/>
          <w:sz w:val="24"/>
          <w:szCs w:val="24"/>
        </w:rPr>
        <w:t>1.项目编号：HHGF2020-ZBQ-083</w:t>
      </w:r>
    </w:p>
    <w:p>
      <w:pPr>
        <w:spacing w:line="360" w:lineRule="auto"/>
        <w:ind w:firstLine="840" w:firstLineChars="350"/>
        <w:rPr>
          <w:rFonts w:asciiTheme="minorEastAsia" w:hAnsiTheme="minorEastAsia" w:cstheme="minorEastAsia"/>
          <w:sz w:val="24"/>
          <w:szCs w:val="24"/>
        </w:rPr>
      </w:pPr>
      <w:r>
        <w:rPr>
          <w:rFonts w:hint="eastAsia" w:asciiTheme="minorEastAsia" w:hAnsiTheme="minorEastAsia" w:cstheme="minorEastAsia"/>
          <w:sz w:val="24"/>
          <w:szCs w:val="24"/>
        </w:rPr>
        <w:t>2.项目名称：三沙卫视卫星转播车增补设备及高清前后期电视节目制作设备采购项目</w:t>
      </w:r>
    </w:p>
    <w:p>
      <w:pPr>
        <w:spacing w:line="360" w:lineRule="auto"/>
        <w:ind w:firstLine="840" w:firstLineChars="350"/>
        <w:rPr>
          <w:rFonts w:asciiTheme="minorEastAsia" w:hAnsiTheme="minorEastAsia" w:cstheme="minorEastAsia"/>
          <w:sz w:val="24"/>
          <w:szCs w:val="24"/>
        </w:rPr>
      </w:pPr>
      <w:r>
        <w:rPr>
          <w:rFonts w:hint="eastAsia" w:asciiTheme="minorEastAsia" w:hAnsiTheme="minorEastAsia" w:cstheme="minorEastAsia"/>
          <w:sz w:val="24"/>
          <w:szCs w:val="24"/>
        </w:rPr>
        <w:t>3.预算金额：3030000.00元；</w:t>
      </w:r>
    </w:p>
    <w:p>
      <w:pPr>
        <w:pStyle w:val="2"/>
        <w:ind w:firstLine="1080" w:firstLineChars="450"/>
        <w:rPr>
          <w:rFonts w:hint="default" w:asciiTheme="minorEastAsia" w:hAnsiTheme="minorEastAsia" w:cstheme="minorEastAsia"/>
          <w:b w:val="0"/>
          <w:sz w:val="24"/>
          <w:szCs w:val="24"/>
        </w:rPr>
      </w:pPr>
      <w:r>
        <w:rPr>
          <w:rFonts w:asciiTheme="minorEastAsia" w:hAnsiTheme="minorEastAsia" w:cstheme="minorEastAsia"/>
          <w:b w:val="0"/>
          <w:sz w:val="24"/>
          <w:szCs w:val="24"/>
        </w:rPr>
        <w:t>其中A包：810000.00元；B包：1100000.00元；C包：1120000.00元。</w:t>
      </w:r>
    </w:p>
    <w:p>
      <w:pPr>
        <w:spacing w:line="360" w:lineRule="auto"/>
        <w:ind w:firstLine="840" w:firstLineChars="350"/>
        <w:rPr>
          <w:rFonts w:asciiTheme="minorEastAsia" w:hAnsiTheme="minorEastAsia" w:cstheme="minorEastAsia"/>
          <w:sz w:val="24"/>
          <w:szCs w:val="24"/>
        </w:rPr>
      </w:pPr>
      <w:r>
        <w:rPr>
          <w:rFonts w:hint="eastAsia" w:asciiTheme="minorEastAsia" w:hAnsiTheme="minorEastAsia" w:cstheme="minorEastAsia"/>
          <w:sz w:val="24"/>
          <w:szCs w:val="24"/>
        </w:rPr>
        <w:t>4.资金来源：财政资金</w:t>
      </w:r>
    </w:p>
    <w:p>
      <w:pPr>
        <w:spacing w:line="360" w:lineRule="auto"/>
        <w:ind w:firstLine="840" w:firstLineChars="350"/>
        <w:rPr>
          <w:rFonts w:asciiTheme="minorEastAsia" w:hAnsiTheme="minorEastAsia" w:cstheme="minorEastAsia"/>
          <w:sz w:val="24"/>
          <w:szCs w:val="24"/>
        </w:rPr>
      </w:pPr>
      <w:r>
        <w:rPr>
          <w:rFonts w:hint="eastAsia" w:asciiTheme="minorEastAsia" w:hAnsiTheme="minorEastAsia" w:cstheme="minorEastAsia"/>
          <w:sz w:val="24"/>
          <w:szCs w:val="24"/>
        </w:rPr>
        <w:t>5.最高限价：金额A包：810000.00元；B包：1100000.00元；C包：1120000.00元。</w:t>
      </w:r>
    </w:p>
    <w:p>
      <w:pPr>
        <w:spacing w:line="360" w:lineRule="auto"/>
        <w:ind w:firstLine="840" w:firstLineChars="350"/>
        <w:rPr>
          <w:rFonts w:asciiTheme="minorEastAsia" w:hAnsiTheme="minorEastAsia" w:cstheme="minorEastAsia"/>
          <w:sz w:val="24"/>
          <w:szCs w:val="24"/>
        </w:rPr>
      </w:pPr>
      <w:r>
        <w:rPr>
          <w:rFonts w:hint="eastAsia" w:asciiTheme="minorEastAsia" w:hAnsiTheme="minorEastAsia" w:cstheme="minorEastAsia"/>
          <w:sz w:val="24"/>
          <w:szCs w:val="24"/>
        </w:rPr>
        <w:t>6.采购需求： 具体详见用户需求书</w:t>
      </w:r>
    </w:p>
    <w:p>
      <w:pPr>
        <w:spacing w:line="360" w:lineRule="auto"/>
        <w:ind w:firstLine="840" w:firstLineChars="350"/>
        <w:rPr>
          <w:rFonts w:asciiTheme="minorEastAsia" w:hAnsiTheme="minorEastAsia" w:cstheme="minorEastAsia"/>
          <w:sz w:val="24"/>
          <w:szCs w:val="24"/>
        </w:rPr>
      </w:pPr>
      <w:r>
        <w:rPr>
          <w:rFonts w:hint="eastAsia" w:asciiTheme="minorEastAsia" w:hAnsiTheme="minorEastAsia" w:cstheme="minorEastAsia"/>
          <w:sz w:val="24"/>
          <w:szCs w:val="24"/>
        </w:rPr>
        <w:t>7.合同履行期限:A、B、C包交付时间为签订合同之日起45日历天内</w:t>
      </w:r>
      <w:bookmarkStart w:id="41" w:name="_GoBack"/>
      <w:bookmarkEnd w:id="41"/>
      <w:r>
        <w:rPr>
          <w:rFonts w:hint="eastAsia" w:asciiTheme="minorEastAsia" w:hAnsiTheme="minorEastAsia" w:cstheme="minorEastAsia"/>
          <w:sz w:val="24"/>
          <w:szCs w:val="24"/>
        </w:rPr>
        <w:t>交付</w:t>
      </w:r>
    </w:p>
    <w:p>
      <w:pPr>
        <w:spacing w:line="360" w:lineRule="auto"/>
        <w:ind w:firstLine="840" w:firstLineChars="350"/>
        <w:rPr>
          <w:rFonts w:asciiTheme="minorEastAsia" w:hAnsiTheme="minorEastAsia" w:cstheme="minorEastAsia"/>
          <w:sz w:val="24"/>
          <w:szCs w:val="24"/>
        </w:rPr>
      </w:pPr>
      <w:r>
        <w:rPr>
          <w:rFonts w:hint="eastAsia" w:asciiTheme="minorEastAsia" w:hAnsiTheme="minorEastAsia" w:cstheme="minorEastAsia"/>
          <w:sz w:val="24"/>
          <w:szCs w:val="24"/>
        </w:rPr>
        <w:t>8.本项目不接受联合体投标。</w:t>
      </w:r>
    </w:p>
    <w:p>
      <w:pPr>
        <w:spacing w:line="360" w:lineRule="auto"/>
        <w:ind w:firstLine="840" w:firstLineChars="350"/>
        <w:rPr>
          <w:rFonts w:asciiTheme="minorEastAsia" w:hAnsiTheme="minorEastAsia" w:cstheme="minorEastAsia"/>
          <w:sz w:val="24"/>
          <w:szCs w:val="24"/>
        </w:rPr>
      </w:pPr>
      <w:r>
        <w:rPr>
          <w:rFonts w:hint="eastAsia" w:asciiTheme="minorEastAsia" w:hAnsiTheme="minorEastAsia" w:cstheme="minorEastAsia"/>
          <w:sz w:val="24"/>
          <w:szCs w:val="24"/>
        </w:rPr>
        <w:t>9.数量：一项</w:t>
      </w:r>
    </w:p>
    <w:p>
      <w:pPr>
        <w:spacing w:line="360" w:lineRule="auto"/>
        <w:ind w:firstLine="840" w:firstLineChars="350"/>
        <w:rPr>
          <w:rFonts w:asciiTheme="minorEastAsia" w:hAnsiTheme="minorEastAsia" w:cstheme="minorEastAsia"/>
          <w:sz w:val="24"/>
          <w:szCs w:val="24"/>
        </w:rPr>
      </w:pPr>
      <w:r>
        <w:rPr>
          <w:rFonts w:hint="eastAsia" w:asciiTheme="minorEastAsia" w:hAnsiTheme="minorEastAsia" w:cstheme="minorEastAsia"/>
          <w:sz w:val="24"/>
          <w:szCs w:val="24"/>
        </w:rPr>
        <w:t>10.地点：采购人指定地点。</w:t>
      </w:r>
    </w:p>
    <w:p>
      <w:pPr>
        <w:spacing w:line="360" w:lineRule="auto"/>
        <w:ind w:firstLine="840" w:firstLineChars="350"/>
        <w:rPr>
          <w:rFonts w:asciiTheme="minorEastAsia" w:hAnsiTheme="minorEastAsia" w:cstheme="minorEastAsia"/>
          <w:sz w:val="24"/>
          <w:szCs w:val="24"/>
        </w:rPr>
      </w:pPr>
      <w:r>
        <w:rPr>
          <w:rFonts w:hint="eastAsia" w:asciiTheme="minorEastAsia" w:hAnsiTheme="minorEastAsia" w:cstheme="minorEastAsia"/>
          <w:sz w:val="24"/>
          <w:szCs w:val="24"/>
        </w:rPr>
        <w:t>11.用途：工作需要。</w:t>
      </w:r>
    </w:p>
    <w:p>
      <w:pPr>
        <w:spacing w:line="360" w:lineRule="auto"/>
        <w:ind w:firstLine="840" w:firstLineChars="350"/>
        <w:rPr>
          <w:rFonts w:asciiTheme="minorEastAsia" w:hAnsiTheme="minorEastAsia" w:cstheme="minorEastAsia"/>
          <w:sz w:val="24"/>
          <w:szCs w:val="24"/>
        </w:rPr>
      </w:pPr>
      <w:r>
        <w:rPr>
          <w:rFonts w:hint="eastAsia" w:asciiTheme="minorEastAsia" w:hAnsiTheme="minorEastAsia" w:cstheme="minorEastAsia"/>
          <w:sz w:val="24"/>
          <w:szCs w:val="24"/>
        </w:rPr>
        <w:t>12.招标范围：本项目共3个包，详见用户需求书。</w:t>
      </w:r>
    </w:p>
    <w:p>
      <w:pPr>
        <w:spacing w:line="360" w:lineRule="auto"/>
        <w:ind w:firstLine="480" w:firstLineChars="200"/>
        <w:rPr>
          <w:rFonts w:ascii="宋体" w:hAnsi="宋体" w:eastAsia="宋体" w:cs="宋体"/>
          <w:sz w:val="24"/>
          <w:szCs w:val="24"/>
        </w:rPr>
      </w:pPr>
      <w:r>
        <w:rPr>
          <w:rFonts w:hint="eastAsia" w:ascii="宋体" w:hAnsi="宋体" w:eastAsia="宋体" w:cs="宋体"/>
          <w:bCs/>
          <w:sz w:val="24"/>
          <w:szCs w:val="24"/>
        </w:rPr>
        <w:t>注：投标单位可根据自身优势投一包或多包，但一个投标人最多只能中标其中一个包。</w:t>
      </w:r>
    </w:p>
    <w:p>
      <w:pPr>
        <w:spacing w:line="360" w:lineRule="auto"/>
        <w:rPr>
          <w:rFonts w:asciiTheme="minorEastAsia" w:hAnsiTheme="minorEastAsia" w:cstheme="minorEastAsia"/>
          <w:bCs/>
          <w:sz w:val="24"/>
          <w:szCs w:val="24"/>
        </w:rPr>
      </w:pPr>
      <w:r>
        <w:rPr>
          <w:rFonts w:hint="eastAsia" w:asciiTheme="minorEastAsia" w:hAnsiTheme="minorEastAsia" w:cstheme="minorEastAsia"/>
          <w:bCs/>
          <w:sz w:val="24"/>
          <w:szCs w:val="24"/>
        </w:rPr>
        <w:t>二、申请人的资格要求</w:t>
      </w:r>
    </w:p>
    <w:p>
      <w:pPr>
        <w:widowControl/>
        <w:ind w:firstLine="480" w:firstLineChars="200"/>
        <w:jc w:val="left"/>
        <w:rPr>
          <w:rFonts w:asciiTheme="minorEastAsia" w:hAnsiTheme="minorEastAsia" w:cstheme="minorEastAsia"/>
          <w:bCs/>
          <w:sz w:val="24"/>
          <w:szCs w:val="24"/>
        </w:rPr>
      </w:pPr>
      <w:r>
        <w:rPr>
          <w:rFonts w:hint="eastAsia" w:asciiTheme="minorEastAsia" w:hAnsiTheme="minorEastAsia" w:cstheme="minorEastAsia"/>
          <w:bCs/>
          <w:sz w:val="24"/>
          <w:szCs w:val="24"/>
        </w:rPr>
        <w:t>1、满足《中华人民共和国政府采购法》第二十二条规定：</w:t>
      </w:r>
    </w:p>
    <w:p>
      <w:pPr>
        <w:spacing w:line="360" w:lineRule="auto"/>
        <w:ind w:firstLine="480" w:firstLineChars="200"/>
        <w:rPr>
          <w:rFonts w:asciiTheme="minorEastAsia" w:hAnsiTheme="minorEastAsia" w:cstheme="minorEastAsia"/>
          <w:bCs/>
          <w:sz w:val="24"/>
          <w:szCs w:val="24"/>
          <w:u w:val="single"/>
        </w:rPr>
      </w:pPr>
      <w:r>
        <w:rPr>
          <w:rFonts w:hint="eastAsia" w:asciiTheme="minorEastAsia" w:hAnsiTheme="minorEastAsia" w:cstheme="minorEastAsia"/>
          <w:bCs/>
          <w:sz w:val="24"/>
          <w:szCs w:val="24"/>
        </w:rPr>
        <w:t>2、落实政府采购政策需满足的资格要求：《政府采购促进中小企业发展暂行办法》 《节能产品政府采购实施意见》 《关于环境标志产品政府采购实施的意见》 《关于信息安全产品实施政府采购的通知》 《关于促进残疾人就业政府采购政策的通知》 《财政部 司法部关于政府采购支持监狱企业发展有关问题的通知书》</w:t>
      </w:r>
      <w:r>
        <w:rPr>
          <w:rFonts w:hint="eastAsia" w:asciiTheme="minorEastAsia" w:hAnsiTheme="minorEastAsia" w:cstheme="minorEastAsia"/>
          <w:bCs/>
          <w:sz w:val="24"/>
          <w:szCs w:val="24"/>
          <w:u w:val="single"/>
        </w:rPr>
        <w:t>（如属于专门面向中小企业采购的项目，供应商应为中小微企业、监狱企业、残疾人福利性单位）</w:t>
      </w:r>
    </w:p>
    <w:p>
      <w:pPr>
        <w:pStyle w:val="2"/>
        <w:ind w:firstLine="480" w:firstLineChars="200"/>
        <w:rPr>
          <w:rFonts w:hint="default" w:asciiTheme="minorEastAsia" w:hAnsiTheme="minorEastAsia" w:cstheme="minorEastAsia"/>
          <w:b w:val="0"/>
          <w:bCs/>
          <w:sz w:val="24"/>
          <w:szCs w:val="24"/>
        </w:rPr>
      </w:pPr>
      <w:r>
        <w:rPr>
          <w:rFonts w:asciiTheme="minorEastAsia" w:hAnsiTheme="minorEastAsia" w:cstheme="minorEastAsia"/>
          <w:b w:val="0"/>
          <w:bCs/>
          <w:sz w:val="24"/>
          <w:szCs w:val="24"/>
        </w:rPr>
        <w:t>3、本项目的特定资格要求：</w:t>
      </w:r>
    </w:p>
    <w:p>
      <w:pPr>
        <w:spacing w:line="360" w:lineRule="auto"/>
        <w:ind w:firstLine="480" w:firstLineChars="200"/>
        <w:rPr>
          <w:rFonts w:asciiTheme="minorEastAsia" w:hAnsiTheme="minorEastAsia" w:cstheme="minorEastAsia"/>
          <w:bCs/>
          <w:sz w:val="24"/>
          <w:szCs w:val="24"/>
        </w:rPr>
      </w:pPr>
      <w:r>
        <w:rPr>
          <w:rFonts w:hint="eastAsia" w:asciiTheme="minorEastAsia" w:hAnsiTheme="minorEastAsia" w:cstheme="minorEastAsia"/>
          <w:bCs/>
          <w:sz w:val="24"/>
          <w:szCs w:val="24"/>
        </w:rPr>
        <w:t>3.1、</w:t>
      </w:r>
      <w:r>
        <w:rPr>
          <w:rFonts w:hint="eastAsia" w:asciiTheme="minorEastAsia" w:hAnsiTheme="minorEastAsia" w:cstheme="minorEastAsia"/>
          <w:sz w:val="24"/>
          <w:szCs w:val="24"/>
        </w:rPr>
        <w:t>在中华人民共和国注册，具有独立承担民事责任的能力（注：①投标人若为企业法人：提供有效的“统一社会信用代码营业执照”；②若为事业法人：提供有效的“统一社会信用代码法人登记证书”；③若为其他组织：提供“对应主管部门颁发的准许执业证明文件或营业执照”；以上均提供复印件加盖公章）；</w:t>
      </w:r>
    </w:p>
    <w:p>
      <w:pPr>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bCs/>
          <w:sz w:val="24"/>
          <w:szCs w:val="24"/>
        </w:rPr>
        <w:t>3.2、</w:t>
      </w:r>
      <w:r>
        <w:rPr>
          <w:rFonts w:hint="eastAsia" w:asciiTheme="minorEastAsia" w:hAnsiTheme="minorEastAsia" w:cstheme="minorEastAsia"/>
          <w:sz w:val="24"/>
          <w:szCs w:val="24"/>
        </w:rPr>
        <w:t>具有良好的商业信誉和健全的财务会计制度（需提供2020年任意3个月投标单位财务报表或提供2019年度会计师事务所出具的财务审计报告）（复印件加盖公章）；</w:t>
      </w:r>
    </w:p>
    <w:p>
      <w:pPr>
        <w:spacing w:line="360" w:lineRule="auto"/>
        <w:ind w:firstLine="480" w:firstLineChars="200"/>
        <w:rPr>
          <w:rFonts w:asciiTheme="minorEastAsia" w:hAnsiTheme="minorEastAsia" w:cstheme="minorEastAsia"/>
          <w:bCs/>
          <w:sz w:val="24"/>
          <w:szCs w:val="24"/>
        </w:rPr>
      </w:pPr>
      <w:r>
        <w:rPr>
          <w:rFonts w:hint="eastAsia" w:asciiTheme="minorEastAsia" w:hAnsiTheme="minorEastAsia" w:cstheme="minorEastAsia"/>
          <w:bCs/>
          <w:sz w:val="24"/>
          <w:szCs w:val="24"/>
        </w:rPr>
        <w:t>3.3、有依法缴纳社会保障资金及纳税的良好记录（提供2020年任意3个月纳税证明和2020年任意3个月缴纳社会保障资金的证明）</w:t>
      </w:r>
      <w:r>
        <w:rPr>
          <w:rFonts w:hint="eastAsia" w:asciiTheme="minorEastAsia" w:hAnsiTheme="minorEastAsia" w:cstheme="minorEastAsia"/>
          <w:sz w:val="24"/>
          <w:szCs w:val="24"/>
        </w:rPr>
        <w:t>（复印件加盖公章）</w:t>
      </w:r>
      <w:r>
        <w:rPr>
          <w:rFonts w:hint="eastAsia" w:asciiTheme="minorEastAsia" w:hAnsiTheme="minorEastAsia" w:cstheme="minorEastAsia"/>
          <w:bCs/>
          <w:sz w:val="24"/>
          <w:szCs w:val="24"/>
        </w:rPr>
        <w:t>；</w:t>
      </w:r>
    </w:p>
    <w:p>
      <w:pPr>
        <w:spacing w:line="360" w:lineRule="auto"/>
        <w:ind w:firstLine="480" w:firstLineChars="200"/>
        <w:rPr>
          <w:rFonts w:asciiTheme="minorEastAsia" w:hAnsiTheme="minorEastAsia" w:cstheme="minorEastAsia"/>
          <w:bCs/>
          <w:sz w:val="24"/>
          <w:szCs w:val="24"/>
        </w:rPr>
      </w:pPr>
      <w:r>
        <w:rPr>
          <w:rFonts w:hint="eastAsia" w:asciiTheme="minorEastAsia" w:hAnsiTheme="minorEastAsia" w:cstheme="minorEastAsia"/>
          <w:bCs/>
          <w:sz w:val="24"/>
          <w:szCs w:val="24"/>
        </w:rPr>
        <w:t>3.4、参加政府采购活动前三年内，在经营活动中没有重大违法记录（须提供承诺函加盖公章）；</w:t>
      </w:r>
    </w:p>
    <w:p>
      <w:pPr>
        <w:spacing w:line="360" w:lineRule="auto"/>
        <w:ind w:firstLine="480" w:firstLineChars="200"/>
        <w:rPr>
          <w:rFonts w:asciiTheme="minorEastAsia" w:hAnsiTheme="minorEastAsia" w:cstheme="minorEastAsia"/>
          <w:bCs/>
          <w:sz w:val="24"/>
          <w:szCs w:val="24"/>
        </w:rPr>
      </w:pPr>
      <w:r>
        <w:rPr>
          <w:rFonts w:hint="eastAsia" w:asciiTheme="minorEastAsia" w:hAnsiTheme="minorEastAsia" w:cstheme="minorEastAsia"/>
          <w:sz w:val="24"/>
          <w:szCs w:val="24"/>
        </w:rPr>
        <w:t>3.5、具有履行合同所必需的设备和专业技术能力</w:t>
      </w:r>
      <w:r>
        <w:rPr>
          <w:rFonts w:hint="eastAsia" w:asciiTheme="minorEastAsia" w:hAnsiTheme="minorEastAsia" w:cstheme="minorEastAsia"/>
          <w:bCs/>
          <w:sz w:val="24"/>
          <w:szCs w:val="24"/>
        </w:rPr>
        <w:t>（提供承诺函加盖公章）；</w:t>
      </w:r>
    </w:p>
    <w:p>
      <w:pPr>
        <w:spacing w:line="360" w:lineRule="auto"/>
        <w:ind w:firstLine="480" w:firstLineChars="200"/>
        <w:rPr>
          <w:rFonts w:asciiTheme="minorEastAsia" w:hAnsiTheme="minorEastAsia" w:cstheme="minorEastAsia"/>
          <w:bCs/>
          <w:sz w:val="24"/>
          <w:szCs w:val="24"/>
        </w:rPr>
      </w:pPr>
      <w:r>
        <w:rPr>
          <w:rFonts w:hint="eastAsia" w:asciiTheme="minorEastAsia" w:hAnsiTheme="minorEastAsia" w:cstheme="minorEastAsia"/>
          <w:bCs/>
          <w:sz w:val="24"/>
          <w:szCs w:val="24"/>
        </w:rPr>
        <w:t>3.6、投标人必须为未被列入“信用中国”网站(</w:t>
      </w:r>
      <w:r>
        <w:fldChar w:fldCharType="begin"/>
      </w:r>
      <w:r>
        <w:instrText xml:space="preserve"> HYPERLINK \t "_blank" </w:instrText>
      </w:r>
      <w:r>
        <w:fldChar w:fldCharType="separate"/>
      </w:r>
      <w:r>
        <w:rPr>
          <w:rFonts w:hint="eastAsia" w:asciiTheme="minorEastAsia" w:hAnsiTheme="minorEastAsia" w:cstheme="minorEastAsia"/>
          <w:bCs/>
          <w:sz w:val="24"/>
          <w:szCs w:val="24"/>
        </w:rPr>
        <w:t>www.creditchina.gov.cn)失信被执行人、政府采购严重违法失信名单、重大税收违法案件当事人名单和中国政府采购网(</w:t>
      </w:r>
      <w:r>
        <w:rPr>
          <w:rFonts w:hint="eastAsia" w:asciiTheme="minorEastAsia" w:hAnsiTheme="minorEastAsia" w:cstheme="minorEastAsia"/>
          <w:bCs/>
          <w:sz w:val="24"/>
          <w:szCs w:val="24"/>
        </w:rPr>
        <w:fldChar w:fldCharType="end"/>
      </w:r>
      <w:r>
        <w:rPr>
          <w:rFonts w:hint="eastAsia" w:asciiTheme="minorEastAsia" w:hAnsiTheme="minorEastAsia" w:cstheme="minorEastAsia"/>
          <w:bCs/>
          <w:sz w:val="24"/>
          <w:szCs w:val="24"/>
        </w:rPr>
        <w:t xml:space="preserve"> </w:t>
      </w:r>
      <w:r>
        <w:fldChar w:fldCharType="begin"/>
      </w:r>
      <w:r>
        <w:instrText xml:space="preserve"> HYPERLINK "http://www.ccgp.gov.cn/" \t "_blank" </w:instrText>
      </w:r>
      <w:r>
        <w:fldChar w:fldCharType="separate"/>
      </w:r>
      <w:r>
        <w:rPr>
          <w:rFonts w:hint="eastAsia" w:asciiTheme="minorEastAsia" w:hAnsiTheme="minorEastAsia" w:cstheme="minorEastAsia"/>
          <w:bCs/>
          <w:sz w:val="24"/>
          <w:szCs w:val="24"/>
        </w:rPr>
        <w:t>www.ccgp.gov.cn</w:t>
      </w:r>
      <w:r>
        <w:rPr>
          <w:rFonts w:hint="eastAsia" w:asciiTheme="minorEastAsia" w:hAnsiTheme="minorEastAsia" w:cstheme="minorEastAsia"/>
          <w:bCs/>
          <w:sz w:val="24"/>
          <w:szCs w:val="24"/>
        </w:rPr>
        <w:fldChar w:fldCharType="end"/>
      </w:r>
      <w:r>
        <w:rPr>
          <w:rFonts w:hint="eastAsia" w:asciiTheme="minorEastAsia" w:hAnsiTheme="minorEastAsia" w:cstheme="minorEastAsia"/>
          <w:bCs/>
          <w:sz w:val="24"/>
          <w:szCs w:val="24"/>
        </w:rPr>
        <w:t xml:space="preserve"> ) 的“政府采购严重违法失信行为记录名单”的投标人（</w:t>
      </w:r>
      <w:r>
        <w:rPr>
          <w:rFonts w:hint="eastAsia" w:asciiTheme="minorEastAsia" w:hAnsiTheme="minorEastAsia" w:cstheme="minorEastAsia"/>
          <w:sz w:val="24"/>
          <w:szCs w:val="24"/>
        </w:rPr>
        <w:t>提供自标书售卖之日起至响应文件递交截止之日止的任意一天的查询结果网页截图并加盖单位公章</w:t>
      </w:r>
      <w:r>
        <w:rPr>
          <w:rFonts w:hint="eastAsia" w:asciiTheme="minorEastAsia" w:hAnsiTheme="minorEastAsia" w:cstheme="minorEastAsia"/>
          <w:bCs/>
          <w:sz w:val="24"/>
          <w:szCs w:val="24"/>
        </w:rPr>
        <w:t>。）；</w:t>
      </w:r>
    </w:p>
    <w:p>
      <w:pPr>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bCs/>
          <w:sz w:val="24"/>
          <w:szCs w:val="24"/>
        </w:rPr>
        <w:t>3.7、按规定提交投标保证金（提供保证金缴纳凭证复印件加盖公章）；</w:t>
      </w:r>
    </w:p>
    <w:p>
      <w:pPr>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bCs/>
          <w:sz w:val="24"/>
          <w:szCs w:val="24"/>
        </w:rPr>
        <w:t xml:space="preserve">3.8、本项目不接受联合体投标（提供承诺函加盖公章）。 </w:t>
      </w:r>
    </w:p>
    <w:p>
      <w:pPr>
        <w:pStyle w:val="18"/>
        <w:widowControl/>
        <w:spacing w:line="360" w:lineRule="auto"/>
        <w:rPr>
          <w:rFonts w:asciiTheme="minorEastAsia" w:hAnsiTheme="minorEastAsia" w:cstheme="minorEastAsia"/>
          <w:szCs w:val="24"/>
        </w:rPr>
      </w:pPr>
      <w:r>
        <w:rPr>
          <w:rFonts w:hint="eastAsia" w:asciiTheme="minorEastAsia" w:hAnsiTheme="minorEastAsia" w:cstheme="minorEastAsia"/>
          <w:bCs/>
          <w:kern w:val="2"/>
          <w:szCs w:val="24"/>
        </w:rPr>
        <w:t>三、</w:t>
      </w:r>
      <w:r>
        <w:rPr>
          <w:rFonts w:hint="eastAsia" w:asciiTheme="minorEastAsia" w:hAnsiTheme="minorEastAsia" w:cstheme="minorEastAsia"/>
          <w:szCs w:val="24"/>
        </w:rPr>
        <w:t>获取招标文件</w:t>
      </w:r>
    </w:p>
    <w:p>
      <w:pPr>
        <w:pStyle w:val="18"/>
        <w:widowControl/>
        <w:spacing w:line="360" w:lineRule="auto"/>
        <w:ind w:firstLine="480" w:firstLineChars="200"/>
        <w:rPr>
          <w:rFonts w:asciiTheme="minorEastAsia" w:hAnsiTheme="minorEastAsia" w:cstheme="minorEastAsia"/>
          <w:szCs w:val="24"/>
        </w:rPr>
      </w:pPr>
      <w:r>
        <w:rPr>
          <w:rFonts w:hint="eastAsia" w:asciiTheme="minorEastAsia" w:hAnsiTheme="minorEastAsia" w:cstheme="minorEastAsia"/>
          <w:szCs w:val="24"/>
        </w:rPr>
        <w:t>1.时间：</w:t>
      </w:r>
      <w:r>
        <w:rPr>
          <w:rFonts w:hint="eastAsia" w:asciiTheme="minorEastAsia" w:hAnsiTheme="minorEastAsia" w:cstheme="minorEastAsia"/>
          <w:szCs w:val="24"/>
          <w:u w:val="single"/>
        </w:rPr>
        <w:t>2020年0</w:t>
      </w:r>
      <w:r>
        <w:rPr>
          <w:rFonts w:asciiTheme="minorEastAsia" w:hAnsiTheme="minorEastAsia" w:cstheme="minorEastAsia"/>
          <w:szCs w:val="24"/>
          <w:u w:val="single"/>
        </w:rPr>
        <w:t>9</w:t>
      </w:r>
      <w:r>
        <w:rPr>
          <w:rFonts w:hint="eastAsia" w:asciiTheme="minorEastAsia" w:hAnsiTheme="minorEastAsia" w:cstheme="minorEastAsia"/>
          <w:szCs w:val="24"/>
          <w:u w:val="single"/>
        </w:rPr>
        <w:t>月</w:t>
      </w:r>
      <w:r>
        <w:rPr>
          <w:rFonts w:asciiTheme="minorEastAsia" w:hAnsiTheme="minorEastAsia" w:cstheme="minorEastAsia"/>
          <w:szCs w:val="24"/>
          <w:u w:val="single"/>
        </w:rPr>
        <w:t>30</w:t>
      </w:r>
      <w:r>
        <w:rPr>
          <w:rFonts w:hint="eastAsia" w:asciiTheme="minorEastAsia" w:hAnsiTheme="minorEastAsia" w:cstheme="minorEastAsia"/>
          <w:szCs w:val="24"/>
          <w:u w:val="single"/>
        </w:rPr>
        <w:t>日</w:t>
      </w:r>
      <w:r>
        <w:rPr>
          <w:rFonts w:hint="eastAsia" w:asciiTheme="minorEastAsia" w:hAnsiTheme="minorEastAsia" w:cstheme="minorEastAsia"/>
          <w:szCs w:val="24"/>
        </w:rPr>
        <w:t>至</w:t>
      </w:r>
      <w:r>
        <w:rPr>
          <w:rFonts w:hint="eastAsia" w:asciiTheme="minorEastAsia" w:hAnsiTheme="minorEastAsia" w:cstheme="minorEastAsia"/>
          <w:szCs w:val="24"/>
          <w:u w:val="single"/>
        </w:rPr>
        <w:t>2020年</w:t>
      </w:r>
      <w:r>
        <w:rPr>
          <w:rFonts w:asciiTheme="minorEastAsia" w:hAnsiTheme="minorEastAsia" w:cstheme="minorEastAsia"/>
          <w:szCs w:val="24"/>
          <w:u w:val="single"/>
        </w:rPr>
        <w:t>10</w:t>
      </w:r>
      <w:r>
        <w:rPr>
          <w:rFonts w:hint="eastAsia" w:asciiTheme="minorEastAsia" w:hAnsiTheme="minorEastAsia" w:cstheme="minorEastAsia"/>
          <w:szCs w:val="24"/>
          <w:u w:val="single"/>
        </w:rPr>
        <w:t>月1</w:t>
      </w:r>
      <w:r>
        <w:rPr>
          <w:rFonts w:asciiTheme="minorEastAsia" w:hAnsiTheme="minorEastAsia" w:cstheme="minorEastAsia"/>
          <w:szCs w:val="24"/>
          <w:u w:val="single"/>
        </w:rPr>
        <w:t>3</w:t>
      </w:r>
      <w:r>
        <w:rPr>
          <w:rFonts w:hint="eastAsia" w:asciiTheme="minorEastAsia" w:hAnsiTheme="minorEastAsia" w:cstheme="minorEastAsia"/>
          <w:szCs w:val="24"/>
          <w:u w:val="single"/>
        </w:rPr>
        <w:t>日</w:t>
      </w:r>
      <w:r>
        <w:rPr>
          <w:rFonts w:hint="eastAsia" w:asciiTheme="minorEastAsia" w:hAnsiTheme="minorEastAsia" w:cstheme="minorEastAsia"/>
          <w:szCs w:val="24"/>
        </w:rPr>
        <w:t>（提供期限自本公告发布之日起不得少于5个工作日），每天上午</w:t>
      </w:r>
      <w:r>
        <w:rPr>
          <w:rFonts w:hint="eastAsia" w:asciiTheme="minorEastAsia" w:hAnsiTheme="minorEastAsia" w:cstheme="minorEastAsia"/>
          <w:szCs w:val="24"/>
          <w:u w:val="single"/>
        </w:rPr>
        <w:t>8：30</w:t>
      </w:r>
      <w:r>
        <w:rPr>
          <w:rFonts w:hint="eastAsia" w:asciiTheme="minorEastAsia" w:hAnsiTheme="minorEastAsia" w:cstheme="minorEastAsia"/>
          <w:szCs w:val="24"/>
        </w:rPr>
        <w:t>至</w:t>
      </w:r>
      <w:r>
        <w:rPr>
          <w:rFonts w:hint="eastAsia" w:asciiTheme="minorEastAsia" w:hAnsiTheme="minorEastAsia" w:cstheme="minorEastAsia"/>
          <w:szCs w:val="24"/>
          <w:u w:val="single"/>
        </w:rPr>
        <w:t>12:00</w:t>
      </w:r>
      <w:r>
        <w:rPr>
          <w:rFonts w:hint="eastAsia" w:asciiTheme="minorEastAsia" w:hAnsiTheme="minorEastAsia" w:cstheme="minorEastAsia"/>
          <w:szCs w:val="24"/>
        </w:rPr>
        <w:t>，下午</w:t>
      </w:r>
      <w:r>
        <w:rPr>
          <w:rFonts w:hint="eastAsia" w:asciiTheme="minorEastAsia" w:hAnsiTheme="minorEastAsia" w:cstheme="minorEastAsia"/>
          <w:szCs w:val="24"/>
          <w:u w:val="single"/>
        </w:rPr>
        <w:t>14:30</w:t>
      </w:r>
      <w:r>
        <w:rPr>
          <w:rFonts w:hint="eastAsia" w:asciiTheme="minorEastAsia" w:hAnsiTheme="minorEastAsia" w:cstheme="minorEastAsia"/>
          <w:szCs w:val="24"/>
        </w:rPr>
        <w:t>至</w:t>
      </w:r>
      <w:r>
        <w:rPr>
          <w:rFonts w:hint="eastAsia" w:asciiTheme="minorEastAsia" w:hAnsiTheme="minorEastAsia" w:cstheme="minorEastAsia"/>
          <w:szCs w:val="24"/>
          <w:u w:val="single"/>
        </w:rPr>
        <w:t xml:space="preserve"> 17:30 </w:t>
      </w:r>
      <w:r>
        <w:rPr>
          <w:rFonts w:hint="eastAsia" w:asciiTheme="minorEastAsia" w:hAnsiTheme="minorEastAsia" w:cstheme="minorEastAsia"/>
          <w:szCs w:val="24"/>
        </w:rPr>
        <w:t>（北京时间，法定节假日除外)</w:t>
      </w:r>
      <w:r>
        <w:rPr>
          <w:rFonts w:hint="eastAsia" w:asciiTheme="minorEastAsia" w:hAnsiTheme="minorEastAsia" w:cstheme="minorEastAsia"/>
          <w:szCs w:val="24"/>
          <w:u w:val="single"/>
        </w:rPr>
        <w:t xml:space="preserve">         </w:t>
      </w:r>
      <w:r>
        <w:rPr>
          <w:rFonts w:hint="eastAsia" w:asciiTheme="minorEastAsia" w:hAnsiTheme="minorEastAsia" w:cstheme="minorEastAsia"/>
          <w:szCs w:val="24"/>
        </w:rPr>
        <w:t xml:space="preserve"> </w:t>
      </w:r>
    </w:p>
    <w:p>
      <w:pPr>
        <w:pStyle w:val="18"/>
        <w:widowControl/>
        <w:spacing w:line="360" w:lineRule="auto"/>
        <w:ind w:firstLine="480" w:firstLineChars="200"/>
        <w:rPr>
          <w:rFonts w:asciiTheme="minorEastAsia" w:hAnsiTheme="minorEastAsia" w:cstheme="minorEastAsia"/>
          <w:szCs w:val="24"/>
        </w:rPr>
      </w:pPr>
      <w:r>
        <w:rPr>
          <w:rFonts w:hint="eastAsia" w:asciiTheme="minorEastAsia" w:hAnsiTheme="minorEastAsia" w:cstheme="minorEastAsia"/>
          <w:szCs w:val="24"/>
        </w:rPr>
        <w:t>2.地点：</w:t>
      </w:r>
      <w:r>
        <w:fldChar w:fldCharType="begin"/>
      </w:r>
      <w:r>
        <w:instrText xml:space="preserve"> HYPERLINK "http://zw.hainan.gov.cn/ggzy/" </w:instrText>
      </w:r>
      <w:r>
        <w:fldChar w:fldCharType="separate"/>
      </w:r>
      <w:r>
        <w:rPr>
          <w:rStyle w:val="29"/>
          <w:rFonts w:hint="eastAsia" w:asciiTheme="minorEastAsia" w:hAnsiTheme="minorEastAsia" w:cstheme="minorEastAsia"/>
          <w:color w:val="auto"/>
          <w:szCs w:val="24"/>
        </w:rPr>
        <w:t>http://zw.hainan.gov.cn/ggzy/</w:t>
      </w:r>
      <w:r>
        <w:rPr>
          <w:rStyle w:val="29"/>
          <w:rFonts w:hint="eastAsia" w:asciiTheme="minorEastAsia" w:hAnsiTheme="minorEastAsia" w:cstheme="minorEastAsia"/>
          <w:color w:val="auto"/>
          <w:szCs w:val="24"/>
        </w:rPr>
        <w:fldChar w:fldCharType="end"/>
      </w:r>
      <w:r>
        <w:rPr>
          <w:rFonts w:hint="eastAsia" w:asciiTheme="minorEastAsia" w:hAnsiTheme="minorEastAsia" w:cstheme="minorEastAsia"/>
          <w:szCs w:val="24"/>
        </w:rPr>
        <w:t>获取招标文件</w:t>
      </w:r>
    </w:p>
    <w:p>
      <w:pPr>
        <w:pStyle w:val="18"/>
        <w:widowControl/>
        <w:spacing w:line="360" w:lineRule="auto"/>
        <w:ind w:firstLine="480" w:firstLineChars="200"/>
        <w:rPr>
          <w:rFonts w:asciiTheme="minorEastAsia" w:hAnsiTheme="minorEastAsia" w:cstheme="minorEastAsia"/>
          <w:szCs w:val="24"/>
        </w:rPr>
      </w:pPr>
      <w:r>
        <w:rPr>
          <w:rFonts w:hint="eastAsia" w:asciiTheme="minorEastAsia" w:hAnsiTheme="minorEastAsia" w:cstheme="minorEastAsia"/>
          <w:szCs w:val="24"/>
        </w:rPr>
        <w:t>3.方式：</w:t>
      </w:r>
      <w:r>
        <w:fldChar w:fldCharType="begin"/>
      </w:r>
      <w:r>
        <w:instrText xml:space="preserve"> HYPERLINK "http://zw.hainan.gov.cn/ggzy/" </w:instrText>
      </w:r>
      <w:r>
        <w:fldChar w:fldCharType="separate"/>
      </w:r>
      <w:r>
        <w:rPr>
          <w:rStyle w:val="29"/>
          <w:rFonts w:hint="eastAsia" w:asciiTheme="minorEastAsia" w:hAnsiTheme="minorEastAsia" w:cstheme="minorEastAsia"/>
          <w:color w:val="auto"/>
          <w:szCs w:val="24"/>
        </w:rPr>
        <w:t>http://zw.hainan.gov.cn/ggzy/</w:t>
      </w:r>
      <w:r>
        <w:rPr>
          <w:rStyle w:val="29"/>
          <w:rFonts w:hint="eastAsia" w:asciiTheme="minorEastAsia" w:hAnsiTheme="minorEastAsia" w:cstheme="minorEastAsia"/>
          <w:color w:val="auto"/>
          <w:szCs w:val="24"/>
        </w:rPr>
        <w:fldChar w:fldCharType="end"/>
      </w:r>
      <w:r>
        <w:rPr>
          <w:rFonts w:hint="eastAsia" w:asciiTheme="minorEastAsia" w:hAnsiTheme="minorEastAsia" w:cstheme="minorEastAsia"/>
          <w:szCs w:val="24"/>
        </w:rPr>
        <w:t>报名</w:t>
      </w:r>
    </w:p>
    <w:p>
      <w:pPr>
        <w:pStyle w:val="18"/>
        <w:widowControl/>
        <w:spacing w:line="360" w:lineRule="auto"/>
        <w:ind w:firstLine="480" w:firstLineChars="200"/>
        <w:rPr>
          <w:rFonts w:asciiTheme="minorEastAsia" w:hAnsiTheme="minorEastAsia" w:cstheme="minorEastAsia"/>
          <w:szCs w:val="24"/>
        </w:rPr>
      </w:pPr>
      <w:r>
        <w:rPr>
          <w:rFonts w:hint="eastAsia" w:asciiTheme="minorEastAsia" w:hAnsiTheme="minorEastAsia" w:cstheme="minorEastAsia"/>
          <w:szCs w:val="24"/>
        </w:rPr>
        <w:t>4.售价：300元现金，售后不退。</w:t>
      </w:r>
    </w:p>
    <w:p>
      <w:pPr>
        <w:pStyle w:val="18"/>
        <w:widowControl/>
        <w:spacing w:line="360" w:lineRule="auto"/>
        <w:rPr>
          <w:rFonts w:asciiTheme="minorEastAsia" w:hAnsiTheme="minorEastAsia" w:cstheme="minorEastAsia"/>
          <w:szCs w:val="24"/>
        </w:rPr>
      </w:pPr>
      <w:r>
        <w:rPr>
          <w:rFonts w:hint="eastAsia" w:asciiTheme="minorEastAsia" w:hAnsiTheme="minorEastAsia" w:cstheme="minorEastAsia"/>
          <w:szCs w:val="24"/>
        </w:rPr>
        <w:t>四、递交投标文件截止时间、开标时间和地点</w:t>
      </w:r>
    </w:p>
    <w:p>
      <w:pPr>
        <w:pStyle w:val="18"/>
        <w:widowControl/>
        <w:spacing w:line="360" w:lineRule="auto"/>
        <w:ind w:firstLine="240" w:firstLineChars="100"/>
        <w:rPr>
          <w:rFonts w:asciiTheme="minorEastAsia" w:hAnsiTheme="minorEastAsia" w:cstheme="minorEastAsia"/>
          <w:kern w:val="2"/>
          <w:szCs w:val="24"/>
        </w:rPr>
      </w:pPr>
      <w:r>
        <w:rPr>
          <w:rFonts w:hint="eastAsia" w:asciiTheme="minorEastAsia" w:hAnsiTheme="minorEastAsia" w:cstheme="minorEastAsia"/>
          <w:kern w:val="2"/>
          <w:szCs w:val="24"/>
        </w:rPr>
        <w:t>1.2020年</w:t>
      </w:r>
      <w:r>
        <w:rPr>
          <w:rFonts w:asciiTheme="minorEastAsia" w:hAnsiTheme="minorEastAsia" w:cstheme="minorEastAsia"/>
          <w:kern w:val="2"/>
          <w:szCs w:val="24"/>
        </w:rPr>
        <w:t>10</w:t>
      </w:r>
      <w:r>
        <w:rPr>
          <w:rFonts w:hint="eastAsia" w:asciiTheme="minorEastAsia" w:hAnsiTheme="minorEastAsia" w:cstheme="minorEastAsia"/>
          <w:kern w:val="2"/>
          <w:szCs w:val="24"/>
        </w:rPr>
        <w:t>月</w:t>
      </w:r>
      <w:r>
        <w:rPr>
          <w:rFonts w:asciiTheme="minorEastAsia" w:hAnsiTheme="minorEastAsia" w:cstheme="minorEastAsia"/>
          <w:kern w:val="2"/>
          <w:szCs w:val="24"/>
        </w:rPr>
        <w:t>21</w:t>
      </w:r>
      <w:r>
        <w:rPr>
          <w:rFonts w:hint="eastAsia" w:asciiTheme="minorEastAsia" w:hAnsiTheme="minorEastAsia" w:cstheme="minorEastAsia"/>
          <w:kern w:val="2"/>
          <w:szCs w:val="24"/>
        </w:rPr>
        <w:t>日</w:t>
      </w:r>
      <w:r>
        <w:rPr>
          <w:rFonts w:asciiTheme="minorEastAsia" w:hAnsiTheme="minorEastAsia" w:cstheme="minorEastAsia"/>
          <w:kern w:val="2"/>
          <w:szCs w:val="24"/>
        </w:rPr>
        <w:t>15</w:t>
      </w:r>
      <w:r>
        <w:rPr>
          <w:rFonts w:hint="eastAsia" w:asciiTheme="minorEastAsia" w:hAnsiTheme="minorEastAsia" w:cstheme="minorEastAsia"/>
          <w:kern w:val="2"/>
          <w:szCs w:val="24"/>
        </w:rPr>
        <w:t>点00分（北京时间）（自招标文件开始发出之日起至投标人提交投标文件截止之日止，不得少于20日）</w:t>
      </w:r>
    </w:p>
    <w:p>
      <w:pPr>
        <w:pStyle w:val="18"/>
        <w:widowControl/>
        <w:spacing w:line="360" w:lineRule="auto"/>
        <w:ind w:firstLine="240" w:firstLineChars="100"/>
        <w:rPr>
          <w:rFonts w:asciiTheme="minorEastAsia" w:hAnsiTheme="minorEastAsia" w:cstheme="minorEastAsia"/>
          <w:kern w:val="2"/>
          <w:szCs w:val="24"/>
        </w:rPr>
      </w:pPr>
      <w:r>
        <w:rPr>
          <w:rFonts w:hint="eastAsia" w:asciiTheme="minorEastAsia" w:hAnsiTheme="minorEastAsia" w:cstheme="minorEastAsia"/>
          <w:kern w:val="2"/>
          <w:szCs w:val="24"/>
        </w:rPr>
        <w:t>2.地点：海口市南海大道80号三沙采购中心开标室</w:t>
      </w:r>
    </w:p>
    <w:p>
      <w:pPr>
        <w:pStyle w:val="18"/>
        <w:widowControl/>
        <w:spacing w:line="360" w:lineRule="auto"/>
        <w:ind w:firstLine="240" w:firstLineChars="100"/>
        <w:rPr>
          <w:rFonts w:asciiTheme="minorEastAsia" w:hAnsiTheme="minorEastAsia" w:cstheme="minorEastAsia"/>
          <w:kern w:val="2"/>
          <w:szCs w:val="24"/>
        </w:rPr>
      </w:pPr>
      <w:r>
        <w:rPr>
          <w:rFonts w:hint="eastAsia" w:asciiTheme="minorEastAsia" w:hAnsiTheme="minorEastAsia" w:cstheme="minorEastAsia"/>
          <w:kern w:val="2"/>
          <w:szCs w:val="24"/>
        </w:rPr>
        <w:t>3.递交投标文件截止时间：2020 年</w:t>
      </w:r>
      <w:r>
        <w:rPr>
          <w:rFonts w:asciiTheme="minorEastAsia" w:hAnsiTheme="minorEastAsia" w:cstheme="minorEastAsia"/>
          <w:kern w:val="2"/>
          <w:szCs w:val="24"/>
        </w:rPr>
        <w:t>10</w:t>
      </w:r>
      <w:r>
        <w:rPr>
          <w:rFonts w:hint="eastAsia" w:asciiTheme="minorEastAsia" w:hAnsiTheme="minorEastAsia" w:cstheme="minorEastAsia"/>
          <w:kern w:val="2"/>
          <w:szCs w:val="24"/>
        </w:rPr>
        <w:t>月</w:t>
      </w:r>
      <w:r>
        <w:rPr>
          <w:rFonts w:asciiTheme="minorEastAsia" w:hAnsiTheme="minorEastAsia" w:cstheme="minorEastAsia"/>
          <w:kern w:val="2"/>
          <w:szCs w:val="24"/>
        </w:rPr>
        <w:t>21</w:t>
      </w:r>
      <w:r>
        <w:rPr>
          <w:rFonts w:hint="eastAsia" w:asciiTheme="minorEastAsia" w:hAnsiTheme="minorEastAsia" w:cstheme="minorEastAsia"/>
          <w:kern w:val="2"/>
          <w:szCs w:val="24"/>
        </w:rPr>
        <w:t>日</w:t>
      </w:r>
      <w:r>
        <w:rPr>
          <w:rFonts w:asciiTheme="minorEastAsia" w:hAnsiTheme="minorEastAsia" w:cstheme="minorEastAsia"/>
          <w:kern w:val="2"/>
          <w:szCs w:val="24"/>
        </w:rPr>
        <w:t>15</w:t>
      </w:r>
      <w:r>
        <w:rPr>
          <w:rFonts w:hint="eastAsia" w:asciiTheme="minorEastAsia" w:hAnsiTheme="minorEastAsia" w:cstheme="minorEastAsia"/>
          <w:kern w:val="2"/>
          <w:szCs w:val="24"/>
        </w:rPr>
        <w:t>时00分；</w:t>
      </w:r>
    </w:p>
    <w:p>
      <w:pPr>
        <w:pStyle w:val="18"/>
        <w:widowControl/>
        <w:spacing w:line="360" w:lineRule="auto"/>
        <w:ind w:firstLine="240" w:firstLineChars="100"/>
        <w:rPr>
          <w:rFonts w:asciiTheme="minorEastAsia" w:hAnsiTheme="minorEastAsia" w:cstheme="minorEastAsia"/>
          <w:kern w:val="2"/>
          <w:szCs w:val="24"/>
        </w:rPr>
      </w:pPr>
      <w:r>
        <w:rPr>
          <w:rFonts w:hint="eastAsia" w:asciiTheme="minorEastAsia" w:hAnsiTheme="minorEastAsia" w:cstheme="minorEastAsia"/>
          <w:kern w:val="2"/>
          <w:szCs w:val="24"/>
        </w:rPr>
        <w:t>4.开标时间：2020 年</w:t>
      </w:r>
      <w:r>
        <w:rPr>
          <w:rFonts w:asciiTheme="minorEastAsia" w:hAnsiTheme="minorEastAsia" w:cstheme="minorEastAsia"/>
          <w:kern w:val="2"/>
          <w:szCs w:val="24"/>
        </w:rPr>
        <w:t>10</w:t>
      </w:r>
      <w:r>
        <w:rPr>
          <w:rFonts w:hint="eastAsia" w:asciiTheme="minorEastAsia" w:hAnsiTheme="minorEastAsia" w:cstheme="minorEastAsia"/>
          <w:kern w:val="2"/>
          <w:szCs w:val="24"/>
        </w:rPr>
        <w:t>月</w:t>
      </w:r>
      <w:r>
        <w:rPr>
          <w:rFonts w:asciiTheme="minorEastAsia" w:hAnsiTheme="minorEastAsia" w:cstheme="minorEastAsia"/>
          <w:kern w:val="2"/>
          <w:szCs w:val="24"/>
        </w:rPr>
        <w:t>21</w:t>
      </w:r>
      <w:r>
        <w:rPr>
          <w:rFonts w:hint="eastAsia" w:asciiTheme="minorEastAsia" w:hAnsiTheme="minorEastAsia" w:cstheme="minorEastAsia"/>
          <w:kern w:val="2"/>
          <w:szCs w:val="24"/>
        </w:rPr>
        <w:t>日</w:t>
      </w:r>
      <w:r>
        <w:rPr>
          <w:rFonts w:asciiTheme="minorEastAsia" w:hAnsiTheme="minorEastAsia" w:cstheme="minorEastAsia"/>
          <w:kern w:val="2"/>
          <w:szCs w:val="24"/>
        </w:rPr>
        <w:t>15</w:t>
      </w:r>
      <w:r>
        <w:rPr>
          <w:rFonts w:hint="eastAsia" w:asciiTheme="minorEastAsia" w:hAnsiTheme="minorEastAsia" w:cstheme="minorEastAsia"/>
          <w:kern w:val="2"/>
          <w:szCs w:val="24"/>
        </w:rPr>
        <w:t>时00分；</w:t>
      </w:r>
    </w:p>
    <w:p>
      <w:pPr>
        <w:pStyle w:val="18"/>
        <w:widowControl/>
        <w:spacing w:line="360" w:lineRule="auto"/>
        <w:ind w:firstLine="240" w:firstLineChars="100"/>
        <w:rPr>
          <w:rFonts w:asciiTheme="minorEastAsia" w:hAnsiTheme="minorEastAsia" w:cstheme="minorEastAsia"/>
          <w:kern w:val="2"/>
          <w:szCs w:val="24"/>
        </w:rPr>
      </w:pPr>
      <w:r>
        <w:rPr>
          <w:rFonts w:hint="eastAsia" w:asciiTheme="minorEastAsia" w:hAnsiTheme="minorEastAsia" w:cstheme="minorEastAsia"/>
          <w:kern w:val="2"/>
          <w:szCs w:val="24"/>
        </w:rPr>
        <w:t>5.逾期送达或者未送达指定地点的投标文件，视为无效投标文件，采购代理机构不予接收。</w:t>
      </w:r>
    </w:p>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五、公告期限</w:t>
      </w:r>
    </w:p>
    <w:p>
      <w:pPr>
        <w:pStyle w:val="2"/>
        <w:ind w:firstLine="360" w:firstLineChars="150"/>
        <w:rPr>
          <w:rFonts w:hint="default" w:asciiTheme="minorEastAsia" w:hAnsiTheme="minorEastAsia" w:cstheme="minorEastAsia"/>
          <w:b w:val="0"/>
          <w:sz w:val="24"/>
          <w:szCs w:val="24"/>
        </w:rPr>
      </w:pPr>
      <w:r>
        <w:rPr>
          <w:rFonts w:asciiTheme="minorEastAsia" w:hAnsiTheme="minorEastAsia" w:cstheme="minorEastAsia"/>
          <w:b w:val="0"/>
          <w:sz w:val="24"/>
          <w:szCs w:val="24"/>
        </w:rPr>
        <w:t>自本公告发布之日起5个工作日</w:t>
      </w:r>
    </w:p>
    <w:p>
      <w:pPr>
        <w:pStyle w:val="18"/>
        <w:widowControl/>
        <w:numPr>
          <w:ilvl w:val="0"/>
          <w:numId w:val="2"/>
        </w:numPr>
        <w:spacing w:line="360" w:lineRule="auto"/>
        <w:rPr>
          <w:rFonts w:asciiTheme="minorEastAsia" w:hAnsiTheme="minorEastAsia" w:cstheme="minorEastAsia"/>
          <w:szCs w:val="24"/>
        </w:rPr>
      </w:pPr>
      <w:r>
        <w:rPr>
          <w:rFonts w:hint="eastAsia" w:asciiTheme="minorEastAsia" w:hAnsiTheme="minorEastAsia" w:cstheme="minorEastAsia"/>
          <w:szCs w:val="24"/>
        </w:rPr>
        <w:t>其他补充事宜</w:t>
      </w:r>
    </w:p>
    <w:p>
      <w:pPr>
        <w:spacing w:line="360"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 xml:space="preserve">1、必须在海南省市场主体管理系统（http://zw.hainan.gov.cn/ggzy）中注册并备案通过，然后登陆电子招投标系统（http://zw.hainan.gov.cn/ggzy/）下载、购买电子版的招标文件； </w:t>
      </w:r>
      <w:r>
        <w:rPr>
          <w:rFonts w:hint="eastAsia" w:asciiTheme="minorEastAsia" w:hAnsiTheme="minorEastAsia" w:cstheme="minorEastAsia"/>
          <w:sz w:val="24"/>
          <w:szCs w:val="24"/>
        </w:rPr>
        <w:br w:type="textWrapping"/>
      </w:r>
      <w:r>
        <w:rPr>
          <w:rFonts w:hint="eastAsia" w:asciiTheme="minorEastAsia" w:hAnsiTheme="minorEastAsia" w:cstheme="minorEastAsia"/>
          <w:sz w:val="24"/>
          <w:szCs w:val="24"/>
        </w:rPr>
        <w:t xml:space="preserve">    2、电子标（标书后缀名.GZBS）：必须使用最新版本的电子投标工具（在http://zw.hainan.gov.cn/ggzy/ggzy/xgrjxz/index.jhtml下载专区下载投标工具）制作电子版的投标文件； 非电子标（标书后缀名不是.GZBS）：必须使用电子签章工具（在http://zw.hainan.gov.cn/ggzy/ggzy/xgrjxz/index.jhtml下载专区下载签章工具）对PDF格式的电子投标文件进行盖章(使用WinRAR对PDF格式的标书加密压缩)； </w:t>
      </w:r>
      <w:r>
        <w:rPr>
          <w:rFonts w:hint="eastAsia" w:asciiTheme="minorEastAsia" w:hAnsiTheme="minorEastAsia" w:cstheme="minorEastAsia"/>
          <w:sz w:val="24"/>
          <w:szCs w:val="24"/>
        </w:rPr>
        <w:br w:type="textWrapping"/>
      </w:r>
      <w:r>
        <w:rPr>
          <w:rFonts w:hint="eastAsia" w:asciiTheme="minorEastAsia" w:hAnsiTheme="minorEastAsia" w:cstheme="minorEastAsia"/>
          <w:sz w:val="24"/>
          <w:szCs w:val="24"/>
        </w:rPr>
        <w:t xml:space="preserve">   3、投标截止日期前，必须在网上上传电子投标书——（电子标：投标书为GTBS格式；非电子标：投标书需上传PDF加密压缩的rar格式）； </w:t>
      </w:r>
      <w:r>
        <w:rPr>
          <w:rFonts w:hint="eastAsia" w:asciiTheme="minorEastAsia" w:hAnsiTheme="minorEastAsia" w:cstheme="minorEastAsia"/>
          <w:sz w:val="24"/>
          <w:szCs w:val="24"/>
        </w:rPr>
        <w:br w:type="textWrapping"/>
      </w:r>
      <w:r>
        <w:rPr>
          <w:rFonts w:hint="eastAsia" w:asciiTheme="minorEastAsia" w:hAnsiTheme="minorEastAsia" w:cstheme="minorEastAsia"/>
          <w:sz w:val="24"/>
          <w:szCs w:val="24"/>
        </w:rPr>
        <w:t xml:space="preserve">   4、电子标：开标的时候必须携带加密锁(公司CA锁)和光盘、U盘拷贝的投标书，非电子标不需要携带。</w:t>
      </w:r>
    </w:p>
    <w:p>
      <w:pPr>
        <w:pStyle w:val="18"/>
        <w:widowControl/>
        <w:wordWrap w:val="0"/>
        <w:spacing w:line="360" w:lineRule="auto"/>
        <w:ind w:firstLine="360" w:firstLineChars="150"/>
        <w:rPr>
          <w:rFonts w:asciiTheme="minorEastAsia" w:hAnsiTheme="minorEastAsia" w:cstheme="minorEastAsia"/>
          <w:szCs w:val="24"/>
        </w:rPr>
      </w:pPr>
      <w:r>
        <w:rPr>
          <w:rFonts w:hint="eastAsia" w:asciiTheme="minorEastAsia" w:hAnsiTheme="minorEastAsia" w:cstheme="minorEastAsia"/>
          <w:szCs w:val="24"/>
        </w:rPr>
        <w:t>5、公告发布媒介：全国公共资源交易平台（海南省）（http://zw.hainan.gov.cn/ggzy/）、中国海南政府采购网上发布。</w:t>
      </w:r>
    </w:p>
    <w:p>
      <w:pPr>
        <w:spacing w:line="360" w:lineRule="auto"/>
        <w:ind w:firstLine="360" w:firstLineChars="150"/>
        <w:rPr>
          <w:rFonts w:asciiTheme="minorEastAsia" w:hAnsiTheme="minorEastAsia" w:cstheme="minorEastAsia"/>
          <w:sz w:val="24"/>
          <w:szCs w:val="24"/>
        </w:rPr>
      </w:pPr>
      <w:r>
        <w:rPr>
          <w:rFonts w:hint="eastAsia" w:asciiTheme="minorEastAsia" w:hAnsiTheme="minorEastAsia" w:cstheme="minorEastAsia"/>
          <w:sz w:val="24"/>
          <w:szCs w:val="24"/>
        </w:rPr>
        <w:t>6、投标保证金：A包、B包、C包：10000 元/包；</w:t>
      </w:r>
    </w:p>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保证金到账截止时间：2020 年</w:t>
      </w:r>
      <w:r>
        <w:rPr>
          <w:rFonts w:asciiTheme="minorEastAsia" w:hAnsiTheme="minorEastAsia" w:cstheme="minorEastAsia"/>
          <w:sz w:val="24"/>
          <w:szCs w:val="24"/>
        </w:rPr>
        <w:t>10</w:t>
      </w:r>
      <w:r>
        <w:rPr>
          <w:rFonts w:hint="eastAsia" w:asciiTheme="minorEastAsia" w:hAnsiTheme="minorEastAsia" w:cstheme="minorEastAsia"/>
          <w:sz w:val="24"/>
          <w:szCs w:val="24"/>
        </w:rPr>
        <w:t>月</w:t>
      </w:r>
      <w:r>
        <w:rPr>
          <w:rFonts w:asciiTheme="minorEastAsia" w:hAnsiTheme="minorEastAsia" w:cstheme="minorEastAsia"/>
          <w:sz w:val="24"/>
          <w:szCs w:val="24"/>
        </w:rPr>
        <w:t>21</w:t>
      </w:r>
      <w:r>
        <w:rPr>
          <w:rFonts w:hint="eastAsia" w:asciiTheme="minorEastAsia" w:hAnsiTheme="minorEastAsia" w:cstheme="minorEastAsia"/>
          <w:sz w:val="24"/>
          <w:szCs w:val="24"/>
        </w:rPr>
        <w:t>日</w:t>
      </w:r>
      <w:r>
        <w:rPr>
          <w:rFonts w:asciiTheme="minorEastAsia" w:hAnsiTheme="minorEastAsia" w:cstheme="minorEastAsia"/>
          <w:sz w:val="24"/>
          <w:szCs w:val="24"/>
        </w:rPr>
        <w:t>15</w:t>
      </w:r>
      <w:r>
        <w:rPr>
          <w:rFonts w:hint="eastAsia" w:asciiTheme="minorEastAsia" w:hAnsiTheme="minorEastAsia" w:cstheme="minorEastAsia"/>
          <w:sz w:val="24"/>
          <w:szCs w:val="24"/>
        </w:rPr>
        <w:t>:00（北京时间），投标保证金的支付形式：网上支付，支付网址为：</w:t>
      </w:r>
      <w:r>
        <w:fldChar w:fldCharType="begin"/>
      </w:r>
      <w:r>
        <w:instrText xml:space="preserve"> HYPERLINK "http://zw.hainan.gov.cn/ggzy/" </w:instrText>
      </w:r>
      <w:r>
        <w:fldChar w:fldCharType="separate"/>
      </w:r>
      <w:r>
        <w:rPr>
          <w:rStyle w:val="29"/>
          <w:rFonts w:hint="eastAsia" w:asciiTheme="minorEastAsia" w:hAnsiTheme="minorEastAsia" w:cstheme="minorEastAsia"/>
          <w:color w:val="auto"/>
          <w:sz w:val="24"/>
          <w:szCs w:val="24"/>
        </w:rPr>
        <w:t>http://zw.hainan.gov.cn/ggzy/</w:t>
      </w:r>
      <w:r>
        <w:rPr>
          <w:rStyle w:val="29"/>
          <w:rFonts w:hint="eastAsia" w:asciiTheme="minorEastAsia" w:hAnsiTheme="minorEastAsia" w:cstheme="minorEastAsia"/>
          <w:color w:val="auto"/>
          <w:sz w:val="24"/>
          <w:szCs w:val="24"/>
        </w:rPr>
        <w:fldChar w:fldCharType="end"/>
      </w:r>
      <w:r>
        <w:rPr>
          <w:rFonts w:hint="eastAsia" w:asciiTheme="minorEastAsia" w:hAnsiTheme="minorEastAsia" w:cstheme="minorEastAsia"/>
          <w:kern w:val="0"/>
          <w:sz w:val="24"/>
          <w:szCs w:val="24"/>
        </w:rPr>
        <w:t>。</w:t>
      </w:r>
    </w:p>
    <w:p>
      <w:pPr>
        <w:pStyle w:val="18"/>
        <w:widowControl/>
        <w:spacing w:line="360" w:lineRule="auto"/>
        <w:rPr>
          <w:rFonts w:asciiTheme="minorEastAsia" w:hAnsiTheme="minorEastAsia" w:cstheme="minorEastAsia"/>
          <w:bCs/>
          <w:kern w:val="2"/>
          <w:szCs w:val="24"/>
        </w:rPr>
      </w:pPr>
      <w:r>
        <w:rPr>
          <w:rFonts w:hint="eastAsia" w:asciiTheme="minorEastAsia" w:hAnsiTheme="minorEastAsia" w:cstheme="minorEastAsia"/>
          <w:bCs/>
          <w:kern w:val="2"/>
          <w:szCs w:val="24"/>
        </w:rPr>
        <w:t>七、对本次招标提出询问，请按一下方式联系。</w:t>
      </w:r>
    </w:p>
    <w:p>
      <w:pPr>
        <w:pStyle w:val="18"/>
        <w:widowControl/>
        <w:spacing w:line="360" w:lineRule="auto"/>
        <w:rPr>
          <w:rFonts w:asciiTheme="minorEastAsia" w:hAnsiTheme="minorEastAsia" w:cstheme="minorEastAsia"/>
          <w:kern w:val="2"/>
          <w:szCs w:val="24"/>
        </w:rPr>
      </w:pPr>
      <w:r>
        <w:rPr>
          <w:rFonts w:hint="eastAsia" w:asciiTheme="minorEastAsia" w:hAnsiTheme="minorEastAsia" w:cstheme="minorEastAsia"/>
          <w:kern w:val="2"/>
          <w:szCs w:val="24"/>
        </w:rPr>
        <w:t>1.采购人信息</w:t>
      </w:r>
    </w:p>
    <w:p>
      <w:pPr>
        <w:pStyle w:val="18"/>
        <w:widowControl/>
        <w:spacing w:line="360" w:lineRule="auto"/>
        <w:rPr>
          <w:rFonts w:asciiTheme="minorEastAsia" w:hAnsiTheme="minorEastAsia" w:cstheme="minorEastAsia"/>
          <w:kern w:val="2"/>
          <w:szCs w:val="24"/>
        </w:rPr>
      </w:pPr>
      <w:r>
        <w:rPr>
          <w:rFonts w:hint="eastAsia" w:asciiTheme="minorEastAsia" w:hAnsiTheme="minorEastAsia" w:cstheme="minorEastAsia"/>
          <w:kern w:val="2"/>
          <w:szCs w:val="24"/>
        </w:rPr>
        <w:t>名称：</w:t>
      </w:r>
      <w:r>
        <w:rPr>
          <w:rFonts w:hint="eastAsia" w:asciiTheme="minorEastAsia" w:hAnsiTheme="minorEastAsia" w:cstheme="minorEastAsia"/>
          <w:kern w:val="2"/>
          <w:szCs w:val="24"/>
          <w:u w:val="single"/>
        </w:rPr>
        <w:t>三沙综合频道（三沙卫视）</w:t>
      </w:r>
    </w:p>
    <w:p>
      <w:pPr>
        <w:pStyle w:val="18"/>
        <w:widowControl/>
        <w:spacing w:line="360" w:lineRule="auto"/>
        <w:rPr>
          <w:rFonts w:asciiTheme="minorEastAsia" w:hAnsiTheme="minorEastAsia" w:cstheme="minorEastAsia"/>
          <w:kern w:val="2"/>
          <w:szCs w:val="24"/>
        </w:rPr>
      </w:pPr>
      <w:r>
        <w:rPr>
          <w:rFonts w:hint="eastAsia" w:asciiTheme="minorEastAsia" w:hAnsiTheme="minorEastAsia" w:cstheme="minorEastAsia"/>
          <w:kern w:val="2"/>
          <w:szCs w:val="24"/>
        </w:rPr>
        <w:t>地址：</w:t>
      </w:r>
      <w:r>
        <w:rPr>
          <w:rFonts w:hint="eastAsia" w:asciiTheme="minorEastAsia" w:hAnsiTheme="minorEastAsia" w:cstheme="minorEastAsia"/>
          <w:kern w:val="2"/>
          <w:szCs w:val="24"/>
          <w:u w:val="single"/>
        </w:rPr>
        <w:t>海口市南沙路71号</w:t>
      </w:r>
    </w:p>
    <w:p>
      <w:pPr>
        <w:pStyle w:val="18"/>
        <w:widowControl/>
        <w:spacing w:line="360" w:lineRule="auto"/>
        <w:rPr>
          <w:rFonts w:asciiTheme="minorEastAsia" w:hAnsiTheme="minorEastAsia" w:cstheme="minorEastAsia"/>
          <w:kern w:val="2"/>
          <w:szCs w:val="24"/>
        </w:rPr>
      </w:pPr>
      <w:r>
        <w:rPr>
          <w:rFonts w:hint="eastAsia" w:asciiTheme="minorEastAsia" w:hAnsiTheme="minorEastAsia" w:cstheme="minorEastAsia"/>
          <w:kern w:val="2"/>
          <w:szCs w:val="24"/>
        </w:rPr>
        <w:t>联系方式：</w:t>
      </w:r>
      <w:r>
        <w:rPr>
          <w:rFonts w:hint="eastAsia" w:asciiTheme="minorEastAsia" w:hAnsiTheme="minorEastAsia" w:cstheme="minorEastAsia"/>
          <w:kern w:val="2"/>
          <w:szCs w:val="24"/>
          <w:u w:val="single"/>
        </w:rPr>
        <w:t>王工（0898-66832698）</w:t>
      </w:r>
    </w:p>
    <w:p>
      <w:pPr>
        <w:pStyle w:val="18"/>
        <w:widowControl/>
        <w:spacing w:line="360" w:lineRule="auto"/>
        <w:rPr>
          <w:rFonts w:asciiTheme="minorEastAsia" w:hAnsiTheme="minorEastAsia" w:cstheme="minorEastAsia"/>
          <w:kern w:val="2"/>
          <w:szCs w:val="24"/>
        </w:rPr>
      </w:pPr>
      <w:r>
        <w:rPr>
          <w:rFonts w:hint="eastAsia" w:asciiTheme="minorEastAsia" w:hAnsiTheme="minorEastAsia" w:cstheme="minorEastAsia"/>
          <w:kern w:val="2"/>
          <w:szCs w:val="24"/>
        </w:rPr>
        <w:t xml:space="preserve">2.采购代理机构信息（如有）     </w:t>
      </w:r>
    </w:p>
    <w:p>
      <w:pPr>
        <w:pStyle w:val="18"/>
        <w:widowControl/>
        <w:spacing w:line="360" w:lineRule="auto"/>
        <w:rPr>
          <w:rFonts w:asciiTheme="minorEastAsia" w:hAnsiTheme="minorEastAsia" w:cstheme="minorEastAsia"/>
          <w:kern w:val="2"/>
          <w:szCs w:val="24"/>
        </w:rPr>
      </w:pPr>
      <w:r>
        <w:rPr>
          <w:rFonts w:hint="eastAsia" w:asciiTheme="minorEastAsia" w:hAnsiTheme="minorEastAsia" w:cstheme="minorEastAsia"/>
          <w:kern w:val="2"/>
          <w:szCs w:val="24"/>
        </w:rPr>
        <w:t>名称：</w:t>
      </w:r>
      <w:r>
        <w:rPr>
          <w:rFonts w:hint="eastAsia" w:asciiTheme="minorEastAsia" w:hAnsiTheme="minorEastAsia" w:cstheme="minorEastAsia"/>
          <w:kern w:val="2"/>
          <w:szCs w:val="24"/>
          <w:u w:val="single"/>
        </w:rPr>
        <w:t>中科惠华项目管理股份有限公司</w:t>
      </w:r>
    </w:p>
    <w:p>
      <w:pPr>
        <w:pStyle w:val="18"/>
        <w:widowControl/>
        <w:spacing w:line="360" w:lineRule="auto"/>
        <w:rPr>
          <w:rFonts w:asciiTheme="minorEastAsia" w:hAnsiTheme="minorEastAsia" w:cstheme="minorEastAsia"/>
          <w:kern w:val="2"/>
          <w:szCs w:val="24"/>
        </w:rPr>
      </w:pPr>
      <w:r>
        <w:rPr>
          <w:rFonts w:hint="eastAsia" w:asciiTheme="minorEastAsia" w:hAnsiTheme="minorEastAsia" w:cstheme="minorEastAsia"/>
          <w:kern w:val="2"/>
          <w:szCs w:val="24"/>
        </w:rPr>
        <w:t>地址：</w:t>
      </w:r>
      <w:r>
        <w:rPr>
          <w:rFonts w:hint="eastAsia" w:asciiTheme="minorEastAsia" w:hAnsiTheme="minorEastAsia" w:cstheme="minorEastAsia"/>
          <w:kern w:val="2"/>
          <w:szCs w:val="24"/>
          <w:u w:val="single"/>
        </w:rPr>
        <w:t>海口市美兰区国瑞大厦写字楼北座十楼1001室</w:t>
      </w:r>
    </w:p>
    <w:p>
      <w:pPr>
        <w:pStyle w:val="18"/>
        <w:widowControl/>
        <w:spacing w:line="360" w:lineRule="auto"/>
        <w:rPr>
          <w:rFonts w:asciiTheme="minorEastAsia" w:hAnsiTheme="minorEastAsia" w:cstheme="minorEastAsia"/>
          <w:kern w:val="2"/>
          <w:szCs w:val="24"/>
        </w:rPr>
      </w:pPr>
      <w:r>
        <w:rPr>
          <w:rFonts w:hint="eastAsia" w:asciiTheme="minorEastAsia" w:hAnsiTheme="minorEastAsia" w:cstheme="minorEastAsia"/>
          <w:kern w:val="2"/>
          <w:szCs w:val="24"/>
        </w:rPr>
        <w:t>联系方式:</w:t>
      </w:r>
      <w:r>
        <w:rPr>
          <w:rFonts w:hint="eastAsia" w:asciiTheme="minorEastAsia" w:hAnsiTheme="minorEastAsia" w:cstheme="minorEastAsia"/>
          <w:kern w:val="2"/>
          <w:szCs w:val="24"/>
          <w:u w:val="single"/>
        </w:rPr>
        <w:t>卢工（0898-65337566）</w:t>
      </w:r>
    </w:p>
    <w:p>
      <w:pPr>
        <w:pStyle w:val="18"/>
        <w:widowControl/>
        <w:spacing w:line="360" w:lineRule="auto"/>
        <w:rPr>
          <w:rFonts w:asciiTheme="minorEastAsia" w:hAnsiTheme="minorEastAsia" w:cstheme="minorEastAsia"/>
          <w:kern w:val="2"/>
          <w:szCs w:val="24"/>
        </w:rPr>
      </w:pPr>
      <w:r>
        <w:rPr>
          <w:rFonts w:hint="eastAsia" w:asciiTheme="minorEastAsia" w:hAnsiTheme="minorEastAsia" w:cstheme="minorEastAsia"/>
          <w:kern w:val="2"/>
          <w:szCs w:val="24"/>
        </w:rPr>
        <w:t>3.项目联系方式</w:t>
      </w:r>
    </w:p>
    <w:p>
      <w:pPr>
        <w:pStyle w:val="18"/>
        <w:widowControl/>
        <w:spacing w:line="360" w:lineRule="auto"/>
        <w:rPr>
          <w:rFonts w:asciiTheme="minorEastAsia" w:hAnsiTheme="minorEastAsia" w:cstheme="minorEastAsia"/>
          <w:kern w:val="2"/>
          <w:szCs w:val="24"/>
        </w:rPr>
      </w:pPr>
      <w:r>
        <w:rPr>
          <w:rFonts w:hint="eastAsia" w:asciiTheme="minorEastAsia" w:hAnsiTheme="minorEastAsia" w:cstheme="minorEastAsia"/>
          <w:kern w:val="2"/>
          <w:szCs w:val="24"/>
        </w:rPr>
        <w:t>项目联系人：</w:t>
      </w:r>
      <w:r>
        <w:rPr>
          <w:rFonts w:hint="eastAsia" w:asciiTheme="minorEastAsia" w:hAnsiTheme="minorEastAsia" w:cstheme="minorEastAsia"/>
          <w:kern w:val="2"/>
          <w:szCs w:val="24"/>
          <w:u w:val="single"/>
        </w:rPr>
        <w:t>卢工</w:t>
      </w:r>
    </w:p>
    <w:p>
      <w:pPr>
        <w:pStyle w:val="18"/>
        <w:widowControl/>
        <w:spacing w:line="360" w:lineRule="auto"/>
        <w:rPr>
          <w:rFonts w:ascii="宋体" w:hAnsi="宋体" w:eastAsia="宋体" w:cs="宋体"/>
          <w:szCs w:val="24"/>
        </w:rPr>
      </w:pPr>
      <w:r>
        <w:rPr>
          <w:rFonts w:hint="eastAsia" w:asciiTheme="minorEastAsia" w:hAnsiTheme="minorEastAsia" w:cstheme="minorEastAsia"/>
          <w:kern w:val="2"/>
          <w:szCs w:val="24"/>
        </w:rPr>
        <w:t>电话：</w:t>
      </w:r>
      <w:r>
        <w:rPr>
          <w:rFonts w:hint="eastAsia" w:asciiTheme="minorEastAsia" w:hAnsiTheme="minorEastAsia" w:cstheme="minorEastAsia"/>
          <w:kern w:val="2"/>
          <w:szCs w:val="24"/>
          <w:u w:val="single"/>
        </w:rPr>
        <w:t>0898-65337566</w:t>
      </w:r>
      <w:r>
        <w:rPr>
          <w:rFonts w:hint="eastAsia" w:ascii="宋体" w:hAnsi="宋体" w:eastAsia="宋体" w:cs="宋体"/>
          <w:kern w:val="2"/>
          <w:szCs w:val="24"/>
        </w:rPr>
        <w:br w:type="page"/>
      </w:r>
    </w:p>
    <w:p>
      <w:pPr>
        <w:pStyle w:val="3"/>
        <w:spacing w:before="0" w:after="0" w:line="360" w:lineRule="auto"/>
        <w:jc w:val="center"/>
        <w:rPr>
          <w:rFonts w:hAnsi="宋体" w:cs="宋体"/>
          <w:b w:val="0"/>
          <w:sz w:val="24"/>
          <w:szCs w:val="24"/>
        </w:rPr>
      </w:pPr>
      <w:bookmarkStart w:id="3" w:name="_Toc2745"/>
      <w:bookmarkStart w:id="4" w:name="_Toc10178"/>
      <w:bookmarkStart w:id="5" w:name="_Toc496887495"/>
      <w:r>
        <w:rPr>
          <w:rFonts w:hint="eastAsia" w:hAnsi="宋体" w:cs="宋体"/>
          <w:b w:val="0"/>
          <w:sz w:val="24"/>
          <w:szCs w:val="24"/>
        </w:rPr>
        <w:t>第二章  投标人须知</w:t>
      </w:r>
      <w:bookmarkEnd w:id="3"/>
      <w:bookmarkEnd w:id="4"/>
      <w:bookmarkEnd w:id="5"/>
    </w:p>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一、总则</w:t>
      </w:r>
    </w:p>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1. 名词解释</w:t>
      </w:r>
    </w:p>
    <w:p>
      <w:pPr>
        <w:shd w:val="clear" w:color="auto" w:fill="FFFFFF"/>
        <w:adjustRightInd w:val="0"/>
        <w:snapToGrid w:val="0"/>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1.1采购人：三沙综合频道（三沙卫视）</w:t>
      </w:r>
    </w:p>
    <w:p>
      <w:pPr>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1.2采购代理机构：中科惠华项目管理股份有限公司</w:t>
      </w:r>
    </w:p>
    <w:p>
      <w:pPr>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1.3投标人：已从采购代理机构购买招标文件并向采购代理机构提交投标文件的投标人。</w:t>
      </w:r>
    </w:p>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2．适用范围</w:t>
      </w:r>
    </w:p>
    <w:p>
      <w:pPr>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本招标文件仅适用于采购代理机构组织的本次投标活动。</w:t>
      </w:r>
    </w:p>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3．合格的投标人</w:t>
      </w:r>
    </w:p>
    <w:p>
      <w:pPr>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3.1 凡有能力按照本招标文件规定的要求交付服务的投标单位均为合格的投标人。</w:t>
      </w:r>
    </w:p>
    <w:p>
      <w:pPr>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3.2 投标人参加本次招标活动应当符合《中华人民共和国政府采购法》第二十二条的规定，并具备本招标文件第一章的“投标人资格要求”规定的条件。</w:t>
      </w:r>
    </w:p>
    <w:p>
      <w:pPr>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3.3投标人应遵守中华人民共和国的有关法律、法规。</w:t>
      </w:r>
    </w:p>
    <w:p>
      <w:pPr>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3.4单位负责人为同一人或者存在直接控股、管理关系的不同投标人，不得参加同一合同项下的政府采购活动。除单一来源采购项目外，为项目提供整体设计、规范编制或者项目管理，监理、检测等服务的投标人，不得再参加该采购项目的其他采购活动。两个以上的自然人、法人或者其他组织组成一个联合体，以一个投标人的身份共同参加政府采购活动的，联合体任意成员存在不良信用记录的，视同联合体存在不良信用记录。</w:t>
      </w:r>
    </w:p>
    <w:p>
      <w:pPr>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3.5本次采购项目不接受联合体投标、本项目禁止转包或分包。</w:t>
      </w:r>
    </w:p>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4．投标费用</w:t>
      </w:r>
    </w:p>
    <w:p>
      <w:pPr>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无论招标投标过程中的做法和结果如何，投标人均自行承担所有与参加投标有关的全部费用。</w:t>
      </w:r>
    </w:p>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5．招标文件的约束力</w:t>
      </w:r>
    </w:p>
    <w:p>
      <w:pPr>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5.1本招标文件由采购代理机构负责解释。</w:t>
      </w:r>
    </w:p>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二、招标文件</w:t>
      </w:r>
    </w:p>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6．招标文件的组成</w:t>
      </w:r>
    </w:p>
    <w:p>
      <w:pPr>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 xml:space="preserve"> 6.1 招标文件是投标人准备投标文件和参加投标的依据，同时也是评标的重要依据。招标文件用以阐明招标项目所需的资质、技术、服务及报价等要求、招标投标程序、有关规定和注意事项以及合同主要条款等。本招标文件由6章节组成，包括以下内容：</w:t>
      </w:r>
    </w:p>
    <w:p>
      <w:pPr>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第一章  招标公告</w:t>
      </w:r>
    </w:p>
    <w:p>
      <w:pPr>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第二章  投标人须知</w:t>
      </w:r>
    </w:p>
    <w:p>
      <w:pPr>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第三章  用户需求书</w:t>
      </w:r>
    </w:p>
    <w:p>
      <w:pPr>
        <w:spacing w:line="360" w:lineRule="auto"/>
        <w:ind w:firstLine="360" w:firstLineChars="150"/>
        <w:rPr>
          <w:rFonts w:asciiTheme="minorEastAsia" w:hAnsiTheme="minorEastAsia" w:cstheme="minorEastAsia"/>
          <w:sz w:val="24"/>
          <w:szCs w:val="24"/>
        </w:rPr>
      </w:pPr>
      <w:r>
        <w:rPr>
          <w:rFonts w:hint="eastAsia" w:asciiTheme="minorEastAsia" w:hAnsiTheme="minorEastAsia" w:cstheme="minorEastAsia"/>
          <w:sz w:val="24"/>
          <w:szCs w:val="24"/>
        </w:rPr>
        <w:t xml:space="preserve"> 第四章  合同条款及格式</w:t>
      </w:r>
    </w:p>
    <w:p>
      <w:pPr>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第五章  投标文件内容和格式</w:t>
      </w:r>
    </w:p>
    <w:p>
      <w:pPr>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第六章  评审办法</w:t>
      </w:r>
    </w:p>
    <w:p>
      <w:pPr>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请仔细检查招标文件是否齐全，如有缺漏，请立即与采购代理机构联系解决。</w:t>
      </w:r>
    </w:p>
    <w:p>
      <w:pPr>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6.2投标人必须详阅招标文件的所有条款、文件及表格格式。投标人若未按招标文件的要求和规范编制、提交招标文件，将有可能导致招标文件被拒绝接受，所造成的负面后果由投标人负责。</w:t>
      </w:r>
    </w:p>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7．招标文件的澄清、更正或补充</w:t>
      </w:r>
    </w:p>
    <w:p>
      <w:pPr>
        <w:spacing w:line="360" w:lineRule="auto"/>
        <w:ind w:firstLine="420" w:firstLineChars="175"/>
        <w:rPr>
          <w:rFonts w:asciiTheme="minorEastAsia" w:hAnsiTheme="minorEastAsia" w:cstheme="minorEastAsia"/>
          <w:sz w:val="24"/>
          <w:szCs w:val="24"/>
        </w:rPr>
      </w:pPr>
      <w:r>
        <w:rPr>
          <w:rFonts w:hint="eastAsia" w:asciiTheme="minorEastAsia" w:hAnsiTheme="minorEastAsia" w:cstheme="minorEastAsia"/>
          <w:sz w:val="24"/>
          <w:szCs w:val="24"/>
        </w:rPr>
        <w:t>7.1 投标人在收到招标文件后，若有疑问需要澄清，应投标截止之日15天前以书面形式向采购代理机构提出，采购代理机构将以书面形式进行答复，同时采购代理机构有权将答复内容分发给所有购买了此招标文件的投标人。</w:t>
      </w:r>
    </w:p>
    <w:p>
      <w:pPr>
        <w:spacing w:line="360" w:lineRule="auto"/>
        <w:ind w:firstLine="420" w:firstLineChars="175"/>
        <w:rPr>
          <w:rFonts w:asciiTheme="minorEastAsia" w:hAnsiTheme="minorEastAsia" w:cstheme="minorEastAsia"/>
          <w:sz w:val="24"/>
          <w:szCs w:val="24"/>
        </w:rPr>
      </w:pPr>
      <w:r>
        <w:rPr>
          <w:rFonts w:hint="eastAsia" w:asciiTheme="minorEastAsia" w:hAnsiTheme="minorEastAsia" w:cstheme="minorEastAsia"/>
          <w:sz w:val="24"/>
          <w:szCs w:val="24"/>
        </w:rPr>
        <w:t>7.2 采购代理机构可以指定媒体上公告的方式更正/补充招标文件。更正/补充通知作为招标文件的组成部分，对投标人起同等约束作用。</w:t>
      </w:r>
    </w:p>
    <w:p>
      <w:pPr>
        <w:spacing w:line="360" w:lineRule="auto"/>
        <w:ind w:firstLine="420" w:firstLineChars="175"/>
        <w:rPr>
          <w:rFonts w:asciiTheme="minorEastAsia" w:hAnsiTheme="minorEastAsia" w:cstheme="minorEastAsia"/>
          <w:sz w:val="24"/>
          <w:szCs w:val="24"/>
        </w:rPr>
      </w:pPr>
      <w:r>
        <w:rPr>
          <w:rFonts w:hint="eastAsia" w:asciiTheme="minorEastAsia" w:hAnsiTheme="minorEastAsia" w:cstheme="minorEastAsia"/>
          <w:sz w:val="24"/>
          <w:szCs w:val="24"/>
        </w:rPr>
        <w:t>7.3 当招标文件与更正/补充公告的内容相互矛盾时，以采购代理机构最后发出的更正/补充公告为准。</w:t>
      </w:r>
    </w:p>
    <w:p>
      <w:pPr>
        <w:spacing w:line="360" w:lineRule="auto"/>
        <w:ind w:firstLine="420" w:firstLineChars="175"/>
        <w:rPr>
          <w:rFonts w:asciiTheme="minorEastAsia" w:hAnsiTheme="minorEastAsia" w:cstheme="minorEastAsia"/>
          <w:sz w:val="24"/>
          <w:szCs w:val="24"/>
        </w:rPr>
      </w:pPr>
      <w:r>
        <w:rPr>
          <w:rFonts w:hint="eastAsia" w:asciiTheme="minorEastAsia" w:hAnsiTheme="minorEastAsia" w:cstheme="minorEastAsia"/>
          <w:sz w:val="24"/>
          <w:szCs w:val="24"/>
        </w:rPr>
        <w:t>7.4 为使投标人有足够的时间按招标文件的修改/补充要求更正投标文件，采购代理机构有权决定推迟投标截止日期和开标时间。</w:t>
      </w:r>
    </w:p>
    <w:p>
      <w:pPr>
        <w:pStyle w:val="2"/>
        <w:tabs>
          <w:tab w:val="left" w:pos="0"/>
        </w:tabs>
        <w:spacing w:line="360" w:lineRule="auto"/>
        <w:ind w:firstLine="480" w:firstLineChars="200"/>
        <w:rPr>
          <w:rFonts w:hint="default" w:asciiTheme="minorEastAsia" w:hAnsiTheme="minorEastAsia" w:cstheme="minorEastAsia"/>
          <w:b w:val="0"/>
          <w:sz w:val="24"/>
          <w:szCs w:val="24"/>
        </w:rPr>
      </w:pPr>
    </w:p>
    <w:p>
      <w:pPr>
        <w:spacing w:line="360" w:lineRule="auto"/>
        <w:rPr>
          <w:rFonts w:asciiTheme="minorEastAsia" w:hAnsiTheme="minorEastAsia" w:cstheme="minorEastAsia"/>
          <w:sz w:val="24"/>
          <w:szCs w:val="24"/>
        </w:rPr>
      </w:pPr>
    </w:p>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三、投标文件</w:t>
      </w:r>
    </w:p>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8．投标文件的组成</w:t>
      </w:r>
    </w:p>
    <w:p>
      <w:pPr>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8.1 投标文件应按“第五章 投标文件内容和格式”要求编制。</w:t>
      </w:r>
    </w:p>
    <w:p>
      <w:pPr>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8.2 若投标人未按招标文件的要求提供资料，或未对招标文件做出实质性投标，将可能导致投标文件被视为无效。</w:t>
      </w:r>
    </w:p>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9．投标报价</w:t>
      </w:r>
    </w:p>
    <w:p>
      <w:pPr>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9.1报价均须以人民币为计算单位。</w:t>
      </w:r>
    </w:p>
    <w:p>
      <w:pPr>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9.2 报价包括： 全部货物、服务的价格及相关税费、运输到指定地点的装运费用（如有）、安装调试（如有）、培训（如有）、售后服务等其它与本项目有关的所有费用。</w:t>
      </w:r>
    </w:p>
    <w:p>
      <w:pPr>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9.3投标人应按报价一览表的要求报价，不能提供有选择的报价。</w:t>
      </w:r>
    </w:p>
    <w:p>
      <w:pPr>
        <w:spacing w:line="360" w:lineRule="auto"/>
        <w:ind w:firstLine="480" w:firstLineChars="200"/>
        <w:rPr>
          <w:rFonts w:asciiTheme="minorEastAsia" w:hAnsiTheme="minorEastAsia" w:cstheme="minorEastAsia"/>
          <w:bCs/>
          <w:sz w:val="24"/>
          <w:szCs w:val="24"/>
        </w:rPr>
      </w:pPr>
      <w:r>
        <w:rPr>
          <w:rFonts w:hint="eastAsia" w:asciiTheme="minorEastAsia" w:hAnsiTheme="minorEastAsia" w:cstheme="minorEastAsia"/>
          <w:sz w:val="24"/>
          <w:szCs w:val="24"/>
        </w:rPr>
        <w:t xml:space="preserve">9.4 </w:t>
      </w:r>
      <w:r>
        <w:rPr>
          <w:rFonts w:hint="eastAsia" w:asciiTheme="minorEastAsia" w:hAnsiTheme="minorEastAsia" w:cstheme="minorEastAsia"/>
          <w:bCs/>
          <w:sz w:val="24"/>
          <w:szCs w:val="24"/>
        </w:rPr>
        <w:t>本项目预算金额：3030000.00元，其中：A包：810000.00元；B包：1100000.00元；C包：1120000.00元；采购人不接受超预算报价，超出预算金额的报价按无效投标处理。</w:t>
      </w:r>
    </w:p>
    <w:p>
      <w:pPr>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9.5评标委员会认为投标人的报价明显低于其他通过符合性审查投标人的报价，有可能影响产品质量或者不能诚信履约的，将要求其在评标现场接到通知20分钟内提供书面说明，必要时提交相关证明材料。投标人不能证明其报价合理性的，评标委员会将作为无效投标处理。</w:t>
      </w:r>
    </w:p>
    <w:p>
      <w:pPr>
        <w:spacing w:line="360" w:lineRule="auto"/>
        <w:ind w:firstLine="480" w:firstLineChars="200"/>
        <w:rPr>
          <w:rFonts w:asciiTheme="minorEastAsia" w:hAnsiTheme="minorEastAsia" w:cstheme="minorEastAsia"/>
          <w:sz w:val="24"/>
          <w:szCs w:val="24"/>
          <w:lang w:val="en-GB"/>
        </w:rPr>
      </w:pPr>
      <w:r>
        <w:rPr>
          <w:rFonts w:hint="eastAsia" w:asciiTheme="minorEastAsia" w:hAnsiTheme="minorEastAsia" w:cstheme="minorEastAsia"/>
          <w:sz w:val="24"/>
          <w:szCs w:val="24"/>
        </w:rPr>
        <w:t xml:space="preserve"> 9.6</w:t>
      </w:r>
      <w:r>
        <w:rPr>
          <w:rFonts w:hint="eastAsia" w:asciiTheme="minorEastAsia" w:hAnsiTheme="minorEastAsia" w:cstheme="minorEastAsia"/>
          <w:sz w:val="24"/>
          <w:szCs w:val="24"/>
          <w:lang w:val="en-GB"/>
        </w:rPr>
        <w:t>备选方案</w:t>
      </w:r>
    </w:p>
    <w:p>
      <w:pPr>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lang w:val="en-GB"/>
        </w:rPr>
        <w:t>本次招标只允许投标人有一个投标方案，否则视其投标文件无效。</w:t>
      </w:r>
    </w:p>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10．投标保证金</w:t>
      </w:r>
    </w:p>
    <w:p>
      <w:pPr>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10.1 投标保证金是参加本项目投标的必要条件，保证金支付要求见第一章。</w:t>
      </w:r>
    </w:p>
    <w:p>
      <w:pPr>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投标申请并获取保证金账号。提交市场主体登记信息后，为避免资金在途不能及时到账造成投标无效，建议投标人提前在投标截止时间一个工作日前办理保证金支付手续，保证金支付应备注项目名称或项目编号。</w:t>
      </w:r>
    </w:p>
    <w:p>
      <w:pPr>
        <w:spacing w:line="360" w:lineRule="auto"/>
        <w:ind w:firstLine="420" w:firstLineChars="175"/>
        <w:rPr>
          <w:rFonts w:asciiTheme="minorEastAsia" w:hAnsiTheme="minorEastAsia" w:cstheme="minorEastAsia"/>
          <w:sz w:val="24"/>
          <w:szCs w:val="24"/>
        </w:rPr>
      </w:pPr>
      <w:r>
        <w:rPr>
          <w:rFonts w:hint="eastAsia" w:asciiTheme="minorEastAsia" w:hAnsiTheme="minorEastAsia" w:cstheme="minorEastAsia"/>
          <w:sz w:val="24"/>
          <w:szCs w:val="24"/>
        </w:rPr>
        <w:t>10.2 若投标人不按规定提交投标保证金，其投标文件将做废标处理。</w:t>
      </w:r>
    </w:p>
    <w:p>
      <w:pPr>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10.3 投标保证金的退还</w:t>
      </w:r>
    </w:p>
    <w:p>
      <w:pPr>
        <w:pStyle w:val="51"/>
        <w:spacing w:line="500" w:lineRule="exact"/>
        <w:ind w:firstLine="480"/>
        <w:rPr>
          <w:rFonts w:asciiTheme="minorEastAsia" w:hAnsiTheme="minorEastAsia" w:cstheme="minorEastAsia"/>
          <w:sz w:val="24"/>
          <w:szCs w:val="24"/>
        </w:rPr>
      </w:pPr>
      <w:r>
        <w:rPr>
          <w:rFonts w:hint="eastAsia" w:asciiTheme="minorEastAsia" w:hAnsiTheme="minorEastAsia" w:cstheme="minorEastAsia"/>
          <w:sz w:val="24"/>
          <w:szCs w:val="24"/>
        </w:rPr>
        <w:t>10.3.l中标人的投标保证金在其与采购人签订了合同后五个工作日内无息退还，落标的投标人的报价保证金将在采购代理机构发出成交通知书 5 个工作日内无息退还。</w:t>
      </w:r>
      <w:bookmarkStart w:id="6" w:name="_Hlk2628334"/>
    </w:p>
    <w:p>
      <w:pPr>
        <w:pStyle w:val="51"/>
        <w:spacing w:line="500" w:lineRule="exact"/>
        <w:ind w:firstLine="480"/>
        <w:rPr>
          <w:rFonts w:asciiTheme="minorEastAsia" w:hAnsiTheme="minorEastAsia" w:cstheme="minorEastAsia"/>
          <w:sz w:val="24"/>
          <w:szCs w:val="24"/>
        </w:rPr>
      </w:pPr>
      <w:r>
        <w:rPr>
          <w:rFonts w:hint="eastAsia" w:asciiTheme="minorEastAsia" w:hAnsiTheme="minorEastAsia" w:cstheme="minorEastAsia"/>
          <w:sz w:val="24"/>
          <w:szCs w:val="24"/>
        </w:rPr>
        <w:t>10.3.2</w:t>
      </w:r>
      <w:bookmarkEnd w:id="6"/>
      <w:r>
        <w:rPr>
          <w:rFonts w:hint="eastAsia" w:asciiTheme="minorEastAsia" w:hAnsiTheme="minorEastAsia" w:cstheme="minorEastAsia"/>
          <w:sz w:val="24"/>
          <w:szCs w:val="24"/>
        </w:rPr>
        <w:t>退保证金需代理机构退还的需递交以下材料需加盖公章方可办理保证金退还：</w:t>
      </w:r>
    </w:p>
    <w:p>
      <w:pPr>
        <w:pStyle w:val="51"/>
        <w:spacing w:line="500" w:lineRule="exact"/>
        <w:ind w:firstLine="480"/>
        <w:rPr>
          <w:rFonts w:asciiTheme="minorEastAsia" w:hAnsiTheme="minorEastAsia" w:cstheme="minorEastAsia"/>
          <w:sz w:val="24"/>
          <w:szCs w:val="24"/>
        </w:rPr>
      </w:pPr>
      <w:r>
        <w:rPr>
          <w:rFonts w:hint="eastAsia" w:asciiTheme="minorEastAsia" w:hAnsiTheme="minorEastAsia" w:cstheme="minorEastAsia"/>
          <w:sz w:val="24"/>
          <w:szCs w:val="24"/>
        </w:rPr>
        <w:t>（1）保证金退还申请书</w:t>
      </w:r>
    </w:p>
    <w:p>
      <w:pPr>
        <w:pStyle w:val="51"/>
        <w:spacing w:line="500" w:lineRule="exact"/>
        <w:ind w:firstLine="480"/>
        <w:rPr>
          <w:rFonts w:asciiTheme="minorEastAsia" w:hAnsiTheme="minorEastAsia" w:cstheme="minorEastAsia"/>
          <w:sz w:val="24"/>
          <w:szCs w:val="24"/>
        </w:rPr>
      </w:pPr>
      <w:r>
        <w:rPr>
          <w:rFonts w:hint="eastAsia" w:asciiTheme="minorEastAsia" w:hAnsiTheme="minorEastAsia" w:cstheme="minorEastAsia"/>
          <w:sz w:val="24"/>
          <w:szCs w:val="24"/>
        </w:rPr>
        <w:t>（2）授权委托书复印件</w:t>
      </w:r>
    </w:p>
    <w:p>
      <w:pPr>
        <w:pStyle w:val="51"/>
        <w:spacing w:line="500" w:lineRule="exact"/>
        <w:ind w:firstLine="480"/>
        <w:rPr>
          <w:rFonts w:asciiTheme="minorEastAsia" w:hAnsiTheme="minorEastAsia" w:cstheme="minorEastAsia"/>
          <w:sz w:val="24"/>
          <w:szCs w:val="24"/>
        </w:rPr>
      </w:pPr>
      <w:r>
        <w:rPr>
          <w:rFonts w:hint="eastAsia" w:asciiTheme="minorEastAsia" w:hAnsiTheme="minorEastAsia" w:cstheme="minorEastAsia"/>
          <w:sz w:val="24"/>
          <w:szCs w:val="24"/>
        </w:rPr>
        <w:t>（3）法人代表身份证及被授权委托人身份证复印件</w:t>
      </w:r>
    </w:p>
    <w:p>
      <w:pPr>
        <w:pStyle w:val="51"/>
        <w:spacing w:line="500" w:lineRule="exact"/>
        <w:ind w:firstLine="480"/>
        <w:rPr>
          <w:rFonts w:asciiTheme="minorEastAsia" w:hAnsiTheme="minorEastAsia" w:cstheme="minorEastAsia"/>
          <w:sz w:val="24"/>
          <w:szCs w:val="24"/>
        </w:rPr>
      </w:pPr>
      <w:r>
        <w:rPr>
          <w:rFonts w:hint="eastAsia" w:asciiTheme="minorEastAsia" w:hAnsiTheme="minorEastAsia" w:cstheme="minorEastAsia"/>
          <w:sz w:val="24"/>
          <w:szCs w:val="24"/>
        </w:rPr>
        <w:t>（4）银行转账凭证复印件</w:t>
      </w:r>
    </w:p>
    <w:p>
      <w:pPr>
        <w:pStyle w:val="51"/>
        <w:spacing w:line="500" w:lineRule="exact"/>
        <w:ind w:firstLine="480"/>
        <w:rPr>
          <w:rFonts w:asciiTheme="minorEastAsia" w:hAnsiTheme="minorEastAsia" w:cstheme="minorEastAsia"/>
          <w:sz w:val="24"/>
          <w:szCs w:val="24"/>
        </w:rPr>
      </w:pPr>
      <w:r>
        <w:rPr>
          <w:rFonts w:hint="eastAsia" w:asciiTheme="minorEastAsia" w:hAnsiTheme="minorEastAsia" w:cstheme="minorEastAsia"/>
          <w:sz w:val="24"/>
          <w:szCs w:val="24"/>
        </w:rPr>
        <w:t>（5）开户许可证复印件</w:t>
      </w:r>
    </w:p>
    <w:p>
      <w:pPr>
        <w:pStyle w:val="51"/>
        <w:spacing w:line="500" w:lineRule="exact"/>
        <w:ind w:firstLine="480"/>
        <w:rPr>
          <w:rFonts w:asciiTheme="minorEastAsia" w:hAnsiTheme="minorEastAsia" w:cstheme="minorEastAsia"/>
          <w:sz w:val="24"/>
          <w:szCs w:val="24"/>
        </w:rPr>
      </w:pPr>
      <w:r>
        <w:rPr>
          <w:rFonts w:hint="eastAsia" w:asciiTheme="minorEastAsia" w:hAnsiTheme="minorEastAsia" w:cstheme="minorEastAsia"/>
          <w:sz w:val="24"/>
          <w:szCs w:val="24"/>
        </w:rPr>
        <w:t>（6）营业执照复印件</w:t>
      </w:r>
    </w:p>
    <w:p>
      <w:pPr>
        <w:pStyle w:val="51"/>
        <w:spacing w:line="500" w:lineRule="exact"/>
        <w:ind w:firstLine="480"/>
        <w:rPr>
          <w:rFonts w:asciiTheme="minorEastAsia" w:hAnsiTheme="minorEastAsia" w:cstheme="minorEastAsia"/>
          <w:sz w:val="24"/>
          <w:szCs w:val="24"/>
        </w:rPr>
      </w:pPr>
      <w:r>
        <w:rPr>
          <w:rFonts w:hint="eastAsia" w:asciiTheme="minorEastAsia" w:hAnsiTheme="minorEastAsia" w:cstheme="minorEastAsia"/>
          <w:sz w:val="24"/>
          <w:szCs w:val="24"/>
        </w:rPr>
        <w:t>（7）中标合同（采购人和中标单位签订的合同）</w:t>
      </w:r>
    </w:p>
    <w:p>
      <w:pPr>
        <w:pStyle w:val="51"/>
        <w:spacing w:line="500" w:lineRule="exact"/>
        <w:ind w:firstLine="480"/>
        <w:rPr>
          <w:rFonts w:asciiTheme="minorEastAsia" w:hAnsiTheme="minorEastAsia" w:cstheme="minorEastAsia"/>
          <w:sz w:val="24"/>
          <w:szCs w:val="24"/>
        </w:rPr>
      </w:pPr>
      <w:r>
        <w:rPr>
          <w:rFonts w:hint="eastAsia" w:asciiTheme="minorEastAsia" w:hAnsiTheme="minorEastAsia" w:cstheme="minorEastAsia"/>
          <w:sz w:val="24"/>
          <w:szCs w:val="24"/>
        </w:rPr>
        <w:t>注：以上退保资料需提供复印件加盖公章。</w:t>
      </w:r>
    </w:p>
    <w:p>
      <w:pPr>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10.4 发生下列情况之一，投标保证金将不予退还：</w:t>
      </w:r>
    </w:p>
    <w:p>
      <w:pPr>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（1）投标人在投标有效期内撤回其投标文件的；</w:t>
      </w:r>
    </w:p>
    <w:p>
      <w:pPr>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（2）投标人不按本章规定签订合同；</w:t>
      </w:r>
    </w:p>
    <w:p>
      <w:pPr>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（3）投标人提供虚假材料谋取中标、成交的；</w:t>
      </w:r>
    </w:p>
    <w:p>
      <w:pPr>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（4）与采购人、其它投标人或者采购代理机构恶意串通的；</w:t>
      </w:r>
    </w:p>
    <w:p>
      <w:pPr>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（5）向采购人、采购代理机构、评标委员会成员行贿或者提供其他不正当利益的；</w:t>
      </w:r>
    </w:p>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11．投标有效期</w:t>
      </w:r>
    </w:p>
    <w:p>
      <w:pPr>
        <w:spacing w:line="360" w:lineRule="auto"/>
        <w:ind w:firstLine="480" w:firstLineChars="200"/>
        <w:rPr>
          <w:rFonts w:asciiTheme="minorEastAsia" w:hAnsiTheme="minorEastAsia" w:cstheme="minorEastAsia"/>
          <w:bCs/>
          <w:sz w:val="24"/>
          <w:szCs w:val="24"/>
        </w:rPr>
      </w:pPr>
      <w:r>
        <w:rPr>
          <w:rFonts w:hint="eastAsia" w:asciiTheme="minorEastAsia" w:hAnsiTheme="minorEastAsia" w:cstheme="minorEastAsia"/>
          <w:bCs/>
          <w:sz w:val="24"/>
          <w:szCs w:val="24"/>
        </w:rPr>
        <w:t xml:space="preserve">11.l </w:t>
      </w:r>
      <w:r>
        <w:rPr>
          <w:rFonts w:hint="eastAsia" w:asciiTheme="minorEastAsia" w:hAnsiTheme="minorEastAsia" w:cstheme="minorEastAsia"/>
          <w:sz w:val="24"/>
          <w:szCs w:val="24"/>
        </w:rPr>
        <w:t>投标有效期为从开标截止之日起计算的60天</w:t>
      </w:r>
      <w:r>
        <w:rPr>
          <w:rFonts w:hint="eastAsia" w:asciiTheme="minorEastAsia" w:hAnsiTheme="minorEastAsia" w:cstheme="minorEastAsia"/>
          <w:bCs/>
          <w:sz w:val="24"/>
          <w:szCs w:val="24"/>
        </w:rPr>
        <w:t>，有效期短于此规定的投标文件将被视为无效。</w:t>
      </w:r>
    </w:p>
    <w:p>
      <w:pPr>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11.2 在特殊情况下，采购代理机构可于投标有效期满之前，征得投标人同意延长投标有效期，要求与答复均应以书面形式进行。投标人可以拒绝接受这一要求而放弃投标，投标保证金将尽快无息退还。同意这一要求的投标人，无需也不允许修改其投标文件，但须相应延长投标保证金的有效期。受投标有效期制约的所有权利和义务均应延长至新的有效期。</w:t>
      </w:r>
    </w:p>
    <w:p>
      <w:pPr>
        <w:pStyle w:val="42"/>
        <w:ind w:firstLine="0" w:firstLineChars="0"/>
        <w:rPr>
          <w:rFonts w:asciiTheme="minorEastAsia" w:hAnsiTheme="minorEastAsia" w:cstheme="minorEastAsia"/>
          <w:szCs w:val="24"/>
        </w:rPr>
      </w:pPr>
      <w:r>
        <w:rPr>
          <w:rFonts w:hint="eastAsia" w:asciiTheme="minorEastAsia" w:hAnsiTheme="minorEastAsia" w:cstheme="minorEastAsia"/>
          <w:szCs w:val="24"/>
        </w:rPr>
        <w:t>12．投标文件的数量、签署及形式</w:t>
      </w:r>
    </w:p>
    <w:p>
      <w:pPr>
        <w:pStyle w:val="42"/>
        <w:ind w:firstLine="480"/>
        <w:rPr>
          <w:rFonts w:asciiTheme="minorEastAsia" w:hAnsiTheme="minorEastAsia" w:cstheme="minorEastAsia"/>
          <w:szCs w:val="24"/>
        </w:rPr>
      </w:pPr>
      <w:r>
        <w:rPr>
          <w:rFonts w:hint="eastAsia" w:asciiTheme="minorEastAsia" w:hAnsiTheme="minorEastAsia" w:cstheme="minorEastAsia"/>
          <w:szCs w:val="24"/>
        </w:rPr>
        <w:t>12.1 投标文件壹式五份，其中正本一份，副本四份，电子版份一份（U盘或光盘，PDF格式，</w:t>
      </w:r>
      <w:r>
        <w:rPr>
          <w:rFonts w:hint="eastAsia" w:asciiTheme="minorEastAsia" w:hAnsiTheme="minorEastAsia" w:cstheme="minorEastAsia"/>
          <w:bCs/>
          <w:szCs w:val="24"/>
        </w:rPr>
        <w:t>需</w:t>
      </w:r>
      <w:r>
        <w:rPr>
          <w:rFonts w:hint="eastAsia" w:asciiTheme="minorEastAsia" w:hAnsiTheme="minorEastAsia" w:cstheme="minorEastAsia"/>
          <w:szCs w:val="24"/>
        </w:rPr>
        <w:t>在光盘或U盘上贴标签，标明项目名称及投标人），以及用于开标唱标单独提交的“报价一览表”（壹份）。投标文件须按投标文件的要求执行，每份投标文件均须在封面上清楚标明“正本”或“副本”字样，“正本”和“副本”具有同等的法律效力；“正本”和“副本” 之间如有差异，以正本为准。副本应为正本的复印件。</w:t>
      </w:r>
      <w:r>
        <w:rPr>
          <w:rFonts w:hint="eastAsia" w:asciiTheme="minorEastAsia" w:hAnsiTheme="minorEastAsia" w:cstheme="minorEastAsia"/>
          <w:bCs/>
          <w:szCs w:val="24"/>
        </w:rPr>
        <w:t>投标文件书脊需打印项目名称及投标单位名称</w:t>
      </w:r>
      <w:r>
        <w:rPr>
          <w:rFonts w:hint="eastAsia" w:asciiTheme="minorEastAsia" w:hAnsiTheme="minorEastAsia" w:cstheme="minorEastAsia"/>
          <w:szCs w:val="24"/>
        </w:rPr>
        <w:t>，投标文件应用不褪色的墨水中文打印，并胶装成册。</w:t>
      </w:r>
    </w:p>
    <w:p>
      <w:pPr>
        <w:pStyle w:val="42"/>
        <w:ind w:firstLine="480"/>
        <w:rPr>
          <w:rFonts w:asciiTheme="minorEastAsia" w:hAnsiTheme="minorEastAsia" w:cstheme="minorEastAsia"/>
          <w:szCs w:val="24"/>
        </w:rPr>
      </w:pPr>
      <w:r>
        <w:rPr>
          <w:rFonts w:hint="eastAsia" w:asciiTheme="minorEastAsia" w:hAnsiTheme="minorEastAsia" w:cstheme="minorEastAsia"/>
          <w:szCs w:val="24"/>
        </w:rPr>
        <w:t>12.3 投标文件应用不褪色的材料书写或打印，投标文件的正本由投标人的法定代表人或其授权代表按要求签字，并</w:t>
      </w:r>
      <w:r>
        <w:rPr>
          <w:rFonts w:hint="eastAsia" w:asciiTheme="minorEastAsia" w:hAnsiTheme="minorEastAsia" w:cstheme="minorEastAsia"/>
          <w:bCs/>
          <w:szCs w:val="24"/>
        </w:rPr>
        <w:t>逐页加盖投标人公章及加盖骑缝章</w:t>
      </w:r>
      <w:r>
        <w:rPr>
          <w:rFonts w:hint="eastAsia" w:asciiTheme="minorEastAsia" w:hAnsiTheme="minorEastAsia" w:cstheme="minorEastAsia"/>
          <w:szCs w:val="24"/>
        </w:rPr>
        <w:t>，副本可以采用经盖章正本投标文件复印。</w:t>
      </w:r>
    </w:p>
    <w:p>
      <w:pPr>
        <w:pStyle w:val="42"/>
        <w:ind w:firstLine="480"/>
        <w:rPr>
          <w:rFonts w:asciiTheme="minorEastAsia" w:hAnsiTheme="minorEastAsia" w:cstheme="minorEastAsia"/>
          <w:szCs w:val="24"/>
        </w:rPr>
      </w:pPr>
      <w:r>
        <w:rPr>
          <w:rFonts w:hint="eastAsia" w:asciiTheme="minorEastAsia" w:hAnsiTheme="minorEastAsia" w:cstheme="minorEastAsia"/>
          <w:szCs w:val="24"/>
        </w:rPr>
        <w:t>12.4 投标文件不得涂改和增删，如要修改错漏处，修改处必须由法人代表或授权代表签名、或盖公章。</w:t>
      </w:r>
    </w:p>
    <w:p>
      <w:pPr>
        <w:pStyle w:val="42"/>
        <w:ind w:firstLine="480"/>
        <w:rPr>
          <w:rFonts w:asciiTheme="minorEastAsia" w:hAnsiTheme="minorEastAsia" w:cstheme="minorEastAsia"/>
          <w:szCs w:val="24"/>
        </w:rPr>
      </w:pPr>
      <w:r>
        <w:rPr>
          <w:rFonts w:hint="eastAsia" w:asciiTheme="minorEastAsia" w:hAnsiTheme="minorEastAsia" w:cstheme="minorEastAsia"/>
          <w:szCs w:val="24"/>
        </w:rPr>
        <w:t>12.5投标文件应根据招标文件的要求制作，签署、盖章和内容应完整，如有遗漏，将被视为无效投标。</w:t>
      </w:r>
    </w:p>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四、投标文件的递交</w:t>
      </w:r>
    </w:p>
    <w:p>
      <w:pPr>
        <w:tabs>
          <w:tab w:val="left" w:pos="1080"/>
        </w:tabs>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13投标文件的密封及标记：</w:t>
      </w:r>
    </w:p>
    <w:p>
      <w:pPr>
        <w:spacing w:line="360" w:lineRule="auto"/>
        <w:ind w:firstLine="480" w:firstLineChars="200"/>
        <w:rPr>
          <w:rFonts w:asciiTheme="minorEastAsia" w:hAnsiTheme="minorEastAsia" w:cstheme="minorEastAsia"/>
          <w:bCs/>
          <w:sz w:val="24"/>
          <w:szCs w:val="24"/>
        </w:rPr>
      </w:pPr>
      <w:r>
        <w:rPr>
          <w:rFonts w:hint="eastAsia" w:asciiTheme="minorEastAsia" w:hAnsiTheme="minorEastAsia" w:cstheme="minorEastAsia"/>
          <w:bCs/>
          <w:sz w:val="24"/>
          <w:szCs w:val="24"/>
        </w:rPr>
        <w:t>13.l 投标人应将投标文件正本副本、电子版、“报价一览表”分别密封在三个投标专用袋（包）中，正本和副本一包，电子版一包，单独另提供的报价一览表一个包并在投标专用袋（包）上标明“正本副本”，“电子版”“报价一览表”字样，封口处应加盖骑缝章。封皮上均应写明</w:t>
      </w:r>
    </w:p>
    <w:p>
      <w:pPr>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致：中科惠华项目管理股份有限公司</w:t>
      </w:r>
    </w:p>
    <w:p>
      <w:pPr>
        <w:spacing w:line="360" w:lineRule="auto"/>
        <w:ind w:firstLine="480" w:firstLineChars="200"/>
        <w:rPr>
          <w:rStyle w:val="39"/>
          <w:rFonts w:asciiTheme="minorEastAsia" w:hAnsiTheme="minorEastAsia" w:cstheme="minorEastAsia"/>
          <w:sz w:val="24"/>
          <w:szCs w:val="24"/>
        </w:rPr>
      </w:pPr>
      <w:r>
        <w:rPr>
          <w:rFonts w:hint="eastAsia" w:asciiTheme="minorEastAsia" w:hAnsiTheme="minorEastAsia" w:cstheme="minorEastAsia"/>
          <w:sz w:val="24"/>
          <w:szCs w:val="24"/>
        </w:rPr>
        <w:t>项目名称、包号：</w:t>
      </w:r>
      <w:r>
        <w:rPr>
          <w:rStyle w:val="39"/>
          <w:rFonts w:hint="eastAsia" w:asciiTheme="minorEastAsia" w:hAnsiTheme="minorEastAsia" w:cstheme="minorEastAsia"/>
          <w:sz w:val="24"/>
          <w:szCs w:val="24"/>
        </w:rPr>
        <w:t>XXXX、XX</w:t>
      </w:r>
    </w:p>
    <w:p>
      <w:pPr>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项目编号：</w:t>
      </w:r>
      <w:r>
        <w:rPr>
          <w:rStyle w:val="39"/>
          <w:rFonts w:hint="eastAsia" w:asciiTheme="minorEastAsia" w:hAnsiTheme="minorEastAsia" w:cstheme="minorEastAsia"/>
          <w:sz w:val="24"/>
          <w:szCs w:val="24"/>
        </w:rPr>
        <w:t>XXXX</w:t>
      </w:r>
    </w:p>
    <w:p>
      <w:pPr>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注明：“请勿在开标时间之前启封”</w:t>
      </w:r>
    </w:p>
    <w:p>
      <w:pPr>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投标单位名称、联系人姓名和电话</w:t>
      </w:r>
    </w:p>
    <w:p>
      <w:pPr>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13.2 投标文件未按上述规定书写标记和密封者，采购代理机构有权拒收其投标文件。采购代理机构不对投标文件被错放或先期启封负责。</w:t>
      </w:r>
    </w:p>
    <w:p>
      <w:pPr>
        <w:tabs>
          <w:tab w:val="left" w:pos="1080"/>
        </w:tabs>
        <w:spacing w:line="360" w:lineRule="auto"/>
        <w:ind w:firstLine="460" w:firstLineChars="192"/>
        <w:rPr>
          <w:rFonts w:asciiTheme="minorEastAsia" w:hAnsiTheme="minorEastAsia" w:cstheme="minorEastAsia"/>
          <w:bCs/>
          <w:sz w:val="24"/>
          <w:szCs w:val="24"/>
        </w:rPr>
      </w:pPr>
      <w:r>
        <w:rPr>
          <w:rFonts w:hint="eastAsia" w:asciiTheme="minorEastAsia" w:hAnsiTheme="minorEastAsia" w:cstheme="minorEastAsia"/>
          <w:bCs/>
          <w:sz w:val="24"/>
          <w:szCs w:val="24"/>
        </w:rPr>
        <w:t>注：投标人提供的电子版投标文件（PDF格式）必须与纸质版投标文件的正本保持一致，否则自行承担由此带来的一切风险。</w:t>
      </w:r>
    </w:p>
    <w:p>
      <w:pPr>
        <w:tabs>
          <w:tab w:val="left" w:pos="1080"/>
        </w:tabs>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14．投标截止时间</w:t>
      </w:r>
    </w:p>
    <w:p>
      <w:pPr>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14.l 投标人须在投标截止时间前将投标文件送达采购代理机构规定的地点。</w:t>
      </w:r>
    </w:p>
    <w:p>
      <w:pPr>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14.2 若采购代理机构推迟了投标截止时间，应以公告的形式通知所有人。在这种情况下，采购代理机构、采购人和投标人的权利和义务均应以新的截止时间为准。</w:t>
      </w:r>
    </w:p>
    <w:p>
      <w:pPr>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14.3 在投标截止时间后递交的投标文件，采购代理机构将拒绝接受。</w:t>
      </w:r>
    </w:p>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五、开标及评标</w:t>
      </w:r>
    </w:p>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15．开标</w:t>
      </w:r>
    </w:p>
    <w:p>
      <w:pPr>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15.l 采购代理机构按招标文件第一章规定的时间和地点进行招标，采购人代表、采购代理机构有关工作人员参加。投标人应委派法定代表人或被授权代表参加招标活动，参加投标的代表须单独持投标保证金递交回执单复印件、法定代表人证明书或法定代表人授权委托书（附上法定代表人及被授权人身份证复印件）且委托代理本人或法定代表人身份证原件签名报到以证明其出席。未派授权代表或不能证明其授权代表身份的，采购代理机构对投标文件将拒收处理。</w:t>
      </w:r>
    </w:p>
    <w:p>
      <w:pPr>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15.2 开标时，采购代理机构或采购人随机抽取投标人或其推选的代表对投标文件的密封情况进行检查。经确认无误后，由采购代理机构工作人员将投标人单独递交的“报价一览表”当众拆封，并由唱标人员按照招标文件规定的内容进行宣读。若投标文件未密封，采购代理机构将拒绝接受该投标人的投标文件。</w:t>
      </w:r>
    </w:p>
    <w:p>
      <w:pPr>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15.3开标时，“报价一览表”中的大写金额与小写金额不一致的，以大写金额为准；总价金额与按单价计算的汇总金额不一致的，以单价计算的汇总金额为准；单价金额有明显小数点错误的，以总价为准，并修改单价。</w:t>
      </w:r>
    </w:p>
    <w:p>
      <w:pPr>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15.4 投标文件中有关明细表内容与“报价一览表”不一致的，以“报价一览表”为准。对不同文字文本投标文件的解释发生异议的，以中文文本为准。</w:t>
      </w:r>
    </w:p>
    <w:p>
      <w:pPr>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15.5 所有投标唱标完毕，如投标人代表对宣读的“报价一览表”上的内容有异议的，应在获得开标会主持人同意后当场提出。如确实属于唱标人员宣读错了的，经现场监督人员核实后，当场予以更正。如投标人对宣读的“报价一览表”上的内容无异议的，应签字确认。</w:t>
      </w:r>
    </w:p>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16．评标委员会</w:t>
      </w:r>
    </w:p>
    <w:p>
      <w:pPr>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评标委员会从海南省综合评标专家库中随机抽取的相关专家5名共5 人以上单数组成，其中，技术、经济等方面的专家人数不得少于成员总数的2/3。该评标委员会独立工作，负责评审所有投标文件并确定中标候选人，提交评标报告。</w:t>
      </w:r>
    </w:p>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17.评标</w:t>
      </w:r>
    </w:p>
    <w:p>
      <w:pPr>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17.1见“第六章 评标方法和程序”。</w:t>
      </w:r>
    </w:p>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六、授标及签约</w:t>
      </w:r>
    </w:p>
    <w:p>
      <w:pPr>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18．定标原则</w:t>
      </w:r>
    </w:p>
    <w:p>
      <w:pPr>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 xml:space="preserve">18.1评标委员会将严格按照投标文件的要求和条件进行评标委员会,根据评标办法推荐排名前三的投标人为中标候选人，其中排名第一的投标人为第一中标候选人。采购人将确定排名第一的中标候选人为中标人并向其授予合同。排名第一的中标候选人因不可抗力或者自身原因不能履行合同，或者本文件规定应当提交履约保证金而在规定期限未能提交的，或者是评标委员会出现评标错误，被他人质疑后证实确有其事的，采购人将把合同授予排名第二的中标候选人或重新组织招标。如此类推。 </w:t>
      </w:r>
    </w:p>
    <w:p>
      <w:pPr>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18.2 采购代理机构将在指定的网站上公示投标结果。</w:t>
      </w:r>
    </w:p>
    <w:p>
      <w:pPr>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19. 质疑处理</w:t>
      </w:r>
    </w:p>
    <w:p>
      <w:pPr>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 xml:space="preserve">   19.1 投标人如认为招标文件、招标过程和中标结果使自己的权益受到损害的，应在知道或应知道其权益受到损害之日起七个工作日内以书面形式一次性向采购代理机构提出质疑，并附相关证明材料。匿名、非书面形式、未附相关证明材料、七个工作日之外的质疑均不予受理。</w:t>
      </w:r>
    </w:p>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（接受质疑函联系方式详见第一章招标公告中采购人与代理人联系方式）</w:t>
      </w:r>
    </w:p>
    <w:p>
      <w:pPr>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20．中标通知</w:t>
      </w:r>
    </w:p>
    <w:p>
      <w:pPr>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20.l 定标后,采购代理机构应将定标结果通知所有的投标人。</w:t>
      </w:r>
    </w:p>
    <w:p>
      <w:pPr>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20.2 中标人收到中标通知后，应在规定时间内到采购代理机构处领取中标通知书，并办理相关手续。</w:t>
      </w:r>
    </w:p>
    <w:p>
      <w:pPr>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20.3 中标通知书将是合同的一个组成部分。</w:t>
      </w:r>
    </w:p>
    <w:p>
      <w:pPr>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20.3.1.中标服务费</w:t>
      </w:r>
    </w:p>
    <w:p>
      <w:pPr>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 xml:space="preserve">     本项目中标服务费按相关标准向中标人收取。</w:t>
      </w:r>
    </w:p>
    <w:p>
      <w:pPr>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20.4履约验收：本项目按照财政部《关于进一步加强政府采购需求和履约验收管理的指导意见》财库〔2016〕205号文的相关要求由采购人对本项目进行验收。</w:t>
      </w:r>
    </w:p>
    <w:p>
      <w:pPr>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21．签订合同</w:t>
      </w:r>
    </w:p>
    <w:p>
      <w:pPr>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21.l 中标人应按中标通知书规定的时间、地点与采购人签订中标合同,否则投标保证金将不予退还，给采购人和采购代理机构造成损失的，投标人还应承担赔偿责任。</w:t>
      </w:r>
    </w:p>
    <w:p>
      <w:pPr>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21.2 招标文件、中标人的投标文件及评标过程中有关澄清文件均应作为合同附件。</w:t>
      </w:r>
    </w:p>
    <w:p>
      <w:pPr>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22本项目不召开答疑会。</w:t>
      </w:r>
      <w:bookmarkStart w:id="7" w:name="_第三章_用户需求书"/>
      <w:bookmarkEnd w:id="7"/>
    </w:p>
    <w:p>
      <w:pPr>
        <w:pStyle w:val="2"/>
        <w:tabs>
          <w:tab w:val="left" w:pos="0"/>
        </w:tabs>
        <w:spacing w:line="360" w:lineRule="auto"/>
        <w:ind w:firstLine="480" w:firstLineChars="200"/>
        <w:rPr>
          <w:rFonts w:hint="default" w:asciiTheme="minorEastAsia" w:hAnsiTheme="minorEastAsia" w:cstheme="minorEastAsia"/>
          <w:b w:val="0"/>
          <w:sz w:val="24"/>
          <w:szCs w:val="24"/>
        </w:rPr>
      </w:pPr>
      <w:r>
        <w:rPr>
          <w:rFonts w:asciiTheme="minorEastAsia" w:hAnsiTheme="minorEastAsia" w:cstheme="minorEastAsia"/>
          <w:b w:val="0"/>
          <w:sz w:val="24"/>
          <w:szCs w:val="24"/>
        </w:rPr>
        <w:t>23.分包</w:t>
      </w:r>
    </w:p>
    <w:p>
      <w:pPr>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中标人不得采取任何形式的分包方式履行合同（提供承诺函原件，不提供作废标处理）。</w:t>
      </w:r>
    </w:p>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七、关于政策性加分</w:t>
      </w:r>
    </w:p>
    <w:p>
      <w:pPr>
        <w:snapToGrid w:val="0"/>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关于小微企业、监狱企业、残疾人福利性单位、强制采购节能产品、信息安全产品和优先采购环境标志产品的要求参与政府采购项目的政策优惠条件及要求如下：</w:t>
      </w:r>
    </w:p>
    <w:p>
      <w:pPr>
        <w:snapToGrid w:val="0"/>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23.1、关于小微企业、监狱企业（投标人）产品参与投标</w:t>
      </w:r>
    </w:p>
    <w:p>
      <w:pPr>
        <w:snapToGrid w:val="0"/>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政策优惠条件及要求:根据财政部、工业和信息化部关于《政府采购促进中小企业发展暂行办法》（财库【2011】181号）的要求，政府采购项目的政策优惠条件及要求如下。</w:t>
      </w:r>
    </w:p>
    <w:p>
      <w:pPr>
        <w:spacing w:line="360" w:lineRule="auto"/>
        <w:ind w:firstLine="480" w:firstLineChars="200"/>
        <w:rPr>
          <w:rFonts w:asciiTheme="minorEastAsia" w:hAnsiTheme="minorEastAsia" w:cstheme="minorEastAsia"/>
          <w:bCs/>
          <w:sz w:val="24"/>
          <w:szCs w:val="24"/>
        </w:rPr>
      </w:pPr>
      <w:r>
        <w:rPr>
          <w:rFonts w:hint="eastAsia" w:asciiTheme="minorEastAsia" w:hAnsiTheme="minorEastAsia" w:cstheme="minorEastAsia"/>
          <w:bCs/>
          <w:sz w:val="24"/>
          <w:szCs w:val="24"/>
        </w:rPr>
        <w:t>23.1.1、根据财政部、工业和信息化部关于《政府采购促进中小企业发展暂行办法》（财库【2011】181号）的要求，对于非专门面对中小企业的项目，对小型和微型企业产品的价格给予6%的扣除，用扣除后的价格参与评审。联合体各方均为小型、微型企业的，联合体视同为小型、微型企业。</w:t>
      </w:r>
    </w:p>
    <w:p>
      <w:pPr>
        <w:spacing w:line="360" w:lineRule="auto"/>
        <w:ind w:firstLine="480" w:firstLineChars="200"/>
        <w:rPr>
          <w:rFonts w:asciiTheme="minorEastAsia" w:hAnsiTheme="minorEastAsia" w:cstheme="minorEastAsia"/>
          <w:bCs/>
          <w:sz w:val="24"/>
          <w:szCs w:val="24"/>
        </w:rPr>
      </w:pPr>
      <w:r>
        <w:rPr>
          <w:rFonts w:hint="eastAsia" w:asciiTheme="minorEastAsia" w:hAnsiTheme="minorEastAsia" w:cstheme="minorEastAsia"/>
          <w:bCs/>
          <w:sz w:val="24"/>
          <w:szCs w:val="24"/>
        </w:rPr>
        <w:t>23.1.2、小型、微型企业作为联合体一方参与政府采购活动且《联合投标协议书》中约定，小型、微型企业的协议合同金额占到联合体协议合同总金额30%以上的，对联合体报价给予2%的扣除，用扣除后的价格参与评审。</w:t>
      </w:r>
    </w:p>
    <w:p>
      <w:pPr>
        <w:spacing w:line="360" w:lineRule="auto"/>
        <w:ind w:firstLine="480" w:firstLineChars="200"/>
        <w:rPr>
          <w:rFonts w:asciiTheme="minorEastAsia" w:hAnsiTheme="minorEastAsia" w:cstheme="minorEastAsia"/>
          <w:bCs/>
          <w:sz w:val="24"/>
          <w:szCs w:val="24"/>
        </w:rPr>
      </w:pPr>
      <w:r>
        <w:rPr>
          <w:rFonts w:hint="eastAsia" w:asciiTheme="minorEastAsia" w:hAnsiTheme="minorEastAsia" w:cstheme="minorEastAsia"/>
          <w:bCs/>
          <w:sz w:val="24"/>
          <w:szCs w:val="24"/>
        </w:rPr>
        <w:t>23.1.3、享受政策优惠的小型、微型投标人须提供合法有效的“小型、微型企业声明函”（附件）。</w:t>
      </w:r>
    </w:p>
    <w:p>
      <w:pPr>
        <w:spacing w:line="360" w:lineRule="auto"/>
        <w:ind w:firstLine="588" w:firstLineChars="245"/>
        <w:rPr>
          <w:rFonts w:asciiTheme="minorEastAsia" w:hAnsiTheme="minorEastAsia" w:cstheme="minorEastAsia"/>
          <w:bCs/>
          <w:sz w:val="24"/>
          <w:szCs w:val="24"/>
        </w:rPr>
      </w:pPr>
      <w:r>
        <w:rPr>
          <w:rFonts w:hint="eastAsia" w:asciiTheme="minorEastAsia" w:hAnsiTheme="minorEastAsia" w:cstheme="minorEastAsia"/>
          <w:bCs/>
          <w:sz w:val="24"/>
          <w:szCs w:val="24"/>
        </w:rPr>
        <w:t>小微企业（投标人）是指符合《小企业划型标准规定》的投标人，通过投标提供该企业制造的货物，由该企业承担工程、提供服务，或者提供其他小微企业制造的货物。本项所指货物不包括使用大型、中型企业注册商标的货物。</w:t>
      </w:r>
    </w:p>
    <w:p>
      <w:pPr>
        <w:autoSpaceDN w:val="0"/>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(属于小型、微型企业的按照下列格式填写声明函并装订在投标文件中)</w:t>
      </w:r>
    </w:p>
    <w:p>
      <w:pPr>
        <w:autoSpaceDN w:val="0"/>
        <w:spacing w:line="360" w:lineRule="auto"/>
        <w:rPr>
          <w:rFonts w:asciiTheme="minorEastAsia" w:hAnsiTheme="minorEastAsia" w:cstheme="minorEastAsia"/>
          <w:bCs/>
          <w:sz w:val="24"/>
          <w:szCs w:val="24"/>
        </w:rPr>
      </w:pPr>
      <w:r>
        <w:rPr>
          <w:rFonts w:hint="eastAsia" w:asciiTheme="minorEastAsia" w:hAnsiTheme="minorEastAsia" w:cstheme="minorEastAsia"/>
          <w:bCs/>
          <w:sz w:val="24"/>
          <w:szCs w:val="24"/>
        </w:rPr>
        <w:br w:type="page"/>
      </w:r>
      <w:r>
        <w:rPr>
          <w:rFonts w:hint="eastAsia" w:asciiTheme="minorEastAsia" w:hAnsiTheme="minorEastAsia" w:cstheme="minorEastAsia"/>
          <w:bCs/>
          <w:sz w:val="24"/>
          <w:szCs w:val="24"/>
        </w:rPr>
        <w:t>附件：</w:t>
      </w:r>
    </w:p>
    <w:p>
      <w:pPr>
        <w:autoSpaceDN w:val="0"/>
        <w:spacing w:line="360" w:lineRule="auto"/>
        <w:jc w:val="center"/>
        <w:rPr>
          <w:rFonts w:asciiTheme="minorEastAsia" w:hAnsiTheme="minorEastAsia" w:cstheme="minorEastAsia"/>
          <w:bCs/>
          <w:sz w:val="24"/>
          <w:szCs w:val="24"/>
        </w:rPr>
      </w:pPr>
      <w:r>
        <w:rPr>
          <w:rFonts w:hint="eastAsia" w:asciiTheme="minorEastAsia" w:hAnsiTheme="minorEastAsia" w:cstheme="minorEastAsia"/>
          <w:sz w:val="24"/>
          <w:szCs w:val="24"/>
        </w:rPr>
        <w:t>小型、微型企业声明函</w:t>
      </w:r>
    </w:p>
    <w:p>
      <w:pPr>
        <w:autoSpaceDN w:val="0"/>
        <w:spacing w:line="360" w:lineRule="auto"/>
        <w:rPr>
          <w:rFonts w:asciiTheme="minorEastAsia" w:hAnsiTheme="minorEastAsia" w:cstheme="minorEastAsia"/>
          <w:bCs/>
          <w:sz w:val="24"/>
          <w:szCs w:val="24"/>
        </w:rPr>
      </w:pPr>
    </w:p>
    <w:p>
      <w:pPr>
        <w:autoSpaceDN w:val="0"/>
        <w:spacing w:line="360" w:lineRule="auto"/>
        <w:ind w:firstLine="601"/>
        <w:rPr>
          <w:rFonts w:asciiTheme="minorEastAsia" w:hAnsiTheme="minorEastAsia" w:cstheme="minorEastAsia"/>
          <w:bCs/>
          <w:sz w:val="24"/>
          <w:szCs w:val="24"/>
        </w:rPr>
      </w:pPr>
      <w:r>
        <w:rPr>
          <w:rFonts w:hint="eastAsia" w:asciiTheme="minorEastAsia" w:hAnsiTheme="minorEastAsia" w:cstheme="minorEastAsia"/>
          <w:bCs/>
          <w:sz w:val="24"/>
          <w:szCs w:val="24"/>
        </w:rPr>
        <w:t>本公司郑重声明，根据《政府采购促进中小企业发展暂行办法》（财库[2011]181号）的规定，本公司为______（请填写：小型、微型）企业。即，本公司同时满足以下条件：</w:t>
      </w:r>
    </w:p>
    <w:p>
      <w:pPr>
        <w:autoSpaceDN w:val="0"/>
        <w:spacing w:line="360" w:lineRule="auto"/>
        <w:ind w:firstLine="601"/>
        <w:rPr>
          <w:rFonts w:asciiTheme="minorEastAsia" w:hAnsiTheme="minorEastAsia" w:cstheme="minorEastAsia"/>
          <w:bCs/>
          <w:sz w:val="24"/>
          <w:szCs w:val="24"/>
        </w:rPr>
      </w:pPr>
      <w:r>
        <w:rPr>
          <w:rFonts w:hint="eastAsia" w:asciiTheme="minorEastAsia" w:hAnsiTheme="minorEastAsia" w:cstheme="minorEastAsia"/>
          <w:bCs/>
          <w:sz w:val="24"/>
          <w:szCs w:val="24"/>
        </w:rPr>
        <w:t>1.根据《工业和信息化部、国家统计局、国家发展和改革委员会、财政部关于印发中小企业划型标准规定的通知》（工信部联企业[2011]300号）规定的划分标准，本公司为______（请填写：小型、微型）企业。</w:t>
      </w:r>
    </w:p>
    <w:p>
      <w:pPr>
        <w:autoSpaceDN w:val="0"/>
        <w:spacing w:line="360" w:lineRule="auto"/>
        <w:ind w:firstLine="601"/>
        <w:rPr>
          <w:rFonts w:asciiTheme="minorEastAsia" w:hAnsiTheme="minorEastAsia" w:cstheme="minorEastAsia"/>
          <w:bCs/>
          <w:sz w:val="24"/>
          <w:szCs w:val="24"/>
        </w:rPr>
      </w:pPr>
      <w:r>
        <w:rPr>
          <w:rFonts w:hint="eastAsia" w:asciiTheme="minorEastAsia" w:hAnsiTheme="minorEastAsia" w:cstheme="minorEastAsia"/>
          <w:bCs/>
          <w:sz w:val="24"/>
          <w:szCs w:val="24"/>
        </w:rPr>
        <w:t>2.本公司参加______单位的______项目采购活动提供本企业制造的货物，由本企业承担工程、提供服务，或者提供其他______（请填写：小型、微型）企业制造的货物。本条所称货物不包括使用大型、中型企业注册商标的货物。</w:t>
      </w:r>
    </w:p>
    <w:p>
      <w:pPr>
        <w:autoSpaceDN w:val="0"/>
        <w:spacing w:line="360" w:lineRule="auto"/>
        <w:ind w:firstLine="601"/>
        <w:rPr>
          <w:rFonts w:asciiTheme="minorEastAsia" w:hAnsiTheme="minorEastAsia" w:cstheme="minorEastAsia"/>
          <w:bCs/>
          <w:sz w:val="24"/>
          <w:szCs w:val="24"/>
        </w:rPr>
      </w:pPr>
      <w:r>
        <w:rPr>
          <w:rFonts w:hint="eastAsia" w:asciiTheme="minorEastAsia" w:hAnsiTheme="minorEastAsia" w:cstheme="minorEastAsia"/>
          <w:bCs/>
          <w:sz w:val="24"/>
          <w:szCs w:val="24"/>
        </w:rPr>
        <w:t>本公司对上述声明的真实性负责。如有虚假，将依法承担相应责任。</w:t>
      </w:r>
    </w:p>
    <w:p>
      <w:pPr>
        <w:autoSpaceDN w:val="0"/>
        <w:spacing w:line="360" w:lineRule="auto"/>
        <w:ind w:right="480"/>
        <w:rPr>
          <w:rFonts w:asciiTheme="minorEastAsia" w:hAnsiTheme="minorEastAsia" w:cstheme="minorEastAsia"/>
          <w:bCs/>
          <w:sz w:val="24"/>
          <w:szCs w:val="24"/>
        </w:rPr>
      </w:pPr>
    </w:p>
    <w:p>
      <w:pPr>
        <w:autoSpaceDN w:val="0"/>
        <w:spacing w:line="360" w:lineRule="auto"/>
        <w:ind w:right="480"/>
        <w:rPr>
          <w:rFonts w:asciiTheme="minorEastAsia" w:hAnsiTheme="minorEastAsia" w:cstheme="minorEastAsia"/>
          <w:bCs/>
          <w:sz w:val="24"/>
          <w:szCs w:val="24"/>
        </w:rPr>
      </w:pPr>
    </w:p>
    <w:p>
      <w:pPr>
        <w:autoSpaceDN w:val="0"/>
        <w:spacing w:line="360" w:lineRule="auto"/>
        <w:ind w:right="480"/>
        <w:rPr>
          <w:rFonts w:asciiTheme="minorEastAsia" w:hAnsiTheme="minorEastAsia" w:cstheme="minorEastAsia"/>
          <w:bCs/>
          <w:sz w:val="24"/>
          <w:szCs w:val="24"/>
        </w:rPr>
      </w:pPr>
    </w:p>
    <w:p>
      <w:pPr>
        <w:autoSpaceDN w:val="0"/>
        <w:spacing w:line="360" w:lineRule="auto"/>
        <w:ind w:right="480" w:firstLine="4340"/>
        <w:rPr>
          <w:rFonts w:asciiTheme="minorEastAsia" w:hAnsiTheme="minorEastAsia" w:cstheme="minorEastAsia"/>
          <w:bCs/>
          <w:sz w:val="24"/>
          <w:szCs w:val="24"/>
        </w:rPr>
      </w:pPr>
      <w:r>
        <w:rPr>
          <w:rFonts w:hint="eastAsia" w:asciiTheme="minorEastAsia" w:hAnsiTheme="minorEastAsia" w:cstheme="minorEastAsia"/>
          <w:bCs/>
          <w:sz w:val="24"/>
          <w:szCs w:val="24"/>
        </w:rPr>
        <w:t>企业名称（盖章）：</w:t>
      </w:r>
    </w:p>
    <w:p>
      <w:pPr>
        <w:autoSpaceDN w:val="0"/>
        <w:spacing w:line="360" w:lineRule="auto"/>
        <w:ind w:right="480"/>
        <w:rPr>
          <w:rFonts w:asciiTheme="minorEastAsia" w:hAnsiTheme="minorEastAsia" w:cstheme="minorEastAsia"/>
          <w:bCs/>
          <w:sz w:val="24"/>
          <w:szCs w:val="24"/>
        </w:rPr>
      </w:pPr>
    </w:p>
    <w:p>
      <w:pPr>
        <w:pStyle w:val="44"/>
        <w:spacing w:line="360" w:lineRule="auto"/>
        <w:ind w:firstLine="4920" w:firstLineChars="2050"/>
        <w:rPr>
          <w:rFonts w:asciiTheme="minorEastAsia" w:hAnsiTheme="minorEastAsia" w:cstheme="minorEastAsia"/>
          <w:bCs/>
          <w:sz w:val="24"/>
          <w:szCs w:val="24"/>
        </w:rPr>
      </w:pPr>
      <w:r>
        <w:rPr>
          <w:rFonts w:hint="eastAsia" w:asciiTheme="minorEastAsia" w:hAnsiTheme="minorEastAsia" w:cstheme="minorEastAsia"/>
          <w:bCs/>
          <w:sz w:val="24"/>
          <w:szCs w:val="24"/>
        </w:rPr>
        <w:t>日期：</w:t>
      </w:r>
    </w:p>
    <w:p>
      <w:pPr>
        <w:pStyle w:val="44"/>
        <w:spacing w:line="360" w:lineRule="auto"/>
        <w:rPr>
          <w:rFonts w:asciiTheme="minorEastAsia" w:hAnsiTheme="minorEastAsia" w:cstheme="minorEastAsia"/>
          <w:bCs/>
          <w:sz w:val="24"/>
          <w:szCs w:val="24"/>
        </w:rPr>
      </w:pPr>
    </w:p>
    <w:p>
      <w:pPr>
        <w:spacing w:line="360" w:lineRule="auto"/>
        <w:ind w:firstLine="588" w:firstLineChars="245"/>
        <w:rPr>
          <w:rFonts w:asciiTheme="minorEastAsia" w:hAnsiTheme="minorEastAsia" w:cstheme="minorEastAsia"/>
          <w:bCs/>
          <w:sz w:val="24"/>
          <w:szCs w:val="24"/>
        </w:rPr>
      </w:pPr>
    </w:p>
    <w:p>
      <w:pPr>
        <w:spacing w:line="360" w:lineRule="auto"/>
        <w:ind w:firstLine="588" w:firstLineChars="245"/>
        <w:rPr>
          <w:rFonts w:asciiTheme="minorEastAsia" w:hAnsiTheme="minorEastAsia" w:cstheme="minorEastAsia"/>
          <w:bCs/>
          <w:sz w:val="24"/>
          <w:szCs w:val="24"/>
        </w:rPr>
      </w:pPr>
      <w:r>
        <w:rPr>
          <w:rFonts w:hint="eastAsia" w:asciiTheme="minorEastAsia" w:hAnsiTheme="minorEastAsia" w:cstheme="minorEastAsia"/>
          <w:bCs/>
          <w:sz w:val="24"/>
          <w:szCs w:val="24"/>
        </w:rPr>
        <w:t>　</w:t>
      </w:r>
    </w:p>
    <w:p>
      <w:pPr>
        <w:spacing w:line="360" w:lineRule="auto"/>
        <w:ind w:firstLine="588" w:firstLineChars="245"/>
        <w:rPr>
          <w:rFonts w:asciiTheme="minorEastAsia" w:hAnsiTheme="minorEastAsia" w:cstheme="minorEastAsia"/>
          <w:bCs/>
          <w:sz w:val="24"/>
          <w:szCs w:val="24"/>
        </w:rPr>
      </w:pPr>
      <w:r>
        <w:rPr>
          <w:rFonts w:hint="eastAsia" w:asciiTheme="minorEastAsia" w:hAnsiTheme="minorEastAsia" w:cstheme="minorEastAsia"/>
          <w:bCs/>
          <w:sz w:val="24"/>
          <w:szCs w:val="24"/>
        </w:rPr>
        <w:br w:type="page"/>
      </w:r>
      <w:r>
        <w:rPr>
          <w:rFonts w:hint="eastAsia" w:asciiTheme="minorEastAsia" w:hAnsiTheme="minorEastAsia" w:cstheme="minorEastAsia"/>
          <w:bCs/>
          <w:sz w:val="24"/>
          <w:szCs w:val="24"/>
        </w:rPr>
        <w:t>23.2、关于监狱企业参与政府采购优惠政策（对监狱企业视同小型、微型企业）对监狱企业产品的价格给予6%的扣除，用扣除后的价格参与评审。根据关于政府采购支持监狱企业发展有关问题的通知财库[2014]68号的要求：</w:t>
      </w:r>
    </w:p>
    <w:p>
      <w:pPr>
        <w:spacing w:line="360" w:lineRule="auto"/>
        <w:ind w:firstLine="588" w:firstLineChars="245"/>
        <w:rPr>
          <w:rFonts w:asciiTheme="minorEastAsia" w:hAnsiTheme="minorEastAsia" w:cstheme="minorEastAsia"/>
          <w:bCs/>
          <w:sz w:val="24"/>
          <w:szCs w:val="24"/>
        </w:rPr>
      </w:pPr>
      <w:r>
        <w:rPr>
          <w:rFonts w:hint="eastAsia" w:asciiTheme="minorEastAsia" w:hAnsiTheme="minorEastAsia" w:cstheme="minorEastAsia"/>
          <w:bCs/>
          <w:sz w:val="24"/>
          <w:szCs w:val="24"/>
        </w:rPr>
        <w:t>23.2.1、监狱企业参加政府采购活动时，应当提供由省级以上监狱管理局、戒毒管理局（含新疆生产建设兵团）出具的属于监狱企业的证明文件。</w:t>
      </w:r>
    </w:p>
    <w:p>
      <w:pPr>
        <w:spacing w:line="360" w:lineRule="auto"/>
        <w:ind w:firstLine="588" w:firstLineChars="245"/>
        <w:rPr>
          <w:rFonts w:asciiTheme="minorEastAsia" w:hAnsiTheme="minorEastAsia" w:cstheme="minorEastAsia"/>
          <w:bCs/>
          <w:sz w:val="24"/>
          <w:szCs w:val="24"/>
        </w:rPr>
      </w:pPr>
      <w:r>
        <w:rPr>
          <w:rFonts w:hint="eastAsia" w:asciiTheme="minorEastAsia" w:hAnsiTheme="minorEastAsia" w:cstheme="minorEastAsia"/>
          <w:bCs/>
          <w:sz w:val="24"/>
          <w:szCs w:val="24"/>
        </w:rPr>
        <w:t>（监狱企业的证明文件格式自行拟定、投标时装订在投标文件中）</w:t>
      </w:r>
    </w:p>
    <w:p>
      <w:pPr>
        <w:spacing w:line="360" w:lineRule="auto"/>
        <w:ind w:firstLine="588" w:firstLineChars="245"/>
        <w:rPr>
          <w:rFonts w:asciiTheme="minorEastAsia" w:hAnsiTheme="minorEastAsia" w:cstheme="minorEastAsia"/>
          <w:bCs/>
          <w:sz w:val="24"/>
          <w:szCs w:val="24"/>
        </w:rPr>
      </w:pPr>
      <w:r>
        <w:rPr>
          <w:rFonts w:hint="eastAsia" w:asciiTheme="minorEastAsia" w:hAnsiTheme="minorEastAsia" w:cstheme="minorEastAsia"/>
          <w:bCs/>
          <w:sz w:val="24"/>
          <w:szCs w:val="24"/>
        </w:rPr>
        <w:t>23.2.2、在政府采购活动中，监狱企业视同小型、微型企业，享受预留份额、评审中价格扣除等政府采购促进中小企业发展的政府采购政策。</w:t>
      </w:r>
    </w:p>
    <w:p>
      <w:pPr>
        <w:spacing w:line="360" w:lineRule="auto"/>
        <w:ind w:firstLine="588" w:firstLineChars="245"/>
        <w:rPr>
          <w:rFonts w:asciiTheme="minorEastAsia" w:hAnsiTheme="minorEastAsia" w:cstheme="minorEastAsia"/>
          <w:bCs/>
          <w:sz w:val="24"/>
          <w:szCs w:val="24"/>
        </w:rPr>
      </w:pPr>
      <w:r>
        <w:rPr>
          <w:rFonts w:hint="eastAsia" w:asciiTheme="minorEastAsia" w:hAnsiTheme="minorEastAsia" w:cstheme="minorEastAsia"/>
          <w:bCs/>
          <w:sz w:val="24"/>
          <w:szCs w:val="24"/>
        </w:rPr>
        <w:t>23.3、残疾人就业政府采购优惠政策（残疾人福利性单位视同小型、微型企业）对残疾人福利性单位产品的价格给予6%的扣除，用扣除后的价格参与评审。</w:t>
      </w:r>
    </w:p>
    <w:p>
      <w:pPr>
        <w:spacing w:line="360" w:lineRule="auto"/>
        <w:rPr>
          <w:rFonts w:asciiTheme="minorEastAsia" w:hAnsiTheme="minorEastAsia" w:cstheme="minorEastAsia"/>
          <w:bCs/>
          <w:sz w:val="24"/>
          <w:szCs w:val="24"/>
        </w:rPr>
      </w:pPr>
      <w:r>
        <w:rPr>
          <w:rFonts w:hint="eastAsia" w:asciiTheme="minorEastAsia" w:hAnsiTheme="minorEastAsia" w:cstheme="minorEastAsia"/>
          <w:bCs/>
          <w:sz w:val="24"/>
          <w:szCs w:val="24"/>
        </w:rPr>
        <w:t>根据财政部 民政部 中国残疾人联合会关于促进残疾人就业政府采购政策的通知财库[2019]141号要求：</w:t>
      </w:r>
    </w:p>
    <w:p>
      <w:pPr>
        <w:spacing w:line="360" w:lineRule="auto"/>
        <w:ind w:firstLine="588" w:firstLineChars="245"/>
        <w:rPr>
          <w:rFonts w:asciiTheme="minorEastAsia" w:hAnsiTheme="minorEastAsia" w:cstheme="minorEastAsia"/>
          <w:bCs/>
          <w:sz w:val="24"/>
          <w:szCs w:val="24"/>
        </w:rPr>
      </w:pPr>
      <w:r>
        <w:rPr>
          <w:rFonts w:hint="eastAsia" w:asciiTheme="minorEastAsia" w:hAnsiTheme="minorEastAsia" w:cstheme="minorEastAsia"/>
          <w:bCs/>
          <w:sz w:val="24"/>
          <w:szCs w:val="24"/>
        </w:rPr>
        <w:t>23.3.1、符合条件的残疾人福利性单位在参加政府采购活动时，应当提供本通知规定的《残疾人福利性单位声明函》（见附件），并对声明的真实性负责。</w:t>
      </w:r>
    </w:p>
    <w:p>
      <w:pPr>
        <w:spacing w:line="360" w:lineRule="auto"/>
        <w:ind w:firstLine="588" w:firstLineChars="245"/>
        <w:rPr>
          <w:rFonts w:asciiTheme="minorEastAsia" w:hAnsiTheme="minorEastAsia" w:cstheme="minorEastAsia"/>
          <w:bCs/>
          <w:sz w:val="24"/>
          <w:szCs w:val="24"/>
        </w:rPr>
      </w:pPr>
      <w:r>
        <w:rPr>
          <w:rFonts w:hint="eastAsia" w:asciiTheme="minorEastAsia" w:hAnsiTheme="minorEastAsia" w:cstheme="minorEastAsia"/>
          <w:bCs/>
          <w:sz w:val="24"/>
          <w:szCs w:val="24"/>
        </w:rPr>
        <w:t>19.3.2、中标、成交投标人为残疾人福利性单位的，采购人或者其委托的采购代理机构应当随中标、成交结果同时公告其《残疾人福利性单位声明函》，接受社会监督。</w:t>
      </w:r>
    </w:p>
    <w:p>
      <w:pPr>
        <w:spacing w:line="360" w:lineRule="auto"/>
        <w:ind w:firstLine="588" w:firstLineChars="245"/>
        <w:rPr>
          <w:rFonts w:asciiTheme="minorEastAsia" w:hAnsiTheme="minorEastAsia" w:cstheme="minorEastAsia"/>
          <w:bCs/>
          <w:sz w:val="24"/>
          <w:szCs w:val="24"/>
        </w:rPr>
      </w:pPr>
      <w:r>
        <w:rPr>
          <w:rFonts w:hint="eastAsia" w:asciiTheme="minorEastAsia" w:hAnsiTheme="minorEastAsia" w:cstheme="minorEastAsia"/>
          <w:bCs/>
          <w:sz w:val="24"/>
          <w:szCs w:val="24"/>
        </w:rPr>
        <w:t>23.3.3、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　　　</w:t>
      </w:r>
    </w:p>
    <w:p>
      <w:pPr>
        <w:spacing w:line="360" w:lineRule="auto"/>
        <w:ind w:firstLine="352" w:firstLineChars="147"/>
        <w:rPr>
          <w:rFonts w:asciiTheme="minorEastAsia" w:hAnsiTheme="minorEastAsia" w:cstheme="minorEastAsia"/>
          <w:sz w:val="24"/>
          <w:szCs w:val="24"/>
        </w:rPr>
      </w:pPr>
      <w:r>
        <w:rPr>
          <w:rFonts w:hint="eastAsia" w:asciiTheme="minorEastAsia" w:hAnsiTheme="minorEastAsia" w:cstheme="minorEastAsia"/>
          <w:sz w:val="24"/>
          <w:szCs w:val="24"/>
        </w:rPr>
        <w:t>（属于残疾人福利性单位按照附件格式填写并装订在投标文件内）</w:t>
      </w:r>
    </w:p>
    <w:p>
      <w:pPr>
        <w:spacing w:line="360" w:lineRule="auto"/>
        <w:ind w:firstLine="352" w:firstLineChars="147"/>
        <w:rPr>
          <w:rFonts w:asciiTheme="minorEastAsia" w:hAnsiTheme="minorEastAsia" w:cstheme="minorEastAsia"/>
          <w:bCs/>
          <w:sz w:val="24"/>
          <w:szCs w:val="24"/>
        </w:rPr>
      </w:pPr>
      <w:r>
        <w:rPr>
          <w:rFonts w:hint="eastAsia" w:asciiTheme="minorEastAsia" w:hAnsiTheme="minorEastAsia" w:cstheme="minorEastAsia"/>
          <w:bCs/>
          <w:sz w:val="24"/>
          <w:szCs w:val="24"/>
        </w:rPr>
        <w:br w:type="page"/>
      </w:r>
      <w:r>
        <w:rPr>
          <w:rFonts w:hint="eastAsia" w:asciiTheme="minorEastAsia" w:hAnsiTheme="minorEastAsia" w:cstheme="minorEastAsia"/>
          <w:bCs/>
          <w:sz w:val="24"/>
          <w:szCs w:val="24"/>
        </w:rPr>
        <w:t>附件</w:t>
      </w:r>
    </w:p>
    <w:p>
      <w:pPr>
        <w:spacing w:line="360" w:lineRule="auto"/>
        <w:ind w:firstLine="352" w:firstLineChars="147"/>
        <w:jc w:val="center"/>
        <w:rPr>
          <w:rFonts w:asciiTheme="minorEastAsia" w:hAnsiTheme="minorEastAsia" w:cstheme="minorEastAsia"/>
          <w:sz w:val="24"/>
          <w:szCs w:val="24"/>
        </w:rPr>
      </w:pPr>
      <w:r>
        <w:rPr>
          <w:rFonts w:hint="eastAsia" w:asciiTheme="minorEastAsia" w:hAnsiTheme="minorEastAsia" w:cstheme="minorEastAsia"/>
          <w:sz w:val="24"/>
          <w:szCs w:val="24"/>
        </w:rPr>
        <w:t>残疾人福利性单位声明函</w:t>
      </w:r>
    </w:p>
    <w:p>
      <w:pPr>
        <w:spacing w:line="360" w:lineRule="auto"/>
        <w:ind w:firstLine="352" w:firstLineChars="147"/>
        <w:rPr>
          <w:rFonts w:asciiTheme="minorEastAsia" w:hAnsiTheme="minorEastAsia" w:cstheme="minorEastAsia"/>
          <w:bCs/>
          <w:sz w:val="24"/>
          <w:szCs w:val="24"/>
        </w:rPr>
      </w:pPr>
    </w:p>
    <w:p>
      <w:pPr>
        <w:spacing w:line="360" w:lineRule="auto"/>
        <w:ind w:firstLine="592" w:firstLineChars="247"/>
        <w:rPr>
          <w:rFonts w:asciiTheme="minorEastAsia" w:hAnsiTheme="minorEastAsia" w:cstheme="minorEastAsia"/>
          <w:bCs/>
          <w:sz w:val="24"/>
          <w:szCs w:val="24"/>
        </w:rPr>
      </w:pPr>
      <w:r>
        <w:rPr>
          <w:rFonts w:hint="eastAsia" w:asciiTheme="minorEastAsia" w:hAnsiTheme="minorEastAsia" w:cstheme="minorEastAsia"/>
          <w:bCs/>
          <w:sz w:val="24"/>
          <w:szCs w:val="24"/>
        </w:rPr>
        <w:t>本单位郑重声明，根据《财政部 民政部 中国残疾人联合会关于促进残疾人就业政府采购政策的通知》（财库〔2019〕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352" w:firstLineChars="147"/>
        <w:rPr>
          <w:rFonts w:asciiTheme="minorEastAsia" w:hAnsiTheme="minorEastAsia" w:cstheme="minorEastAsia"/>
          <w:bCs/>
          <w:sz w:val="24"/>
          <w:szCs w:val="24"/>
        </w:rPr>
      </w:pPr>
      <w:r>
        <w:rPr>
          <w:rFonts w:hint="eastAsia" w:asciiTheme="minorEastAsia" w:hAnsiTheme="minorEastAsia" w:cstheme="minorEastAsia"/>
          <w:bCs/>
          <w:sz w:val="24"/>
          <w:szCs w:val="24"/>
        </w:rPr>
        <w:t>本单位对上述声明的真实性负责。如有虚假，将依法承担相应责任。</w:t>
      </w:r>
    </w:p>
    <w:p>
      <w:pPr>
        <w:spacing w:line="360" w:lineRule="auto"/>
        <w:ind w:firstLine="352" w:firstLineChars="147"/>
        <w:rPr>
          <w:rFonts w:asciiTheme="minorEastAsia" w:hAnsiTheme="minorEastAsia" w:cstheme="minorEastAsia"/>
          <w:bCs/>
          <w:sz w:val="24"/>
          <w:szCs w:val="24"/>
        </w:rPr>
      </w:pPr>
    </w:p>
    <w:p>
      <w:pPr>
        <w:spacing w:line="360" w:lineRule="auto"/>
        <w:ind w:firstLine="352" w:firstLineChars="147"/>
        <w:jc w:val="right"/>
        <w:rPr>
          <w:rFonts w:asciiTheme="minorEastAsia" w:hAnsiTheme="minorEastAsia" w:cstheme="minorEastAsia"/>
          <w:bCs/>
          <w:sz w:val="24"/>
          <w:szCs w:val="24"/>
        </w:rPr>
      </w:pPr>
    </w:p>
    <w:p>
      <w:pPr>
        <w:spacing w:line="360" w:lineRule="auto"/>
        <w:ind w:firstLine="352" w:firstLineChars="147"/>
        <w:jc w:val="center"/>
        <w:rPr>
          <w:rFonts w:asciiTheme="minorEastAsia" w:hAnsiTheme="minorEastAsia" w:cstheme="minorEastAsia"/>
          <w:bCs/>
          <w:sz w:val="24"/>
          <w:szCs w:val="24"/>
        </w:rPr>
      </w:pPr>
      <w:r>
        <w:rPr>
          <w:rFonts w:hint="eastAsia" w:asciiTheme="minorEastAsia" w:hAnsiTheme="minorEastAsia" w:cstheme="minorEastAsia"/>
          <w:bCs/>
          <w:sz w:val="24"/>
          <w:szCs w:val="24"/>
        </w:rPr>
        <w:t xml:space="preserve">单位名称（盖章）：             </w:t>
      </w:r>
    </w:p>
    <w:p>
      <w:pPr>
        <w:spacing w:line="360" w:lineRule="auto"/>
        <w:ind w:firstLine="352" w:firstLineChars="147"/>
        <w:jc w:val="center"/>
        <w:rPr>
          <w:rFonts w:asciiTheme="minorEastAsia" w:hAnsiTheme="minorEastAsia" w:cstheme="minorEastAsia"/>
          <w:bCs/>
          <w:sz w:val="24"/>
          <w:szCs w:val="24"/>
        </w:rPr>
      </w:pPr>
      <w:r>
        <w:rPr>
          <w:rFonts w:hint="eastAsia" w:asciiTheme="minorEastAsia" w:hAnsiTheme="minorEastAsia" w:cstheme="minorEastAsia"/>
          <w:bCs/>
          <w:sz w:val="24"/>
          <w:szCs w:val="24"/>
        </w:rPr>
        <w:t xml:space="preserve">       日  期：</w:t>
      </w:r>
    </w:p>
    <w:p>
      <w:pPr>
        <w:spacing w:line="360" w:lineRule="auto"/>
        <w:ind w:firstLine="352" w:firstLineChars="147"/>
        <w:rPr>
          <w:rFonts w:asciiTheme="minorEastAsia" w:hAnsiTheme="minorEastAsia" w:cstheme="minorEastAsia"/>
          <w:bCs/>
          <w:sz w:val="24"/>
          <w:szCs w:val="24"/>
        </w:rPr>
      </w:pPr>
      <w:r>
        <w:rPr>
          <w:rFonts w:hint="eastAsia" w:asciiTheme="minorEastAsia" w:hAnsiTheme="minorEastAsia" w:cstheme="minorEastAsia"/>
          <w:bCs/>
          <w:sz w:val="24"/>
          <w:szCs w:val="24"/>
        </w:rPr>
        <w:br w:type="page"/>
      </w:r>
      <w:r>
        <w:rPr>
          <w:rFonts w:hint="eastAsia" w:asciiTheme="minorEastAsia" w:hAnsiTheme="minorEastAsia" w:cstheme="minorEastAsia"/>
          <w:bCs/>
          <w:sz w:val="24"/>
          <w:szCs w:val="24"/>
        </w:rPr>
        <w:t>23.4、关于强制采购节能产品、信息安全产品和优先采购环境标志产品优惠政策：投标人所投产品属于节能产品、信息安全产品、环境标志产品对提供产品的价格给予6%的扣除，用扣除后的价格参与评审。根据财政部国家发展改革委关于印发《节能产品政府采购实施意见》的通知 财库【2004】185号的要求：</w:t>
      </w:r>
    </w:p>
    <w:p>
      <w:pPr>
        <w:spacing w:line="360" w:lineRule="auto"/>
        <w:ind w:firstLine="480" w:firstLineChars="200"/>
        <w:rPr>
          <w:rFonts w:asciiTheme="minorEastAsia" w:hAnsiTheme="minorEastAsia" w:cstheme="minorEastAsia"/>
          <w:bCs/>
          <w:sz w:val="24"/>
          <w:szCs w:val="24"/>
        </w:rPr>
      </w:pPr>
      <w:r>
        <w:rPr>
          <w:rFonts w:hint="eastAsia" w:asciiTheme="minorEastAsia" w:hAnsiTheme="minorEastAsia" w:cstheme="minorEastAsia"/>
          <w:bCs/>
          <w:sz w:val="24"/>
          <w:szCs w:val="24"/>
        </w:rPr>
        <w:t>23.4.1、节能产品是指列入财政部、国家发展和改革委员会制定的《节能产品政府采购清单》(中国政府采购网（</w:t>
      </w:r>
      <w:r>
        <w:rPr>
          <w:rFonts w:hint="eastAsia" w:asciiTheme="minorEastAsia" w:hAnsiTheme="minorEastAsia" w:cstheme="minorEastAsia"/>
          <w:bCs/>
          <w:spacing w:val="-8"/>
          <w:sz w:val="24"/>
          <w:szCs w:val="24"/>
        </w:rPr>
        <w:t>http://www.ccgp.gov.cn</w:t>
      </w:r>
      <w:r>
        <w:rPr>
          <w:rFonts w:hint="eastAsia" w:asciiTheme="minorEastAsia" w:hAnsiTheme="minorEastAsia" w:cstheme="minorEastAsia"/>
          <w:bCs/>
          <w:sz w:val="24"/>
          <w:szCs w:val="24"/>
        </w:rPr>
        <w:t>）等网站发布)，且经过认定的节能产品；信息安全产品是指列入国家质检总局、财政部、认监委《信息安全产品强制性认证目录》，并获得中国国家信息安全产品认证证书的产品；环境标志产品是指列入财政部、国家环保总局制定的《环境标志产品政府采购清单》(中国政府采购网（</w:t>
      </w:r>
      <w:r>
        <w:rPr>
          <w:rFonts w:hint="eastAsia" w:asciiTheme="minorEastAsia" w:hAnsiTheme="minorEastAsia" w:cstheme="minorEastAsia"/>
          <w:bCs/>
          <w:spacing w:val="-8"/>
          <w:sz w:val="24"/>
          <w:szCs w:val="24"/>
        </w:rPr>
        <w:t>http://www.ccgp.gov.cn</w:t>
      </w:r>
      <w:r>
        <w:rPr>
          <w:rFonts w:hint="eastAsia" w:asciiTheme="minorEastAsia" w:hAnsiTheme="minorEastAsia" w:cstheme="minorEastAsia"/>
          <w:bCs/>
          <w:sz w:val="24"/>
          <w:szCs w:val="24"/>
        </w:rPr>
        <w:t>）等网站发布)，且经过认证的环境标志产品。</w:t>
      </w:r>
    </w:p>
    <w:p>
      <w:pPr>
        <w:spacing w:line="360" w:lineRule="auto"/>
        <w:ind w:firstLine="588" w:firstLineChars="245"/>
        <w:rPr>
          <w:rFonts w:asciiTheme="minorEastAsia" w:hAnsiTheme="minorEastAsia" w:cstheme="minorEastAsia"/>
          <w:bCs/>
          <w:sz w:val="24"/>
          <w:szCs w:val="24"/>
        </w:rPr>
      </w:pPr>
      <w:r>
        <w:rPr>
          <w:rFonts w:hint="eastAsia" w:asciiTheme="minorEastAsia" w:hAnsiTheme="minorEastAsia" w:cstheme="minorEastAsia"/>
          <w:bCs/>
          <w:sz w:val="24"/>
          <w:szCs w:val="24"/>
        </w:rPr>
        <w:t>23.4.2、提供的产品属于信息安全产品的，投标人应当选择经国家认证的信息安全产品投标，并提供有效的中国国家信息安全产品认证证书复印件。</w:t>
      </w:r>
    </w:p>
    <w:p>
      <w:pPr>
        <w:spacing w:line="360" w:lineRule="auto"/>
        <w:ind w:firstLine="588" w:firstLineChars="245"/>
        <w:rPr>
          <w:rFonts w:asciiTheme="minorEastAsia" w:hAnsiTheme="minorEastAsia" w:cstheme="minorEastAsia"/>
          <w:bCs/>
          <w:sz w:val="24"/>
          <w:szCs w:val="24"/>
        </w:rPr>
      </w:pPr>
      <w:r>
        <w:rPr>
          <w:rFonts w:hint="eastAsia" w:asciiTheme="minorEastAsia" w:hAnsiTheme="minorEastAsia" w:cstheme="minorEastAsia"/>
          <w:bCs/>
          <w:sz w:val="24"/>
          <w:szCs w:val="24"/>
        </w:rPr>
        <w:t>23.4.3、提供的产品属于政府强制采购节能产品的，投标人应当选择《节能产品政府采购清单》中的产品投标，并提供有效的节能产品认证证书复印件。</w:t>
      </w:r>
    </w:p>
    <w:p>
      <w:pPr>
        <w:spacing w:line="360" w:lineRule="auto"/>
        <w:ind w:firstLine="600" w:firstLineChars="250"/>
        <w:rPr>
          <w:rFonts w:asciiTheme="minorEastAsia" w:hAnsiTheme="minorEastAsia" w:cstheme="minorEastAsia"/>
          <w:bCs/>
          <w:sz w:val="24"/>
          <w:szCs w:val="24"/>
        </w:rPr>
      </w:pPr>
      <w:r>
        <w:rPr>
          <w:rFonts w:hint="eastAsia" w:asciiTheme="minorEastAsia" w:hAnsiTheme="minorEastAsia" w:cstheme="minorEastAsia"/>
          <w:bCs/>
          <w:sz w:val="24"/>
          <w:szCs w:val="24"/>
        </w:rPr>
        <w:t>23.4.4、提供的产品属于优先采购环境标志产品的，投标人应当选择《环境标志产品政府采购清单》中的产品投标，并提供有效的环境标志产品认证证书复印件。</w:t>
      </w:r>
    </w:p>
    <w:p>
      <w:pPr>
        <w:spacing w:line="360" w:lineRule="auto"/>
        <w:ind w:firstLine="588" w:firstLineChars="245"/>
        <w:rPr>
          <w:rFonts w:asciiTheme="minorEastAsia" w:hAnsiTheme="minorEastAsia" w:cstheme="minorEastAsia"/>
          <w:bCs/>
          <w:sz w:val="24"/>
          <w:szCs w:val="24"/>
        </w:rPr>
      </w:pPr>
      <w:r>
        <w:rPr>
          <w:rFonts w:hint="eastAsia" w:asciiTheme="minorEastAsia" w:hAnsiTheme="minorEastAsia" w:cstheme="minorEastAsia"/>
          <w:bCs/>
          <w:sz w:val="24"/>
          <w:szCs w:val="24"/>
        </w:rPr>
        <w:t>投标人所投产品属于节能产品、信息安全产品、环境标志产品按照报价一览表格式填写正确的金额，并提供目录截图及货物产品相关的认证证书复印件。</w:t>
      </w:r>
    </w:p>
    <w:p>
      <w:pPr>
        <w:spacing w:line="360" w:lineRule="auto"/>
        <w:rPr>
          <w:rFonts w:asciiTheme="minorEastAsia" w:hAnsiTheme="minorEastAsia" w:cstheme="minorEastAsia"/>
          <w:sz w:val="24"/>
          <w:szCs w:val="24"/>
        </w:rPr>
      </w:pPr>
      <w:r>
        <w:rPr>
          <w:rFonts w:hint="eastAsia" w:asciiTheme="minorEastAsia" w:hAnsiTheme="minorEastAsia" w:cstheme="minorEastAsia"/>
          <w:bCs/>
          <w:sz w:val="24"/>
          <w:szCs w:val="24"/>
        </w:rPr>
        <w:t>特别声明:对于未能按照要求填写及未能提供证明资料或提供资料不完整的视同未提供。</w:t>
      </w:r>
    </w:p>
    <w:p>
      <w:pPr>
        <w:spacing w:line="360" w:lineRule="auto"/>
        <w:rPr>
          <w:rFonts w:ascii="宋体" w:hAnsi="宋体" w:eastAsia="宋体" w:cs="宋体"/>
          <w:sz w:val="24"/>
          <w:szCs w:val="24"/>
        </w:rPr>
      </w:pPr>
    </w:p>
    <w:p>
      <w:pPr>
        <w:spacing w:line="360" w:lineRule="auto"/>
        <w:rPr>
          <w:rFonts w:ascii="宋体" w:hAnsi="宋体" w:eastAsia="宋体" w:cs="宋体"/>
          <w:sz w:val="24"/>
          <w:szCs w:val="24"/>
        </w:rPr>
      </w:pPr>
    </w:p>
    <w:p>
      <w:pPr>
        <w:spacing w:line="360" w:lineRule="auto"/>
        <w:rPr>
          <w:rFonts w:ascii="宋体" w:hAnsi="宋体" w:eastAsia="宋体" w:cs="宋体"/>
          <w:sz w:val="24"/>
          <w:szCs w:val="24"/>
        </w:rPr>
      </w:pPr>
    </w:p>
    <w:p>
      <w:pPr>
        <w:spacing w:line="360" w:lineRule="auto"/>
        <w:rPr>
          <w:rFonts w:ascii="宋体" w:hAnsi="宋体" w:eastAsia="宋体" w:cs="宋体"/>
          <w:sz w:val="24"/>
          <w:szCs w:val="24"/>
        </w:rPr>
      </w:pPr>
    </w:p>
    <w:p>
      <w:pPr>
        <w:spacing w:line="360" w:lineRule="auto"/>
        <w:rPr>
          <w:rFonts w:ascii="宋体" w:hAnsi="宋体" w:eastAsia="宋体" w:cs="宋体"/>
          <w:sz w:val="24"/>
          <w:szCs w:val="24"/>
        </w:rPr>
      </w:pPr>
    </w:p>
    <w:p>
      <w:pPr>
        <w:spacing w:line="360" w:lineRule="auto"/>
        <w:rPr>
          <w:rFonts w:ascii="宋体" w:hAnsi="宋体" w:eastAsia="宋体" w:cs="宋体"/>
          <w:sz w:val="24"/>
          <w:szCs w:val="24"/>
        </w:rPr>
      </w:pPr>
    </w:p>
    <w:p>
      <w:pPr>
        <w:pStyle w:val="3"/>
        <w:numPr>
          <w:ilvl w:val="0"/>
          <w:numId w:val="1"/>
        </w:numPr>
        <w:spacing w:before="0" w:after="0" w:line="360" w:lineRule="auto"/>
        <w:jc w:val="center"/>
        <w:rPr>
          <w:rFonts w:hAnsi="宋体" w:cs="宋体"/>
          <w:b w:val="0"/>
          <w:sz w:val="24"/>
          <w:szCs w:val="24"/>
        </w:rPr>
      </w:pPr>
      <w:bookmarkStart w:id="8" w:name="_Toc496887496"/>
      <w:r>
        <w:rPr>
          <w:rFonts w:hint="eastAsia" w:hAnsi="宋体" w:cs="宋体"/>
          <w:b w:val="0"/>
          <w:sz w:val="24"/>
          <w:szCs w:val="24"/>
        </w:rPr>
        <w:t xml:space="preserve"> </w:t>
      </w:r>
      <w:bookmarkStart w:id="9" w:name="_Toc25276"/>
      <w:r>
        <w:rPr>
          <w:rFonts w:hint="eastAsia" w:hAnsi="宋体" w:cs="宋体"/>
          <w:b w:val="0"/>
          <w:sz w:val="24"/>
          <w:szCs w:val="24"/>
        </w:rPr>
        <w:t>用户需求书</w:t>
      </w:r>
      <w:bookmarkEnd w:id="8"/>
      <w:bookmarkEnd w:id="9"/>
    </w:p>
    <w:p>
      <w:pPr>
        <w:pStyle w:val="52"/>
        <w:ind w:left="420" w:firstLine="0" w:firstLineChars="0"/>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A包：</w:t>
      </w:r>
    </w:p>
    <w:p>
      <w:pPr>
        <w:pStyle w:val="52"/>
        <w:ind w:left="420" w:firstLine="0" w:firstLineChars="0"/>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一、三沙卫视新媒体直播设备项目清单（预算约81万元）</w:t>
      </w:r>
    </w:p>
    <w:p>
      <w:pPr>
        <w:pStyle w:val="52"/>
        <w:ind w:left="420" w:firstLine="0" w:firstLineChars="0"/>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二、项目技术要求及需求清单</w:t>
      </w:r>
    </w:p>
    <w:tbl>
      <w:tblPr>
        <w:tblStyle w:val="21"/>
        <w:tblW w:w="484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4"/>
        <w:gridCol w:w="1486"/>
        <w:gridCol w:w="6177"/>
        <w:gridCol w:w="894"/>
        <w:gridCol w:w="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53" w:type="pct"/>
            <w:vAlign w:val="center"/>
          </w:tcPr>
          <w:p>
            <w:pPr>
              <w:widowControl/>
              <w:spacing w:line="300" w:lineRule="auto"/>
              <w:rPr>
                <w:rFonts w:asciiTheme="minorEastAsia" w:hAnsiTheme="minorEastAsia" w:cstheme="minorEastAsia"/>
                <w:bCs/>
                <w:kern w:val="0"/>
                <w:sz w:val="24"/>
                <w:szCs w:val="24"/>
              </w:rPr>
            </w:pPr>
            <w:r>
              <w:rPr>
                <w:rFonts w:hint="eastAsia" w:asciiTheme="minorEastAsia" w:hAnsiTheme="minorEastAsia" w:cstheme="minorEastAsia"/>
                <w:bCs/>
                <w:kern w:val="0"/>
                <w:sz w:val="24"/>
                <w:szCs w:val="24"/>
              </w:rPr>
              <w:t>序号</w:t>
            </w:r>
          </w:p>
        </w:tc>
        <w:tc>
          <w:tcPr>
            <w:tcW w:w="746" w:type="pct"/>
            <w:vAlign w:val="center"/>
          </w:tcPr>
          <w:p>
            <w:pPr>
              <w:widowControl/>
              <w:spacing w:line="300" w:lineRule="auto"/>
              <w:jc w:val="center"/>
              <w:rPr>
                <w:rFonts w:asciiTheme="minorEastAsia" w:hAnsiTheme="minorEastAsia" w:cstheme="minorEastAsia"/>
                <w:bCs/>
                <w:kern w:val="0"/>
                <w:sz w:val="24"/>
                <w:szCs w:val="24"/>
              </w:rPr>
            </w:pPr>
            <w:r>
              <w:rPr>
                <w:rFonts w:hint="eastAsia" w:asciiTheme="minorEastAsia" w:hAnsiTheme="minorEastAsia" w:cstheme="minorEastAsia"/>
                <w:bCs/>
                <w:kern w:val="0"/>
                <w:sz w:val="24"/>
                <w:szCs w:val="24"/>
              </w:rPr>
              <w:t>产品名称</w:t>
            </w:r>
          </w:p>
        </w:tc>
        <w:tc>
          <w:tcPr>
            <w:tcW w:w="3101" w:type="pct"/>
            <w:vAlign w:val="center"/>
          </w:tcPr>
          <w:p>
            <w:pPr>
              <w:widowControl/>
              <w:spacing w:line="300" w:lineRule="auto"/>
              <w:jc w:val="center"/>
              <w:rPr>
                <w:rFonts w:asciiTheme="minorEastAsia" w:hAnsiTheme="minorEastAsia" w:cstheme="minorEastAsia"/>
                <w:bCs/>
                <w:kern w:val="0"/>
                <w:sz w:val="24"/>
                <w:szCs w:val="24"/>
              </w:rPr>
            </w:pPr>
            <w:r>
              <w:rPr>
                <w:rFonts w:hint="eastAsia" w:asciiTheme="minorEastAsia" w:hAnsiTheme="minorEastAsia" w:cstheme="minorEastAsia"/>
                <w:bCs/>
                <w:kern w:val="0"/>
                <w:sz w:val="24"/>
                <w:szCs w:val="24"/>
              </w:rPr>
              <w:t>技术要求、规格配置</w:t>
            </w:r>
          </w:p>
        </w:tc>
        <w:tc>
          <w:tcPr>
            <w:tcW w:w="449" w:type="pct"/>
            <w:vAlign w:val="center"/>
          </w:tcPr>
          <w:p>
            <w:pPr>
              <w:widowControl/>
              <w:spacing w:line="300" w:lineRule="auto"/>
              <w:jc w:val="center"/>
              <w:rPr>
                <w:rFonts w:asciiTheme="minorEastAsia" w:hAnsiTheme="minorEastAsia" w:cstheme="minorEastAsia"/>
                <w:bCs/>
                <w:kern w:val="0"/>
                <w:sz w:val="24"/>
                <w:szCs w:val="24"/>
              </w:rPr>
            </w:pPr>
            <w:r>
              <w:rPr>
                <w:rFonts w:hint="eastAsia" w:asciiTheme="minorEastAsia" w:hAnsiTheme="minorEastAsia" w:cstheme="minorEastAsia"/>
                <w:bCs/>
                <w:kern w:val="0"/>
                <w:sz w:val="24"/>
                <w:szCs w:val="24"/>
              </w:rPr>
              <w:t>数量</w:t>
            </w:r>
          </w:p>
        </w:tc>
        <w:tc>
          <w:tcPr>
            <w:tcW w:w="449" w:type="pct"/>
            <w:vAlign w:val="center"/>
          </w:tcPr>
          <w:p>
            <w:pPr>
              <w:widowControl/>
              <w:spacing w:line="300" w:lineRule="auto"/>
              <w:jc w:val="center"/>
              <w:rPr>
                <w:rFonts w:asciiTheme="minorEastAsia" w:hAnsiTheme="minorEastAsia" w:cstheme="minorEastAsia"/>
                <w:bCs/>
                <w:kern w:val="0"/>
                <w:sz w:val="24"/>
                <w:szCs w:val="24"/>
              </w:rPr>
            </w:pPr>
            <w:r>
              <w:rPr>
                <w:rFonts w:hint="eastAsia" w:asciiTheme="minorEastAsia" w:hAnsiTheme="minorEastAsia" w:cstheme="minorEastAsia"/>
                <w:bCs/>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53" w:type="pct"/>
            <w:vAlign w:val="center"/>
          </w:tcPr>
          <w:p>
            <w:pPr>
              <w:widowControl/>
              <w:jc w:val="center"/>
              <w:textAlignment w:val="center"/>
              <w:rPr>
                <w:rFonts w:asciiTheme="minorEastAsia" w:hAnsiTheme="minorEastAsia" w:cstheme="minorEastAsia"/>
                <w:bCs/>
                <w:kern w:val="0"/>
                <w:sz w:val="24"/>
                <w:szCs w:val="24"/>
              </w:rPr>
            </w:pPr>
            <w:r>
              <w:rPr>
                <w:rFonts w:hint="eastAsia" w:asciiTheme="minorEastAsia" w:hAnsiTheme="minorEastAsia" w:cstheme="minorEastAsia"/>
                <w:bCs/>
                <w:kern w:val="0"/>
                <w:sz w:val="24"/>
                <w:szCs w:val="24"/>
              </w:rPr>
              <w:t>1</w:t>
            </w:r>
          </w:p>
        </w:tc>
        <w:tc>
          <w:tcPr>
            <w:tcW w:w="746" w:type="pct"/>
            <w:vAlign w:val="center"/>
          </w:tcPr>
          <w:p>
            <w:pPr>
              <w:jc w:val="left"/>
              <w:rPr>
                <w:rFonts w:asciiTheme="minorEastAsia" w:hAnsiTheme="minorEastAsia" w:cstheme="minorEastAsia"/>
                <w:bCs/>
                <w:sz w:val="24"/>
                <w:szCs w:val="24"/>
              </w:rPr>
            </w:pPr>
            <w:r>
              <w:rPr>
                <w:rFonts w:hint="eastAsia" w:asciiTheme="minorEastAsia" w:hAnsiTheme="minorEastAsia" w:cstheme="minorEastAsia"/>
                <w:bCs/>
                <w:sz w:val="24"/>
                <w:szCs w:val="24"/>
              </w:rPr>
              <w:t>4G发射机硬件</w:t>
            </w:r>
          </w:p>
        </w:tc>
        <w:tc>
          <w:tcPr>
            <w:tcW w:w="3101" w:type="pct"/>
            <w:vAlign w:val="center"/>
          </w:tcPr>
          <w:p>
            <w:pPr>
              <w:spacing w:line="360" w:lineRule="auto"/>
              <w:jc w:val="left"/>
              <w:rPr>
                <w:rFonts w:asciiTheme="minorEastAsia" w:hAnsiTheme="minorEastAsia" w:cstheme="minorEastAsia"/>
                <w:bCs/>
                <w:sz w:val="24"/>
                <w:szCs w:val="24"/>
              </w:rPr>
            </w:pPr>
            <w:r>
              <w:rPr>
                <w:rFonts w:hint="eastAsia" w:asciiTheme="minorEastAsia" w:hAnsiTheme="minorEastAsia" w:cstheme="minorEastAsia"/>
                <w:bCs/>
                <w:sz w:val="24"/>
                <w:szCs w:val="24"/>
              </w:rPr>
              <w:t>1、支持HD/SD-SDI、HDMI多种信号输入。</w:t>
            </w:r>
          </w:p>
          <w:p>
            <w:pPr>
              <w:spacing w:line="360" w:lineRule="auto"/>
              <w:jc w:val="left"/>
              <w:rPr>
                <w:rFonts w:asciiTheme="minorEastAsia" w:hAnsiTheme="minorEastAsia" w:cstheme="minorEastAsia"/>
                <w:bCs/>
                <w:sz w:val="24"/>
                <w:szCs w:val="24"/>
              </w:rPr>
            </w:pPr>
            <w:r>
              <w:rPr>
                <w:rFonts w:hint="eastAsia" w:asciiTheme="minorEastAsia" w:hAnsiTheme="minorEastAsia" w:cstheme="minorEastAsia"/>
                <w:bCs/>
                <w:sz w:val="24"/>
                <w:szCs w:val="24"/>
              </w:rPr>
              <w:t>支持HD 1080p 23.98/24/25/29.97/30/50/59.94/60，HD 1080i 50/59.94/60，HD 720p 50/59.94/60，SD PAL 625i/50，SD NTSC 525i/59.94。</w:t>
            </w:r>
          </w:p>
          <w:p>
            <w:pPr>
              <w:spacing w:line="360" w:lineRule="auto"/>
              <w:jc w:val="left"/>
              <w:rPr>
                <w:rFonts w:asciiTheme="minorEastAsia" w:hAnsiTheme="minorEastAsia" w:cstheme="minorEastAsia"/>
                <w:bCs/>
                <w:sz w:val="24"/>
                <w:szCs w:val="24"/>
              </w:rPr>
            </w:pPr>
            <w:r>
              <w:rPr>
                <w:rFonts w:hint="eastAsia" w:asciiTheme="minorEastAsia" w:hAnsiTheme="minorEastAsia" w:cstheme="minorEastAsia"/>
                <w:bCs/>
                <w:sz w:val="24"/>
                <w:szCs w:val="24"/>
              </w:rPr>
              <w:t>2、★</w:t>
            </w:r>
            <w:r>
              <w:rPr>
                <w:rFonts w:hint="eastAsia" w:asciiTheme="minorEastAsia" w:hAnsiTheme="minorEastAsia" w:cstheme="minorEastAsia"/>
                <w:bCs/>
                <w:sz w:val="24"/>
                <w:szCs w:val="24"/>
                <w:u w:val="single"/>
              </w:rPr>
              <w:t>传输通道：传输端可以通过不少于8路4G/LTE、1路Wi-Fi、1路以太网总共不少于10路信道同时并行传输数据。</w:t>
            </w:r>
          </w:p>
          <w:p>
            <w:pPr>
              <w:spacing w:line="360" w:lineRule="auto"/>
              <w:jc w:val="left"/>
              <w:rPr>
                <w:rFonts w:asciiTheme="minorEastAsia" w:hAnsiTheme="minorEastAsia" w:cstheme="minorEastAsia"/>
                <w:bCs/>
                <w:sz w:val="24"/>
                <w:szCs w:val="24"/>
              </w:rPr>
            </w:pPr>
            <w:r>
              <w:rPr>
                <w:rFonts w:hint="eastAsia" w:asciiTheme="minorEastAsia" w:hAnsiTheme="minorEastAsia" w:cstheme="minorEastAsia"/>
                <w:bCs/>
                <w:sz w:val="24"/>
                <w:szCs w:val="24"/>
              </w:rPr>
              <w:t>3、★</w:t>
            </w:r>
            <w:r>
              <w:rPr>
                <w:rFonts w:hint="eastAsia" w:asciiTheme="minorEastAsia" w:hAnsiTheme="minorEastAsia" w:cstheme="minorEastAsia"/>
                <w:bCs/>
                <w:sz w:val="24"/>
                <w:szCs w:val="24"/>
                <w:u w:val="single"/>
              </w:rPr>
              <w:t>实时视音频编码传输，端到端可以实现最低0.5秒延时的高清直播</w:t>
            </w:r>
          </w:p>
          <w:p>
            <w:pPr>
              <w:spacing w:line="360" w:lineRule="auto"/>
              <w:jc w:val="left"/>
              <w:rPr>
                <w:rFonts w:asciiTheme="minorEastAsia" w:hAnsiTheme="minorEastAsia" w:cstheme="minorEastAsia"/>
                <w:bCs/>
                <w:sz w:val="24"/>
                <w:szCs w:val="24"/>
              </w:rPr>
            </w:pPr>
            <w:r>
              <w:rPr>
                <w:rFonts w:hint="eastAsia" w:asciiTheme="minorEastAsia" w:hAnsiTheme="minorEastAsia" w:cstheme="minorEastAsia"/>
                <w:bCs/>
                <w:sz w:val="24"/>
                <w:szCs w:val="24"/>
              </w:rPr>
              <w:t>4、★</w:t>
            </w:r>
            <w:r>
              <w:rPr>
                <w:rFonts w:hint="eastAsia" w:asciiTheme="minorEastAsia" w:hAnsiTheme="minorEastAsia" w:cstheme="minorEastAsia"/>
                <w:bCs/>
                <w:sz w:val="24"/>
                <w:szCs w:val="24"/>
                <w:u w:val="single"/>
              </w:rPr>
              <w:t>系统支持CBR+VBR双编码工作模式，</w:t>
            </w:r>
            <w:r>
              <w:rPr>
                <w:rFonts w:hint="eastAsia" w:asciiTheme="minorEastAsia" w:hAnsiTheme="minorEastAsia" w:cstheme="minorEastAsia"/>
                <w:bCs/>
                <w:sz w:val="24"/>
                <w:szCs w:val="24"/>
              </w:rPr>
              <w:t>支持双向网络通话功能，</w:t>
            </w:r>
          </w:p>
          <w:p>
            <w:pPr>
              <w:spacing w:line="360" w:lineRule="auto"/>
              <w:jc w:val="left"/>
              <w:rPr>
                <w:rFonts w:asciiTheme="minorEastAsia" w:hAnsiTheme="minorEastAsia" w:cstheme="minorEastAsia"/>
                <w:bCs/>
                <w:sz w:val="24"/>
                <w:szCs w:val="24"/>
              </w:rPr>
            </w:pPr>
            <w:r>
              <w:rPr>
                <w:rFonts w:hint="eastAsia" w:asciiTheme="minorEastAsia" w:hAnsiTheme="minorEastAsia" w:cstheme="minorEastAsia"/>
                <w:bCs/>
                <w:sz w:val="24"/>
                <w:szCs w:val="24"/>
              </w:rPr>
              <w:t>5、★</w:t>
            </w:r>
            <w:r>
              <w:rPr>
                <w:rFonts w:hint="eastAsia" w:asciiTheme="minorEastAsia" w:hAnsiTheme="minorEastAsia" w:cstheme="minorEastAsia"/>
                <w:bCs/>
                <w:sz w:val="24"/>
                <w:szCs w:val="24"/>
                <w:u w:val="single"/>
              </w:rPr>
              <w:t>支持H.265编码及H.264编码，可软件切换两种编码方式。</w:t>
            </w:r>
          </w:p>
          <w:p>
            <w:pPr>
              <w:spacing w:line="360" w:lineRule="auto"/>
              <w:jc w:val="left"/>
              <w:rPr>
                <w:rFonts w:asciiTheme="minorEastAsia" w:hAnsiTheme="minorEastAsia" w:cstheme="minorEastAsia"/>
                <w:bCs/>
                <w:sz w:val="24"/>
                <w:szCs w:val="24"/>
              </w:rPr>
            </w:pPr>
            <w:r>
              <w:rPr>
                <w:rFonts w:hint="eastAsia" w:asciiTheme="minorEastAsia" w:hAnsiTheme="minorEastAsia" w:cstheme="minorEastAsia"/>
                <w:bCs/>
                <w:sz w:val="24"/>
                <w:szCs w:val="24"/>
              </w:rPr>
              <w:t>6、</w:t>
            </w:r>
            <w:r>
              <w:rPr>
                <w:rFonts w:hint="eastAsia" w:asciiTheme="minorEastAsia" w:hAnsiTheme="minorEastAsia" w:cstheme="minorEastAsia"/>
                <w:bCs/>
                <w:sz w:val="24"/>
                <w:szCs w:val="24"/>
                <w:u w:val="single"/>
              </w:rPr>
              <w:t>音频支持不低于8声道回传。</w:t>
            </w:r>
          </w:p>
          <w:p>
            <w:pPr>
              <w:spacing w:line="360" w:lineRule="auto"/>
              <w:jc w:val="left"/>
              <w:rPr>
                <w:rFonts w:asciiTheme="minorEastAsia" w:hAnsiTheme="minorEastAsia" w:cstheme="minorEastAsia"/>
                <w:bCs/>
                <w:sz w:val="24"/>
                <w:szCs w:val="24"/>
              </w:rPr>
            </w:pPr>
            <w:r>
              <w:rPr>
                <w:rFonts w:hint="eastAsia" w:asciiTheme="minorEastAsia" w:hAnsiTheme="minorEastAsia" w:cstheme="minorEastAsia"/>
                <w:bCs/>
                <w:sz w:val="24"/>
                <w:szCs w:val="24"/>
              </w:rPr>
              <w:t>7、支持云导播系统集成。支持云导播系统集成，支持低延时帧级无缝切换，支持客户端和云端同步锁帧（timelock）技术。</w:t>
            </w:r>
          </w:p>
          <w:p>
            <w:pPr>
              <w:spacing w:line="360" w:lineRule="auto"/>
              <w:jc w:val="left"/>
              <w:rPr>
                <w:rFonts w:asciiTheme="minorEastAsia" w:hAnsiTheme="minorEastAsia" w:cstheme="minorEastAsia"/>
                <w:bCs/>
                <w:sz w:val="24"/>
                <w:szCs w:val="24"/>
              </w:rPr>
            </w:pPr>
            <w:r>
              <w:rPr>
                <w:rFonts w:hint="eastAsia" w:asciiTheme="minorEastAsia" w:hAnsiTheme="minorEastAsia" w:cstheme="minorEastAsia"/>
                <w:bCs/>
                <w:sz w:val="24"/>
                <w:szCs w:val="24"/>
              </w:rPr>
              <w:t>8、设备支持多种文件传输功能，支持断点续传。可在触屏上显示文件传输进度。</w:t>
            </w:r>
          </w:p>
          <w:p>
            <w:pPr>
              <w:spacing w:line="360" w:lineRule="auto"/>
              <w:jc w:val="left"/>
              <w:rPr>
                <w:rFonts w:asciiTheme="minorEastAsia" w:hAnsiTheme="minorEastAsia" w:cstheme="minorEastAsia"/>
                <w:bCs/>
                <w:sz w:val="24"/>
                <w:szCs w:val="24"/>
              </w:rPr>
            </w:pPr>
            <w:r>
              <w:rPr>
                <w:rFonts w:hint="eastAsia" w:asciiTheme="minorEastAsia" w:hAnsiTheme="minorEastAsia" w:cstheme="minorEastAsia"/>
                <w:bCs/>
                <w:sz w:val="24"/>
                <w:szCs w:val="24"/>
              </w:rPr>
              <w:t>9、</w:t>
            </w:r>
            <w:r>
              <w:rPr>
                <w:rFonts w:hint="eastAsia" w:asciiTheme="minorEastAsia" w:hAnsiTheme="minorEastAsia" w:cstheme="minorEastAsia"/>
                <w:bCs/>
                <w:sz w:val="24"/>
                <w:szCs w:val="24"/>
                <w:u w:val="single"/>
              </w:rPr>
              <w:t>支持带宽聚合输出功能，支持“直播”或“带宽绑定”功能切换。支持多个4G/5G网络和以太网、卫星、微波等网络多链路聚合宽带接入，提供标准公网IP和网络端口映射。</w:t>
            </w:r>
          </w:p>
          <w:p>
            <w:pPr>
              <w:spacing w:line="360" w:lineRule="auto"/>
              <w:jc w:val="left"/>
              <w:rPr>
                <w:rFonts w:asciiTheme="minorEastAsia" w:hAnsiTheme="minorEastAsia" w:cstheme="minorEastAsia"/>
                <w:bCs/>
                <w:sz w:val="24"/>
                <w:szCs w:val="24"/>
              </w:rPr>
            </w:pPr>
            <w:r>
              <w:rPr>
                <w:rFonts w:hint="eastAsia" w:asciiTheme="minorEastAsia" w:hAnsiTheme="minorEastAsia" w:cstheme="minorEastAsia"/>
                <w:bCs/>
                <w:sz w:val="24"/>
                <w:szCs w:val="24"/>
              </w:rPr>
              <w:t>10、</w:t>
            </w:r>
            <w:r>
              <w:rPr>
                <w:rFonts w:hint="eastAsia" w:asciiTheme="minorEastAsia" w:hAnsiTheme="minorEastAsia" w:cstheme="minorEastAsia"/>
                <w:bCs/>
                <w:sz w:val="24"/>
                <w:szCs w:val="24"/>
                <w:u w:val="single"/>
              </w:rPr>
              <w:t>“带宽绑定”功能提供管理平台，可进行远程管理及参数配置。同时可实现针对每个传输设备，以及每张SIM卡的B/S流量统计和管理能力。</w:t>
            </w:r>
          </w:p>
          <w:p>
            <w:pPr>
              <w:spacing w:line="360" w:lineRule="auto"/>
              <w:jc w:val="left"/>
              <w:rPr>
                <w:rFonts w:asciiTheme="minorEastAsia" w:hAnsiTheme="minorEastAsia" w:cstheme="minorEastAsia"/>
                <w:bCs/>
                <w:sz w:val="24"/>
                <w:szCs w:val="24"/>
              </w:rPr>
            </w:pPr>
            <w:r>
              <w:rPr>
                <w:rFonts w:hint="eastAsia" w:asciiTheme="minorEastAsia" w:hAnsiTheme="minorEastAsia" w:cstheme="minorEastAsia"/>
                <w:bCs/>
                <w:sz w:val="24"/>
                <w:szCs w:val="24"/>
              </w:rPr>
              <w:t>11、</w:t>
            </w:r>
            <w:r>
              <w:rPr>
                <w:rFonts w:hint="eastAsia" w:asciiTheme="minorEastAsia" w:hAnsiTheme="minorEastAsia" w:cstheme="minorEastAsia"/>
                <w:bCs/>
                <w:sz w:val="24"/>
                <w:szCs w:val="24"/>
                <w:u w:val="single"/>
              </w:rPr>
              <w:t>支持时间同步功能，通过网络校对各设备的系统时钟，对多个设备输出进行帧同步。</w:t>
            </w:r>
          </w:p>
          <w:p>
            <w:pPr>
              <w:spacing w:line="360" w:lineRule="auto"/>
              <w:jc w:val="left"/>
              <w:rPr>
                <w:rFonts w:asciiTheme="minorEastAsia" w:hAnsiTheme="minorEastAsia" w:cstheme="minorEastAsia"/>
                <w:bCs/>
                <w:sz w:val="24"/>
                <w:szCs w:val="24"/>
              </w:rPr>
            </w:pPr>
            <w:r>
              <w:rPr>
                <w:rFonts w:hint="eastAsia" w:asciiTheme="minorEastAsia" w:hAnsiTheme="minorEastAsia" w:cstheme="minorEastAsia"/>
                <w:bCs/>
                <w:sz w:val="24"/>
                <w:szCs w:val="24"/>
              </w:rPr>
              <w:t>12、★</w:t>
            </w:r>
            <w:r>
              <w:rPr>
                <w:rFonts w:hint="eastAsia" w:asciiTheme="minorEastAsia" w:hAnsiTheme="minorEastAsia" w:cstheme="minorEastAsia"/>
                <w:bCs/>
                <w:sz w:val="24"/>
                <w:szCs w:val="24"/>
                <w:u w:val="single"/>
              </w:rPr>
              <w:t>采用金属外壳，独立天线阵设计，确保设备坚固耐用和散热良好同时以能保证信号抗干扰性。能在-25℃至50℃范围内正常工作。需提供广电总局测试报告以证明是否响应。</w:t>
            </w:r>
          </w:p>
          <w:p>
            <w:pPr>
              <w:pStyle w:val="15"/>
              <w:rPr>
                <w:rFonts w:asciiTheme="minorEastAsia" w:hAnsiTheme="minorEastAsia" w:cstheme="minorEastAsia"/>
                <w:bCs/>
                <w:sz w:val="24"/>
                <w:szCs w:val="24"/>
              </w:rPr>
            </w:pPr>
            <w:r>
              <w:rPr>
                <w:rFonts w:hint="eastAsia" w:asciiTheme="minorEastAsia" w:hAnsiTheme="minorEastAsia" w:cstheme="minorEastAsia"/>
                <w:bCs/>
                <w:sz w:val="24"/>
                <w:szCs w:val="24"/>
              </w:rPr>
              <w:t>13、★采用先进的公网传输技术Inverse Statmux(IS+)及前向纠错（FEC）通讯技术，实时视音频编码、并实时通过无线网络传输到接收机，实现最低0.5秒延时的高清直播，该编码传输软件提供中国软件著作权证书和广电总局检测试报告</w:t>
            </w:r>
          </w:p>
          <w:p>
            <w:pPr>
              <w:rPr>
                <w:rFonts w:asciiTheme="minorEastAsia" w:hAnsiTheme="minorEastAsia" w:cstheme="minorEastAsia"/>
                <w:bCs/>
                <w:sz w:val="24"/>
                <w:szCs w:val="24"/>
              </w:rPr>
            </w:pPr>
            <w:r>
              <w:rPr>
                <w:rFonts w:hint="eastAsia" w:asciiTheme="minorEastAsia" w:hAnsiTheme="minorEastAsia" w:cstheme="minorEastAsia"/>
                <w:bCs/>
                <w:sz w:val="24"/>
                <w:szCs w:val="24"/>
              </w:rPr>
              <w:t>14、★支持和同品牌原生云导播系统集成绑定，实现低延时传输和帧级实时同步切换输出。</w:t>
            </w:r>
          </w:p>
          <w:p>
            <w:pPr>
              <w:pStyle w:val="15"/>
              <w:rPr>
                <w:rFonts w:asciiTheme="minorEastAsia" w:hAnsiTheme="minorEastAsia" w:cstheme="minorEastAsia"/>
                <w:bCs/>
                <w:sz w:val="24"/>
                <w:szCs w:val="24"/>
              </w:rPr>
            </w:pPr>
            <w:r>
              <w:rPr>
                <w:rFonts w:hint="eastAsia" w:asciiTheme="minorEastAsia" w:hAnsiTheme="minorEastAsia" w:cstheme="minorEastAsia"/>
                <w:bCs/>
                <w:sz w:val="24"/>
                <w:szCs w:val="24"/>
              </w:rPr>
              <w:t>15、★采集端支持手机，ipad,笔记本电脑等智能移动终端本地无线直连访问，实时监看设备状态，参数设置和修改，不需要通过公网连接中转，采用ISSP封闭协议和AES加密传输数据，提高传输安全性。</w:t>
            </w:r>
          </w:p>
          <w:p>
            <w:pPr>
              <w:widowControl/>
              <w:jc w:val="left"/>
              <w:rPr>
                <w:rFonts w:asciiTheme="minorEastAsia" w:hAnsiTheme="minorEastAsia" w:cstheme="minorEastAsia"/>
                <w:bCs/>
                <w:kern w:val="0"/>
                <w:sz w:val="24"/>
                <w:szCs w:val="24"/>
              </w:rPr>
            </w:pPr>
            <w:r>
              <w:rPr>
                <w:rFonts w:hint="eastAsia" w:asciiTheme="minorEastAsia" w:hAnsiTheme="minorEastAsia" w:cstheme="minorEastAsia"/>
                <w:bCs/>
                <w:kern w:val="0"/>
                <w:sz w:val="24"/>
                <w:szCs w:val="24"/>
              </w:rPr>
              <w:t>16、制造厂商出具的产品质量保证及售后服务承诺证明书原件（加盖原厂公章）。</w:t>
            </w:r>
          </w:p>
          <w:p>
            <w:pPr>
              <w:widowControl/>
              <w:spacing w:line="300" w:lineRule="auto"/>
              <w:jc w:val="left"/>
              <w:rPr>
                <w:rFonts w:asciiTheme="minorEastAsia" w:hAnsiTheme="minorEastAsia" w:cstheme="minorEastAsia"/>
                <w:bCs/>
                <w:sz w:val="24"/>
                <w:szCs w:val="24"/>
              </w:rPr>
            </w:pPr>
          </w:p>
        </w:tc>
        <w:tc>
          <w:tcPr>
            <w:tcW w:w="449" w:type="pct"/>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4</w:t>
            </w:r>
          </w:p>
        </w:tc>
        <w:tc>
          <w:tcPr>
            <w:tcW w:w="449" w:type="pct"/>
            <w:vAlign w:val="center"/>
          </w:tcPr>
          <w:p>
            <w:pPr>
              <w:jc w:val="center"/>
              <w:rPr>
                <w:rFonts w:asciiTheme="minorEastAsia" w:hAnsiTheme="minorEastAsia" w:cstheme="minorEastAsia"/>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53" w:type="pct"/>
            <w:vAlign w:val="center"/>
          </w:tcPr>
          <w:p>
            <w:pPr>
              <w:widowControl/>
              <w:jc w:val="center"/>
              <w:textAlignment w:val="center"/>
              <w:rPr>
                <w:rFonts w:asciiTheme="minorEastAsia" w:hAnsiTheme="minorEastAsia" w:cstheme="minorEastAsia"/>
                <w:bCs/>
                <w:kern w:val="0"/>
                <w:sz w:val="24"/>
                <w:szCs w:val="24"/>
              </w:rPr>
            </w:pPr>
            <w:r>
              <w:rPr>
                <w:rFonts w:hint="eastAsia" w:asciiTheme="minorEastAsia" w:hAnsiTheme="minorEastAsia" w:cstheme="minorEastAsia"/>
                <w:bCs/>
                <w:kern w:val="0"/>
                <w:sz w:val="24"/>
                <w:szCs w:val="24"/>
              </w:rPr>
              <w:t>2</w:t>
            </w:r>
          </w:p>
        </w:tc>
        <w:tc>
          <w:tcPr>
            <w:tcW w:w="746" w:type="pct"/>
            <w:vAlign w:val="center"/>
          </w:tcPr>
          <w:p>
            <w:pPr>
              <w:jc w:val="left"/>
              <w:rPr>
                <w:rFonts w:asciiTheme="minorEastAsia" w:hAnsiTheme="minorEastAsia" w:cstheme="minorEastAsia"/>
                <w:bCs/>
                <w:sz w:val="24"/>
                <w:szCs w:val="24"/>
              </w:rPr>
            </w:pPr>
            <w:r>
              <w:rPr>
                <w:rFonts w:hint="eastAsia" w:asciiTheme="minorEastAsia" w:hAnsiTheme="minorEastAsia" w:cstheme="minorEastAsia"/>
                <w:bCs/>
                <w:kern w:val="0"/>
                <w:sz w:val="24"/>
                <w:szCs w:val="24"/>
              </w:rPr>
              <w:t>4G发射机软件</w:t>
            </w:r>
          </w:p>
        </w:tc>
        <w:tc>
          <w:tcPr>
            <w:tcW w:w="3101" w:type="pct"/>
            <w:vAlign w:val="center"/>
          </w:tcPr>
          <w:p>
            <w:pPr>
              <w:pStyle w:val="15"/>
              <w:rPr>
                <w:rFonts w:asciiTheme="minorEastAsia" w:hAnsiTheme="minorEastAsia" w:cstheme="minorEastAsia"/>
                <w:bCs/>
                <w:sz w:val="24"/>
                <w:szCs w:val="24"/>
              </w:rPr>
            </w:pPr>
            <w:r>
              <w:rPr>
                <w:rFonts w:hint="eastAsia" w:asciiTheme="minorEastAsia" w:hAnsiTheme="minorEastAsia" w:cstheme="minorEastAsia"/>
                <w:bCs/>
                <w:caps/>
                <w:sz w:val="24"/>
                <w:szCs w:val="24"/>
              </w:rPr>
              <w:t>专业版软件: H264/H265双编码切换，包含3.5小时高清录制。支持内容时码标识、IFB内部通话、支持2个外置USB modem。支持ROUTER聚合宽带功能（切换）</w:t>
            </w:r>
          </w:p>
        </w:tc>
        <w:tc>
          <w:tcPr>
            <w:tcW w:w="449" w:type="pct"/>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4</w:t>
            </w:r>
          </w:p>
        </w:tc>
        <w:tc>
          <w:tcPr>
            <w:tcW w:w="449" w:type="pct"/>
            <w:vAlign w:val="center"/>
          </w:tcPr>
          <w:p>
            <w:pPr>
              <w:jc w:val="center"/>
              <w:rPr>
                <w:rFonts w:asciiTheme="minorEastAsia" w:hAnsiTheme="minorEastAsia" w:cstheme="minorEastAsia"/>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3" w:hRule="atLeast"/>
        </w:trPr>
        <w:tc>
          <w:tcPr>
            <w:tcW w:w="253" w:type="pct"/>
            <w:vAlign w:val="center"/>
          </w:tcPr>
          <w:p>
            <w:pPr>
              <w:widowControl/>
              <w:jc w:val="center"/>
              <w:textAlignment w:val="center"/>
              <w:rPr>
                <w:rFonts w:asciiTheme="minorEastAsia" w:hAnsiTheme="minorEastAsia" w:cstheme="minorEastAsia"/>
                <w:bCs/>
                <w:sz w:val="24"/>
                <w:szCs w:val="24"/>
              </w:rPr>
            </w:pPr>
            <w:r>
              <w:rPr>
                <w:rFonts w:hint="eastAsia" w:asciiTheme="minorEastAsia" w:hAnsiTheme="minorEastAsia" w:cstheme="minorEastAsia"/>
                <w:bCs/>
                <w:sz w:val="24"/>
                <w:szCs w:val="24"/>
              </w:rPr>
              <w:t>3</w:t>
            </w:r>
          </w:p>
        </w:tc>
        <w:tc>
          <w:tcPr>
            <w:tcW w:w="746" w:type="pct"/>
            <w:vAlign w:val="center"/>
          </w:tcPr>
          <w:p>
            <w:pPr>
              <w:widowControl/>
              <w:jc w:val="left"/>
              <w:textAlignment w:val="center"/>
              <w:rPr>
                <w:rFonts w:asciiTheme="minorEastAsia" w:hAnsiTheme="minorEastAsia" w:cstheme="minorEastAsia"/>
                <w:bCs/>
                <w:kern w:val="0"/>
                <w:sz w:val="24"/>
                <w:szCs w:val="24"/>
              </w:rPr>
            </w:pPr>
            <w:r>
              <w:rPr>
                <w:rFonts w:hint="eastAsia" w:asciiTheme="minorEastAsia" w:hAnsiTheme="minorEastAsia" w:cstheme="minorEastAsia"/>
                <w:bCs/>
                <w:kern w:val="0"/>
                <w:sz w:val="24"/>
                <w:szCs w:val="24"/>
              </w:rPr>
              <w:t>接收服务器（含预装软件系统）</w:t>
            </w:r>
          </w:p>
        </w:tc>
        <w:tc>
          <w:tcPr>
            <w:tcW w:w="3101" w:type="pct"/>
            <w:vAlign w:val="center"/>
          </w:tcPr>
          <w:p>
            <w:pPr>
              <w:pStyle w:val="10"/>
              <w:numPr>
                <w:ilvl w:val="0"/>
                <w:numId w:val="0"/>
              </w:numPr>
              <w:tabs>
                <w:tab w:val="left" w:pos="425"/>
              </w:tabs>
              <w:jc w:val="left"/>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1、配置linux操作系统，架构：标准1U机架式服务器 CPU：至强E3 V5家族，4核8线程，内存：容量 ≥16GB，DDR4 内存，磁盘：≥500 GB硬盘，传输接口：不少于4个千兆以太网口，不少于4个USB接口，同时支持USB3.0和USB2.0，配置高清视频板卡，支持最大2路HD-SDI的混合输入/输出。可升级4路，需在权威检测报告中附带原厂投标产品，带视频板卡的截图。</w:t>
            </w:r>
          </w:p>
          <w:p>
            <w:pPr>
              <w:pStyle w:val="10"/>
              <w:numPr>
                <w:ilvl w:val="0"/>
                <w:numId w:val="0"/>
              </w:numPr>
              <w:tabs>
                <w:tab w:val="left" w:pos="425"/>
              </w:tabs>
              <w:jc w:val="left"/>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2、★系统延时在0.5s到50s间可调，且误差不超过半秒 （最低传输延时可以达到0.5s）。要求系统传输中断或网络信号卡顿时，可输出最后一帧画面，严禁出现黑场。同时支持信号中断快速恢复。</w:t>
            </w:r>
          </w:p>
          <w:p>
            <w:pPr>
              <w:pStyle w:val="10"/>
              <w:numPr>
                <w:ilvl w:val="0"/>
                <w:numId w:val="0"/>
              </w:numPr>
              <w:tabs>
                <w:tab w:val="left" w:pos="425"/>
              </w:tabs>
              <w:jc w:val="left"/>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3、单台接收服务器具备双向传输能力，支持信号接收以及信号发送。支持采集接收信号格式：3G/4G背包、手机、标准IP信号、本地HD/SD-SDI信号。采集的各类信号，都可以在本地解码输出HD/SD-SDI。（以上功能需提供官方产品彩页证明）</w:t>
            </w:r>
          </w:p>
          <w:p>
            <w:pPr>
              <w:pStyle w:val="10"/>
              <w:numPr>
                <w:ilvl w:val="0"/>
                <w:numId w:val="0"/>
              </w:numPr>
              <w:tabs>
                <w:tab w:val="left" w:pos="425"/>
              </w:tabs>
              <w:jc w:val="left"/>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4、★视频解码后，声画同步，视音频同步性良好，音视频同步相差≤8毫秒。需提供权威机构认证的测试报告。</w:t>
            </w:r>
          </w:p>
          <w:p>
            <w:pPr>
              <w:pStyle w:val="10"/>
              <w:numPr>
                <w:ilvl w:val="0"/>
                <w:numId w:val="0"/>
              </w:numPr>
              <w:tabs>
                <w:tab w:val="left" w:pos="425"/>
              </w:tabs>
              <w:jc w:val="left"/>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5、简洁直观的WEB操控界面，支持中文或英文显示，可查看及设置各参数，包括传输码率、延时、每个传输接口状态，电池电量情况等；屏幕可显示视频预监/审看画面；可显示各通道实时数据连接状态。</w:t>
            </w:r>
          </w:p>
          <w:p>
            <w:pPr>
              <w:pStyle w:val="10"/>
              <w:numPr>
                <w:ilvl w:val="0"/>
                <w:numId w:val="0"/>
              </w:numPr>
              <w:tabs>
                <w:tab w:val="left" w:pos="425"/>
              </w:tabs>
              <w:jc w:val="left"/>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提供中央集中管控系统和服务，支持分级管理和授权。</w:t>
            </w:r>
          </w:p>
          <w:p>
            <w:pPr>
              <w:pStyle w:val="10"/>
              <w:numPr>
                <w:ilvl w:val="0"/>
                <w:numId w:val="0"/>
              </w:numPr>
              <w:tabs>
                <w:tab w:val="left" w:pos="425"/>
              </w:tabs>
              <w:jc w:val="left"/>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6、★提供中国国家强制性产品认证证书（3C）</w:t>
            </w:r>
          </w:p>
          <w:p>
            <w:pPr>
              <w:pStyle w:val="10"/>
              <w:numPr>
                <w:ilvl w:val="0"/>
                <w:numId w:val="0"/>
              </w:numPr>
              <w:tabs>
                <w:tab w:val="left" w:pos="425"/>
              </w:tabs>
              <w:jc w:val="left"/>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7、★接收端支持将接收到的5G采集端信号和本地SDI输入信号进行IP推流输出，支持HTTP/RTMP/RTSP/UDP等格式</w:t>
            </w:r>
          </w:p>
          <w:p>
            <w:pPr>
              <w:widowControl/>
              <w:jc w:val="left"/>
              <w:rPr>
                <w:rFonts w:asciiTheme="minorEastAsia" w:hAnsiTheme="minorEastAsia" w:cstheme="minorEastAsia"/>
                <w:bCs/>
                <w:kern w:val="0"/>
                <w:sz w:val="24"/>
                <w:szCs w:val="24"/>
              </w:rPr>
            </w:pPr>
            <w:r>
              <w:rPr>
                <w:rFonts w:hint="eastAsia" w:asciiTheme="minorEastAsia" w:hAnsiTheme="minorEastAsia" w:cstheme="minorEastAsia"/>
                <w:bCs/>
                <w:kern w:val="0"/>
                <w:sz w:val="24"/>
                <w:szCs w:val="24"/>
              </w:rPr>
              <w:t>8、制造厂商出具的产品质量保证及售后服务承诺证明书原件（加盖原厂公章）。</w:t>
            </w:r>
          </w:p>
          <w:p>
            <w:pPr>
              <w:pStyle w:val="15"/>
              <w:rPr>
                <w:rFonts w:asciiTheme="minorEastAsia" w:hAnsiTheme="minorEastAsia" w:cstheme="minorEastAsia"/>
                <w:bCs/>
                <w:caps/>
                <w:sz w:val="24"/>
                <w:szCs w:val="24"/>
              </w:rPr>
            </w:pPr>
          </w:p>
        </w:tc>
        <w:tc>
          <w:tcPr>
            <w:tcW w:w="449" w:type="pct"/>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2</w:t>
            </w:r>
          </w:p>
        </w:tc>
        <w:tc>
          <w:tcPr>
            <w:tcW w:w="449" w:type="pct"/>
            <w:vAlign w:val="center"/>
          </w:tcPr>
          <w:p>
            <w:pPr>
              <w:jc w:val="center"/>
              <w:rPr>
                <w:rFonts w:asciiTheme="minorEastAsia" w:hAnsiTheme="minorEastAsia" w:cstheme="minorEastAsia"/>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53" w:type="pct"/>
            <w:vAlign w:val="center"/>
          </w:tcPr>
          <w:p>
            <w:pPr>
              <w:widowControl/>
              <w:jc w:val="center"/>
              <w:textAlignment w:val="center"/>
              <w:rPr>
                <w:rFonts w:asciiTheme="minorEastAsia" w:hAnsiTheme="minorEastAsia" w:cstheme="minorEastAsia"/>
                <w:bCs/>
                <w:kern w:val="0"/>
                <w:sz w:val="24"/>
                <w:szCs w:val="24"/>
              </w:rPr>
            </w:pPr>
            <w:r>
              <w:rPr>
                <w:rFonts w:hint="eastAsia" w:asciiTheme="minorEastAsia" w:hAnsiTheme="minorEastAsia" w:cstheme="minorEastAsia"/>
                <w:bCs/>
                <w:kern w:val="0"/>
                <w:sz w:val="24"/>
                <w:szCs w:val="24"/>
              </w:rPr>
              <w:t>4</w:t>
            </w:r>
          </w:p>
        </w:tc>
        <w:tc>
          <w:tcPr>
            <w:tcW w:w="746" w:type="pct"/>
            <w:vAlign w:val="center"/>
          </w:tcPr>
          <w:p>
            <w:pPr>
              <w:widowControl/>
              <w:jc w:val="left"/>
              <w:textAlignment w:val="center"/>
              <w:rPr>
                <w:rFonts w:asciiTheme="minorEastAsia" w:hAnsiTheme="minorEastAsia" w:cstheme="minorEastAsia"/>
                <w:bCs/>
                <w:sz w:val="24"/>
                <w:szCs w:val="24"/>
              </w:rPr>
            </w:pPr>
            <w:r>
              <w:rPr>
                <w:rFonts w:hint="eastAsia" w:asciiTheme="minorEastAsia" w:hAnsiTheme="minorEastAsia" w:cstheme="minorEastAsia"/>
                <w:bCs/>
                <w:kern w:val="0"/>
                <w:sz w:val="24"/>
                <w:szCs w:val="24"/>
              </w:rPr>
              <w:t>手机客直播客户端软件及授权</w:t>
            </w:r>
          </w:p>
        </w:tc>
        <w:tc>
          <w:tcPr>
            <w:tcW w:w="3101" w:type="pct"/>
            <w:vAlign w:val="center"/>
          </w:tcPr>
          <w:p>
            <w:pPr>
              <w:pStyle w:val="54"/>
              <w:ind w:left="240" w:hanging="240" w:hangingChars="100"/>
              <w:jc w:val="left"/>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1、支持2个无线链路聚合使用（Wi-Fi加SIM卡）同时支持iPhone和Android平台，各市场主流配置智能手机皆可使用</w:t>
            </w:r>
          </w:p>
          <w:p>
            <w:pPr>
              <w:pStyle w:val="54"/>
              <w:ind w:firstLine="0" w:firstLineChars="0"/>
              <w:jc w:val="left"/>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2、支持直播和文件上传模式；</w:t>
            </w:r>
          </w:p>
          <w:p>
            <w:pPr>
              <w:pStyle w:val="54"/>
              <w:ind w:firstLine="0" w:firstLineChars="0"/>
              <w:jc w:val="left"/>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3、支持双向网络通话功能；</w:t>
            </w:r>
          </w:p>
          <w:p>
            <w:pPr>
              <w:pStyle w:val="54"/>
              <w:ind w:firstLine="0" w:firstLineChars="0"/>
              <w:jc w:val="left"/>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4、支持最低1秒内的传输延时；</w:t>
            </w:r>
          </w:p>
          <w:p>
            <w:pPr>
              <w:pStyle w:val="54"/>
              <w:ind w:firstLine="0" w:firstLineChars="0"/>
              <w:jc w:val="left"/>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5、支持单独录制视频或音频功能,兼容外置麦克风；6、支持H.264/H.265编码方式；</w:t>
            </w:r>
          </w:p>
          <w:p>
            <w:pPr>
              <w:pStyle w:val="54"/>
              <w:ind w:firstLine="0" w:firstLineChars="0"/>
              <w:jc w:val="left"/>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7、支持和云导播系统集成；</w:t>
            </w:r>
          </w:p>
          <w:p>
            <w:pPr>
              <w:pStyle w:val="54"/>
              <w:ind w:left="240" w:hanging="240" w:hangingChars="100"/>
              <w:jc w:val="left"/>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8、兼容无人机或手持云台设备，可支持拍摄画面与手机直播设备内置摄像头切换，并支持双画面画中画模式；</w:t>
            </w:r>
          </w:p>
          <w:p>
            <w:pPr>
              <w:pStyle w:val="54"/>
              <w:ind w:firstLine="0" w:firstLineChars="0"/>
              <w:jc w:val="left"/>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9、支持美颜滤镜功能；</w:t>
            </w:r>
          </w:p>
          <w:p>
            <w:pPr>
              <w:pStyle w:val="54"/>
              <w:ind w:firstLine="0" w:firstLineChars="0"/>
              <w:jc w:val="left"/>
              <w:rPr>
                <w:rFonts w:asciiTheme="minorEastAsia" w:hAnsiTheme="minorEastAsia" w:eastAsiaTheme="minorEastAsia" w:cstheme="minorEastAsia"/>
                <w:bCs/>
                <w:caps/>
                <w:sz w:val="24"/>
              </w:rPr>
            </w:pPr>
            <w:r>
              <w:rPr>
                <w:rFonts w:hint="eastAsia" w:asciiTheme="minorEastAsia" w:hAnsiTheme="minorEastAsia" w:eastAsiaTheme="minorEastAsia" w:cstheme="minorEastAsia"/>
                <w:bCs/>
                <w:sz w:val="24"/>
              </w:rPr>
              <w:t>10、支持VFB视频反送功能。</w:t>
            </w:r>
          </w:p>
        </w:tc>
        <w:tc>
          <w:tcPr>
            <w:tcW w:w="449" w:type="pct"/>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5</w:t>
            </w:r>
          </w:p>
        </w:tc>
        <w:tc>
          <w:tcPr>
            <w:tcW w:w="449" w:type="pct"/>
            <w:vAlign w:val="center"/>
          </w:tcPr>
          <w:p>
            <w:pPr>
              <w:jc w:val="center"/>
              <w:rPr>
                <w:rFonts w:asciiTheme="minorEastAsia" w:hAnsiTheme="minorEastAsia" w:cstheme="minorEastAsia"/>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53" w:type="pct"/>
            <w:vAlign w:val="center"/>
          </w:tcPr>
          <w:p>
            <w:pPr>
              <w:widowControl/>
              <w:jc w:val="center"/>
              <w:textAlignment w:val="center"/>
              <w:rPr>
                <w:rFonts w:asciiTheme="minorEastAsia" w:hAnsiTheme="minorEastAsia" w:cstheme="minorEastAsia"/>
                <w:bCs/>
                <w:kern w:val="0"/>
                <w:sz w:val="24"/>
                <w:szCs w:val="24"/>
              </w:rPr>
            </w:pPr>
            <w:r>
              <w:rPr>
                <w:rFonts w:hint="eastAsia" w:asciiTheme="minorEastAsia" w:hAnsiTheme="minorEastAsia" w:cstheme="minorEastAsia"/>
                <w:bCs/>
                <w:kern w:val="0"/>
                <w:sz w:val="24"/>
                <w:szCs w:val="24"/>
              </w:rPr>
              <w:t>5</w:t>
            </w:r>
          </w:p>
        </w:tc>
        <w:tc>
          <w:tcPr>
            <w:tcW w:w="746" w:type="pct"/>
            <w:vAlign w:val="center"/>
          </w:tcPr>
          <w:p>
            <w:pPr>
              <w:widowControl/>
              <w:jc w:val="left"/>
              <w:textAlignment w:val="center"/>
              <w:rPr>
                <w:rFonts w:asciiTheme="minorEastAsia" w:hAnsiTheme="minorEastAsia" w:cstheme="minorEastAsia"/>
                <w:bCs/>
                <w:kern w:val="0"/>
                <w:sz w:val="24"/>
                <w:szCs w:val="24"/>
              </w:rPr>
            </w:pPr>
            <w:r>
              <w:rPr>
                <w:rFonts w:hint="eastAsia" w:asciiTheme="minorEastAsia" w:hAnsiTheme="minorEastAsia" w:cstheme="minorEastAsia"/>
                <w:bCs/>
                <w:kern w:val="0"/>
                <w:sz w:val="24"/>
                <w:szCs w:val="24"/>
              </w:rPr>
              <w:t>人体工学背包</w:t>
            </w:r>
          </w:p>
        </w:tc>
        <w:tc>
          <w:tcPr>
            <w:tcW w:w="3101" w:type="pct"/>
            <w:vAlign w:val="center"/>
          </w:tcPr>
          <w:p>
            <w:pPr>
              <w:pStyle w:val="15"/>
              <w:rPr>
                <w:rFonts w:asciiTheme="minorEastAsia" w:hAnsiTheme="minorEastAsia" w:cstheme="minorEastAsia"/>
                <w:bCs/>
                <w:caps/>
                <w:sz w:val="24"/>
                <w:szCs w:val="24"/>
              </w:rPr>
            </w:pPr>
            <w:r>
              <w:rPr>
                <w:rFonts w:hint="eastAsia" w:asciiTheme="minorEastAsia" w:hAnsiTheme="minorEastAsia" w:cstheme="minorEastAsia"/>
                <w:bCs/>
                <w:caps/>
                <w:sz w:val="24"/>
                <w:szCs w:val="24"/>
              </w:rPr>
              <w:t>人体工学背包。</w:t>
            </w:r>
          </w:p>
        </w:tc>
        <w:tc>
          <w:tcPr>
            <w:tcW w:w="449" w:type="pct"/>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4</w:t>
            </w:r>
          </w:p>
        </w:tc>
        <w:tc>
          <w:tcPr>
            <w:tcW w:w="449" w:type="pct"/>
            <w:vAlign w:val="center"/>
          </w:tcPr>
          <w:p>
            <w:pPr>
              <w:jc w:val="center"/>
              <w:rPr>
                <w:rFonts w:asciiTheme="minorEastAsia" w:hAnsiTheme="minorEastAsia" w:cstheme="minorEastAsia"/>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53" w:type="pct"/>
            <w:vAlign w:val="center"/>
          </w:tcPr>
          <w:p>
            <w:pPr>
              <w:widowControl/>
              <w:jc w:val="center"/>
              <w:textAlignment w:val="center"/>
              <w:rPr>
                <w:rFonts w:asciiTheme="minorEastAsia" w:hAnsiTheme="minorEastAsia" w:cstheme="minorEastAsia"/>
                <w:bCs/>
                <w:kern w:val="0"/>
                <w:sz w:val="24"/>
                <w:szCs w:val="24"/>
              </w:rPr>
            </w:pPr>
            <w:r>
              <w:rPr>
                <w:rFonts w:hint="eastAsia" w:asciiTheme="minorEastAsia" w:hAnsiTheme="minorEastAsia" w:cstheme="minorEastAsia"/>
                <w:bCs/>
                <w:kern w:val="0"/>
                <w:sz w:val="24"/>
                <w:szCs w:val="24"/>
              </w:rPr>
              <w:t>6</w:t>
            </w:r>
          </w:p>
        </w:tc>
        <w:tc>
          <w:tcPr>
            <w:tcW w:w="746" w:type="pct"/>
            <w:vAlign w:val="center"/>
          </w:tcPr>
          <w:p>
            <w:pPr>
              <w:widowControl/>
              <w:jc w:val="left"/>
              <w:textAlignment w:val="center"/>
              <w:rPr>
                <w:rFonts w:asciiTheme="minorEastAsia" w:hAnsiTheme="minorEastAsia" w:cstheme="minorEastAsia"/>
                <w:bCs/>
                <w:kern w:val="0"/>
                <w:sz w:val="24"/>
                <w:szCs w:val="24"/>
              </w:rPr>
            </w:pPr>
            <w:r>
              <w:rPr>
                <w:rFonts w:hint="eastAsia" w:asciiTheme="minorEastAsia" w:hAnsiTheme="minorEastAsia" w:cstheme="minorEastAsia"/>
                <w:bCs/>
                <w:kern w:val="0"/>
                <w:sz w:val="24"/>
                <w:szCs w:val="24"/>
              </w:rPr>
              <w:t>外接电源充电适配器</w:t>
            </w:r>
          </w:p>
        </w:tc>
        <w:tc>
          <w:tcPr>
            <w:tcW w:w="3101" w:type="pct"/>
            <w:vAlign w:val="center"/>
          </w:tcPr>
          <w:p>
            <w:pPr>
              <w:pStyle w:val="15"/>
              <w:rPr>
                <w:rFonts w:asciiTheme="minorEastAsia" w:hAnsiTheme="minorEastAsia" w:cstheme="minorEastAsia"/>
                <w:bCs/>
                <w:caps/>
                <w:sz w:val="24"/>
                <w:szCs w:val="24"/>
              </w:rPr>
            </w:pPr>
            <w:r>
              <w:rPr>
                <w:rFonts w:hint="eastAsia" w:asciiTheme="minorEastAsia" w:hAnsiTheme="minorEastAsia" w:cstheme="minorEastAsia"/>
                <w:bCs/>
                <w:caps/>
                <w:sz w:val="24"/>
                <w:szCs w:val="24"/>
              </w:rPr>
              <w:t>外接电源充电适配器。</w:t>
            </w:r>
          </w:p>
        </w:tc>
        <w:tc>
          <w:tcPr>
            <w:tcW w:w="449" w:type="pct"/>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4</w:t>
            </w:r>
          </w:p>
        </w:tc>
        <w:tc>
          <w:tcPr>
            <w:tcW w:w="449" w:type="pct"/>
            <w:vAlign w:val="center"/>
          </w:tcPr>
          <w:p>
            <w:pPr>
              <w:jc w:val="center"/>
              <w:rPr>
                <w:rFonts w:asciiTheme="minorEastAsia" w:hAnsiTheme="minorEastAsia" w:cstheme="minorEastAsia"/>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8" w:hRule="atLeast"/>
        </w:trPr>
        <w:tc>
          <w:tcPr>
            <w:tcW w:w="253" w:type="pct"/>
            <w:vAlign w:val="center"/>
          </w:tcPr>
          <w:p>
            <w:pPr>
              <w:widowControl/>
              <w:jc w:val="center"/>
              <w:textAlignment w:val="center"/>
              <w:rPr>
                <w:rFonts w:asciiTheme="minorEastAsia" w:hAnsiTheme="minorEastAsia" w:cstheme="minorEastAsia"/>
                <w:bCs/>
                <w:kern w:val="0"/>
                <w:sz w:val="24"/>
                <w:szCs w:val="24"/>
              </w:rPr>
            </w:pPr>
            <w:r>
              <w:rPr>
                <w:rFonts w:hint="eastAsia" w:asciiTheme="minorEastAsia" w:hAnsiTheme="minorEastAsia" w:cstheme="minorEastAsia"/>
                <w:bCs/>
                <w:kern w:val="0"/>
                <w:sz w:val="24"/>
                <w:szCs w:val="24"/>
              </w:rPr>
              <w:t>7</w:t>
            </w:r>
          </w:p>
        </w:tc>
        <w:tc>
          <w:tcPr>
            <w:tcW w:w="746" w:type="pct"/>
            <w:vAlign w:val="center"/>
          </w:tcPr>
          <w:p>
            <w:pPr>
              <w:widowControl/>
              <w:jc w:val="left"/>
              <w:textAlignment w:val="center"/>
              <w:rPr>
                <w:rFonts w:asciiTheme="minorEastAsia" w:hAnsiTheme="minorEastAsia" w:cstheme="minorEastAsia"/>
                <w:bCs/>
                <w:kern w:val="0"/>
                <w:sz w:val="24"/>
                <w:szCs w:val="24"/>
              </w:rPr>
            </w:pPr>
            <w:r>
              <w:rPr>
                <w:rFonts w:hint="eastAsia" w:asciiTheme="minorEastAsia" w:hAnsiTheme="minorEastAsia" w:cstheme="minorEastAsia"/>
                <w:bCs/>
                <w:kern w:val="0"/>
                <w:sz w:val="24"/>
                <w:szCs w:val="24"/>
              </w:rPr>
              <w:t>4路高清网络解码器</w:t>
            </w:r>
          </w:p>
        </w:tc>
        <w:tc>
          <w:tcPr>
            <w:tcW w:w="3101" w:type="pct"/>
            <w:vAlign w:val="center"/>
          </w:tcPr>
          <w:p>
            <w:pPr>
              <w:widowControl/>
              <w:jc w:val="left"/>
              <w:rPr>
                <w:rFonts w:asciiTheme="minorEastAsia" w:hAnsiTheme="minorEastAsia" w:cstheme="minorEastAsia"/>
                <w:bCs/>
                <w:sz w:val="24"/>
                <w:szCs w:val="24"/>
              </w:rPr>
            </w:pPr>
            <w:r>
              <w:rPr>
                <w:rFonts w:hint="eastAsia" w:asciiTheme="minorEastAsia" w:hAnsiTheme="minorEastAsia" w:cstheme="minorEastAsia"/>
                <w:bCs/>
                <w:kern w:val="0"/>
                <w:sz w:val="24"/>
                <w:szCs w:val="24"/>
              </w:rPr>
              <w:t>1、工业级19英寸1U标准设备、内置双电源；</w:t>
            </w:r>
            <w:r>
              <w:rPr>
                <w:rFonts w:hint="eastAsia" w:asciiTheme="minorEastAsia" w:hAnsiTheme="minorEastAsia" w:cstheme="minorEastAsia"/>
                <w:bCs/>
                <w:kern w:val="0"/>
                <w:sz w:val="24"/>
                <w:szCs w:val="24"/>
              </w:rPr>
              <w:br w:type="textWrapping"/>
            </w:r>
            <w:r>
              <w:rPr>
                <w:rFonts w:hint="eastAsia" w:asciiTheme="minorEastAsia" w:hAnsiTheme="minorEastAsia" w:cstheme="minorEastAsia"/>
                <w:bCs/>
                <w:kern w:val="0"/>
                <w:sz w:val="24"/>
                <w:szCs w:val="24"/>
              </w:rPr>
              <w:t>2、支持输入UDP/RTP/RTSP/RTMP/MMS/HTTP/HLS等协议的IP信号；</w:t>
            </w:r>
            <w:r>
              <w:rPr>
                <w:rFonts w:hint="eastAsia" w:asciiTheme="minorEastAsia" w:hAnsiTheme="minorEastAsia" w:cstheme="minorEastAsia"/>
                <w:bCs/>
                <w:kern w:val="0"/>
                <w:sz w:val="24"/>
                <w:szCs w:val="24"/>
              </w:rPr>
              <w:br w:type="textWrapping"/>
            </w:r>
            <w:r>
              <w:rPr>
                <w:rFonts w:hint="eastAsia" w:asciiTheme="minorEastAsia" w:hAnsiTheme="minorEastAsia" w:cstheme="minorEastAsia"/>
                <w:bCs/>
                <w:kern w:val="0"/>
                <w:sz w:val="24"/>
                <w:szCs w:val="24"/>
              </w:rPr>
              <w:t>3、输入接口：RJ45千兆接口×2；</w:t>
            </w:r>
            <w:r>
              <w:rPr>
                <w:rFonts w:hint="eastAsia" w:asciiTheme="minorEastAsia" w:hAnsiTheme="minorEastAsia" w:cstheme="minorEastAsia"/>
                <w:bCs/>
                <w:kern w:val="0"/>
                <w:sz w:val="24"/>
                <w:szCs w:val="24"/>
              </w:rPr>
              <w:br w:type="textWrapping"/>
            </w:r>
            <w:r>
              <w:rPr>
                <w:rFonts w:hint="eastAsia" w:asciiTheme="minorEastAsia" w:hAnsiTheme="minorEastAsia" w:cstheme="minorEastAsia"/>
                <w:bCs/>
                <w:kern w:val="0"/>
                <w:sz w:val="24"/>
                <w:szCs w:val="24"/>
              </w:rPr>
              <w:t>4、输出接口：支持4路3G/HD/SD-SDI高清数字视频;</w:t>
            </w:r>
            <w:r>
              <w:rPr>
                <w:rFonts w:hint="eastAsia" w:asciiTheme="minorEastAsia" w:hAnsiTheme="minorEastAsia" w:cstheme="minorEastAsia"/>
                <w:bCs/>
                <w:kern w:val="0"/>
                <w:sz w:val="24"/>
                <w:szCs w:val="24"/>
              </w:rPr>
              <w:br w:type="textWrapping"/>
            </w:r>
            <w:r>
              <w:rPr>
                <w:rFonts w:hint="eastAsia" w:asciiTheme="minorEastAsia" w:hAnsiTheme="minorEastAsia" w:cstheme="minorEastAsia"/>
                <w:bCs/>
                <w:kern w:val="0"/>
                <w:sz w:val="24"/>
                <w:szCs w:val="24"/>
              </w:rPr>
              <w:t>5、支持MPEG-2、H264/MPEG-4、H.265/HEVC等协议的IP码流解码；</w:t>
            </w:r>
            <w:r>
              <w:rPr>
                <w:rFonts w:hint="eastAsia" w:asciiTheme="minorEastAsia" w:hAnsiTheme="minorEastAsia" w:cstheme="minorEastAsia"/>
                <w:bCs/>
                <w:kern w:val="0"/>
                <w:sz w:val="24"/>
                <w:szCs w:val="24"/>
              </w:rPr>
              <w:br w:type="textWrapping"/>
            </w:r>
            <w:r>
              <w:rPr>
                <w:rFonts w:hint="eastAsia" w:asciiTheme="minorEastAsia" w:hAnsiTheme="minorEastAsia" w:cstheme="minorEastAsia"/>
                <w:bCs/>
                <w:kern w:val="0"/>
                <w:sz w:val="24"/>
                <w:szCs w:val="24"/>
              </w:rPr>
              <w:t>6、支持缓存功能，可有效应对网络环境不稳定带来的卡顿问题；</w:t>
            </w:r>
          </w:p>
          <w:p>
            <w:pPr>
              <w:widowControl/>
              <w:jc w:val="left"/>
              <w:rPr>
                <w:rFonts w:asciiTheme="minorEastAsia" w:hAnsiTheme="minorEastAsia" w:cstheme="minorEastAsia"/>
                <w:bCs/>
                <w:caps/>
                <w:sz w:val="24"/>
                <w:szCs w:val="24"/>
              </w:rPr>
            </w:pPr>
            <w:r>
              <w:rPr>
                <w:rFonts w:hint="eastAsia" w:asciiTheme="minorEastAsia" w:hAnsiTheme="minorEastAsia" w:cstheme="minorEastAsia"/>
                <w:bCs/>
                <w:kern w:val="0"/>
                <w:sz w:val="24"/>
                <w:szCs w:val="24"/>
              </w:rPr>
              <w:t>7、制造厂商出具的产品质量保证及售后服务承诺证明书原件（加盖原厂公章）。</w:t>
            </w:r>
          </w:p>
        </w:tc>
        <w:tc>
          <w:tcPr>
            <w:tcW w:w="449" w:type="pct"/>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1</w:t>
            </w:r>
          </w:p>
        </w:tc>
        <w:tc>
          <w:tcPr>
            <w:tcW w:w="449" w:type="pct"/>
            <w:vAlign w:val="center"/>
          </w:tcPr>
          <w:p>
            <w:pPr>
              <w:jc w:val="center"/>
              <w:rPr>
                <w:rFonts w:asciiTheme="minorEastAsia" w:hAnsiTheme="minorEastAsia" w:cstheme="minorEastAsia"/>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53" w:type="pct"/>
            <w:vAlign w:val="center"/>
          </w:tcPr>
          <w:p>
            <w:pPr>
              <w:widowControl/>
              <w:jc w:val="center"/>
              <w:textAlignment w:val="center"/>
              <w:rPr>
                <w:rFonts w:asciiTheme="minorEastAsia" w:hAnsiTheme="minorEastAsia" w:cstheme="minorEastAsia"/>
                <w:bCs/>
                <w:kern w:val="0"/>
                <w:sz w:val="24"/>
                <w:szCs w:val="24"/>
              </w:rPr>
            </w:pPr>
            <w:r>
              <w:rPr>
                <w:rFonts w:hint="eastAsia" w:asciiTheme="minorEastAsia" w:hAnsiTheme="minorEastAsia" w:cstheme="minorEastAsia"/>
                <w:bCs/>
                <w:kern w:val="0"/>
                <w:sz w:val="24"/>
                <w:szCs w:val="24"/>
              </w:rPr>
              <w:t>8</w:t>
            </w:r>
          </w:p>
        </w:tc>
        <w:tc>
          <w:tcPr>
            <w:tcW w:w="746" w:type="pct"/>
            <w:vAlign w:val="center"/>
          </w:tcPr>
          <w:p>
            <w:pPr>
              <w:widowControl/>
              <w:jc w:val="left"/>
              <w:textAlignment w:val="center"/>
              <w:rPr>
                <w:rFonts w:asciiTheme="minorEastAsia" w:hAnsiTheme="minorEastAsia" w:cstheme="minorEastAsia"/>
                <w:bCs/>
                <w:kern w:val="0"/>
                <w:sz w:val="24"/>
                <w:szCs w:val="24"/>
              </w:rPr>
            </w:pPr>
            <w:r>
              <w:rPr>
                <w:rFonts w:hint="eastAsia" w:asciiTheme="minorEastAsia" w:hAnsiTheme="minorEastAsia" w:cstheme="minorEastAsia"/>
                <w:bCs/>
                <w:kern w:val="0"/>
                <w:sz w:val="24"/>
                <w:szCs w:val="24"/>
              </w:rPr>
              <w:t>聚合编码器</w:t>
            </w:r>
          </w:p>
        </w:tc>
        <w:tc>
          <w:tcPr>
            <w:tcW w:w="3101" w:type="pct"/>
            <w:vAlign w:val="center"/>
          </w:tcPr>
          <w:p>
            <w:pPr>
              <w:pStyle w:val="15"/>
              <w:rPr>
                <w:rFonts w:asciiTheme="minorEastAsia" w:hAnsiTheme="minorEastAsia" w:cstheme="minorEastAsia"/>
                <w:bCs/>
                <w:caps/>
                <w:sz w:val="24"/>
                <w:szCs w:val="24"/>
              </w:rPr>
            </w:pPr>
            <w:r>
              <w:rPr>
                <w:rFonts w:hint="eastAsia" w:asciiTheme="minorEastAsia" w:hAnsiTheme="minorEastAsia" w:cstheme="minorEastAsia"/>
                <w:bCs/>
                <w:caps/>
                <w:sz w:val="24"/>
                <w:szCs w:val="24"/>
              </w:rPr>
              <w:t>1、基于多链路聚合技术和H.265编码技术的实时视频传输终端。配备三个内置4G模块和一个USB扩展接口，同时支持WiFi和有线网络接入。</w:t>
            </w:r>
          </w:p>
          <w:p>
            <w:pPr>
              <w:pStyle w:val="15"/>
              <w:rPr>
                <w:rFonts w:asciiTheme="minorEastAsia" w:hAnsiTheme="minorEastAsia" w:cstheme="minorEastAsia"/>
                <w:bCs/>
                <w:caps/>
                <w:sz w:val="24"/>
                <w:szCs w:val="24"/>
              </w:rPr>
            </w:pPr>
            <w:r>
              <w:rPr>
                <w:rFonts w:hint="eastAsia" w:asciiTheme="minorEastAsia" w:hAnsiTheme="minorEastAsia" w:cstheme="minorEastAsia"/>
                <w:bCs/>
                <w:caps/>
                <w:sz w:val="24"/>
                <w:szCs w:val="24"/>
              </w:rPr>
              <w:t>2、支持SDI和HDMI输入，支持界面切换信源。</w:t>
            </w:r>
          </w:p>
          <w:p>
            <w:pPr>
              <w:pStyle w:val="15"/>
              <w:rPr>
                <w:rFonts w:asciiTheme="minorEastAsia" w:hAnsiTheme="minorEastAsia" w:cstheme="minorEastAsia"/>
                <w:bCs/>
                <w:caps/>
                <w:sz w:val="24"/>
                <w:szCs w:val="24"/>
              </w:rPr>
            </w:pPr>
            <w:r>
              <w:rPr>
                <w:rFonts w:hint="eastAsia" w:asciiTheme="minorEastAsia" w:hAnsiTheme="minorEastAsia" w:cstheme="minorEastAsia"/>
                <w:bCs/>
                <w:caps/>
                <w:sz w:val="24"/>
                <w:szCs w:val="24"/>
              </w:rPr>
              <w:t>3、高可靠性的链路聚合技术能最大限度地汇聚所有网络链路带宽来实时传输高清视频。</w:t>
            </w:r>
          </w:p>
          <w:p>
            <w:pPr>
              <w:rPr>
                <w:rFonts w:asciiTheme="minorEastAsia" w:hAnsiTheme="minorEastAsia" w:cstheme="minorEastAsia"/>
                <w:bCs/>
                <w:caps/>
                <w:sz w:val="24"/>
                <w:szCs w:val="24"/>
              </w:rPr>
            </w:pPr>
            <w:r>
              <w:rPr>
                <w:rFonts w:hint="eastAsia" w:asciiTheme="minorEastAsia" w:hAnsiTheme="minorEastAsia" w:cstheme="minorEastAsia"/>
                <w:bCs/>
                <w:sz w:val="24"/>
                <w:szCs w:val="24"/>
              </w:rPr>
              <w:t>4小巧的设计、简洁的触控屏用户界面使它在拥有高可靠性的同时能适应各种场景的便携性要求。</w:t>
            </w:r>
          </w:p>
        </w:tc>
        <w:tc>
          <w:tcPr>
            <w:tcW w:w="449" w:type="pct"/>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1</w:t>
            </w:r>
          </w:p>
        </w:tc>
        <w:tc>
          <w:tcPr>
            <w:tcW w:w="449" w:type="pct"/>
            <w:vAlign w:val="center"/>
          </w:tcPr>
          <w:p>
            <w:pPr>
              <w:jc w:val="center"/>
              <w:rPr>
                <w:rFonts w:asciiTheme="minorEastAsia" w:hAnsiTheme="minorEastAsia" w:cstheme="minorEastAsia"/>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53" w:type="pct"/>
            <w:vAlign w:val="center"/>
          </w:tcPr>
          <w:p>
            <w:pPr>
              <w:widowControl/>
              <w:jc w:val="center"/>
              <w:textAlignment w:val="center"/>
              <w:rPr>
                <w:rFonts w:asciiTheme="minorEastAsia" w:hAnsiTheme="minorEastAsia" w:cstheme="minorEastAsia"/>
                <w:bCs/>
                <w:kern w:val="0"/>
                <w:sz w:val="24"/>
                <w:szCs w:val="24"/>
              </w:rPr>
            </w:pPr>
            <w:r>
              <w:rPr>
                <w:rFonts w:hint="eastAsia" w:asciiTheme="minorEastAsia" w:hAnsiTheme="minorEastAsia" w:cstheme="minorEastAsia"/>
                <w:bCs/>
                <w:kern w:val="0"/>
                <w:sz w:val="24"/>
                <w:szCs w:val="24"/>
              </w:rPr>
              <w:t>9</w:t>
            </w:r>
          </w:p>
        </w:tc>
        <w:tc>
          <w:tcPr>
            <w:tcW w:w="746" w:type="pct"/>
            <w:vAlign w:val="center"/>
          </w:tcPr>
          <w:p>
            <w:pPr>
              <w:widowControl/>
              <w:jc w:val="left"/>
              <w:textAlignment w:val="center"/>
              <w:rPr>
                <w:rFonts w:asciiTheme="minorEastAsia" w:hAnsiTheme="minorEastAsia" w:cstheme="minorEastAsia"/>
                <w:bCs/>
                <w:kern w:val="0"/>
                <w:sz w:val="24"/>
                <w:szCs w:val="24"/>
              </w:rPr>
            </w:pPr>
            <w:r>
              <w:rPr>
                <w:rFonts w:hint="eastAsia" w:asciiTheme="minorEastAsia" w:hAnsiTheme="minorEastAsia" w:cstheme="minorEastAsia"/>
                <w:bCs/>
                <w:kern w:val="0"/>
                <w:sz w:val="24"/>
                <w:szCs w:val="24"/>
              </w:rPr>
              <w:t>6U便携箱(含集成服务）</w:t>
            </w:r>
          </w:p>
        </w:tc>
        <w:tc>
          <w:tcPr>
            <w:tcW w:w="3101" w:type="pct"/>
            <w:vAlign w:val="center"/>
          </w:tcPr>
          <w:p>
            <w:pPr>
              <w:pStyle w:val="15"/>
              <w:rPr>
                <w:rFonts w:asciiTheme="minorEastAsia" w:hAnsiTheme="minorEastAsia" w:cstheme="minorEastAsia"/>
                <w:bCs/>
                <w:caps/>
                <w:sz w:val="24"/>
                <w:szCs w:val="24"/>
              </w:rPr>
            </w:pPr>
            <w:r>
              <w:rPr>
                <w:rFonts w:hint="eastAsia" w:asciiTheme="minorEastAsia" w:hAnsiTheme="minorEastAsia" w:cstheme="minorEastAsia"/>
                <w:bCs/>
                <w:caps/>
                <w:sz w:val="24"/>
                <w:szCs w:val="24"/>
              </w:rPr>
              <w:t>6RU飞行箱，带防震，集成线缆，带滑轮、带拉手等。</w:t>
            </w:r>
          </w:p>
        </w:tc>
        <w:tc>
          <w:tcPr>
            <w:tcW w:w="449" w:type="pct"/>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1</w:t>
            </w:r>
          </w:p>
        </w:tc>
        <w:tc>
          <w:tcPr>
            <w:tcW w:w="449" w:type="pct"/>
            <w:vAlign w:val="center"/>
          </w:tcPr>
          <w:p>
            <w:pPr>
              <w:jc w:val="center"/>
              <w:rPr>
                <w:rFonts w:asciiTheme="minorEastAsia" w:hAnsiTheme="minorEastAsia" w:cstheme="minorEastAsia"/>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53" w:type="pct"/>
            <w:vAlign w:val="center"/>
          </w:tcPr>
          <w:p>
            <w:pPr>
              <w:widowControl/>
              <w:jc w:val="center"/>
              <w:textAlignment w:val="center"/>
              <w:rPr>
                <w:rFonts w:asciiTheme="minorEastAsia" w:hAnsiTheme="minorEastAsia" w:cstheme="minorEastAsia"/>
                <w:bCs/>
                <w:kern w:val="0"/>
                <w:sz w:val="24"/>
                <w:szCs w:val="24"/>
              </w:rPr>
            </w:pPr>
            <w:r>
              <w:rPr>
                <w:rFonts w:hint="eastAsia" w:asciiTheme="minorEastAsia" w:hAnsiTheme="minorEastAsia" w:cstheme="minorEastAsia"/>
                <w:bCs/>
                <w:kern w:val="0"/>
                <w:sz w:val="24"/>
                <w:szCs w:val="24"/>
              </w:rPr>
              <w:t>10</w:t>
            </w:r>
          </w:p>
        </w:tc>
        <w:tc>
          <w:tcPr>
            <w:tcW w:w="746" w:type="pct"/>
            <w:vAlign w:val="center"/>
          </w:tcPr>
          <w:p>
            <w:pPr>
              <w:widowControl/>
              <w:jc w:val="left"/>
              <w:textAlignment w:val="center"/>
              <w:rPr>
                <w:rFonts w:asciiTheme="minorEastAsia" w:hAnsiTheme="minorEastAsia" w:cstheme="minorEastAsia"/>
                <w:bCs/>
                <w:kern w:val="0"/>
                <w:sz w:val="24"/>
                <w:szCs w:val="24"/>
              </w:rPr>
            </w:pPr>
            <w:r>
              <w:rPr>
                <w:rFonts w:hint="eastAsia" w:asciiTheme="minorEastAsia" w:hAnsiTheme="minorEastAsia" w:cstheme="minorEastAsia"/>
                <w:bCs/>
                <w:kern w:val="0"/>
                <w:sz w:val="24"/>
                <w:szCs w:val="24"/>
              </w:rPr>
              <w:t>监视器</w:t>
            </w:r>
          </w:p>
        </w:tc>
        <w:tc>
          <w:tcPr>
            <w:tcW w:w="3101" w:type="pct"/>
            <w:vAlign w:val="center"/>
          </w:tcPr>
          <w:p>
            <w:pPr>
              <w:pStyle w:val="15"/>
              <w:rPr>
                <w:rFonts w:asciiTheme="minorEastAsia" w:hAnsiTheme="minorEastAsia" w:cstheme="minorEastAsia"/>
                <w:bCs/>
                <w:caps/>
                <w:sz w:val="24"/>
                <w:szCs w:val="24"/>
              </w:rPr>
            </w:pPr>
            <w:r>
              <w:rPr>
                <w:rFonts w:hint="eastAsia" w:asciiTheme="minorEastAsia" w:hAnsiTheme="minorEastAsia" w:cstheme="minorEastAsia"/>
                <w:bCs/>
                <w:caps/>
                <w:sz w:val="24"/>
                <w:szCs w:val="24"/>
              </w:rPr>
              <w:t>17寸抽拉监视器，尺寸: 17.3，接口支持hdmi/sdi/dvi/vga/av，分辨率: 1080p。</w:t>
            </w:r>
          </w:p>
        </w:tc>
        <w:tc>
          <w:tcPr>
            <w:tcW w:w="449" w:type="pct"/>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1</w:t>
            </w:r>
          </w:p>
        </w:tc>
        <w:tc>
          <w:tcPr>
            <w:tcW w:w="449" w:type="pct"/>
            <w:vAlign w:val="center"/>
          </w:tcPr>
          <w:p>
            <w:pPr>
              <w:jc w:val="center"/>
              <w:rPr>
                <w:rFonts w:asciiTheme="minorEastAsia" w:hAnsiTheme="minorEastAsia" w:cstheme="minorEastAsia"/>
                <w:bCs/>
                <w:sz w:val="24"/>
                <w:szCs w:val="24"/>
              </w:rPr>
            </w:pPr>
          </w:p>
        </w:tc>
      </w:tr>
    </w:tbl>
    <w:p>
      <w:pPr>
        <w:pStyle w:val="2"/>
        <w:rPr>
          <w:rFonts w:hint="default" w:asciiTheme="minorEastAsia" w:hAnsiTheme="minorEastAsia" w:cstheme="minorEastAsia"/>
          <w:b w:val="0"/>
          <w:bCs/>
          <w:sz w:val="24"/>
          <w:szCs w:val="24"/>
        </w:rPr>
        <w:sectPr>
          <w:headerReference r:id="rId5" w:type="default"/>
          <w:footerReference r:id="rId6" w:type="default"/>
          <w:pgSz w:w="11910" w:h="16850"/>
          <w:pgMar w:top="1920" w:right="880" w:bottom="3060" w:left="980" w:header="1605" w:footer="2863" w:gutter="0"/>
          <w:cols w:space="720" w:num="1"/>
        </w:sectPr>
      </w:pPr>
    </w:p>
    <w:p>
      <w:pPr>
        <w:rPr>
          <w:rFonts w:asciiTheme="minorEastAsia" w:hAnsiTheme="minorEastAsia" w:cstheme="minorEastAsia"/>
          <w:bCs/>
          <w:spacing w:val="-6"/>
          <w:sz w:val="24"/>
          <w:szCs w:val="24"/>
        </w:rPr>
      </w:pPr>
    </w:p>
    <w:p>
      <w:pPr>
        <w:pStyle w:val="8"/>
        <w:rPr>
          <w:rFonts w:asciiTheme="minorEastAsia" w:hAnsiTheme="minorEastAsia" w:cstheme="minorEastAsia"/>
          <w:bCs/>
        </w:rPr>
      </w:pPr>
      <w:r>
        <w:rPr>
          <w:rFonts w:hint="eastAsia" w:asciiTheme="minorEastAsia" w:hAnsiTheme="minorEastAsia" w:cstheme="minorEastAsia"/>
          <w:bCs/>
        </w:rPr>
        <w:t>B包：</w:t>
      </w:r>
    </w:p>
    <w:p>
      <w:pPr>
        <w:ind w:firstLine="480" w:firstLineChars="200"/>
        <w:rPr>
          <w:rFonts w:asciiTheme="minorEastAsia" w:hAnsiTheme="minorEastAsia" w:cstheme="minorEastAsia"/>
          <w:bCs/>
          <w:sz w:val="24"/>
          <w:szCs w:val="24"/>
        </w:rPr>
      </w:pPr>
      <w:bookmarkStart w:id="10" w:name="_Toc32280"/>
      <w:bookmarkStart w:id="11" w:name="_Toc496887497"/>
      <w:r>
        <w:rPr>
          <w:rFonts w:hint="eastAsia" w:asciiTheme="minorEastAsia" w:hAnsiTheme="minorEastAsia" w:cstheme="minorEastAsia"/>
          <w:bCs/>
          <w:sz w:val="24"/>
          <w:szCs w:val="24"/>
        </w:rPr>
        <w:t>一、三沙卫视前后期节目制作设备项目清单（预算约110万元）</w:t>
      </w:r>
    </w:p>
    <w:p>
      <w:pPr>
        <w:pStyle w:val="69"/>
        <w:ind w:left="0" w:leftChars="0" w:firstLine="480"/>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二、项目技术要求及需求清单</w:t>
      </w:r>
    </w:p>
    <w:tbl>
      <w:tblPr>
        <w:tblStyle w:val="21"/>
        <w:tblW w:w="8930"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417"/>
        <w:gridCol w:w="851"/>
        <w:gridCol w:w="708"/>
        <w:gridCol w:w="5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851" w:type="dxa"/>
            <w:vAlign w:val="center"/>
          </w:tcPr>
          <w:p>
            <w:pPr>
              <w:widowControl/>
              <w:spacing w:line="300" w:lineRule="auto"/>
              <w:jc w:val="center"/>
              <w:rPr>
                <w:rFonts w:asciiTheme="minorEastAsia" w:hAnsiTheme="minorEastAsia" w:cstheme="minorEastAsia"/>
                <w:bCs/>
                <w:kern w:val="0"/>
                <w:sz w:val="24"/>
                <w:szCs w:val="24"/>
              </w:rPr>
            </w:pPr>
            <w:r>
              <w:rPr>
                <w:rFonts w:hint="eastAsia" w:asciiTheme="minorEastAsia" w:hAnsiTheme="minorEastAsia" w:cstheme="minorEastAsia"/>
                <w:bCs/>
                <w:kern w:val="0"/>
                <w:sz w:val="24"/>
                <w:szCs w:val="24"/>
              </w:rPr>
              <w:t>序号</w:t>
            </w:r>
          </w:p>
        </w:tc>
        <w:tc>
          <w:tcPr>
            <w:tcW w:w="1417" w:type="dxa"/>
            <w:vAlign w:val="center"/>
          </w:tcPr>
          <w:p>
            <w:pPr>
              <w:widowControl/>
              <w:spacing w:line="300" w:lineRule="auto"/>
              <w:jc w:val="center"/>
              <w:rPr>
                <w:rFonts w:asciiTheme="minorEastAsia" w:hAnsiTheme="minorEastAsia" w:cstheme="minorEastAsia"/>
                <w:bCs/>
                <w:kern w:val="0"/>
                <w:sz w:val="24"/>
                <w:szCs w:val="24"/>
              </w:rPr>
            </w:pPr>
            <w:r>
              <w:rPr>
                <w:rFonts w:hint="eastAsia" w:asciiTheme="minorEastAsia" w:hAnsiTheme="minorEastAsia" w:cstheme="minorEastAsia"/>
                <w:bCs/>
                <w:kern w:val="0"/>
                <w:sz w:val="24"/>
                <w:szCs w:val="24"/>
              </w:rPr>
              <w:t>产品名称</w:t>
            </w:r>
          </w:p>
        </w:tc>
        <w:tc>
          <w:tcPr>
            <w:tcW w:w="851" w:type="dxa"/>
            <w:vAlign w:val="center"/>
          </w:tcPr>
          <w:p>
            <w:pPr>
              <w:widowControl/>
              <w:spacing w:line="300" w:lineRule="auto"/>
              <w:jc w:val="center"/>
              <w:rPr>
                <w:rFonts w:asciiTheme="minorEastAsia" w:hAnsiTheme="minorEastAsia" w:cstheme="minorEastAsia"/>
                <w:bCs/>
                <w:kern w:val="0"/>
                <w:sz w:val="24"/>
                <w:szCs w:val="24"/>
              </w:rPr>
            </w:pPr>
            <w:r>
              <w:rPr>
                <w:rFonts w:hint="eastAsia" w:asciiTheme="minorEastAsia" w:hAnsiTheme="minorEastAsia" w:cstheme="minorEastAsia"/>
                <w:bCs/>
                <w:kern w:val="0"/>
                <w:sz w:val="24"/>
                <w:szCs w:val="24"/>
              </w:rPr>
              <w:t>数量</w:t>
            </w:r>
          </w:p>
        </w:tc>
        <w:tc>
          <w:tcPr>
            <w:tcW w:w="708" w:type="dxa"/>
            <w:vAlign w:val="center"/>
          </w:tcPr>
          <w:p>
            <w:pPr>
              <w:widowControl/>
              <w:spacing w:line="300" w:lineRule="auto"/>
              <w:jc w:val="center"/>
              <w:rPr>
                <w:rFonts w:asciiTheme="minorEastAsia" w:hAnsiTheme="minorEastAsia" w:cstheme="minorEastAsia"/>
                <w:bCs/>
                <w:kern w:val="0"/>
                <w:sz w:val="24"/>
                <w:szCs w:val="24"/>
              </w:rPr>
            </w:pPr>
            <w:r>
              <w:rPr>
                <w:rFonts w:hint="eastAsia" w:asciiTheme="minorEastAsia" w:hAnsiTheme="minorEastAsia" w:cstheme="minorEastAsia"/>
                <w:bCs/>
                <w:kern w:val="0"/>
                <w:sz w:val="24"/>
                <w:szCs w:val="24"/>
              </w:rPr>
              <w:t>单位</w:t>
            </w:r>
          </w:p>
        </w:tc>
        <w:tc>
          <w:tcPr>
            <w:tcW w:w="5103" w:type="dxa"/>
            <w:vAlign w:val="center"/>
          </w:tcPr>
          <w:p>
            <w:pPr>
              <w:widowControl/>
              <w:spacing w:line="300" w:lineRule="auto"/>
              <w:jc w:val="center"/>
              <w:rPr>
                <w:rFonts w:asciiTheme="minorEastAsia" w:hAnsiTheme="minorEastAsia" w:cstheme="minorEastAsia"/>
                <w:bCs/>
                <w:kern w:val="0"/>
                <w:sz w:val="24"/>
                <w:szCs w:val="24"/>
              </w:rPr>
            </w:pPr>
            <w:r>
              <w:rPr>
                <w:rFonts w:hint="eastAsia" w:asciiTheme="minorEastAsia" w:hAnsiTheme="minorEastAsia" w:cstheme="minorEastAsia"/>
                <w:bCs/>
                <w:kern w:val="0"/>
                <w:sz w:val="24"/>
                <w:szCs w:val="24"/>
              </w:rPr>
              <w:t>技术要求、规格配置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3" w:hRule="atLeast"/>
        </w:trPr>
        <w:tc>
          <w:tcPr>
            <w:tcW w:w="851" w:type="dxa"/>
            <w:vAlign w:val="center"/>
          </w:tcPr>
          <w:p>
            <w:pPr>
              <w:widowControl/>
              <w:jc w:val="center"/>
              <w:textAlignment w:val="center"/>
              <w:rPr>
                <w:rFonts w:asciiTheme="minorEastAsia" w:hAnsiTheme="minorEastAsia" w:cstheme="minorEastAsia"/>
                <w:bCs/>
                <w:kern w:val="0"/>
                <w:sz w:val="24"/>
                <w:szCs w:val="24"/>
              </w:rPr>
            </w:pPr>
            <w:r>
              <w:rPr>
                <w:rFonts w:hint="eastAsia" w:asciiTheme="minorEastAsia" w:hAnsiTheme="minorEastAsia" w:cstheme="minorEastAsia"/>
                <w:bCs/>
                <w:kern w:val="0"/>
                <w:sz w:val="24"/>
                <w:szCs w:val="24"/>
              </w:rPr>
              <w:t>1</w:t>
            </w:r>
          </w:p>
        </w:tc>
        <w:tc>
          <w:tcPr>
            <w:tcW w:w="1417" w:type="dxa"/>
            <w:vAlign w:val="center"/>
          </w:tcPr>
          <w:p>
            <w:pPr>
              <w:jc w:val="left"/>
              <w:rPr>
                <w:rFonts w:asciiTheme="minorEastAsia" w:hAnsiTheme="minorEastAsia" w:cstheme="minorEastAsia"/>
                <w:bCs/>
                <w:sz w:val="24"/>
                <w:szCs w:val="24"/>
              </w:rPr>
            </w:pPr>
            <w:r>
              <w:rPr>
                <w:rFonts w:hint="eastAsia" w:asciiTheme="minorEastAsia" w:hAnsiTheme="minorEastAsia" w:cstheme="minorEastAsia"/>
                <w:bCs/>
                <w:sz w:val="24"/>
                <w:szCs w:val="24"/>
              </w:rPr>
              <w:t>手机</w:t>
            </w:r>
          </w:p>
        </w:tc>
        <w:tc>
          <w:tcPr>
            <w:tcW w:w="851"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2</w:t>
            </w:r>
          </w:p>
        </w:tc>
        <w:tc>
          <w:tcPr>
            <w:tcW w:w="708" w:type="dxa"/>
            <w:vAlign w:val="center"/>
          </w:tcPr>
          <w:p>
            <w:pPr>
              <w:pStyle w:val="15"/>
              <w:jc w:val="center"/>
              <w:rPr>
                <w:rFonts w:asciiTheme="minorEastAsia" w:hAnsiTheme="minorEastAsia" w:cstheme="minorEastAsia"/>
                <w:bCs/>
                <w:caps/>
                <w:sz w:val="24"/>
                <w:szCs w:val="24"/>
              </w:rPr>
            </w:pPr>
            <w:r>
              <w:rPr>
                <w:rFonts w:hint="eastAsia" w:asciiTheme="minorEastAsia" w:hAnsiTheme="minorEastAsia" w:cstheme="minorEastAsia"/>
                <w:bCs/>
                <w:sz w:val="24"/>
                <w:szCs w:val="24"/>
              </w:rPr>
              <w:t>台</w:t>
            </w:r>
          </w:p>
        </w:tc>
        <w:tc>
          <w:tcPr>
            <w:tcW w:w="5103" w:type="dxa"/>
            <w:vAlign w:val="bottom"/>
          </w:tcPr>
          <w:p>
            <w:pPr>
              <w:pStyle w:val="15"/>
              <w:adjustRightInd w:val="0"/>
              <w:snapToGrid w:val="0"/>
              <w:spacing w:line="200" w:lineRule="atLeast"/>
              <w:contextualSpacing/>
              <w:rPr>
                <w:rFonts w:asciiTheme="minorEastAsia" w:hAnsiTheme="minorEastAsia" w:cstheme="minorEastAsia"/>
                <w:bCs/>
                <w:caps/>
                <w:sz w:val="24"/>
                <w:szCs w:val="24"/>
              </w:rPr>
            </w:pPr>
            <w:r>
              <w:rPr>
                <w:rFonts w:hint="eastAsia" w:asciiTheme="minorEastAsia" w:hAnsiTheme="minorEastAsia" w:cstheme="minorEastAsia"/>
                <w:bCs/>
                <w:caps/>
                <w:sz w:val="24"/>
                <w:szCs w:val="24"/>
              </w:rPr>
              <w:t>1、8GB内存；</w:t>
            </w:r>
          </w:p>
          <w:p>
            <w:pPr>
              <w:pStyle w:val="15"/>
              <w:adjustRightInd w:val="0"/>
              <w:snapToGrid w:val="0"/>
              <w:spacing w:line="200" w:lineRule="atLeast"/>
              <w:contextualSpacing/>
              <w:rPr>
                <w:rFonts w:asciiTheme="minorEastAsia" w:hAnsiTheme="minorEastAsia" w:cstheme="minorEastAsia"/>
                <w:bCs/>
                <w:caps/>
                <w:sz w:val="24"/>
                <w:szCs w:val="24"/>
              </w:rPr>
            </w:pPr>
            <w:r>
              <w:rPr>
                <w:rFonts w:hint="eastAsia" w:asciiTheme="minorEastAsia" w:hAnsiTheme="minorEastAsia" w:cstheme="minorEastAsia"/>
                <w:bCs/>
                <w:caps/>
                <w:sz w:val="24"/>
                <w:szCs w:val="24"/>
              </w:rPr>
              <w:t>2、256GB存储；</w:t>
            </w:r>
          </w:p>
          <w:p>
            <w:pPr>
              <w:pStyle w:val="15"/>
              <w:adjustRightInd w:val="0"/>
              <w:snapToGrid w:val="0"/>
              <w:spacing w:line="200" w:lineRule="atLeast"/>
              <w:contextualSpacing/>
              <w:rPr>
                <w:rFonts w:asciiTheme="minorEastAsia" w:hAnsiTheme="minorEastAsia" w:cstheme="minorEastAsia"/>
                <w:bCs/>
                <w:caps/>
                <w:sz w:val="24"/>
                <w:szCs w:val="24"/>
              </w:rPr>
            </w:pPr>
            <w:r>
              <w:rPr>
                <w:rFonts w:hint="eastAsia" w:asciiTheme="minorEastAsia" w:hAnsiTheme="minorEastAsia" w:cstheme="minorEastAsia"/>
                <w:bCs/>
                <w:caps/>
                <w:sz w:val="24"/>
                <w:szCs w:val="24"/>
              </w:rPr>
              <w:t>3、全网通；</w:t>
            </w:r>
          </w:p>
          <w:p>
            <w:pPr>
              <w:pStyle w:val="15"/>
              <w:adjustRightInd w:val="0"/>
              <w:snapToGrid w:val="0"/>
              <w:spacing w:line="200" w:lineRule="atLeast"/>
              <w:contextualSpacing/>
              <w:rPr>
                <w:rFonts w:asciiTheme="minorEastAsia" w:hAnsiTheme="minorEastAsia" w:cstheme="minorEastAsia"/>
                <w:bCs/>
                <w:caps/>
                <w:sz w:val="24"/>
                <w:szCs w:val="24"/>
              </w:rPr>
            </w:pPr>
            <w:r>
              <w:rPr>
                <w:rFonts w:hint="eastAsia" w:asciiTheme="minorEastAsia" w:hAnsiTheme="minorEastAsia" w:cstheme="minorEastAsia"/>
                <w:bCs/>
                <w:caps/>
                <w:sz w:val="24"/>
                <w:szCs w:val="24"/>
              </w:rPr>
              <w:t>4、支持5G；</w:t>
            </w:r>
          </w:p>
          <w:p>
            <w:pPr>
              <w:pStyle w:val="15"/>
              <w:adjustRightInd w:val="0"/>
              <w:snapToGrid w:val="0"/>
              <w:spacing w:line="200" w:lineRule="atLeast"/>
              <w:contextualSpacing/>
              <w:rPr>
                <w:rFonts w:asciiTheme="minorEastAsia" w:hAnsiTheme="minorEastAsia" w:cstheme="minorEastAsia"/>
                <w:bCs/>
                <w:sz w:val="24"/>
                <w:szCs w:val="24"/>
              </w:rPr>
            </w:pPr>
            <w:r>
              <w:rPr>
                <w:rFonts w:hint="eastAsia" w:asciiTheme="minorEastAsia" w:hAnsiTheme="minorEastAsia" w:cstheme="minorEastAsia"/>
                <w:bCs/>
                <w:caps/>
                <w:sz w:val="24"/>
                <w:szCs w:val="24"/>
              </w:rPr>
              <w:t>5、双卡双待。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0" w:hRule="atLeast"/>
        </w:trPr>
        <w:tc>
          <w:tcPr>
            <w:tcW w:w="851" w:type="dxa"/>
            <w:vAlign w:val="center"/>
          </w:tcPr>
          <w:p>
            <w:pPr>
              <w:widowControl/>
              <w:jc w:val="center"/>
              <w:textAlignment w:val="center"/>
              <w:rPr>
                <w:rFonts w:asciiTheme="minorEastAsia" w:hAnsiTheme="minorEastAsia" w:cstheme="minorEastAsia"/>
                <w:bCs/>
                <w:kern w:val="0"/>
                <w:sz w:val="24"/>
                <w:szCs w:val="24"/>
              </w:rPr>
            </w:pPr>
            <w:r>
              <w:rPr>
                <w:rFonts w:hint="eastAsia" w:asciiTheme="minorEastAsia" w:hAnsiTheme="minorEastAsia" w:cstheme="minorEastAsia"/>
                <w:bCs/>
                <w:kern w:val="0"/>
                <w:sz w:val="24"/>
                <w:szCs w:val="24"/>
              </w:rPr>
              <w:t>2</w:t>
            </w:r>
          </w:p>
        </w:tc>
        <w:tc>
          <w:tcPr>
            <w:tcW w:w="1417" w:type="dxa"/>
            <w:vAlign w:val="center"/>
          </w:tcPr>
          <w:p>
            <w:pPr>
              <w:jc w:val="left"/>
              <w:rPr>
                <w:rFonts w:asciiTheme="minorEastAsia" w:hAnsiTheme="minorEastAsia" w:cstheme="minorEastAsia"/>
                <w:bCs/>
                <w:sz w:val="24"/>
                <w:szCs w:val="24"/>
              </w:rPr>
            </w:pPr>
            <w:r>
              <w:rPr>
                <w:rFonts w:hint="eastAsia" w:asciiTheme="minorEastAsia" w:hAnsiTheme="minorEastAsia" w:cstheme="minorEastAsia"/>
                <w:bCs/>
                <w:kern w:val="0"/>
                <w:sz w:val="24"/>
                <w:szCs w:val="24"/>
              </w:rPr>
              <w:t>对讲机（含3年服务费）</w:t>
            </w:r>
          </w:p>
        </w:tc>
        <w:tc>
          <w:tcPr>
            <w:tcW w:w="851"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15</w:t>
            </w:r>
          </w:p>
        </w:tc>
        <w:tc>
          <w:tcPr>
            <w:tcW w:w="708" w:type="dxa"/>
            <w:vAlign w:val="center"/>
          </w:tcPr>
          <w:p>
            <w:pPr>
              <w:pStyle w:val="15"/>
              <w:jc w:val="center"/>
              <w:rPr>
                <w:rFonts w:asciiTheme="minorEastAsia" w:hAnsiTheme="minorEastAsia" w:cstheme="minorEastAsia"/>
                <w:bCs/>
                <w:sz w:val="24"/>
                <w:szCs w:val="24"/>
              </w:rPr>
            </w:pPr>
            <w:r>
              <w:rPr>
                <w:rFonts w:hint="eastAsia" w:asciiTheme="minorEastAsia" w:hAnsiTheme="minorEastAsia" w:cstheme="minorEastAsia"/>
                <w:bCs/>
                <w:sz w:val="24"/>
                <w:szCs w:val="24"/>
              </w:rPr>
              <w:t>台</w:t>
            </w:r>
          </w:p>
        </w:tc>
        <w:tc>
          <w:tcPr>
            <w:tcW w:w="5103" w:type="dxa"/>
            <w:vAlign w:val="bottom"/>
          </w:tcPr>
          <w:p>
            <w:pPr>
              <w:pStyle w:val="15"/>
              <w:adjustRightInd w:val="0"/>
              <w:snapToGrid w:val="0"/>
              <w:spacing w:line="200" w:lineRule="atLeast"/>
              <w:contextualSpacing/>
              <w:rPr>
                <w:rFonts w:asciiTheme="minorEastAsia" w:hAnsiTheme="minorEastAsia" w:cstheme="minorEastAsia"/>
                <w:bCs/>
                <w:caps/>
                <w:sz w:val="24"/>
                <w:szCs w:val="24"/>
              </w:rPr>
            </w:pPr>
            <w:r>
              <w:rPr>
                <w:rFonts w:hint="eastAsia" w:asciiTheme="minorEastAsia" w:hAnsiTheme="minorEastAsia" w:cstheme="minorEastAsia"/>
                <w:bCs/>
                <w:caps/>
                <w:sz w:val="24"/>
                <w:szCs w:val="24"/>
              </w:rPr>
              <w:t>1、全网通对讲；</w:t>
            </w:r>
          </w:p>
          <w:p>
            <w:pPr>
              <w:pStyle w:val="15"/>
              <w:adjustRightInd w:val="0"/>
              <w:snapToGrid w:val="0"/>
              <w:spacing w:line="200" w:lineRule="atLeast"/>
              <w:contextualSpacing/>
              <w:rPr>
                <w:rFonts w:asciiTheme="minorEastAsia" w:hAnsiTheme="minorEastAsia" w:cstheme="minorEastAsia"/>
                <w:bCs/>
                <w:caps/>
                <w:sz w:val="24"/>
                <w:szCs w:val="24"/>
              </w:rPr>
            </w:pPr>
            <w:r>
              <w:rPr>
                <w:rFonts w:hint="eastAsia" w:asciiTheme="minorEastAsia" w:hAnsiTheme="minorEastAsia" w:cstheme="minorEastAsia"/>
                <w:bCs/>
                <w:caps/>
                <w:sz w:val="24"/>
                <w:szCs w:val="24"/>
              </w:rPr>
              <w:t>2、3100mAH大容量电池；</w:t>
            </w:r>
          </w:p>
          <w:p>
            <w:pPr>
              <w:pStyle w:val="15"/>
              <w:adjustRightInd w:val="0"/>
              <w:snapToGrid w:val="0"/>
              <w:spacing w:line="200" w:lineRule="atLeast"/>
              <w:contextualSpacing/>
              <w:rPr>
                <w:rFonts w:asciiTheme="minorEastAsia" w:hAnsiTheme="minorEastAsia" w:cstheme="minorEastAsia"/>
                <w:bCs/>
                <w:caps/>
                <w:sz w:val="24"/>
                <w:szCs w:val="24"/>
              </w:rPr>
            </w:pPr>
            <w:r>
              <w:rPr>
                <w:rFonts w:hint="eastAsia" w:asciiTheme="minorEastAsia" w:hAnsiTheme="minorEastAsia" w:cstheme="minorEastAsia"/>
                <w:bCs/>
                <w:caps/>
                <w:sz w:val="24"/>
                <w:szCs w:val="24"/>
              </w:rPr>
              <w:t>3、512MB RAM+4GB ROM；</w:t>
            </w:r>
          </w:p>
          <w:p>
            <w:pPr>
              <w:pStyle w:val="15"/>
              <w:adjustRightInd w:val="0"/>
              <w:snapToGrid w:val="0"/>
              <w:spacing w:line="200" w:lineRule="atLeast"/>
              <w:contextualSpacing/>
              <w:rPr>
                <w:rFonts w:asciiTheme="minorEastAsia" w:hAnsiTheme="minorEastAsia" w:cstheme="minorEastAsia"/>
                <w:bCs/>
                <w:caps/>
                <w:sz w:val="24"/>
                <w:szCs w:val="24"/>
              </w:rPr>
            </w:pPr>
            <w:r>
              <w:rPr>
                <w:rFonts w:hint="eastAsia" w:asciiTheme="minorEastAsia" w:hAnsiTheme="minorEastAsia" w:cstheme="minorEastAsia"/>
                <w:bCs/>
                <w:caps/>
                <w:sz w:val="24"/>
                <w:szCs w:val="24"/>
              </w:rPr>
              <w:t>4、群组信息自动更新；</w:t>
            </w:r>
          </w:p>
          <w:p>
            <w:pPr>
              <w:pStyle w:val="15"/>
              <w:adjustRightInd w:val="0"/>
              <w:snapToGrid w:val="0"/>
              <w:spacing w:line="200" w:lineRule="atLeast"/>
              <w:contextualSpacing/>
              <w:rPr>
                <w:rFonts w:asciiTheme="minorEastAsia" w:hAnsiTheme="minorEastAsia" w:cstheme="minorEastAsia"/>
                <w:bCs/>
                <w:caps/>
                <w:sz w:val="24"/>
                <w:szCs w:val="24"/>
              </w:rPr>
            </w:pPr>
            <w:r>
              <w:rPr>
                <w:rFonts w:hint="eastAsia" w:asciiTheme="minorEastAsia" w:hAnsiTheme="minorEastAsia" w:cstheme="minorEastAsia"/>
                <w:bCs/>
                <w:caps/>
                <w:sz w:val="24"/>
                <w:szCs w:val="24"/>
              </w:rPr>
              <w:t>5、支持单呼及预定义组呼群呼。</w:t>
            </w:r>
          </w:p>
          <w:p>
            <w:pPr>
              <w:pStyle w:val="15"/>
              <w:adjustRightInd w:val="0"/>
              <w:snapToGrid w:val="0"/>
              <w:spacing w:line="200" w:lineRule="atLeast"/>
              <w:contextualSpacing/>
              <w:rPr>
                <w:rFonts w:asciiTheme="minorEastAsia" w:hAnsiTheme="minorEastAsia" w:cstheme="minorEastAsia"/>
                <w:bCs/>
                <w:sz w:val="24"/>
                <w:szCs w:val="24"/>
              </w:rPr>
            </w:pPr>
            <w:r>
              <w:rPr>
                <w:rFonts w:hint="eastAsia" w:asciiTheme="minorEastAsia" w:hAnsiTheme="minorEastAsia" w:cstheme="minorEastAsia"/>
                <w:bCs/>
                <w:caps/>
                <w:sz w:val="24"/>
                <w:szCs w:val="24"/>
              </w:rPr>
              <w:t>★6、制造厂商出具的产品质量保证及售后服务承诺证明书原件（加盖原厂公章）。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3" w:hRule="atLeast"/>
        </w:trPr>
        <w:tc>
          <w:tcPr>
            <w:tcW w:w="851" w:type="dxa"/>
            <w:vAlign w:val="center"/>
          </w:tcPr>
          <w:p>
            <w:pPr>
              <w:widowControl/>
              <w:jc w:val="center"/>
              <w:textAlignment w:val="center"/>
              <w:rPr>
                <w:rFonts w:asciiTheme="minorEastAsia" w:hAnsiTheme="minorEastAsia" w:cstheme="minorEastAsia"/>
                <w:bCs/>
                <w:sz w:val="24"/>
                <w:szCs w:val="24"/>
              </w:rPr>
            </w:pPr>
            <w:r>
              <w:rPr>
                <w:rFonts w:hint="eastAsia" w:asciiTheme="minorEastAsia" w:hAnsiTheme="minorEastAsia" w:cstheme="minorEastAsia"/>
                <w:bCs/>
                <w:sz w:val="24"/>
                <w:szCs w:val="24"/>
              </w:rPr>
              <w:t>3</w:t>
            </w:r>
          </w:p>
        </w:tc>
        <w:tc>
          <w:tcPr>
            <w:tcW w:w="1417" w:type="dxa"/>
            <w:vAlign w:val="center"/>
          </w:tcPr>
          <w:p>
            <w:pPr>
              <w:widowControl/>
              <w:jc w:val="left"/>
              <w:textAlignment w:val="center"/>
              <w:rPr>
                <w:rFonts w:asciiTheme="minorEastAsia" w:hAnsiTheme="minorEastAsia" w:cstheme="minorEastAsia"/>
                <w:bCs/>
                <w:kern w:val="0"/>
                <w:sz w:val="24"/>
                <w:szCs w:val="24"/>
              </w:rPr>
            </w:pPr>
            <w:r>
              <w:rPr>
                <w:rFonts w:hint="eastAsia" w:asciiTheme="minorEastAsia" w:hAnsiTheme="minorEastAsia" w:cstheme="minorEastAsia"/>
                <w:bCs/>
                <w:kern w:val="0"/>
                <w:sz w:val="24"/>
                <w:szCs w:val="24"/>
              </w:rPr>
              <w:t>手机稳定器</w:t>
            </w:r>
          </w:p>
        </w:tc>
        <w:tc>
          <w:tcPr>
            <w:tcW w:w="851"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2</w:t>
            </w:r>
          </w:p>
        </w:tc>
        <w:tc>
          <w:tcPr>
            <w:tcW w:w="708"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台</w:t>
            </w:r>
          </w:p>
        </w:tc>
        <w:tc>
          <w:tcPr>
            <w:tcW w:w="5103" w:type="dxa"/>
            <w:vAlign w:val="center"/>
          </w:tcPr>
          <w:p>
            <w:pPr>
              <w:pStyle w:val="15"/>
              <w:adjustRightInd w:val="0"/>
              <w:snapToGrid w:val="0"/>
              <w:spacing w:line="200" w:lineRule="atLeast"/>
              <w:contextualSpacing/>
              <w:rPr>
                <w:rFonts w:asciiTheme="minorEastAsia" w:hAnsiTheme="minorEastAsia" w:cstheme="minorEastAsia"/>
                <w:bCs/>
                <w:caps/>
                <w:sz w:val="24"/>
                <w:szCs w:val="24"/>
              </w:rPr>
            </w:pPr>
            <w:r>
              <w:rPr>
                <w:rFonts w:hint="eastAsia" w:asciiTheme="minorEastAsia" w:hAnsiTheme="minorEastAsia" w:cstheme="minorEastAsia"/>
                <w:bCs/>
                <w:caps/>
                <w:sz w:val="24"/>
                <w:szCs w:val="24"/>
              </w:rPr>
              <w:t>1、结构转动范围</w:t>
            </w:r>
          </w:p>
          <w:p>
            <w:pPr>
              <w:pStyle w:val="15"/>
              <w:adjustRightInd w:val="0"/>
              <w:snapToGrid w:val="0"/>
              <w:spacing w:line="200" w:lineRule="atLeast"/>
              <w:contextualSpacing/>
              <w:rPr>
                <w:rFonts w:asciiTheme="minorEastAsia" w:hAnsiTheme="minorEastAsia" w:cstheme="minorEastAsia"/>
                <w:bCs/>
                <w:caps/>
                <w:sz w:val="24"/>
                <w:szCs w:val="24"/>
              </w:rPr>
            </w:pPr>
            <w:r>
              <w:rPr>
                <w:rFonts w:hint="eastAsia" w:asciiTheme="minorEastAsia" w:hAnsiTheme="minorEastAsia" w:cstheme="minorEastAsia"/>
                <w:bCs/>
                <w:caps/>
                <w:sz w:val="24"/>
                <w:szCs w:val="24"/>
              </w:rPr>
              <w:t>2、平移：-161.2° 至 171.95°，横滚：-136.7° 至 198°，俯仰：- 106.54° 至 235.5°</w:t>
            </w:r>
          </w:p>
          <w:p>
            <w:pPr>
              <w:pStyle w:val="15"/>
              <w:adjustRightInd w:val="0"/>
              <w:snapToGrid w:val="0"/>
              <w:spacing w:line="200" w:lineRule="atLeast"/>
              <w:contextualSpacing/>
              <w:rPr>
                <w:rFonts w:asciiTheme="minorEastAsia" w:hAnsiTheme="minorEastAsia" w:cstheme="minorEastAsia"/>
                <w:bCs/>
                <w:caps/>
                <w:sz w:val="24"/>
                <w:szCs w:val="24"/>
              </w:rPr>
            </w:pPr>
            <w:r>
              <w:rPr>
                <w:rFonts w:hint="eastAsia" w:asciiTheme="minorEastAsia" w:hAnsiTheme="minorEastAsia" w:cstheme="minorEastAsia"/>
                <w:bCs/>
                <w:caps/>
                <w:sz w:val="24"/>
                <w:szCs w:val="24"/>
              </w:rPr>
              <w:t>3、最大控制转速：120°/s</w:t>
            </w:r>
          </w:p>
          <w:p>
            <w:pPr>
              <w:pStyle w:val="15"/>
              <w:adjustRightInd w:val="0"/>
              <w:snapToGrid w:val="0"/>
              <w:spacing w:line="200" w:lineRule="atLeast"/>
              <w:contextualSpacing/>
              <w:rPr>
                <w:rFonts w:asciiTheme="minorEastAsia" w:hAnsiTheme="minorEastAsia" w:cstheme="minorEastAsia"/>
                <w:bCs/>
                <w:caps/>
                <w:sz w:val="24"/>
                <w:szCs w:val="24"/>
              </w:rPr>
            </w:pPr>
            <w:r>
              <w:rPr>
                <w:rFonts w:hint="eastAsia" w:asciiTheme="minorEastAsia" w:hAnsiTheme="minorEastAsia" w:cstheme="minorEastAsia"/>
                <w:bCs/>
                <w:caps/>
                <w:sz w:val="24"/>
                <w:szCs w:val="24"/>
              </w:rPr>
              <w:t>4、适用手机重量230 ± 60 g适用手机厚度6.9 至 10 mm适用手机宽度67 至 84 mm</w:t>
            </w:r>
          </w:p>
          <w:p>
            <w:pPr>
              <w:pStyle w:val="15"/>
              <w:adjustRightInd w:val="0"/>
              <w:snapToGrid w:val="0"/>
              <w:spacing w:line="200" w:lineRule="atLeast"/>
              <w:contextualSpacing/>
              <w:rPr>
                <w:rFonts w:asciiTheme="minorEastAsia" w:hAnsiTheme="minorEastAsia" w:cstheme="minorEastAsia"/>
                <w:bCs/>
                <w:caps/>
                <w:sz w:val="24"/>
                <w:szCs w:val="24"/>
              </w:rPr>
            </w:pPr>
            <w:r>
              <w:rPr>
                <w:rFonts w:hint="eastAsia" w:asciiTheme="minorEastAsia" w:hAnsiTheme="minorEastAsia" w:cstheme="minorEastAsia"/>
                <w:bCs/>
                <w:caps/>
                <w:sz w:val="24"/>
                <w:szCs w:val="24"/>
              </w:rPr>
              <w:t>★5、制造厂商出具的产品质量保证及售后服务承诺证明书原件（加盖原厂公章）。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trPr>
        <w:tc>
          <w:tcPr>
            <w:tcW w:w="851" w:type="dxa"/>
            <w:vAlign w:val="center"/>
          </w:tcPr>
          <w:p>
            <w:pPr>
              <w:widowControl/>
              <w:jc w:val="center"/>
              <w:textAlignment w:val="center"/>
              <w:rPr>
                <w:rFonts w:asciiTheme="minorEastAsia" w:hAnsiTheme="minorEastAsia" w:cstheme="minorEastAsia"/>
                <w:bCs/>
                <w:kern w:val="0"/>
                <w:sz w:val="24"/>
                <w:szCs w:val="24"/>
              </w:rPr>
            </w:pPr>
            <w:r>
              <w:rPr>
                <w:rFonts w:hint="eastAsia" w:asciiTheme="minorEastAsia" w:hAnsiTheme="minorEastAsia" w:cstheme="minorEastAsia"/>
                <w:bCs/>
                <w:kern w:val="0"/>
                <w:sz w:val="24"/>
                <w:szCs w:val="24"/>
              </w:rPr>
              <w:t>4</w:t>
            </w:r>
          </w:p>
        </w:tc>
        <w:tc>
          <w:tcPr>
            <w:tcW w:w="1417" w:type="dxa"/>
            <w:vAlign w:val="center"/>
          </w:tcPr>
          <w:p>
            <w:pPr>
              <w:pStyle w:val="15"/>
              <w:rPr>
                <w:rFonts w:asciiTheme="minorEastAsia" w:hAnsiTheme="minorEastAsia" w:cstheme="minorEastAsia"/>
                <w:bCs/>
                <w:caps/>
                <w:sz w:val="24"/>
                <w:szCs w:val="24"/>
              </w:rPr>
            </w:pPr>
            <w:r>
              <w:rPr>
                <w:rFonts w:hint="eastAsia" w:asciiTheme="minorEastAsia" w:hAnsiTheme="minorEastAsia" w:cstheme="minorEastAsia"/>
                <w:bCs/>
                <w:caps/>
                <w:sz w:val="24"/>
                <w:szCs w:val="24"/>
              </w:rPr>
              <w:t>微单相机</w:t>
            </w:r>
          </w:p>
        </w:tc>
        <w:tc>
          <w:tcPr>
            <w:tcW w:w="851"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3</w:t>
            </w:r>
          </w:p>
        </w:tc>
        <w:tc>
          <w:tcPr>
            <w:tcW w:w="708"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台</w:t>
            </w:r>
          </w:p>
        </w:tc>
        <w:tc>
          <w:tcPr>
            <w:tcW w:w="5103" w:type="dxa"/>
            <w:vAlign w:val="center"/>
          </w:tcPr>
          <w:p>
            <w:pPr>
              <w:pStyle w:val="15"/>
              <w:adjustRightInd w:val="0"/>
              <w:snapToGrid w:val="0"/>
              <w:spacing w:line="200" w:lineRule="atLeast"/>
              <w:contextualSpacing/>
              <w:rPr>
                <w:rFonts w:asciiTheme="minorEastAsia" w:hAnsiTheme="minorEastAsia" w:cstheme="minorEastAsia"/>
                <w:bCs/>
                <w:caps/>
                <w:sz w:val="24"/>
                <w:szCs w:val="24"/>
              </w:rPr>
            </w:pPr>
            <w:r>
              <w:rPr>
                <w:rFonts w:hint="eastAsia" w:asciiTheme="minorEastAsia" w:hAnsiTheme="minorEastAsia" w:cstheme="minorEastAsia"/>
                <w:bCs/>
                <w:caps/>
                <w:sz w:val="24"/>
                <w:szCs w:val="24"/>
              </w:rPr>
              <w:t>1、自动追踪对焦的4K 120P；</w:t>
            </w:r>
          </w:p>
          <w:p>
            <w:pPr>
              <w:pStyle w:val="15"/>
              <w:adjustRightInd w:val="0"/>
              <w:snapToGrid w:val="0"/>
              <w:spacing w:line="200" w:lineRule="atLeast"/>
              <w:contextualSpacing/>
              <w:rPr>
                <w:rFonts w:asciiTheme="minorEastAsia" w:hAnsiTheme="minorEastAsia" w:cstheme="minorEastAsia"/>
                <w:bCs/>
                <w:caps/>
                <w:sz w:val="24"/>
                <w:szCs w:val="24"/>
              </w:rPr>
            </w:pPr>
            <w:r>
              <w:rPr>
                <w:rFonts w:hint="eastAsia" w:asciiTheme="minorEastAsia" w:hAnsiTheme="minorEastAsia" w:cstheme="minorEastAsia"/>
                <w:bCs/>
                <w:caps/>
                <w:sz w:val="24"/>
                <w:szCs w:val="24"/>
              </w:rPr>
              <w:t>2、ALL-Lntra录制；</w:t>
            </w:r>
          </w:p>
          <w:p>
            <w:pPr>
              <w:pStyle w:val="15"/>
              <w:adjustRightInd w:val="0"/>
              <w:snapToGrid w:val="0"/>
              <w:spacing w:line="200" w:lineRule="atLeast"/>
              <w:contextualSpacing/>
              <w:rPr>
                <w:rFonts w:asciiTheme="minorEastAsia" w:hAnsiTheme="minorEastAsia" w:cstheme="minorEastAsia"/>
                <w:bCs/>
                <w:caps/>
                <w:sz w:val="24"/>
                <w:szCs w:val="24"/>
              </w:rPr>
            </w:pPr>
            <w:r>
              <w:rPr>
                <w:rFonts w:hint="eastAsia" w:asciiTheme="minorEastAsia" w:hAnsiTheme="minorEastAsia" w:cstheme="minorEastAsia"/>
                <w:bCs/>
                <w:caps/>
                <w:sz w:val="24"/>
                <w:szCs w:val="24"/>
              </w:rPr>
              <w:t>3、16bit RAW HDMI输出；</w:t>
            </w:r>
          </w:p>
          <w:p>
            <w:pPr>
              <w:pStyle w:val="15"/>
              <w:adjustRightInd w:val="0"/>
              <w:snapToGrid w:val="0"/>
              <w:spacing w:line="200" w:lineRule="atLeast"/>
              <w:contextualSpacing/>
              <w:rPr>
                <w:rFonts w:asciiTheme="minorEastAsia" w:hAnsiTheme="minorEastAsia" w:cstheme="minorEastAsia"/>
                <w:bCs/>
                <w:caps/>
                <w:sz w:val="24"/>
                <w:szCs w:val="24"/>
              </w:rPr>
            </w:pPr>
            <w:r>
              <w:rPr>
                <w:rFonts w:hint="eastAsia" w:asciiTheme="minorEastAsia" w:hAnsiTheme="minorEastAsia" w:cstheme="minorEastAsia"/>
                <w:bCs/>
                <w:caps/>
                <w:sz w:val="24"/>
                <w:szCs w:val="24"/>
              </w:rPr>
              <w:t>4、支持HELF格式；</w:t>
            </w:r>
          </w:p>
          <w:p>
            <w:pPr>
              <w:pStyle w:val="15"/>
              <w:adjustRightInd w:val="0"/>
              <w:snapToGrid w:val="0"/>
              <w:spacing w:line="200" w:lineRule="atLeast"/>
              <w:contextualSpacing/>
              <w:rPr>
                <w:rFonts w:asciiTheme="minorEastAsia" w:hAnsiTheme="minorEastAsia" w:cstheme="minorEastAsia"/>
                <w:bCs/>
                <w:caps/>
                <w:sz w:val="24"/>
                <w:szCs w:val="24"/>
              </w:rPr>
            </w:pPr>
            <w:r>
              <w:rPr>
                <w:rFonts w:hint="eastAsia" w:asciiTheme="minorEastAsia" w:hAnsiTheme="minorEastAsia" w:cstheme="minorEastAsia"/>
                <w:bCs/>
                <w:caps/>
                <w:sz w:val="24"/>
                <w:szCs w:val="24"/>
              </w:rPr>
              <w:t>5、侧翻式可变角度液晶屏；</w:t>
            </w:r>
          </w:p>
          <w:p>
            <w:pPr>
              <w:pStyle w:val="15"/>
              <w:adjustRightInd w:val="0"/>
              <w:snapToGrid w:val="0"/>
              <w:spacing w:line="200" w:lineRule="atLeast"/>
              <w:contextualSpacing/>
              <w:rPr>
                <w:rFonts w:asciiTheme="minorEastAsia" w:hAnsiTheme="minorEastAsia" w:cstheme="minorEastAsia"/>
                <w:bCs/>
                <w:caps/>
                <w:sz w:val="24"/>
                <w:szCs w:val="24"/>
              </w:rPr>
            </w:pPr>
            <w:r>
              <w:rPr>
                <w:rFonts w:hint="eastAsia" w:asciiTheme="minorEastAsia" w:hAnsiTheme="minorEastAsia" w:cstheme="minorEastAsia"/>
                <w:bCs/>
                <w:caps/>
                <w:sz w:val="24"/>
                <w:szCs w:val="24"/>
              </w:rPr>
              <w:t>★6、制造厂商出具的产品质量保证及售后服务承诺证明书原件（加盖原厂公章）。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9" w:hRule="atLeast"/>
        </w:trPr>
        <w:tc>
          <w:tcPr>
            <w:tcW w:w="851" w:type="dxa"/>
            <w:vAlign w:val="center"/>
          </w:tcPr>
          <w:p>
            <w:pPr>
              <w:widowControl/>
              <w:jc w:val="center"/>
              <w:textAlignment w:val="center"/>
              <w:rPr>
                <w:rFonts w:asciiTheme="minorEastAsia" w:hAnsiTheme="minorEastAsia" w:cstheme="minorEastAsia"/>
                <w:bCs/>
                <w:kern w:val="0"/>
                <w:sz w:val="24"/>
                <w:szCs w:val="24"/>
              </w:rPr>
            </w:pPr>
            <w:r>
              <w:rPr>
                <w:rFonts w:hint="eastAsia" w:asciiTheme="minorEastAsia" w:hAnsiTheme="minorEastAsia" w:cstheme="minorEastAsia"/>
                <w:bCs/>
                <w:kern w:val="0"/>
                <w:sz w:val="24"/>
                <w:szCs w:val="24"/>
              </w:rPr>
              <w:t>5</w:t>
            </w:r>
          </w:p>
        </w:tc>
        <w:tc>
          <w:tcPr>
            <w:tcW w:w="1417" w:type="dxa"/>
            <w:vAlign w:val="center"/>
          </w:tcPr>
          <w:p>
            <w:pPr>
              <w:pStyle w:val="15"/>
              <w:rPr>
                <w:rFonts w:asciiTheme="minorEastAsia" w:hAnsiTheme="minorEastAsia" w:cstheme="minorEastAsia"/>
                <w:bCs/>
                <w:caps/>
                <w:sz w:val="24"/>
                <w:szCs w:val="24"/>
              </w:rPr>
            </w:pPr>
            <w:r>
              <w:rPr>
                <w:rFonts w:hint="eastAsia" w:asciiTheme="minorEastAsia" w:hAnsiTheme="minorEastAsia" w:cstheme="minorEastAsia"/>
                <w:bCs/>
                <w:caps/>
                <w:sz w:val="24"/>
                <w:szCs w:val="24"/>
              </w:rPr>
              <w:t>微单相机镜头</w:t>
            </w:r>
          </w:p>
        </w:tc>
        <w:tc>
          <w:tcPr>
            <w:tcW w:w="851" w:type="dxa"/>
            <w:vAlign w:val="center"/>
          </w:tcPr>
          <w:p>
            <w:pPr>
              <w:jc w:val="center"/>
              <w:rPr>
                <w:rFonts w:asciiTheme="minorEastAsia" w:hAnsiTheme="minorEastAsia" w:cstheme="minorEastAsia"/>
                <w:bCs/>
                <w:sz w:val="24"/>
                <w:szCs w:val="24"/>
                <w:u w:val="single"/>
              </w:rPr>
            </w:pPr>
            <w:r>
              <w:rPr>
                <w:rFonts w:hint="eastAsia" w:asciiTheme="minorEastAsia" w:hAnsiTheme="minorEastAsia" w:cstheme="minorEastAsia"/>
                <w:bCs/>
                <w:sz w:val="24"/>
                <w:szCs w:val="24"/>
              </w:rPr>
              <w:t>3</w:t>
            </w:r>
          </w:p>
        </w:tc>
        <w:tc>
          <w:tcPr>
            <w:tcW w:w="708" w:type="dxa"/>
            <w:vAlign w:val="center"/>
          </w:tcPr>
          <w:p>
            <w:pPr>
              <w:jc w:val="center"/>
              <w:rPr>
                <w:rFonts w:asciiTheme="minorEastAsia" w:hAnsiTheme="minorEastAsia" w:cstheme="minorEastAsia"/>
                <w:bCs/>
                <w:sz w:val="24"/>
                <w:szCs w:val="24"/>
                <w:u w:val="single"/>
              </w:rPr>
            </w:pPr>
            <w:r>
              <w:rPr>
                <w:rFonts w:hint="eastAsia" w:asciiTheme="minorEastAsia" w:hAnsiTheme="minorEastAsia" w:cstheme="minorEastAsia"/>
                <w:bCs/>
                <w:sz w:val="24"/>
                <w:szCs w:val="24"/>
              </w:rPr>
              <w:t>个</w:t>
            </w:r>
          </w:p>
        </w:tc>
        <w:tc>
          <w:tcPr>
            <w:tcW w:w="5103" w:type="dxa"/>
            <w:vAlign w:val="center"/>
          </w:tcPr>
          <w:p>
            <w:pPr>
              <w:pStyle w:val="15"/>
              <w:adjustRightInd w:val="0"/>
              <w:snapToGrid w:val="0"/>
              <w:spacing w:line="200" w:lineRule="atLeast"/>
              <w:contextualSpacing/>
              <w:rPr>
                <w:rFonts w:asciiTheme="minorEastAsia" w:hAnsiTheme="minorEastAsia" w:cstheme="minorEastAsia"/>
                <w:bCs/>
                <w:caps/>
                <w:sz w:val="24"/>
                <w:szCs w:val="24"/>
              </w:rPr>
            </w:pPr>
            <w:r>
              <w:rPr>
                <w:rFonts w:hint="eastAsia" w:asciiTheme="minorEastAsia" w:hAnsiTheme="minorEastAsia" w:cstheme="minorEastAsia"/>
                <w:bCs/>
                <w:caps/>
                <w:sz w:val="24"/>
                <w:szCs w:val="24"/>
              </w:rPr>
              <w:t>1、镜头焦距：24-70mm，全画幅标准变焦;</w:t>
            </w:r>
          </w:p>
          <w:p>
            <w:pPr>
              <w:pStyle w:val="15"/>
              <w:adjustRightInd w:val="0"/>
              <w:snapToGrid w:val="0"/>
              <w:spacing w:line="200" w:lineRule="atLeast"/>
              <w:contextualSpacing/>
              <w:rPr>
                <w:rFonts w:asciiTheme="minorEastAsia" w:hAnsiTheme="minorEastAsia" w:cstheme="minorEastAsia"/>
                <w:bCs/>
                <w:caps/>
                <w:sz w:val="24"/>
                <w:szCs w:val="24"/>
              </w:rPr>
            </w:pPr>
            <w:r>
              <w:rPr>
                <w:rFonts w:hint="eastAsia" w:asciiTheme="minorEastAsia" w:hAnsiTheme="minorEastAsia" w:cstheme="minorEastAsia"/>
                <w:bCs/>
                <w:caps/>
                <w:sz w:val="24"/>
                <w:szCs w:val="24"/>
              </w:rPr>
              <w:t>2、镜头结构：13组18片</w:t>
            </w:r>
          </w:p>
          <w:p>
            <w:pPr>
              <w:pStyle w:val="15"/>
              <w:adjustRightInd w:val="0"/>
              <w:snapToGrid w:val="0"/>
              <w:spacing w:line="200" w:lineRule="atLeast"/>
              <w:contextualSpacing/>
              <w:rPr>
                <w:rFonts w:asciiTheme="minorEastAsia" w:hAnsiTheme="minorEastAsia" w:cstheme="minorEastAsia"/>
                <w:bCs/>
                <w:caps/>
                <w:sz w:val="24"/>
                <w:szCs w:val="24"/>
              </w:rPr>
            </w:pPr>
            <w:r>
              <w:rPr>
                <w:rFonts w:hint="eastAsia" w:asciiTheme="minorEastAsia" w:hAnsiTheme="minorEastAsia" w:cstheme="minorEastAsia"/>
                <w:bCs/>
                <w:caps/>
                <w:sz w:val="24"/>
                <w:szCs w:val="24"/>
              </w:rPr>
              <w:t>3、滤镜尺寸：82mm</w:t>
            </w:r>
          </w:p>
          <w:p>
            <w:pPr>
              <w:pStyle w:val="15"/>
              <w:adjustRightInd w:val="0"/>
              <w:snapToGrid w:val="0"/>
              <w:spacing w:line="200" w:lineRule="atLeast"/>
              <w:contextualSpacing/>
              <w:rPr>
                <w:rFonts w:asciiTheme="minorEastAsia" w:hAnsiTheme="minorEastAsia" w:cstheme="minorEastAsia"/>
                <w:bCs/>
                <w:caps/>
                <w:sz w:val="24"/>
                <w:szCs w:val="24"/>
              </w:rPr>
            </w:pPr>
            <w:r>
              <w:rPr>
                <w:rFonts w:hint="eastAsia" w:asciiTheme="minorEastAsia" w:hAnsiTheme="minorEastAsia" w:cstheme="minorEastAsia"/>
                <w:bCs/>
                <w:caps/>
                <w:sz w:val="24"/>
                <w:szCs w:val="24"/>
              </w:rPr>
              <w:t>4、9片圆形光圈</w:t>
            </w:r>
          </w:p>
          <w:p>
            <w:pPr>
              <w:pStyle w:val="15"/>
              <w:adjustRightInd w:val="0"/>
              <w:snapToGrid w:val="0"/>
              <w:spacing w:line="200" w:lineRule="atLeast"/>
              <w:contextualSpacing/>
              <w:rPr>
                <w:rFonts w:asciiTheme="minorEastAsia" w:hAnsiTheme="minorEastAsia" w:cstheme="minorEastAsia"/>
                <w:bCs/>
                <w:caps/>
                <w:sz w:val="24"/>
                <w:szCs w:val="24"/>
              </w:rPr>
            </w:pPr>
            <w:r>
              <w:rPr>
                <w:rFonts w:hint="eastAsia" w:asciiTheme="minorEastAsia" w:hAnsiTheme="minorEastAsia" w:cstheme="minorEastAsia"/>
                <w:bCs/>
                <w:caps/>
                <w:sz w:val="24"/>
                <w:szCs w:val="24"/>
              </w:rPr>
              <w:t>5、光学防抖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8" w:hRule="atLeast"/>
        </w:trPr>
        <w:tc>
          <w:tcPr>
            <w:tcW w:w="851" w:type="dxa"/>
            <w:vAlign w:val="center"/>
          </w:tcPr>
          <w:p>
            <w:pPr>
              <w:widowControl/>
              <w:jc w:val="center"/>
              <w:textAlignment w:val="center"/>
              <w:rPr>
                <w:rFonts w:asciiTheme="minorEastAsia" w:hAnsiTheme="minorEastAsia" w:cstheme="minorEastAsia"/>
                <w:bCs/>
                <w:kern w:val="0"/>
                <w:sz w:val="24"/>
                <w:szCs w:val="24"/>
              </w:rPr>
            </w:pPr>
            <w:r>
              <w:rPr>
                <w:rFonts w:hint="eastAsia" w:asciiTheme="minorEastAsia" w:hAnsiTheme="minorEastAsia" w:cstheme="minorEastAsia"/>
                <w:bCs/>
                <w:kern w:val="0"/>
                <w:sz w:val="24"/>
                <w:szCs w:val="24"/>
              </w:rPr>
              <w:t>6</w:t>
            </w:r>
          </w:p>
        </w:tc>
        <w:tc>
          <w:tcPr>
            <w:tcW w:w="1417" w:type="dxa"/>
            <w:vAlign w:val="center"/>
          </w:tcPr>
          <w:p>
            <w:pPr>
              <w:pStyle w:val="15"/>
              <w:rPr>
                <w:rFonts w:asciiTheme="minorEastAsia" w:hAnsiTheme="minorEastAsia" w:cstheme="minorEastAsia"/>
                <w:bCs/>
                <w:caps/>
                <w:sz w:val="24"/>
                <w:szCs w:val="24"/>
              </w:rPr>
            </w:pPr>
            <w:r>
              <w:rPr>
                <w:rFonts w:hint="eastAsia" w:asciiTheme="minorEastAsia" w:hAnsiTheme="minorEastAsia" w:cstheme="minorEastAsia"/>
                <w:bCs/>
                <w:caps/>
                <w:sz w:val="24"/>
                <w:szCs w:val="24"/>
              </w:rPr>
              <w:t>微单相机镜头</w:t>
            </w:r>
          </w:p>
        </w:tc>
        <w:tc>
          <w:tcPr>
            <w:tcW w:w="851"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3</w:t>
            </w:r>
          </w:p>
        </w:tc>
        <w:tc>
          <w:tcPr>
            <w:tcW w:w="708"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个</w:t>
            </w:r>
          </w:p>
        </w:tc>
        <w:tc>
          <w:tcPr>
            <w:tcW w:w="5103" w:type="dxa"/>
            <w:vAlign w:val="center"/>
          </w:tcPr>
          <w:p>
            <w:pPr>
              <w:pStyle w:val="15"/>
              <w:adjustRightInd w:val="0"/>
              <w:snapToGrid w:val="0"/>
              <w:spacing w:line="200" w:lineRule="atLeast"/>
              <w:contextualSpacing/>
              <w:rPr>
                <w:rFonts w:asciiTheme="minorEastAsia" w:hAnsiTheme="minorEastAsia" w:cstheme="minorEastAsia"/>
                <w:bCs/>
                <w:caps/>
                <w:sz w:val="24"/>
                <w:szCs w:val="24"/>
              </w:rPr>
            </w:pPr>
            <w:r>
              <w:rPr>
                <w:rFonts w:hint="eastAsia" w:asciiTheme="minorEastAsia" w:hAnsiTheme="minorEastAsia" w:cstheme="minorEastAsia"/>
                <w:bCs/>
                <w:caps/>
                <w:sz w:val="24"/>
                <w:szCs w:val="24"/>
              </w:rPr>
              <w:t>1、镜头焦距：16-35mm，全画幅标准变焦;</w:t>
            </w:r>
          </w:p>
          <w:p>
            <w:pPr>
              <w:pStyle w:val="15"/>
              <w:adjustRightInd w:val="0"/>
              <w:snapToGrid w:val="0"/>
              <w:spacing w:line="200" w:lineRule="atLeast"/>
              <w:contextualSpacing/>
              <w:rPr>
                <w:rFonts w:asciiTheme="minorEastAsia" w:hAnsiTheme="minorEastAsia" w:cstheme="minorEastAsia"/>
                <w:bCs/>
                <w:caps/>
                <w:sz w:val="24"/>
                <w:szCs w:val="24"/>
              </w:rPr>
            </w:pPr>
            <w:r>
              <w:rPr>
                <w:rFonts w:hint="eastAsia" w:asciiTheme="minorEastAsia" w:hAnsiTheme="minorEastAsia" w:cstheme="minorEastAsia"/>
                <w:bCs/>
                <w:caps/>
                <w:sz w:val="24"/>
                <w:szCs w:val="24"/>
              </w:rPr>
              <w:t>2、镜头结构：13组16片</w:t>
            </w:r>
          </w:p>
          <w:p>
            <w:pPr>
              <w:pStyle w:val="15"/>
              <w:adjustRightInd w:val="0"/>
              <w:snapToGrid w:val="0"/>
              <w:spacing w:line="200" w:lineRule="atLeast"/>
              <w:contextualSpacing/>
              <w:rPr>
                <w:rFonts w:asciiTheme="minorEastAsia" w:hAnsiTheme="minorEastAsia" w:cstheme="minorEastAsia"/>
                <w:bCs/>
                <w:caps/>
                <w:sz w:val="24"/>
                <w:szCs w:val="24"/>
              </w:rPr>
            </w:pPr>
            <w:r>
              <w:rPr>
                <w:rFonts w:hint="eastAsia" w:asciiTheme="minorEastAsia" w:hAnsiTheme="minorEastAsia" w:cstheme="minorEastAsia"/>
                <w:bCs/>
                <w:caps/>
                <w:sz w:val="24"/>
                <w:szCs w:val="24"/>
              </w:rPr>
              <w:t>3、滤镜尺寸：82mm</w:t>
            </w:r>
          </w:p>
          <w:p>
            <w:pPr>
              <w:pStyle w:val="15"/>
              <w:adjustRightInd w:val="0"/>
              <w:snapToGrid w:val="0"/>
              <w:spacing w:line="200" w:lineRule="atLeast"/>
              <w:contextualSpacing/>
              <w:rPr>
                <w:rFonts w:asciiTheme="minorEastAsia" w:hAnsiTheme="minorEastAsia" w:cstheme="minorEastAsia"/>
                <w:bCs/>
                <w:caps/>
                <w:sz w:val="24"/>
                <w:szCs w:val="24"/>
              </w:rPr>
            </w:pPr>
            <w:r>
              <w:rPr>
                <w:rFonts w:hint="eastAsia" w:asciiTheme="minorEastAsia" w:hAnsiTheme="minorEastAsia" w:cstheme="minorEastAsia"/>
                <w:bCs/>
                <w:caps/>
                <w:sz w:val="24"/>
                <w:szCs w:val="24"/>
              </w:rPr>
              <w:t>4、11片光圈叶片</w:t>
            </w:r>
          </w:p>
          <w:p>
            <w:pPr>
              <w:pStyle w:val="15"/>
              <w:adjustRightInd w:val="0"/>
              <w:snapToGrid w:val="0"/>
              <w:spacing w:line="200" w:lineRule="atLeast"/>
              <w:contextualSpacing/>
              <w:rPr>
                <w:rFonts w:asciiTheme="minorEastAsia" w:hAnsiTheme="minorEastAsia" w:cstheme="minorEastAsia"/>
                <w:bCs/>
                <w:caps/>
                <w:sz w:val="24"/>
                <w:szCs w:val="24"/>
              </w:rPr>
            </w:pPr>
            <w:r>
              <w:rPr>
                <w:rFonts w:hint="eastAsia" w:asciiTheme="minorEastAsia" w:hAnsiTheme="minorEastAsia" w:cstheme="minorEastAsia"/>
                <w:bCs/>
                <w:caps/>
                <w:sz w:val="24"/>
                <w:szCs w:val="24"/>
              </w:rPr>
              <w:t>5、光学防抖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6" w:hRule="atLeast"/>
        </w:trPr>
        <w:tc>
          <w:tcPr>
            <w:tcW w:w="851" w:type="dxa"/>
            <w:vAlign w:val="center"/>
          </w:tcPr>
          <w:p>
            <w:pPr>
              <w:widowControl/>
              <w:jc w:val="center"/>
              <w:textAlignment w:val="center"/>
              <w:rPr>
                <w:rFonts w:asciiTheme="minorEastAsia" w:hAnsiTheme="minorEastAsia" w:cstheme="minorEastAsia"/>
                <w:bCs/>
                <w:kern w:val="0"/>
                <w:sz w:val="24"/>
                <w:szCs w:val="24"/>
              </w:rPr>
            </w:pPr>
            <w:r>
              <w:rPr>
                <w:rFonts w:hint="eastAsia" w:asciiTheme="minorEastAsia" w:hAnsiTheme="minorEastAsia" w:cstheme="minorEastAsia"/>
                <w:bCs/>
                <w:kern w:val="0"/>
                <w:sz w:val="24"/>
                <w:szCs w:val="24"/>
              </w:rPr>
              <w:t>7</w:t>
            </w:r>
          </w:p>
        </w:tc>
        <w:tc>
          <w:tcPr>
            <w:tcW w:w="1417" w:type="dxa"/>
            <w:vAlign w:val="center"/>
          </w:tcPr>
          <w:p>
            <w:pPr>
              <w:pStyle w:val="15"/>
              <w:rPr>
                <w:rFonts w:asciiTheme="minorEastAsia" w:hAnsiTheme="minorEastAsia" w:cstheme="minorEastAsia"/>
                <w:bCs/>
                <w:caps/>
                <w:sz w:val="24"/>
                <w:szCs w:val="24"/>
              </w:rPr>
            </w:pPr>
            <w:r>
              <w:rPr>
                <w:rFonts w:hint="eastAsia" w:asciiTheme="minorEastAsia" w:hAnsiTheme="minorEastAsia" w:cstheme="minorEastAsia"/>
                <w:bCs/>
                <w:caps/>
                <w:sz w:val="24"/>
                <w:szCs w:val="24"/>
              </w:rPr>
              <w:t>微单相机镜头</w:t>
            </w:r>
          </w:p>
        </w:tc>
        <w:tc>
          <w:tcPr>
            <w:tcW w:w="851"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3</w:t>
            </w:r>
          </w:p>
        </w:tc>
        <w:tc>
          <w:tcPr>
            <w:tcW w:w="708"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个</w:t>
            </w:r>
          </w:p>
        </w:tc>
        <w:tc>
          <w:tcPr>
            <w:tcW w:w="5103" w:type="dxa"/>
            <w:vAlign w:val="center"/>
          </w:tcPr>
          <w:p>
            <w:pPr>
              <w:pStyle w:val="15"/>
              <w:adjustRightInd w:val="0"/>
              <w:snapToGrid w:val="0"/>
              <w:spacing w:line="200" w:lineRule="atLeast"/>
              <w:contextualSpacing/>
              <w:rPr>
                <w:rFonts w:asciiTheme="minorEastAsia" w:hAnsiTheme="minorEastAsia" w:cstheme="minorEastAsia"/>
                <w:bCs/>
                <w:caps/>
                <w:sz w:val="24"/>
                <w:szCs w:val="24"/>
              </w:rPr>
            </w:pPr>
            <w:r>
              <w:rPr>
                <w:rFonts w:hint="eastAsia" w:asciiTheme="minorEastAsia" w:hAnsiTheme="minorEastAsia" w:cstheme="minorEastAsia"/>
                <w:bCs/>
                <w:caps/>
                <w:sz w:val="24"/>
                <w:szCs w:val="24"/>
              </w:rPr>
              <w:t>1、镜头焦距：70-200mm，全画幅标准变焦;</w:t>
            </w:r>
          </w:p>
          <w:p>
            <w:pPr>
              <w:pStyle w:val="15"/>
              <w:adjustRightInd w:val="0"/>
              <w:snapToGrid w:val="0"/>
              <w:spacing w:line="200" w:lineRule="atLeast"/>
              <w:contextualSpacing/>
              <w:rPr>
                <w:rFonts w:asciiTheme="minorEastAsia" w:hAnsiTheme="minorEastAsia" w:cstheme="minorEastAsia"/>
                <w:bCs/>
                <w:caps/>
                <w:sz w:val="24"/>
                <w:szCs w:val="24"/>
              </w:rPr>
            </w:pPr>
            <w:r>
              <w:rPr>
                <w:rFonts w:hint="eastAsia" w:asciiTheme="minorEastAsia" w:hAnsiTheme="minorEastAsia" w:cstheme="minorEastAsia"/>
                <w:bCs/>
                <w:caps/>
                <w:sz w:val="24"/>
                <w:szCs w:val="24"/>
              </w:rPr>
              <w:t>2、镜头结构：18组23片</w:t>
            </w:r>
          </w:p>
          <w:p>
            <w:pPr>
              <w:pStyle w:val="15"/>
              <w:adjustRightInd w:val="0"/>
              <w:snapToGrid w:val="0"/>
              <w:spacing w:line="200" w:lineRule="atLeast"/>
              <w:contextualSpacing/>
              <w:rPr>
                <w:rFonts w:asciiTheme="minorEastAsia" w:hAnsiTheme="minorEastAsia" w:cstheme="minorEastAsia"/>
                <w:bCs/>
                <w:caps/>
                <w:sz w:val="24"/>
                <w:szCs w:val="24"/>
              </w:rPr>
            </w:pPr>
            <w:r>
              <w:rPr>
                <w:rFonts w:hint="eastAsia" w:asciiTheme="minorEastAsia" w:hAnsiTheme="minorEastAsia" w:cstheme="minorEastAsia"/>
                <w:bCs/>
                <w:caps/>
                <w:sz w:val="24"/>
                <w:szCs w:val="24"/>
              </w:rPr>
              <w:t>3、滤镜尺寸：77mm</w:t>
            </w:r>
          </w:p>
          <w:p>
            <w:pPr>
              <w:pStyle w:val="15"/>
              <w:adjustRightInd w:val="0"/>
              <w:snapToGrid w:val="0"/>
              <w:spacing w:line="200" w:lineRule="atLeast"/>
              <w:contextualSpacing/>
              <w:rPr>
                <w:rFonts w:asciiTheme="minorEastAsia" w:hAnsiTheme="minorEastAsia" w:cstheme="minorEastAsia"/>
                <w:bCs/>
                <w:caps/>
                <w:sz w:val="24"/>
                <w:szCs w:val="24"/>
              </w:rPr>
            </w:pPr>
            <w:r>
              <w:rPr>
                <w:rFonts w:hint="eastAsia" w:asciiTheme="minorEastAsia" w:hAnsiTheme="minorEastAsia" w:cstheme="minorEastAsia"/>
                <w:bCs/>
                <w:caps/>
                <w:sz w:val="24"/>
                <w:szCs w:val="24"/>
              </w:rPr>
              <w:t>4、全天候防尘，swc镀膜技术，asc涂层，含氟镀膜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3" w:hRule="atLeast"/>
        </w:trPr>
        <w:tc>
          <w:tcPr>
            <w:tcW w:w="851" w:type="dxa"/>
            <w:vAlign w:val="center"/>
          </w:tcPr>
          <w:p>
            <w:pPr>
              <w:widowControl/>
              <w:jc w:val="center"/>
              <w:textAlignment w:val="center"/>
              <w:rPr>
                <w:rFonts w:asciiTheme="minorEastAsia" w:hAnsiTheme="minorEastAsia" w:cstheme="minorEastAsia"/>
                <w:bCs/>
                <w:kern w:val="0"/>
                <w:sz w:val="24"/>
                <w:szCs w:val="24"/>
              </w:rPr>
            </w:pPr>
            <w:r>
              <w:rPr>
                <w:rFonts w:hint="eastAsia" w:asciiTheme="minorEastAsia" w:hAnsiTheme="minorEastAsia" w:cstheme="minorEastAsia"/>
                <w:bCs/>
                <w:kern w:val="0"/>
                <w:sz w:val="24"/>
                <w:szCs w:val="24"/>
              </w:rPr>
              <w:t>8</w:t>
            </w:r>
          </w:p>
        </w:tc>
        <w:tc>
          <w:tcPr>
            <w:tcW w:w="1417" w:type="dxa"/>
            <w:vAlign w:val="center"/>
          </w:tcPr>
          <w:p>
            <w:pPr>
              <w:widowControl/>
              <w:jc w:val="left"/>
              <w:textAlignment w:val="center"/>
              <w:rPr>
                <w:rFonts w:asciiTheme="minorEastAsia" w:hAnsiTheme="minorEastAsia" w:cstheme="minorEastAsia"/>
                <w:bCs/>
                <w:kern w:val="0"/>
                <w:sz w:val="24"/>
                <w:szCs w:val="24"/>
              </w:rPr>
            </w:pPr>
            <w:r>
              <w:rPr>
                <w:rFonts w:hint="eastAsia" w:asciiTheme="minorEastAsia" w:hAnsiTheme="minorEastAsia" w:cstheme="minorEastAsia"/>
                <w:bCs/>
                <w:kern w:val="0"/>
                <w:sz w:val="24"/>
                <w:szCs w:val="24"/>
              </w:rPr>
              <w:t>UV镜</w:t>
            </w:r>
          </w:p>
        </w:tc>
        <w:tc>
          <w:tcPr>
            <w:tcW w:w="851"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3</w:t>
            </w:r>
          </w:p>
        </w:tc>
        <w:tc>
          <w:tcPr>
            <w:tcW w:w="708"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个</w:t>
            </w:r>
          </w:p>
        </w:tc>
        <w:tc>
          <w:tcPr>
            <w:tcW w:w="5103" w:type="dxa"/>
            <w:vAlign w:val="center"/>
          </w:tcPr>
          <w:p>
            <w:pPr>
              <w:pStyle w:val="15"/>
              <w:adjustRightInd w:val="0"/>
              <w:snapToGrid w:val="0"/>
              <w:spacing w:line="200" w:lineRule="atLeast"/>
              <w:contextualSpacing/>
              <w:rPr>
                <w:rFonts w:asciiTheme="minorEastAsia" w:hAnsiTheme="minorEastAsia" w:cstheme="minorEastAsia"/>
                <w:bCs/>
                <w:caps/>
                <w:sz w:val="24"/>
                <w:szCs w:val="24"/>
              </w:rPr>
            </w:pPr>
            <w:r>
              <w:rPr>
                <w:rFonts w:hint="eastAsia" w:asciiTheme="minorEastAsia" w:hAnsiTheme="minorEastAsia" w:cstheme="minorEastAsia"/>
                <w:bCs/>
                <w:caps/>
                <w:sz w:val="24"/>
                <w:szCs w:val="24"/>
              </w:rPr>
              <w:t>1、2*82mm直径，1*77mm直径</w:t>
            </w:r>
          </w:p>
          <w:p>
            <w:pPr>
              <w:pStyle w:val="15"/>
              <w:adjustRightInd w:val="0"/>
              <w:snapToGrid w:val="0"/>
              <w:spacing w:line="200" w:lineRule="atLeast"/>
              <w:contextualSpacing/>
              <w:rPr>
                <w:rFonts w:asciiTheme="minorEastAsia" w:hAnsiTheme="minorEastAsia" w:cstheme="minorEastAsia"/>
                <w:bCs/>
                <w:caps/>
                <w:sz w:val="24"/>
                <w:szCs w:val="24"/>
              </w:rPr>
            </w:pPr>
            <w:r>
              <w:rPr>
                <w:rFonts w:hint="eastAsia" w:asciiTheme="minorEastAsia" w:hAnsiTheme="minorEastAsia" w:cstheme="minorEastAsia"/>
                <w:bCs/>
                <w:caps/>
                <w:sz w:val="24"/>
                <w:szCs w:val="24"/>
              </w:rPr>
              <w:t>2、8+4多层镀膜滤镜</w:t>
            </w:r>
          </w:p>
          <w:p>
            <w:pPr>
              <w:pStyle w:val="15"/>
              <w:adjustRightInd w:val="0"/>
              <w:snapToGrid w:val="0"/>
              <w:spacing w:line="200" w:lineRule="atLeast"/>
              <w:contextualSpacing/>
              <w:rPr>
                <w:rFonts w:asciiTheme="minorEastAsia" w:hAnsiTheme="minorEastAsia" w:cstheme="minorEastAsia"/>
                <w:bCs/>
                <w:caps/>
                <w:sz w:val="24"/>
                <w:szCs w:val="24"/>
              </w:rPr>
            </w:pPr>
            <w:r>
              <w:rPr>
                <w:rFonts w:hint="eastAsia" w:asciiTheme="minorEastAsia" w:hAnsiTheme="minorEastAsia" w:cstheme="minorEastAsia"/>
                <w:bCs/>
                <w:caps/>
                <w:sz w:val="24"/>
                <w:szCs w:val="24"/>
              </w:rPr>
              <w:t>3、镜框不超过3.4mm</w:t>
            </w:r>
          </w:p>
          <w:p>
            <w:pPr>
              <w:pStyle w:val="15"/>
              <w:adjustRightInd w:val="0"/>
              <w:snapToGrid w:val="0"/>
              <w:spacing w:line="200" w:lineRule="atLeast"/>
              <w:contextualSpacing/>
              <w:rPr>
                <w:rFonts w:asciiTheme="minorEastAsia" w:hAnsiTheme="minorEastAsia" w:cstheme="minorEastAsia"/>
                <w:bCs/>
                <w:caps/>
                <w:sz w:val="24"/>
                <w:szCs w:val="24"/>
              </w:rPr>
            </w:pPr>
            <w:r>
              <w:rPr>
                <w:rFonts w:hint="eastAsia" w:asciiTheme="minorEastAsia" w:hAnsiTheme="minorEastAsia" w:cstheme="minorEastAsia"/>
                <w:bCs/>
                <w:caps/>
                <w:sz w:val="24"/>
                <w:szCs w:val="24"/>
              </w:rPr>
              <w:t>4、双面防水防油污镀层，采用AGC旭硝子玻璃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851" w:type="dxa"/>
            <w:vAlign w:val="center"/>
          </w:tcPr>
          <w:p>
            <w:pPr>
              <w:widowControl/>
              <w:jc w:val="center"/>
              <w:textAlignment w:val="center"/>
              <w:rPr>
                <w:rFonts w:asciiTheme="minorEastAsia" w:hAnsiTheme="minorEastAsia" w:cstheme="minorEastAsia"/>
                <w:bCs/>
                <w:kern w:val="0"/>
                <w:sz w:val="24"/>
                <w:szCs w:val="24"/>
              </w:rPr>
            </w:pPr>
            <w:r>
              <w:rPr>
                <w:rFonts w:hint="eastAsia" w:asciiTheme="minorEastAsia" w:hAnsiTheme="minorEastAsia" w:cstheme="minorEastAsia"/>
                <w:bCs/>
                <w:kern w:val="0"/>
                <w:sz w:val="24"/>
                <w:szCs w:val="24"/>
              </w:rPr>
              <w:t>9</w:t>
            </w:r>
          </w:p>
        </w:tc>
        <w:tc>
          <w:tcPr>
            <w:tcW w:w="1417" w:type="dxa"/>
            <w:vAlign w:val="center"/>
          </w:tcPr>
          <w:p>
            <w:pPr>
              <w:widowControl/>
              <w:jc w:val="left"/>
              <w:textAlignment w:val="center"/>
              <w:rPr>
                <w:rFonts w:asciiTheme="minorEastAsia" w:hAnsiTheme="minorEastAsia" w:cstheme="minorEastAsia"/>
                <w:bCs/>
                <w:kern w:val="0"/>
                <w:sz w:val="24"/>
                <w:szCs w:val="24"/>
              </w:rPr>
            </w:pPr>
            <w:r>
              <w:rPr>
                <w:rFonts w:hint="eastAsia" w:asciiTheme="minorEastAsia" w:hAnsiTheme="minorEastAsia" w:cstheme="minorEastAsia"/>
                <w:bCs/>
                <w:kern w:val="0"/>
                <w:sz w:val="24"/>
                <w:szCs w:val="24"/>
              </w:rPr>
              <w:t>微单相机电池</w:t>
            </w:r>
          </w:p>
        </w:tc>
        <w:tc>
          <w:tcPr>
            <w:tcW w:w="851"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9</w:t>
            </w:r>
          </w:p>
        </w:tc>
        <w:tc>
          <w:tcPr>
            <w:tcW w:w="708"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个</w:t>
            </w:r>
          </w:p>
        </w:tc>
        <w:tc>
          <w:tcPr>
            <w:tcW w:w="5103" w:type="dxa"/>
            <w:vAlign w:val="center"/>
          </w:tcPr>
          <w:p>
            <w:pPr>
              <w:pStyle w:val="15"/>
              <w:adjustRightInd w:val="0"/>
              <w:snapToGrid w:val="0"/>
              <w:spacing w:line="200" w:lineRule="atLeast"/>
              <w:contextualSpacing/>
              <w:rPr>
                <w:rFonts w:asciiTheme="minorEastAsia" w:hAnsiTheme="minorEastAsia" w:cstheme="minorEastAsia"/>
                <w:bCs/>
                <w:caps/>
                <w:sz w:val="24"/>
                <w:szCs w:val="24"/>
              </w:rPr>
            </w:pPr>
            <w:r>
              <w:rPr>
                <w:rFonts w:hint="eastAsia" w:asciiTheme="minorEastAsia" w:hAnsiTheme="minorEastAsia" w:cstheme="minorEastAsia"/>
                <w:bCs/>
                <w:caps/>
                <w:sz w:val="24"/>
                <w:szCs w:val="24"/>
              </w:rPr>
              <w:t>1、是否原装:原装</w:t>
            </w:r>
          </w:p>
          <w:p>
            <w:pPr>
              <w:pStyle w:val="15"/>
              <w:adjustRightInd w:val="0"/>
              <w:snapToGrid w:val="0"/>
              <w:spacing w:line="200" w:lineRule="atLeast"/>
              <w:contextualSpacing/>
              <w:rPr>
                <w:rFonts w:asciiTheme="minorEastAsia" w:hAnsiTheme="minorEastAsia" w:cstheme="minorEastAsia"/>
                <w:bCs/>
                <w:caps/>
                <w:sz w:val="24"/>
                <w:szCs w:val="24"/>
              </w:rPr>
            </w:pPr>
            <w:r>
              <w:rPr>
                <w:rFonts w:hint="eastAsia" w:asciiTheme="minorEastAsia" w:hAnsiTheme="minorEastAsia" w:cstheme="minorEastAsia"/>
                <w:bCs/>
                <w:caps/>
                <w:sz w:val="24"/>
                <w:szCs w:val="24"/>
              </w:rPr>
              <w:t>2、电池容量:1865mAh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rPr>
        <w:tc>
          <w:tcPr>
            <w:tcW w:w="851" w:type="dxa"/>
            <w:vAlign w:val="center"/>
          </w:tcPr>
          <w:p>
            <w:pPr>
              <w:widowControl/>
              <w:jc w:val="center"/>
              <w:textAlignment w:val="center"/>
              <w:rPr>
                <w:rFonts w:asciiTheme="minorEastAsia" w:hAnsiTheme="minorEastAsia" w:cstheme="minorEastAsia"/>
                <w:bCs/>
                <w:kern w:val="0"/>
                <w:sz w:val="24"/>
                <w:szCs w:val="24"/>
              </w:rPr>
            </w:pPr>
            <w:r>
              <w:rPr>
                <w:rFonts w:hint="eastAsia" w:asciiTheme="minorEastAsia" w:hAnsiTheme="minorEastAsia" w:cstheme="minorEastAsia"/>
                <w:bCs/>
                <w:kern w:val="0"/>
                <w:sz w:val="24"/>
                <w:szCs w:val="24"/>
              </w:rPr>
              <w:t>10</w:t>
            </w:r>
          </w:p>
        </w:tc>
        <w:tc>
          <w:tcPr>
            <w:tcW w:w="1417" w:type="dxa"/>
            <w:vAlign w:val="center"/>
          </w:tcPr>
          <w:p>
            <w:pPr>
              <w:widowControl/>
              <w:jc w:val="left"/>
              <w:textAlignment w:val="center"/>
              <w:rPr>
                <w:rFonts w:asciiTheme="minorEastAsia" w:hAnsiTheme="minorEastAsia" w:cstheme="minorEastAsia"/>
                <w:bCs/>
                <w:kern w:val="0"/>
                <w:sz w:val="24"/>
                <w:szCs w:val="24"/>
              </w:rPr>
            </w:pPr>
            <w:r>
              <w:rPr>
                <w:rFonts w:hint="eastAsia" w:asciiTheme="minorEastAsia" w:hAnsiTheme="minorEastAsia" w:cstheme="minorEastAsia"/>
                <w:bCs/>
                <w:kern w:val="0"/>
                <w:sz w:val="24"/>
                <w:szCs w:val="24"/>
              </w:rPr>
              <w:t>微单相机电池充电器</w:t>
            </w:r>
          </w:p>
        </w:tc>
        <w:tc>
          <w:tcPr>
            <w:tcW w:w="851"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5</w:t>
            </w:r>
          </w:p>
        </w:tc>
        <w:tc>
          <w:tcPr>
            <w:tcW w:w="708"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个</w:t>
            </w:r>
          </w:p>
        </w:tc>
        <w:tc>
          <w:tcPr>
            <w:tcW w:w="5103" w:type="dxa"/>
            <w:vAlign w:val="center"/>
          </w:tcPr>
          <w:p>
            <w:pPr>
              <w:pStyle w:val="15"/>
              <w:adjustRightInd w:val="0"/>
              <w:snapToGrid w:val="0"/>
              <w:spacing w:line="200" w:lineRule="atLeast"/>
              <w:contextualSpacing/>
              <w:rPr>
                <w:rFonts w:asciiTheme="minorEastAsia" w:hAnsiTheme="minorEastAsia" w:cstheme="minorEastAsia"/>
                <w:bCs/>
                <w:caps/>
                <w:sz w:val="24"/>
                <w:szCs w:val="24"/>
              </w:rPr>
            </w:pPr>
            <w:r>
              <w:rPr>
                <w:rFonts w:hint="eastAsia" w:asciiTheme="minorEastAsia" w:hAnsiTheme="minorEastAsia" w:cstheme="minorEastAsia"/>
                <w:bCs/>
                <w:caps/>
                <w:sz w:val="24"/>
                <w:szCs w:val="24"/>
              </w:rPr>
              <w:t>1、是否原装:原装</w:t>
            </w:r>
          </w:p>
          <w:p>
            <w:pPr>
              <w:pStyle w:val="15"/>
              <w:adjustRightInd w:val="0"/>
              <w:snapToGrid w:val="0"/>
              <w:spacing w:line="200" w:lineRule="atLeast"/>
              <w:contextualSpacing/>
              <w:rPr>
                <w:rFonts w:asciiTheme="minorEastAsia" w:hAnsiTheme="minorEastAsia" w:cstheme="minorEastAsia"/>
                <w:bCs/>
                <w:caps/>
                <w:sz w:val="24"/>
                <w:szCs w:val="24"/>
              </w:rPr>
            </w:pPr>
            <w:r>
              <w:rPr>
                <w:rFonts w:hint="eastAsia" w:asciiTheme="minorEastAsia" w:hAnsiTheme="minorEastAsia" w:cstheme="minorEastAsia"/>
                <w:bCs/>
                <w:caps/>
                <w:sz w:val="24"/>
                <w:szCs w:val="24"/>
              </w:rPr>
              <w:t>2、电池容量:1865mAh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851" w:type="dxa"/>
            <w:vAlign w:val="center"/>
          </w:tcPr>
          <w:p>
            <w:pPr>
              <w:widowControl/>
              <w:jc w:val="center"/>
              <w:textAlignment w:val="center"/>
              <w:rPr>
                <w:rFonts w:asciiTheme="minorEastAsia" w:hAnsiTheme="minorEastAsia" w:cstheme="minorEastAsia"/>
                <w:bCs/>
                <w:kern w:val="0"/>
                <w:sz w:val="24"/>
                <w:szCs w:val="24"/>
              </w:rPr>
            </w:pPr>
            <w:r>
              <w:rPr>
                <w:rFonts w:hint="eastAsia" w:asciiTheme="minorEastAsia" w:hAnsiTheme="minorEastAsia" w:cstheme="minorEastAsia"/>
                <w:bCs/>
                <w:kern w:val="0"/>
                <w:sz w:val="24"/>
                <w:szCs w:val="24"/>
              </w:rPr>
              <w:t>11</w:t>
            </w:r>
          </w:p>
        </w:tc>
        <w:tc>
          <w:tcPr>
            <w:tcW w:w="1417" w:type="dxa"/>
            <w:vAlign w:val="center"/>
          </w:tcPr>
          <w:p>
            <w:pPr>
              <w:widowControl/>
              <w:jc w:val="left"/>
              <w:textAlignment w:val="center"/>
              <w:rPr>
                <w:rFonts w:asciiTheme="minorEastAsia" w:hAnsiTheme="minorEastAsia" w:cstheme="minorEastAsia"/>
                <w:bCs/>
                <w:kern w:val="0"/>
                <w:sz w:val="24"/>
                <w:szCs w:val="24"/>
              </w:rPr>
            </w:pPr>
            <w:r>
              <w:rPr>
                <w:rFonts w:hint="eastAsia" w:asciiTheme="minorEastAsia" w:hAnsiTheme="minorEastAsia" w:cstheme="minorEastAsia"/>
                <w:bCs/>
                <w:kern w:val="0"/>
                <w:sz w:val="24"/>
                <w:szCs w:val="24"/>
              </w:rPr>
              <w:t>微单相机存储卡</w:t>
            </w:r>
          </w:p>
        </w:tc>
        <w:tc>
          <w:tcPr>
            <w:tcW w:w="851"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10</w:t>
            </w:r>
          </w:p>
        </w:tc>
        <w:tc>
          <w:tcPr>
            <w:tcW w:w="708"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张</w:t>
            </w:r>
          </w:p>
        </w:tc>
        <w:tc>
          <w:tcPr>
            <w:tcW w:w="5103" w:type="dxa"/>
            <w:vAlign w:val="center"/>
          </w:tcPr>
          <w:p>
            <w:pPr>
              <w:pStyle w:val="15"/>
              <w:adjustRightInd w:val="0"/>
              <w:snapToGrid w:val="0"/>
              <w:spacing w:line="200" w:lineRule="atLeast"/>
              <w:contextualSpacing/>
              <w:rPr>
                <w:rFonts w:asciiTheme="minorEastAsia" w:hAnsiTheme="minorEastAsia" w:cstheme="minorEastAsia"/>
                <w:bCs/>
                <w:caps/>
                <w:sz w:val="24"/>
                <w:szCs w:val="24"/>
              </w:rPr>
            </w:pPr>
            <w:r>
              <w:rPr>
                <w:rFonts w:hint="eastAsia" w:asciiTheme="minorEastAsia" w:hAnsiTheme="minorEastAsia" w:cstheme="minorEastAsia"/>
                <w:bCs/>
                <w:caps/>
                <w:sz w:val="24"/>
                <w:szCs w:val="24"/>
              </w:rPr>
              <w:t>1、64G；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trPr>
        <w:tc>
          <w:tcPr>
            <w:tcW w:w="851" w:type="dxa"/>
            <w:vAlign w:val="center"/>
          </w:tcPr>
          <w:p>
            <w:pPr>
              <w:widowControl/>
              <w:jc w:val="center"/>
              <w:textAlignment w:val="center"/>
              <w:rPr>
                <w:rFonts w:asciiTheme="minorEastAsia" w:hAnsiTheme="minorEastAsia" w:cstheme="minorEastAsia"/>
                <w:bCs/>
                <w:kern w:val="0"/>
                <w:sz w:val="24"/>
                <w:szCs w:val="24"/>
              </w:rPr>
            </w:pPr>
            <w:r>
              <w:rPr>
                <w:rFonts w:hint="eastAsia" w:asciiTheme="minorEastAsia" w:hAnsiTheme="minorEastAsia" w:cstheme="minorEastAsia"/>
                <w:bCs/>
                <w:kern w:val="0"/>
                <w:sz w:val="24"/>
                <w:szCs w:val="24"/>
              </w:rPr>
              <w:t>12</w:t>
            </w:r>
          </w:p>
        </w:tc>
        <w:tc>
          <w:tcPr>
            <w:tcW w:w="1417" w:type="dxa"/>
            <w:vAlign w:val="center"/>
          </w:tcPr>
          <w:p>
            <w:pPr>
              <w:widowControl/>
              <w:jc w:val="left"/>
              <w:textAlignment w:val="center"/>
              <w:rPr>
                <w:rFonts w:asciiTheme="minorEastAsia" w:hAnsiTheme="minorEastAsia" w:cstheme="minorEastAsia"/>
                <w:bCs/>
                <w:kern w:val="0"/>
                <w:sz w:val="24"/>
                <w:szCs w:val="24"/>
              </w:rPr>
            </w:pPr>
            <w:r>
              <w:rPr>
                <w:rFonts w:hint="eastAsia" w:asciiTheme="minorEastAsia" w:hAnsiTheme="minorEastAsia" w:cstheme="minorEastAsia"/>
                <w:bCs/>
                <w:kern w:val="0"/>
                <w:sz w:val="24"/>
                <w:szCs w:val="24"/>
              </w:rPr>
              <w:t>多合一读卡器</w:t>
            </w:r>
          </w:p>
        </w:tc>
        <w:tc>
          <w:tcPr>
            <w:tcW w:w="851"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3</w:t>
            </w:r>
          </w:p>
        </w:tc>
        <w:tc>
          <w:tcPr>
            <w:tcW w:w="708"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个</w:t>
            </w:r>
          </w:p>
        </w:tc>
        <w:tc>
          <w:tcPr>
            <w:tcW w:w="5103" w:type="dxa"/>
            <w:vAlign w:val="center"/>
          </w:tcPr>
          <w:p>
            <w:pPr>
              <w:pStyle w:val="15"/>
              <w:adjustRightInd w:val="0"/>
              <w:snapToGrid w:val="0"/>
              <w:spacing w:line="200" w:lineRule="atLeast"/>
              <w:contextualSpacing/>
              <w:rPr>
                <w:rFonts w:asciiTheme="minorEastAsia" w:hAnsiTheme="minorEastAsia" w:cstheme="minorEastAsia"/>
                <w:bCs/>
                <w:caps/>
                <w:sz w:val="24"/>
                <w:szCs w:val="24"/>
              </w:rPr>
            </w:pPr>
            <w:r>
              <w:rPr>
                <w:rFonts w:hint="eastAsia" w:asciiTheme="minorEastAsia" w:hAnsiTheme="minorEastAsia" w:cstheme="minorEastAsia"/>
                <w:bCs/>
                <w:caps/>
                <w:sz w:val="24"/>
                <w:szCs w:val="24"/>
              </w:rPr>
              <w:t>1、支持SD/TF/CF/MS；</w:t>
            </w:r>
          </w:p>
          <w:p>
            <w:pPr>
              <w:adjustRightInd w:val="0"/>
              <w:snapToGrid w:val="0"/>
              <w:spacing w:line="200" w:lineRule="atLeast"/>
              <w:contextualSpacing/>
              <w:rPr>
                <w:rFonts w:asciiTheme="minorEastAsia" w:hAnsiTheme="minorEastAsia" w:cstheme="minorEastAsia"/>
                <w:bCs/>
                <w:sz w:val="24"/>
                <w:szCs w:val="24"/>
              </w:rPr>
            </w:pPr>
            <w:r>
              <w:rPr>
                <w:rFonts w:hint="eastAsia" w:asciiTheme="minorEastAsia" w:hAnsiTheme="minorEastAsia" w:cstheme="minorEastAsia"/>
                <w:bCs/>
                <w:sz w:val="24"/>
                <w:szCs w:val="24"/>
              </w:rPr>
              <w:t>2、多卡多读。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851" w:type="dxa"/>
            <w:vAlign w:val="center"/>
          </w:tcPr>
          <w:p>
            <w:pPr>
              <w:widowControl/>
              <w:jc w:val="center"/>
              <w:textAlignment w:val="center"/>
              <w:rPr>
                <w:rFonts w:asciiTheme="minorEastAsia" w:hAnsiTheme="minorEastAsia" w:cstheme="minorEastAsia"/>
                <w:bCs/>
                <w:kern w:val="0"/>
                <w:sz w:val="24"/>
                <w:szCs w:val="24"/>
              </w:rPr>
            </w:pPr>
            <w:r>
              <w:rPr>
                <w:rFonts w:hint="eastAsia" w:asciiTheme="minorEastAsia" w:hAnsiTheme="minorEastAsia" w:cstheme="minorEastAsia"/>
                <w:bCs/>
                <w:kern w:val="0"/>
                <w:sz w:val="24"/>
                <w:szCs w:val="24"/>
              </w:rPr>
              <w:t>13</w:t>
            </w:r>
          </w:p>
        </w:tc>
        <w:tc>
          <w:tcPr>
            <w:tcW w:w="1417" w:type="dxa"/>
            <w:vAlign w:val="center"/>
          </w:tcPr>
          <w:p>
            <w:pPr>
              <w:widowControl/>
              <w:jc w:val="left"/>
              <w:textAlignment w:val="center"/>
              <w:rPr>
                <w:rFonts w:asciiTheme="minorEastAsia" w:hAnsiTheme="minorEastAsia" w:cstheme="minorEastAsia"/>
                <w:bCs/>
                <w:kern w:val="0"/>
                <w:sz w:val="24"/>
                <w:szCs w:val="24"/>
              </w:rPr>
            </w:pPr>
            <w:r>
              <w:rPr>
                <w:rFonts w:hint="eastAsia" w:asciiTheme="minorEastAsia" w:hAnsiTheme="minorEastAsia" w:cstheme="minorEastAsia"/>
                <w:bCs/>
                <w:kern w:val="0"/>
                <w:sz w:val="24"/>
                <w:szCs w:val="24"/>
              </w:rPr>
              <w:t>存储卡读卡器</w:t>
            </w:r>
          </w:p>
        </w:tc>
        <w:tc>
          <w:tcPr>
            <w:tcW w:w="851"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3</w:t>
            </w:r>
          </w:p>
        </w:tc>
        <w:tc>
          <w:tcPr>
            <w:tcW w:w="708"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个</w:t>
            </w:r>
          </w:p>
        </w:tc>
        <w:tc>
          <w:tcPr>
            <w:tcW w:w="5103" w:type="dxa"/>
            <w:vAlign w:val="center"/>
          </w:tcPr>
          <w:p>
            <w:pPr>
              <w:pStyle w:val="15"/>
              <w:adjustRightInd w:val="0"/>
              <w:snapToGrid w:val="0"/>
              <w:spacing w:line="200" w:lineRule="atLeast"/>
              <w:contextualSpacing/>
              <w:rPr>
                <w:rFonts w:asciiTheme="minorEastAsia" w:hAnsiTheme="minorEastAsia" w:cstheme="minorEastAsia"/>
                <w:bCs/>
                <w:caps/>
                <w:sz w:val="24"/>
                <w:szCs w:val="24"/>
              </w:rPr>
            </w:pPr>
            <w:r>
              <w:rPr>
                <w:rFonts w:hint="eastAsia" w:asciiTheme="minorEastAsia" w:hAnsiTheme="minorEastAsia" w:cstheme="minorEastAsia"/>
                <w:bCs/>
                <w:caps/>
                <w:sz w:val="24"/>
                <w:szCs w:val="24"/>
              </w:rPr>
              <w:t>1、支持UHS-I和UHS-II。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3" w:hRule="atLeast"/>
        </w:trPr>
        <w:tc>
          <w:tcPr>
            <w:tcW w:w="851" w:type="dxa"/>
            <w:vAlign w:val="center"/>
          </w:tcPr>
          <w:p>
            <w:pPr>
              <w:widowControl/>
              <w:jc w:val="center"/>
              <w:textAlignment w:val="center"/>
              <w:rPr>
                <w:rFonts w:asciiTheme="minorEastAsia" w:hAnsiTheme="minorEastAsia" w:cstheme="minorEastAsia"/>
                <w:bCs/>
                <w:kern w:val="0"/>
                <w:sz w:val="24"/>
                <w:szCs w:val="24"/>
              </w:rPr>
            </w:pPr>
            <w:r>
              <w:rPr>
                <w:rFonts w:hint="eastAsia" w:asciiTheme="minorEastAsia" w:hAnsiTheme="minorEastAsia" w:cstheme="minorEastAsia"/>
                <w:bCs/>
                <w:kern w:val="0"/>
                <w:sz w:val="24"/>
                <w:szCs w:val="24"/>
              </w:rPr>
              <w:t>14</w:t>
            </w:r>
          </w:p>
        </w:tc>
        <w:tc>
          <w:tcPr>
            <w:tcW w:w="1417" w:type="dxa"/>
            <w:vAlign w:val="center"/>
          </w:tcPr>
          <w:p>
            <w:pPr>
              <w:widowControl/>
              <w:jc w:val="left"/>
              <w:textAlignment w:val="center"/>
              <w:rPr>
                <w:rFonts w:asciiTheme="minorEastAsia" w:hAnsiTheme="minorEastAsia" w:cstheme="minorEastAsia"/>
                <w:bCs/>
                <w:kern w:val="0"/>
                <w:sz w:val="24"/>
                <w:szCs w:val="24"/>
              </w:rPr>
            </w:pPr>
            <w:r>
              <w:rPr>
                <w:rFonts w:hint="eastAsia" w:asciiTheme="minorEastAsia" w:hAnsiTheme="minorEastAsia" w:cstheme="minorEastAsia"/>
                <w:bCs/>
                <w:kern w:val="0"/>
                <w:sz w:val="24"/>
                <w:szCs w:val="24"/>
              </w:rPr>
              <w:t>单反相机镜头</w:t>
            </w:r>
          </w:p>
        </w:tc>
        <w:tc>
          <w:tcPr>
            <w:tcW w:w="851"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1</w:t>
            </w:r>
          </w:p>
        </w:tc>
        <w:tc>
          <w:tcPr>
            <w:tcW w:w="708"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个</w:t>
            </w:r>
          </w:p>
        </w:tc>
        <w:tc>
          <w:tcPr>
            <w:tcW w:w="5103" w:type="dxa"/>
            <w:vAlign w:val="center"/>
          </w:tcPr>
          <w:p>
            <w:pPr>
              <w:pStyle w:val="15"/>
              <w:adjustRightInd w:val="0"/>
              <w:snapToGrid w:val="0"/>
              <w:spacing w:line="200" w:lineRule="atLeast"/>
              <w:contextualSpacing/>
              <w:rPr>
                <w:rFonts w:asciiTheme="minorEastAsia" w:hAnsiTheme="minorEastAsia" w:cstheme="minorEastAsia"/>
                <w:bCs/>
                <w:caps/>
                <w:sz w:val="24"/>
                <w:szCs w:val="24"/>
              </w:rPr>
            </w:pPr>
            <w:r>
              <w:rPr>
                <w:rFonts w:hint="eastAsia" w:asciiTheme="minorEastAsia" w:hAnsiTheme="minorEastAsia" w:cstheme="minorEastAsia"/>
                <w:bCs/>
                <w:caps/>
                <w:sz w:val="24"/>
                <w:szCs w:val="24"/>
              </w:rPr>
              <w:t>1、镜头焦距：24mm;</w:t>
            </w:r>
          </w:p>
          <w:p>
            <w:pPr>
              <w:pStyle w:val="15"/>
              <w:adjustRightInd w:val="0"/>
              <w:snapToGrid w:val="0"/>
              <w:spacing w:line="200" w:lineRule="atLeast"/>
              <w:contextualSpacing/>
              <w:rPr>
                <w:rFonts w:asciiTheme="minorEastAsia" w:hAnsiTheme="minorEastAsia" w:cstheme="minorEastAsia"/>
                <w:bCs/>
                <w:caps/>
                <w:sz w:val="24"/>
                <w:szCs w:val="24"/>
              </w:rPr>
            </w:pPr>
            <w:r>
              <w:rPr>
                <w:rFonts w:hint="eastAsia" w:asciiTheme="minorEastAsia" w:hAnsiTheme="minorEastAsia" w:cstheme="minorEastAsia"/>
                <w:bCs/>
                <w:caps/>
                <w:sz w:val="24"/>
                <w:szCs w:val="24"/>
              </w:rPr>
              <w:t>2、镜头结构：11组16片</w:t>
            </w:r>
          </w:p>
          <w:p>
            <w:pPr>
              <w:pStyle w:val="15"/>
              <w:adjustRightInd w:val="0"/>
              <w:snapToGrid w:val="0"/>
              <w:spacing w:line="200" w:lineRule="atLeast"/>
              <w:contextualSpacing/>
              <w:rPr>
                <w:rFonts w:asciiTheme="minorEastAsia" w:hAnsiTheme="minorEastAsia" w:cstheme="minorEastAsia"/>
                <w:bCs/>
                <w:caps/>
                <w:sz w:val="24"/>
                <w:szCs w:val="24"/>
              </w:rPr>
            </w:pPr>
            <w:r>
              <w:rPr>
                <w:rFonts w:hint="eastAsia" w:asciiTheme="minorEastAsia" w:hAnsiTheme="minorEastAsia" w:cstheme="minorEastAsia"/>
                <w:bCs/>
                <w:caps/>
                <w:sz w:val="24"/>
                <w:szCs w:val="24"/>
              </w:rPr>
              <w:t>3、滤镜尺寸：82mm</w:t>
            </w:r>
          </w:p>
          <w:p>
            <w:pPr>
              <w:pStyle w:val="15"/>
              <w:adjustRightInd w:val="0"/>
              <w:snapToGrid w:val="0"/>
              <w:spacing w:line="200" w:lineRule="atLeast"/>
              <w:contextualSpacing/>
              <w:rPr>
                <w:rFonts w:asciiTheme="minorEastAsia" w:hAnsiTheme="minorEastAsia" w:cstheme="minorEastAsia"/>
                <w:bCs/>
                <w:caps/>
                <w:sz w:val="24"/>
                <w:szCs w:val="24"/>
              </w:rPr>
            </w:pPr>
            <w:r>
              <w:rPr>
                <w:rFonts w:hint="eastAsia" w:asciiTheme="minorEastAsia" w:hAnsiTheme="minorEastAsia" w:cstheme="minorEastAsia"/>
                <w:bCs/>
                <w:caps/>
                <w:sz w:val="24"/>
                <w:szCs w:val="24"/>
              </w:rPr>
              <w:t>4、全天候防尘，swc镀膜技术，asc涂层，含氟镀膜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2" w:hRule="atLeast"/>
        </w:trPr>
        <w:tc>
          <w:tcPr>
            <w:tcW w:w="851" w:type="dxa"/>
            <w:vAlign w:val="center"/>
          </w:tcPr>
          <w:p>
            <w:pPr>
              <w:widowControl/>
              <w:jc w:val="center"/>
              <w:textAlignment w:val="center"/>
              <w:rPr>
                <w:rFonts w:asciiTheme="minorEastAsia" w:hAnsiTheme="minorEastAsia" w:cstheme="minorEastAsia"/>
                <w:bCs/>
                <w:kern w:val="0"/>
                <w:sz w:val="24"/>
                <w:szCs w:val="24"/>
              </w:rPr>
            </w:pPr>
            <w:r>
              <w:rPr>
                <w:rFonts w:hint="eastAsia" w:asciiTheme="minorEastAsia" w:hAnsiTheme="minorEastAsia" w:cstheme="minorEastAsia"/>
                <w:bCs/>
                <w:kern w:val="0"/>
                <w:sz w:val="24"/>
                <w:szCs w:val="24"/>
              </w:rPr>
              <w:t>15</w:t>
            </w:r>
          </w:p>
        </w:tc>
        <w:tc>
          <w:tcPr>
            <w:tcW w:w="1417" w:type="dxa"/>
            <w:vAlign w:val="center"/>
          </w:tcPr>
          <w:p>
            <w:pPr>
              <w:widowControl/>
              <w:jc w:val="left"/>
              <w:textAlignment w:val="center"/>
              <w:rPr>
                <w:rFonts w:asciiTheme="minorEastAsia" w:hAnsiTheme="minorEastAsia" w:cstheme="minorEastAsia"/>
                <w:bCs/>
                <w:kern w:val="0"/>
                <w:sz w:val="24"/>
                <w:szCs w:val="24"/>
              </w:rPr>
            </w:pPr>
            <w:r>
              <w:rPr>
                <w:rFonts w:hint="eastAsia" w:asciiTheme="minorEastAsia" w:hAnsiTheme="minorEastAsia" w:cstheme="minorEastAsia"/>
                <w:bCs/>
                <w:kern w:val="0"/>
                <w:sz w:val="24"/>
                <w:szCs w:val="24"/>
              </w:rPr>
              <w:t>UV镜</w:t>
            </w:r>
          </w:p>
        </w:tc>
        <w:tc>
          <w:tcPr>
            <w:tcW w:w="851"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1</w:t>
            </w:r>
          </w:p>
        </w:tc>
        <w:tc>
          <w:tcPr>
            <w:tcW w:w="708"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个</w:t>
            </w:r>
          </w:p>
        </w:tc>
        <w:tc>
          <w:tcPr>
            <w:tcW w:w="5103" w:type="dxa"/>
            <w:vAlign w:val="center"/>
          </w:tcPr>
          <w:p>
            <w:pPr>
              <w:pStyle w:val="15"/>
              <w:adjustRightInd w:val="0"/>
              <w:snapToGrid w:val="0"/>
              <w:spacing w:line="200" w:lineRule="atLeast"/>
              <w:contextualSpacing/>
              <w:rPr>
                <w:rFonts w:asciiTheme="minorEastAsia" w:hAnsiTheme="minorEastAsia" w:cstheme="minorEastAsia"/>
                <w:bCs/>
                <w:caps/>
                <w:sz w:val="24"/>
                <w:szCs w:val="24"/>
              </w:rPr>
            </w:pPr>
            <w:r>
              <w:rPr>
                <w:rFonts w:hint="eastAsia" w:asciiTheme="minorEastAsia" w:hAnsiTheme="minorEastAsia" w:cstheme="minorEastAsia"/>
                <w:bCs/>
                <w:caps/>
                <w:sz w:val="24"/>
                <w:szCs w:val="24"/>
              </w:rPr>
              <w:t>1、直径：82mm</w:t>
            </w:r>
          </w:p>
          <w:p>
            <w:pPr>
              <w:pStyle w:val="15"/>
              <w:adjustRightInd w:val="0"/>
              <w:snapToGrid w:val="0"/>
              <w:spacing w:line="200" w:lineRule="atLeast"/>
              <w:contextualSpacing/>
              <w:rPr>
                <w:rFonts w:asciiTheme="minorEastAsia" w:hAnsiTheme="minorEastAsia" w:cstheme="minorEastAsia"/>
                <w:bCs/>
                <w:caps/>
                <w:sz w:val="24"/>
                <w:szCs w:val="24"/>
              </w:rPr>
            </w:pPr>
            <w:r>
              <w:rPr>
                <w:rFonts w:hint="eastAsia" w:asciiTheme="minorEastAsia" w:hAnsiTheme="minorEastAsia" w:cstheme="minorEastAsia"/>
                <w:bCs/>
                <w:caps/>
                <w:sz w:val="24"/>
                <w:szCs w:val="24"/>
              </w:rPr>
              <w:t>2、8+4多层镀膜滤镜</w:t>
            </w:r>
          </w:p>
          <w:p>
            <w:pPr>
              <w:pStyle w:val="15"/>
              <w:adjustRightInd w:val="0"/>
              <w:snapToGrid w:val="0"/>
              <w:spacing w:line="200" w:lineRule="atLeast"/>
              <w:contextualSpacing/>
              <w:rPr>
                <w:rFonts w:asciiTheme="minorEastAsia" w:hAnsiTheme="minorEastAsia" w:cstheme="minorEastAsia"/>
                <w:bCs/>
                <w:caps/>
                <w:sz w:val="24"/>
                <w:szCs w:val="24"/>
              </w:rPr>
            </w:pPr>
            <w:r>
              <w:rPr>
                <w:rFonts w:hint="eastAsia" w:asciiTheme="minorEastAsia" w:hAnsiTheme="minorEastAsia" w:cstheme="minorEastAsia"/>
                <w:bCs/>
                <w:caps/>
                <w:sz w:val="24"/>
                <w:szCs w:val="24"/>
              </w:rPr>
              <w:t>3、镜框不超过3.4mm</w:t>
            </w:r>
          </w:p>
          <w:p>
            <w:pPr>
              <w:pStyle w:val="15"/>
              <w:adjustRightInd w:val="0"/>
              <w:snapToGrid w:val="0"/>
              <w:spacing w:line="200" w:lineRule="atLeast"/>
              <w:contextualSpacing/>
              <w:rPr>
                <w:rFonts w:asciiTheme="minorEastAsia" w:hAnsiTheme="minorEastAsia" w:cstheme="minorEastAsia"/>
                <w:bCs/>
                <w:caps/>
                <w:sz w:val="24"/>
                <w:szCs w:val="24"/>
              </w:rPr>
            </w:pPr>
            <w:r>
              <w:rPr>
                <w:rFonts w:hint="eastAsia" w:asciiTheme="minorEastAsia" w:hAnsiTheme="minorEastAsia" w:cstheme="minorEastAsia"/>
                <w:bCs/>
                <w:caps/>
                <w:sz w:val="24"/>
                <w:szCs w:val="24"/>
              </w:rPr>
              <w:t>4、双面防水防油污镀层，采用AGC旭硝子玻璃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3" w:hRule="atLeast"/>
        </w:trPr>
        <w:tc>
          <w:tcPr>
            <w:tcW w:w="851" w:type="dxa"/>
            <w:vAlign w:val="center"/>
          </w:tcPr>
          <w:p>
            <w:pPr>
              <w:widowControl/>
              <w:jc w:val="center"/>
              <w:textAlignment w:val="center"/>
              <w:rPr>
                <w:rFonts w:asciiTheme="minorEastAsia" w:hAnsiTheme="minorEastAsia" w:cstheme="minorEastAsia"/>
                <w:bCs/>
                <w:kern w:val="0"/>
                <w:sz w:val="24"/>
                <w:szCs w:val="24"/>
              </w:rPr>
            </w:pPr>
            <w:r>
              <w:rPr>
                <w:rFonts w:hint="eastAsia" w:asciiTheme="minorEastAsia" w:hAnsiTheme="minorEastAsia" w:cstheme="minorEastAsia"/>
                <w:bCs/>
                <w:kern w:val="0"/>
                <w:sz w:val="24"/>
                <w:szCs w:val="24"/>
              </w:rPr>
              <w:t>16</w:t>
            </w:r>
          </w:p>
        </w:tc>
        <w:tc>
          <w:tcPr>
            <w:tcW w:w="1417" w:type="dxa"/>
            <w:vAlign w:val="center"/>
          </w:tcPr>
          <w:p>
            <w:pPr>
              <w:widowControl/>
              <w:jc w:val="left"/>
              <w:textAlignment w:val="center"/>
              <w:rPr>
                <w:rFonts w:asciiTheme="minorEastAsia" w:hAnsiTheme="minorEastAsia" w:cstheme="minorEastAsia"/>
                <w:bCs/>
                <w:kern w:val="0"/>
                <w:sz w:val="24"/>
                <w:szCs w:val="24"/>
              </w:rPr>
            </w:pPr>
            <w:r>
              <w:rPr>
                <w:rFonts w:hint="eastAsia" w:asciiTheme="minorEastAsia" w:hAnsiTheme="minorEastAsia" w:cstheme="minorEastAsia"/>
                <w:bCs/>
                <w:kern w:val="0"/>
                <w:sz w:val="24"/>
                <w:szCs w:val="24"/>
              </w:rPr>
              <w:t>微单相机无线麦（含原装转接线、麦头）</w:t>
            </w:r>
          </w:p>
        </w:tc>
        <w:tc>
          <w:tcPr>
            <w:tcW w:w="851"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7</w:t>
            </w:r>
          </w:p>
        </w:tc>
        <w:tc>
          <w:tcPr>
            <w:tcW w:w="708"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套</w:t>
            </w:r>
          </w:p>
        </w:tc>
        <w:tc>
          <w:tcPr>
            <w:tcW w:w="5103" w:type="dxa"/>
            <w:vAlign w:val="center"/>
          </w:tcPr>
          <w:p>
            <w:pPr>
              <w:pStyle w:val="15"/>
              <w:adjustRightInd w:val="0"/>
              <w:snapToGrid w:val="0"/>
              <w:spacing w:line="200" w:lineRule="atLeast"/>
              <w:contextualSpacing/>
              <w:rPr>
                <w:rFonts w:asciiTheme="minorEastAsia" w:hAnsiTheme="minorEastAsia" w:cstheme="minorEastAsia"/>
                <w:bCs/>
                <w:caps/>
                <w:sz w:val="24"/>
                <w:szCs w:val="24"/>
              </w:rPr>
            </w:pPr>
            <w:r>
              <w:rPr>
                <w:rFonts w:hint="eastAsia" w:asciiTheme="minorEastAsia" w:hAnsiTheme="minorEastAsia" w:cstheme="minorEastAsia"/>
                <w:bCs/>
                <w:caps/>
                <w:sz w:val="24"/>
                <w:szCs w:val="24"/>
              </w:rPr>
              <w:t>1、夹领式；</w:t>
            </w:r>
          </w:p>
          <w:p>
            <w:pPr>
              <w:pStyle w:val="15"/>
              <w:adjustRightInd w:val="0"/>
              <w:snapToGrid w:val="0"/>
              <w:spacing w:line="200" w:lineRule="atLeast"/>
              <w:contextualSpacing/>
              <w:rPr>
                <w:rFonts w:asciiTheme="minorEastAsia" w:hAnsiTheme="minorEastAsia" w:cstheme="minorEastAsia"/>
                <w:bCs/>
                <w:caps/>
                <w:sz w:val="24"/>
                <w:szCs w:val="24"/>
              </w:rPr>
            </w:pPr>
            <w:r>
              <w:rPr>
                <w:rFonts w:hint="eastAsia" w:asciiTheme="minorEastAsia" w:hAnsiTheme="minorEastAsia" w:cstheme="minorEastAsia"/>
                <w:bCs/>
                <w:caps/>
                <w:sz w:val="24"/>
                <w:szCs w:val="24"/>
              </w:rPr>
              <w:t>2、可用于单反相机、摄像机、电脑等；</w:t>
            </w:r>
          </w:p>
          <w:p>
            <w:pPr>
              <w:pStyle w:val="15"/>
              <w:adjustRightInd w:val="0"/>
              <w:snapToGrid w:val="0"/>
              <w:spacing w:line="200" w:lineRule="atLeast"/>
              <w:contextualSpacing/>
              <w:rPr>
                <w:rFonts w:asciiTheme="minorEastAsia" w:hAnsiTheme="minorEastAsia" w:cstheme="minorEastAsia"/>
                <w:bCs/>
                <w:caps/>
                <w:sz w:val="24"/>
                <w:szCs w:val="24"/>
              </w:rPr>
            </w:pPr>
            <w:r>
              <w:rPr>
                <w:rFonts w:hint="eastAsia" w:asciiTheme="minorEastAsia" w:hAnsiTheme="minorEastAsia" w:cstheme="minorEastAsia"/>
                <w:bCs/>
                <w:caps/>
                <w:sz w:val="24"/>
                <w:szCs w:val="24"/>
              </w:rPr>
              <w:t>3、2.4GHz数字频率捷变；</w:t>
            </w:r>
          </w:p>
          <w:p>
            <w:pPr>
              <w:pStyle w:val="15"/>
              <w:adjustRightInd w:val="0"/>
              <w:snapToGrid w:val="0"/>
              <w:spacing w:line="200" w:lineRule="atLeast"/>
              <w:contextualSpacing/>
              <w:rPr>
                <w:rFonts w:asciiTheme="minorEastAsia" w:hAnsiTheme="minorEastAsia" w:cstheme="minorEastAsia"/>
                <w:bCs/>
                <w:caps/>
                <w:sz w:val="24"/>
                <w:szCs w:val="24"/>
              </w:rPr>
            </w:pPr>
            <w:r>
              <w:rPr>
                <w:rFonts w:hint="eastAsia" w:asciiTheme="minorEastAsia" w:hAnsiTheme="minorEastAsia" w:cstheme="minorEastAsia"/>
                <w:bCs/>
                <w:caps/>
                <w:sz w:val="24"/>
                <w:szCs w:val="24"/>
              </w:rPr>
              <w:t>4、含原装转接线、麦头。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851" w:type="dxa"/>
            <w:vAlign w:val="center"/>
          </w:tcPr>
          <w:p>
            <w:pPr>
              <w:widowControl/>
              <w:jc w:val="center"/>
              <w:textAlignment w:val="center"/>
              <w:rPr>
                <w:rFonts w:asciiTheme="minorEastAsia" w:hAnsiTheme="minorEastAsia" w:cstheme="minorEastAsia"/>
                <w:bCs/>
                <w:kern w:val="0"/>
                <w:sz w:val="24"/>
                <w:szCs w:val="24"/>
              </w:rPr>
            </w:pPr>
            <w:r>
              <w:rPr>
                <w:rFonts w:hint="eastAsia" w:asciiTheme="minorEastAsia" w:hAnsiTheme="minorEastAsia" w:cstheme="minorEastAsia"/>
                <w:bCs/>
                <w:kern w:val="0"/>
                <w:sz w:val="24"/>
                <w:szCs w:val="24"/>
              </w:rPr>
              <w:t>17</w:t>
            </w:r>
          </w:p>
        </w:tc>
        <w:tc>
          <w:tcPr>
            <w:tcW w:w="1417" w:type="dxa"/>
            <w:vAlign w:val="center"/>
          </w:tcPr>
          <w:p>
            <w:pPr>
              <w:widowControl/>
              <w:jc w:val="left"/>
              <w:textAlignment w:val="center"/>
              <w:rPr>
                <w:rFonts w:asciiTheme="minorEastAsia" w:hAnsiTheme="minorEastAsia" w:cstheme="minorEastAsia"/>
                <w:bCs/>
                <w:kern w:val="0"/>
                <w:sz w:val="24"/>
                <w:szCs w:val="24"/>
              </w:rPr>
            </w:pPr>
            <w:r>
              <w:rPr>
                <w:rFonts w:hint="eastAsia" w:asciiTheme="minorEastAsia" w:hAnsiTheme="minorEastAsia" w:cstheme="minorEastAsia"/>
                <w:bCs/>
                <w:kern w:val="0"/>
                <w:sz w:val="24"/>
                <w:szCs w:val="24"/>
              </w:rPr>
              <w:t>微单相机兔笼</w:t>
            </w:r>
          </w:p>
        </w:tc>
        <w:tc>
          <w:tcPr>
            <w:tcW w:w="851"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3</w:t>
            </w:r>
          </w:p>
        </w:tc>
        <w:tc>
          <w:tcPr>
            <w:tcW w:w="708"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个</w:t>
            </w:r>
          </w:p>
        </w:tc>
        <w:tc>
          <w:tcPr>
            <w:tcW w:w="5103" w:type="dxa"/>
            <w:vAlign w:val="center"/>
          </w:tcPr>
          <w:p>
            <w:pPr>
              <w:pStyle w:val="15"/>
              <w:adjustRightInd w:val="0"/>
              <w:snapToGrid w:val="0"/>
              <w:spacing w:line="200" w:lineRule="atLeast"/>
              <w:contextualSpacing/>
              <w:rPr>
                <w:rFonts w:asciiTheme="minorEastAsia" w:hAnsiTheme="minorEastAsia" w:cstheme="minorEastAsia"/>
                <w:bCs/>
                <w:caps/>
                <w:sz w:val="24"/>
                <w:szCs w:val="24"/>
              </w:rPr>
            </w:pPr>
            <w:r>
              <w:rPr>
                <w:rFonts w:hint="eastAsia" w:asciiTheme="minorEastAsia" w:hAnsiTheme="minorEastAsia" w:cstheme="minorEastAsia"/>
                <w:bCs/>
                <w:caps/>
                <w:sz w:val="24"/>
                <w:szCs w:val="24"/>
              </w:rPr>
              <w:t>1、材质：铝合金</w:t>
            </w:r>
          </w:p>
          <w:p>
            <w:pPr>
              <w:pStyle w:val="15"/>
              <w:adjustRightInd w:val="0"/>
              <w:snapToGrid w:val="0"/>
              <w:spacing w:line="200" w:lineRule="atLeast"/>
              <w:contextualSpacing/>
              <w:rPr>
                <w:rFonts w:asciiTheme="minorEastAsia" w:hAnsiTheme="minorEastAsia" w:cstheme="minorEastAsia"/>
                <w:bCs/>
                <w:caps/>
                <w:sz w:val="24"/>
                <w:szCs w:val="24"/>
              </w:rPr>
            </w:pPr>
            <w:r>
              <w:rPr>
                <w:rFonts w:hint="eastAsia" w:asciiTheme="minorEastAsia" w:hAnsiTheme="minorEastAsia" w:cstheme="minorEastAsia"/>
                <w:bCs/>
                <w:caps/>
                <w:sz w:val="24"/>
                <w:szCs w:val="24"/>
              </w:rPr>
              <w:t>2、扩展空：1/4、3/8</w:t>
            </w:r>
          </w:p>
          <w:p>
            <w:pPr>
              <w:pStyle w:val="15"/>
              <w:adjustRightInd w:val="0"/>
              <w:snapToGrid w:val="0"/>
              <w:spacing w:line="200" w:lineRule="atLeast"/>
              <w:contextualSpacing/>
              <w:rPr>
                <w:rFonts w:asciiTheme="minorEastAsia" w:hAnsiTheme="minorEastAsia" w:cstheme="minorEastAsia"/>
                <w:bCs/>
                <w:caps/>
                <w:sz w:val="24"/>
                <w:szCs w:val="24"/>
              </w:rPr>
            </w:pPr>
            <w:r>
              <w:rPr>
                <w:rFonts w:hint="eastAsia" w:asciiTheme="minorEastAsia" w:hAnsiTheme="minorEastAsia" w:cstheme="minorEastAsia"/>
                <w:bCs/>
                <w:caps/>
                <w:sz w:val="24"/>
                <w:szCs w:val="24"/>
              </w:rPr>
              <w:t>3、重量：单：0.2kg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7" w:hRule="atLeast"/>
        </w:trPr>
        <w:tc>
          <w:tcPr>
            <w:tcW w:w="851" w:type="dxa"/>
            <w:vAlign w:val="center"/>
          </w:tcPr>
          <w:p>
            <w:pPr>
              <w:widowControl/>
              <w:jc w:val="center"/>
              <w:textAlignment w:val="center"/>
              <w:rPr>
                <w:rFonts w:asciiTheme="minorEastAsia" w:hAnsiTheme="minorEastAsia" w:cstheme="minorEastAsia"/>
                <w:bCs/>
                <w:kern w:val="0"/>
                <w:sz w:val="24"/>
                <w:szCs w:val="24"/>
              </w:rPr>
            </w:pPr>
            <w:r>
              <w:rPr>
                <w:rFonts w:hint="eastAsia" w:asciiTheme="minorEastAsia" w:hAnsiTheme="minorEastAsia" w:cstheme="minorEastAsia"/>
                <w:bCs/>
                <w:kern w:val="0"/>
                <w:sz w:val="24"/>
                <w:szCs w:val="24"/>
              </w:rPr>
              <w:t>18</w:t>
            </w:r>
          </w:p>
        </w:tc>
        <w:tc>
          <w:tcPr>
            <w:tcW w:w="1417" w:type="dxa"/>
            <w:vAlign w:val="center"/>
          </w:tcPr>
          <w:p>
            <w:pPr>
              <w:widowControl/>
              <w:jc w:val="left"/>
              <w:textAlignment w:val="center"/>
              <w:rPr>
                <w:rFonts w:asciiTheme="minorEastAsia" w:hAnsiTheme="minorEastAsia" w:cstheme="minorEastAsia"/>
                <w:bCs/>
                <w:kern w:val="0"/>
                <w:sz w:val="24"/>
                <w:szCs w:val="24"/>
              </w:rPr>
            </w:pPr>
            <w:r>
              <w:rPr>
                <w:rFonts w:hint="eastAsia" w:asciiTheme="minorEastAsia" w:hAnsiTheme="minorEastAsia" w:cstheme="minorEastAsia"/>
                <w:bCs/>
                <w:kern w:val="0"/>
                <w:sz w:val="24"/>
                <w:szCs w:val="24"/>
              </w:rPr>
              <w:t>微单相机提手</w:t>
            </w:r>
          </w:p>
        </w:tc>
        <w:tc>
          <w:tcPr>
            <w:tcW w:w="851"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2</w:t>
            </w:r>
          </w:p>
        </w:tc>
        <w:tc>
          <w:tcPr>
            <w:tcW w:w="708"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个</w:t>
            </w:r>
          </w:p>
        </w:tc>
        <w:tc>
          <w:tcPr>
            <w:tcW w:w="5103" w:type="dxa"/>
            <w:vAlign w:val="center"/>
          </w:tcPr>
          <w:p>
            <w:pPr>
              <w:pStyle w:val="15"/>
              <w:adjustRightInd w:val="0"/>
              <w:snapToGrid w:val="0"/>
              <w:spacing w:line="200" w:lineRule="atLeast"/>
              <w:contextualSpacing/>
              <w:rPr>
                <w:rFonts w:asciiTheme="minorEastAsia" w:hAnsiTheme="minorEastAsia" w:cstheme="minorEastAsia"/>
                <w:bCs/>
                <w:caps/>
                <w:sz w:val="24"/>
                <w:szCs w:val="24"/>
              </w:rPr>
            </w:pPr>
            <w:r>
              <w:rPr>
                <w:rFonts w:hint="eastAsia" w:asciiTheme="minorEastAsia" w:hAnsiTheme="minorEastAsia" w:cstheme="minorEastAsia"/>
                <w:bCs/>
                <w:caps/>
                <w:sz w:val="24"/>
                <w:szCs w:val="24"/>
              </w:rPr>
              <w:t>1、材质：铝合金</w:t>
            </w:r>
          </w:p>
          <w:p>
            <w:pPr>
              <w:pStyle w:val="15"/>
              <w:adjustRightInd w:val="0"/>
              <w:snapToGrid w:val="0"/>
              <w:spacing w:line="200" w:lineRule="atLeast"/>
              <w:contextualSpacing/>
              <w:rPr>
                <w:rFonts w:asciiTheme="minorEastAsia" w:hAnsiTheme="minorEastAsia" w:cstheme="minorEastAsia"/>
                <w:bCs/>
                <w:caps/>
                <w:sz w:val="24"/>
                <w:szCs w:val="24"/>
              </w:rPr>
            </w:pPr>
            <w:r>
              <w:rPr>
                <w:rFonts w:hint="eastAsia" w:asciiTheme="minorEastAsia" w:hAnsiTheme="minorEastAsia" w:cstheme="minorEastAsia"/>
                <w:bCs/>
                <w:caps/>
                <w:sz w:val="24"/>
                <w:szCs w:val="24"/>
              </w:rPr>
              <w:t>2、扩展空：1/4、3/8</w:t>
            </w:r>
          </w:p>
          <w:p>
            <w:pPr>
              <w:pStyle w:val="15"/>
              <w:adjustRightInd w:val="0"/>
              <w:snapToGrid w:val="0"/>
              <w:spacing w:line="200" w:lineRule="atLeast"/>
              <w:contextualSpacing/>
              <w:rPr>
                <w:rFonts w:asciiTheme="minorEastAsia" w:hAnsiTheme="minorEastAsia" w:cstheme="minorEastAsia"/>
                <w:bCs/>
                <w:caps/>
                <w:sz w:val="24"/>
                <w:szCs w:val="24"/>
              </w:rPr>
            </w:pPr>
            <w:r>
              <w:rPr>
                <w:rFonts w:hint="eastAsia" w:asciiTheme="minorEastAsia" w:hAnsiTheme="minorEastAsia" w:cstheme="minorEastAsia"/>
                <w:bCs/>
                <w:caps/>
                <w:sz w:val="24"/>
                <w:szCs w:val="24"/>
              </w:rPr>
              <w:t>3、重量：0.209kg</w:t>
            </w:r>
          </w:p>
          <w:p>
            <w:pPr>
              <w:pStyle w:val="15"/>
              <w:adjustRightInd w:val="0"/>
              <w:snapToGrid w:val="0"/>
              <w:spacing w:line="200" w:lineRule="atLeast"/>
              <w:contextualSpacing/>
              <w:rPr>
                <w:rFonts w:asciiTheme="minorEastAsia" w:hAnsiTheme="minorEastAsia" w:cstheme="minorEastAsia"/>
                <w:bCs/>
                <w:caps/>
                <w:sz w:val="24"/>
                <w:szCs w:val="24"/>
              </w:rPr>
            </w:pPr>
            <w:r>
              <w:rPr>
                <w:rFonts w:hint="eastAsia" w:asciiTheme="minorEastAsia" w:hAnsiTheme="minorEastAsia" w:cstheme="minorEastAsia"/>
                <w:bCs/>
                <w:caps/>
                <w:sz w:val="24"/>
                <w:szCs w:val="24"/>
              </w:rPr>
              <w:t>4、适用机型：通用型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851" w:type="dxa"/>
            <w:vAlign w:val="center"/>
          </w:tcPr>
          <w:p>
            <w:pPr>
              <w:widowControl/>
              <w:jc w:val="center"/>
              <w:textAlignment w:val="center"/>
              <w:rPr>
                <w:rFonts w:asciiTheme="minorEastAsia" w:hAnsiTheme="minorEastAsia" w:cstheme="minorEastAsia"/>
                <w:bCs/>
                <w:kern w:val="0"/>
                <w:sz w:val="24"/>
                <w:szCs w:val="24"/>
              </w:rPr>
            </w:pPr>
            <w:r>
              <w:rPr>
                <w:rFonts w:hint="eastAsia" w:asciiTheme="minorEastAsia" w:hAnsiTheme="minorEastAsia" w:cstheme="minorEastAsia"/>
                <w:bCs/>
                <w:kern w:val="0"/>
                <w:sz w:val="24"/>
                <w:szCs w:val="24"/>
              </w:rPr>
              <w:t>19</w:t>
            </w:r>
          </w:p>
        </w:tc>
        <w:tc>
          <w:tcPr>
            <w:tcW w:w="1417" w:type="dxa"/>
            <w:vAlign w:val="center"/>
          </w:tcPr>
          <w:p>
            <w:pPr>
              <w:widowControl/>
              <w:jc w:val="left"/>
              <w:textAlignment w:val="center"/>
              <w:rPr>
                <w:rFonts w:asciiTheme="minorEastAsia" w:hAnsiTheme="minorEastAsia" w:cstheme="minorEastAsia"/>
                <w:bCs/>
                <w:kern w:val="0"/>
                <w:sz w:val="24"/>
                <w:szCs w:val="24"/>
              </w:rPr>
            </w:pPr>
            <w:r>
              <w:rPr>
                <w:rFonts w:hint="eastAsia" w:asciiTheme="minorEastAsia" w:hAnsiTheme="minorEastAsia" w:cstheme="minorEastAsia"/>
                <w:bCs/>
                <w:kern w:val="0"/>
                <w:sz w:val="24"/>
                <w:szCs w:val="24"/>
              </w:rPr>
              <w:t>微单相机侧手柄</w:t>
            </w:r>
          </w:p>
        </w:tc>
        <w:tc>
          <w:tcPr>
            <w:tcW w:w="851"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3</w:t>
            </w:r>
          </w:p>
        </w:tc>
        <w:tc>
          <w:tcPr>
            <w:tcW w:w="708"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个</w:t>
            </w:r>
          </w:p>
        </w:tc>
        <w:tc>
          <w:tcPr>
            <w:tcW w:w="5103" w:type="dxa"/>
            <w:vAlign w:val="center"/>
          </w:tcPr>
          <w:p>
            <w:pPr>
              <w:pStyle w:val="15"/>
              <w:adjustRightInd w:val="0"/>
              <w:snapToGrid w:val="0"/>
              <w:spacing w:line="200" w:lineRule="atLeast"/>
              <w:contextualSpacing/>
              <w:rPr>
                <w:rFonts w:asciiTheme="minorEastAsia" w:hAnsiTheme="minorEastAsia" w:cstheme="minorEastAsia"/>
                <w:bCs/>
                <w:caps/>
                <w:sz w:val="24"/>
                <w:szCs w:val="24"/>
              </w:rPr>
            </w:pPr>
            <w:r>
              <w:rPr>
                <w:rFonts w:hint="eastAsia" w:asciiTheme="minorEastAsia" w:hAnsiTheme="minorEastAsia" w:cstheme="minorEastAsia"/>
                <w:bCs/>
                <w:caps/>
                <w:sz w:val="24"/>
                <w:szCs w:val="24"/>
              </w:rPr>
              <w:t>1、材质：铝合金</w:t>
            </w:r>
          </w:p>
          <w:p>
            <w:pPr>
              <w:pStyle w:val="15"/>
              <w:adjustRightInd w:val="0"/>
              <w:snapToGrid w:val="0"/>
              <w:spacing w:line="200" w:lineRule="atLeast"/>
              <w:contextualSpacing/>
              <w:rPr>
                <w:rFonts w:asciiTheme="minorEastAsia" w:hAnsiTheme="minorEastAsia" w:cstheme="minorEastAsia"/>
                <w:bCs/>
                <w:caps/>
                <w:sz w:val="24"/>
                <w:szCs w:val="24"/>
              </w:rPr>
            </w:pPr>
            <w:r>
              <w:rPr>
                <w:rFonts w:hint="eastAsia" w:asciiTheme="minorEastAsia" w:hAnsiTheme="minorEastAsia" w:cstheme="minorEastAsia"/>
                <w:bCs/>
                <w:caps/>
                <w:sz w:val="24"/>
                <w:szCs w:val="24"/>
              </w:rPr>
              <w:t>2、重量：0.209kg</w:t>
            </w:r>
          </w:p>
          <w:p>
            <w:pPr>
              <w:pStyle w:val="15"/>
              <w:adjustRightInd w:val="0"/>
              <w:snapToGrid w:val="0"/>
              <w:spacing w:line="200" w:lineRule="atLeast"/>
              <w:contextualSpacing/>
              <w:rPr>
                <w:rFonts w:asciiTheme="minorEastAsia" w:hAnsiTheme="minorEastAsia" w:cstheme="minorEastAsia"/>
                <w:bCs/>
                <w:caps/>
                <w:sz w:val="24"/>
                <w:szCs w:val="24"/>
              </w:rPr>
            </w:pPr>
            <w:r>
              <w:rPr>
                <w:rFonts w:hint="eastAsia" w:asciiTheme="minorEastAsia" w:hAnsiTheme="minorEastAsia" w:cstheme="minorEastAsia"/>
                <w:bCs/>
                <w:caps/>
                <w:sz w:val="24"/>
                <w:szCs w:val="24"/>
              </w:rPr>
              <w:t>3、适用机型：通用型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2" w:hRule="atLeast"/>
        </w:trPr>
        <w:tc>
          <w:tcPr>
            <w:tcW w:w="851" w:type="dxa"/>
            <w:vAlign w:val="center"/>
          </w:tcPr>
          <w:p>
            <w:pPr>
              <w:widowControl/>
              <w:jc w:val="center"/>
              <w:textAlignment w:val="center"/>
              <w:rPr>
                <w:rFonts w:asciiTheme="minorEastAsia" w:hAnsiTheme="minorEastAsia" w:cstheme="minorEastAsia"/>
                <w:bCs/>
                <w:kern w:val="0"/>
                <w:sz w:val="24"/>
                <w:szCs w:val="24"/>
              </w:rPr>
            </w:pPr>
            <w:r>
              <w:rPr>
                <w:rFonts w:hint="eastAsia" w:asciiTheme="minorEastAsia" w:hAnsiTheme="minorEastAsia" w:cstheme="minorEastAsia"/>
                <w:bCs/>
                <w:kern w:val="0"/>
                <w:sz w:val="24"/>
                <w:szCs w:val="24"/>
              </w:rPr>
              <w:t>20</w:t>
            </w:r>
          </w:p>
        </w:tc>
        <w:tc>
          <w:tcPr>
            <w:tcW w:w="1417" w:type="dxa"/>
            <w:vAlign w:val="center"/>
          </w:tcPr>
          <w:p>
            <w:pPr>
              <w:widowControl/>
              <w:jc w:val="left"/>
              <w:textAlignment w:val="center"/>
              <w:rPr>
                <w:rFonts w:asciiTheme="minorEastAsia" w:hAnsiTheme="minorEastAsia" w:cstheme="minorEastAsia"/>
                <w:bCs/>
                <w:kern w:val="0"/>
                <w:sz w:val="24"/>
                <w:szCs w:val="24"/>
              </w:rPr>
            </w:pPr>
            <w:r>
              <w:rPr>
                <w:rFonts w:hint="eastAsia" w:asciiTheme="minorEastAsia" w:hAnsiTheme="minorEastAsia" w:cstheme="minorEastAsia"/>
                <w:bCs/>
                <w:kern w:val="0"/>
                <w:sz w:val="24"/>
                <w:szCs w:val="24"/>
              </w:rPr>
              <w:t>微单相机电控侧手柄</w:t>
            </w:r>
          </w:p>
        </w:tc>
        <w:tc>
          <w:tcPr>
            <w:tcW w:w="851"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2</w:t>
            </w:r>
          </w:p>
        </w:tc>
        <w:tc>
          <w:tcPr>
            <w:tcW w:w="708"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个</w:t>
            </w:r>
          </w:p>
        </w:tc>
        <w:tc>
          <w:tcPr>
            <w:tcW w:w="5103" w:type="dxa"/>
            <w:vAlign w:val="center"/>
          </w:tcPr>
          <w:p>
            <w:pPr>
              <w:pStyle w:val="15"/>
              <w:adjustRightInd w:val="0"/>
              <w:snapToGrid w:val="0"/>
              <w:spacing w:line="200" w:lineRule="atLeast"/>
              <w:contextualSpacing/>
              <w:rPr>
                <w:rFonts w:asciiTheme="minorEastAsia" w:hAnsiTheme="minorEastAsia" w:cstheme="minorEastAsia"/>
                <w:bCs/>
                <w:caps/>
                <w:sz w:val="24"/>
                <w:szCs w:val="24"/>
              </w:rPr>
            </w:pPr>
            <w:r>
              <w:rPr>
                <w:rFonts w:hint="eastAsia" w:asciiTheme="minorEastAsia" w:hAnsiTheme="minorEastAsia" w:cstheme="minorEastAsia"/>
                <w:bCs/>
                <w:caps/>
                <w:sz w:val="24"/>
                <w:szCs w:val="24"/>
              </w:rPr>
              <w:t>1、15mm标准底座</w:t>
            </w:r>
          </w:p>
          <w:p>
            <w:pPr>
              <w:pStyle w:val="15"/>
              <w:adjustRightInd w:val="0"/>
              <w:snapToGrid w:val="0"/>
              <w:spacing w:line="200" w:lineRule="atLeast"/>
              <w:contextualSpacing/>
              <w:rPr>
                <w:rFonts w:asciiTheme="minorEastAsia" w:hAnsiTheme="minorEastAsia" w:cstheme="minorEastAsia"/>
                <w:bCs/>
                <w:caps/>
                <w:sz w:val="24"/>
                <w:szCs w:val="24"/>
              </w:rPr>
            </w:pPr>
            <w:r>
              <w:rPr>
                <w:rFonts w:hint="eastAsia" w:asciiTheme="minorEastAsia" w:hAnsiTheme="minorEastAsia" w:cstheme="minorEastAsia"/>
                <w:bCs/>
                <w:caps/>
                <w:sz w:val="24"/>
                <w:szCs w:val="24"/>
              </w:rPr>
              <w:t>2、HDMI MINI转标准线</w:t>
            </w:r>
          </w:p>
          <w:p>
            <w:pPr>
              <w:pStyle w:val="15"/>
              <w:adjustRightInd w:val="0"/>
              <w:snapToGrid w:val="0"/>
              <w:spacing w:line="200" w:lineRule="atLeast"/>
              <w:contextualSpacing/>
              <w:rPr>
                <w:rFonts w:asciiTheme="minorEastAsia" w:hAnsiTheme="minorEastAsia" w:cstheme="minorEastAsia"/>
                <w:bCs/>
                <w:caps/>
                <w:sz w:val="24"/>
                <w:szCs w:val="24"/>
              </w:rPr>
            </w:pPr>
            <w:r>
              <w:rPr>
                <w:rFonts w:hint="eastAsia" w:asciiTheme="minorEastAsia" w:hAnsiTheme="minorEastAsia" w:cstheme="minorEastAsia"/>
                <w:bCs/>
                <w:caps/>
                <w:sz w:val="24"/>
                <w:szCs w:val="24"/>
              </w:rPr>
              <w:t>3、F570电池手柄带跟焦须与本项目微单相机配套使用。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851" w:type="dxa"/>
            <w:vAlign w:val="center"/>
          </w:tcPr>
          <w:p>
            <w:pPr>
              <w:widowControl/>
              <w:jc w:val="center"/>
              <w:textAlignment w:val="center"/>
              <w:rPr>
                <w:rFonts w:asciiTheme="minorEastAsia" w:hAnsiTheme="minorEastAsia" w:cstheme="minorEastAsia"/>
                <w:bCs/>
                <w:kern w:val="0"/>
                <w:sz w:val="24"/>
                <w:szCs w:val="24"/>
              </w:rPr>
            </w:pPr>
            <w:r>
              <w:rPr>
                <w:rFonts w:hint="eastAsia" w:asciiTheme="minorEastAsia" w:hAnsiTheme="minorEastAsia" w:cstheme="minorEastAsia"/>
                <w:bCs/>
                <w:kern w:val="0"/>
                <w:sz w:val="24"/>
                <w:szCs w:val="24"/>
              </w:rPr>
              <w:t>21</w:t>
            </w:r>
          </w:p>
        </w:tc>
        <w:tc>
          <w:tcPr>
            <w:tcW w:w="1417" w:type="dxa"/>
            <w:vAlign w:val="center"/>
          </w:tcPr>
          <w:p>
            <w:pPr>
              <w:widowControl/>
              <w:jc w:val="left"/>
              <w:textAlignment w:val="center"/>
              <w:rPr>
                <w:rFonts w:asciiTheme="minorEastAsia" w:hAnsiTheme="minorEastAsia" w:cstheme="minorEastAsia"/>
                <w:bCs/>
                <w:kern w:val="0"/>
                <w:sz w:val="24"/>
                <w:szCs w:val="24"/>
              </w:rPr>
            </w:pPr>
            <w:r>
              <w:rPr>
                <w:rFonts w:hint="eastAsia" w:asciiTheme="minorEastAsia" w:hAnsiTheme="minorEastAsia" w:cstheme="minorEastAsia"/>
                <w:bCs/>
                <w:kern w:val="0"/>
                <w:sz w:val="24"/>
                <w:szCs w:val="24"/>
              </w:rPr>
              <w:t>微单相机M6齿轮转接件</w:t>
            </w:r>
          </w:p>
        </w:tc>
        <w:tc>
          <w:tcPr>
            <w:tcW w:w="851"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2</w:t>
            </w:r>
          </w:p>
        </w:tc>
        <w:tc>
          <w:tcPr>
            <w:tcW w:w="708"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个</w:t>
            </w:r>
          </w:p>
        </w:tc>
        <w:tc>
          <w:tcPr>
            <w:tcW w:w="5103" w:type="dxa"/>
            <w:vAlign w:val="center"/>
          </w:tcPr>
          <w:p>
            <w:pPr>
              <w:pStyle w:val="15"/>
              <w:adjustRightInd w:val="0"/>
              <w:snapToGrid w:val="0"/>
              <w:spacing w:line="200" w:lineRule="atLeast"/>
              <w:contextualSpacing/>
              <w:rPr>
                <w:rFonts w:asciiTheme="minorEastAsia" w:hAnsiTheme="minorEastAsia" w:cstheme="minorEastAsia"/>
                <w:bCs/>
                <w:caps/>
                <w:sz w:val="24"/>
                <w:szCs w:val="24"/>
              </w:rPr>
            </w:pPr>
            <w:r>
              <w:rPr>
                <w:rFonts w:hint="eastAsia" w:asciiTheme="minorEastAsia" w:hAnsiTheme="minorEastAsia" w:cstheme="minorEastAsia"/>
                <w:bCs/>
                <w:caps/>
                <w:sz w:val="24"/>
                <w:szCs w:val="24"/>
              </w:rPr>
              <w:t>1、材质：铝合金</w:t>
            </w:r>
          </w:p>
          <w:p>
            <w:pPr>
              <w:pStyle w:val="15"/>
              <w:adjustRightInd w:val="0"/>
              <w:snapToGrid w:val="0"/>
              <w:spacing w:line="200" w:lineRule="atLeast"/>
              <w:contextualSpacing/>
              <w:rPr>
                <w:rFonts w:asciiTheme="minorEastAsia" w:hAnsiTheme="minorEastAsia" w:cstheme="minorEastAsia"/>
                <w:bCs/>
                <w:caps/>
                <w:sz w:val="24"/>
                <w:szCs w:val="24"/>
              </w:rPr>
            </w:pPr>
            <w:r>
              <w:rPr>
                <w:rFonts w:hint="eastAsia" w:asciiTheme="minorEastAsia" w:hAnsiTheme="minorEastAsia" w:cstheme="minorEastAsia"/>
                <w:bCs/>
                <w:caps/>
                <w:sz w:val="24"/>
                <w:szCs w:val="24"/>
              </w:rPr>
              <w:t>2、须与本项目微单相机配套使用。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851" w:type="dxa"/>
            <w:vAlign w:val="center"/>
          </w:tcPr>
          <w:p>
            <w:pPr>
              <w:widowControl/>
              <w:jc w:val="center"/>
              <w:textAlignment w:val="center"/>
              <w:rPr>
                <w:rFonts w:asciiTheme="minorEastAsia" w:hAnsiTheme="minorEastAsia" w:cstheme="minorEastAsia"/>
                <w:bCs/>
                <w:kern w:val="0"/>
                <w:sz w:val="24"/>
                <w:szCs w:val="24"/>
              </w:rPr>
            </w:pPr>
            <w:r>
              <w:rPr>
                <w:rFonts w:hint="eastAsia" w:asciiTheme="minorEastAsia" w:hAnsiTheme="minorEastAsia" w:cstheme="minorEastAsia"/>
                <w:bCs/>
                <w:kern w:val="0"/>
                <w:sz w:val="24"/>
                <w:szCs w:val="24"/>
              </w:rPr>
              <w:t>22</w:t>
            </w:r>
          </w:p>
        </w:tc>
        <w:tc>
          <w:tcPr>
            <w:tcW w:w="1417" w:type="dxa"/>
            <w:vAlign w:val="center"/>
          </w:tcPr>
          <w:p>
            <w:pPr>
              <w:widowControl/>
              <w:jc w:val="left"/>
              <w:textAlignment w:val="center"/>
              <w:rPr>
                <w:rFonts w:asciiTheme="minorEastAsia" w:hAnsiTheme="minorEastAsia" w:cstheme="minorEastAsia"/>
                <w:bCs/>
                <w:kern w:val="0"/>
                <w:sz w:val="24"/>
                <w:szCs w:val="24"/>
              </w:rPr>
            </w:pPr>
            <w:r>
              <w:rPr>
                <w:rFonts w:hint="eastAsia" w:asciiTheme="minorEastAsia" w:hAnsiTheme="minorEastAsia" w:cstheme="minorEastAsia"/>
                <w:bCs/>
                <w:kern w:val="0"/>
                <w:sz w:val="24"/>
                <w:szCs w:val="24"/>
              </w:rPr>
              <w:t>稳定器手柄+配件</w:t>
            </w:r>
          </w:p>
        </w:tc>
        <w:tc>
          <w:tcPr>
            <w:tcW w:w="851"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3</w:t>
            </w:r>
          </w:p>
        </w:tc>
        <w:tc>
          <w:tcPr>
            <w:tcW w:w="708"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个</w:t>
            </w:r>
          </w:p>
        </w:tc>
        <w:tc>
          <w:tcPr>
            <w:tcW w:w="5103" w:type="dxa"/>
            <w:vAlign w:val="center"/>
          </w:tcPr>
          <w:p>
            <w:pPr>
              <w:pStyle w:val="15"/>
              <w:adjustRightInd w:val="0"/>
              <w:snapToGrid w:val="0"/>
              <w:spacing w:line="200" w:lineRule="atLeast"/>
              <w:contextualSpacing/>
              <w:rPr>
                <w:rFonts w:asciiTheme="minorEastAsia" w:hAnsiTheme="minorEastAsia" w:cstheme="minorEastAsia"/>
                <w:bCs/>
                <w:caps/>
                <w:sz w:val="24"/>
                <w:szCs w:val="24"/>
              </w:rPr>
            </w:pPr>
            <w:r>
              <w:rPr>
                <w:rFonts w:hint="eastAsia" w:asciiTheme="minorEastAsia" w:hAnsiTheme="minorEastAsia" w:cstheme="minorEastAsia"/>
                <w:bCs/>
                <w:caps/>
                <w:sz w:val="24"/>
                <w:szCs w:val="24"/>
              </w:rPr>
              <w:t>1、材质：铝合金</w:t>
            </w:r>
          </w:p>
          <w:p>
            <w:pPr>
              <w:pStyle w:val="15"/>
              <w:adjustRightInd w:val="0"/>
              <w:snapToGrid w:val="0"/>
              <w:spacing w:line="200" w:lineRule="atLeast"/>
              <w:contextualSpacing/>
              <w:rPr>
                <w:rFonts w:asciiTheme="minorEastAsia" w:hAnsiTheme="minorEastAsia" w:cstheme="minorEastAsia"/>
                <w:bCs/>
                <w:caps/>
                <w:sz w:val="24"/>
                <w:szCs w:val="24"/>
              </w:rPr>
            </w:pPr>
            <w:r>
              <w:rPr>
                <w:rFonts w:hint="eastAsia" w:asciiTheme="minorEastAsia" w:hAnsiTheme="minorEastAsia" w:cstheme="minorEastAsia"/>
                <w:bCs/>
                <w:caps/>
                <w:sz w:val="24"/>
                <w:szCs w:val="24"/>
              </w:rPr>
              <w:t>2、须与本项目手机稳定器配套使用。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9" w:hRule="atLeast"/>
        </w:trPr>
        <w:tc>
          <w:tcPr>
            <w:tcW w:w="851" w:type="dxa"/>
            <w:vAlign w:val="center"/>
          </w:tcPr>
          <w:p>
            <w:pPr>
              <w:widowControl/>
              <w:jc w:val="center"/>
              <w:textAlignment w:val="center"/>
              <w:rPr>
                <w:rFonts w:asciiTheme="minorEastAsia" w:hAnsiTheme="minorEastAsia" w:cstheme="minorEastAsia"/>
                <w:bCs/>
                <w:kern w:val="0"/>
                <w:sz w:val="24"/>
                <w:szCs w:val="24"/>
              </w:rPr>
            </w:pPr>
            <w:r>
              <w:rPr>
                <w:rFonts w:hint="eastAsia" w:asciiTheme="minorEastAsia" w:hAnsiTheme="minorEastAsia" w:cstheme="minorEastAsia"/>
                <w:bCs/>
                <w:kern w:val="0"/>
                <w:sz w:val="24"/>
                <w:szCs w:val="24"/>
              </w:rPr>
              <w:t>23</w:t>
            </w:r>
          </w:p>
        </w:tc>
        <w:tc>
          <w:tcPr>
            <w:tcW w:w="1417" w:type="dxa"/>
            <w:vAlign w:val="center"/>
          </w:tcPr>
          <w:p>
            <w:pPr>
              <w:widowControl/>
              <w:jc w:val="left"/>
              <w:textAlignment w:val="center"/>
              <w:rPr>
                <w:rFonts w:asciiTheme="minorEastAsia" w:hAnsiTheme="minorEastAsia" w:cstheme="minorEastAsia"/>
                <w:bCs/>
                <w:kern w:val="0"/>
                <w:sz w:val="24"/>
                <w:szCs w:val="24"/>
              </w:rPr>
            </w:pPr>
            <w:r>
              <w:rPr>
                <w:rFonts w:hint="eastAsia" w:asciiTheme="minorEastAsia" w:hAnsiTheme="minorEastAsia" w:cstheme="minorEastAsia"/>
                <w:bCs/>
                <w:kern w:val="0"/>
                <w:sz w:val="24"/>
                <w:szCs w:val="24"/>
              </w:rPr>
              <w:t>微单相机稳定器</w:t>
            </w:r>
          </w:p>
        </w:tc>
        <w:tc>
          <w:tcPr>
            <w:tcW w:w="851"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3</w:t>
            </w:r>
          </w:p>
        </w:tc>
        <w:tc>
          <w:tcPr>
            <w:tcW w:w="708"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个</w:t>
            </w:r>
          </w:p>
        </w:tc>
        <w:tc>
          <w:tcPr>
            <w:tcW w:w="5103" w:type="dxa"/>
            <w:vAlign w:val="center"/>
          </w:tcPr>
          <w:p>
            <w:pPr>
              <w:pStyle w:val="15"/>
              <w:adjustRightInd w:val="0"/>
              <w:snapToGrid w:val="0"/>
              <w:spacing w:line="200" w:lineRule="atLeast"/>
              <w:contextualSpacing/>
              <w:rPr>
                <w:rFonts w:asciiTheme="minorEastAsia" w:hAnsiTheme="minorEastAsia" w:cstheme="minorEastAsia"/>
                <w:bCs/>
                <w:caps/>
                <w:sz w:val="24"/>
                <w:szCs w:val="24"/>
              </w:rPr>
            </w:pPr>
            <w:r>
              <w:rPr>
                <w:rFonts w:hint="eastAsia" w:asciiTheme="minorEastAsia" w:hAnsiTheme="minorEastAsia" w:cstheme="minorEastAsia"/>
                <w:bCs/>
                <w:caps/>
                <w:sz w:val="24"/>
                <w:szCs w:val="24"/>
              </w:rPr>
              <w:t>1、结构转动范围：平移：-161.2°至171.95°，横滚：-136.7°至198°，俯仰：- 106.54°至 235.5°；</w:t>
            </w:r>
          </w:p>
          <w:p>
            <w:pPr>
              <w:pStyle w:val="15"/>
              <w:adjustRightInd w:val="0"/>
              <w:snapToGrid w:val="0"/>
              <w:spacing w:line="200" w:lineRule="atLeast"/>
              <w:contextualSpacing/>
              <w:rPr>
                <w:rFonts w:asciiTheme="minorEastAsia" w:hAnsiTheme="minorEastAsia" w:cstheme="minorEastAsia"/>
                <w:bCs/>
                <w:caps/>
                <w:sz w:val="24"/>
                <w:szCs w:val="24"/>
              </w:rPr>
            </w:pPr>
            <w:r>
              <w:rPr>
                <w:rFonts w:hint="eastAsia" w:asciiTheme="minorEastAsia" w:hAnsiTheme="minorEastAsia" w:cstheme="minorEastAsia"/>
                <w:bCs/>
                <w:sz w:val="24"/>
                <w:szCs w:val="24"/>
              </w:rPr>
              <w:t>▲</w:t>
            </w:r>
            <w:r>
              <w:rPr>
                <w:rFonts w:hint="eastAsia" w:asciiTheme="minorEastAsia" w:hAnsiTheme="minorEastAsia" w:cstheme="minorEastAsia"/>
                <w:bCs/>
                <w:caps/>
                <w:sz w:val="24"/>
                <w:szCs w:val="24"/>
              </w:rPr>
              <w:t>2、电池：容量：2450 mAh，能量：17.64 Wh，最长待机时间：11 小时，充电时间：2.5 小时 (5 V/2 A)；</w:t>
            </w:r>
          </w:p>
          <w:p>
            <w:pPr>
              <w:pStyle w:val="15"/>
              <w:adjustRightInd w:val="0"/>
              <w:snapToGrid w:val="0"/>
              <w:spacing w:line="200" w:lineRule="atLeast"/>
              <w:contextualSpacing/>
              <w:rPr>
                <w:rFonts w:asciiTheme="minorEastAsia" w:hAnsiTheme="minorEastAsia" w:cstheme="minorEastAsia"/>
                <w:bCs/>
                <w:caps/>
                <w:sz w:val="24"/>
                <w:szCs w:val="24"/>
              </w:rPr>
            </w:pPr>
            <w:r>
              <w:rPr>
                <w:rFonts w:hint="eastAsia" w:asciiTheme="minorEastAsia" w:hAnsiTheme="minorEastAsia" w:cstheme="minorEastAsia"/>
                <w:bCs/>
                <w:caps/>
                <w:sz w:val="24"/>
                <w:szCs w:val="24"/>
              </w:rPr>
              <w:t>3、最大可控转速：平移方向：180°/s，俯仰方向：180°/s，横滚方向：180°/s；</w:t>
            </w:r>
          </w:p>
          <w:p>
            <w:pPr>
              <w:pStyle w:val="15"/>
              <w:adjustRightInd w:val="0"/>
              <w:snapToGrid w:val="0"/>
              <w:spacing w:line="200" w:lineRule="atLeast"/>
              <w:contextualSpacing/>
              <w:rPr>
                <w:rFonts w:asciiTheme="minorEastAsia" w:hAnsiTheme="minorEastAsia" w:cstheme="minorEastAsia"/>
                <w:bCs/>
                <w:caps/>
                <w:sz w:val="24"/>
                <w:szCs w:val="24"/>
              </w:rPr>
            </w:pPr>
            <w:r>
              <w:rPr>
                <w:rFonts w:hint="eastAsia" w:asciiTheme="minorEastAsia" w:hAnsiTheme="minorEastAsia" w:cstheme="minorEastAsia"/>
                <w:bCs/>
                <w:caps/>
                <w:sz w:val="24"/>
                <w:szCs w:val="24"/>
              </w:rPr>
              <w:t>4、机械限位范围：平移方向：无限位，俯仰方向：-202.5°至+112.5°，横滚方向：-95°至 +220°；</w:t>
            </w:r>
          </w:p>
          <w:p>
            <w:pPr>
              <w:pStyle w:val="15"/>
              <w:adjustRightInd w:val="0"/>
              <w:snapToGrid w:val="0"/>
              <w:spacing w:line="200" w:lineRule="atLeast"/>
              <w:contextualSpacing/>
              <w:rPr>
                <w:rFonts w:asciiTheme="minorEastAsia" w:hAnsiTheme="minorEastAsia" w:cstheme="minorEastAsia"/>
                <w:bCs/>
                <w:caps/>
                <w:sz w:val="24"/>
                <w:szCs w:val="24"/>
              </w:rPr>
            </w:pPr>
            <w:r>
              <w:rPr>
                <w:rFonts w:hint="eastAsia" w:asciiTheme="minorEastAsia" w:hAnsiTheme="minorEastAsia" w:cstheme="minorEastAsia"/>
                <w:bCs/>
                <w:caps/>
                <w:sz w:val="24"/>
                <w:szCs w:val="24"/>
              </w:rPr>
              <w:t>5、可控转动范围：平移方向：360°连续旋转，俯仰方向：-90°至 145°，横滚方向：±30°；</w:t>
            </w:r>
          </w:p>
          <w:p>
            <w:pPr>
              <w:pStyle w:val="15"/>
              <w:adjustRightInd w:val="0"/>
              <w:snapToGrid w:val="0"/>
              <w:spacing w:line="200" w:lineRule="atLeast"/>
              <w:contextualSpacing/>
              <w:rPr>
                <w:rFonts w:asciiTheme="minorEastAsia" w:hAnsiTheme="minorEastAsia" w:cstheme="minorEastAsia"/>
                <w:bCs/>
                <w:caps/>
                <w:sz w:val="24"/>
                <w:szCs w:val="24"/>
              </w:rPr>
            </w:pPr>
            <w:r>
              <w:rPr>
                <w:rFonts w:hint="eastAsia" w:asciiTheme="minorEastAsia" w:hAnsiTheme="minorEastAsia" w:cstheme="minorEastAsia"/>
                <w:bCs/>
                <w:caps/>
                <w:sz w:val="24"/>
                <w:szCs w:val="24"/>
              </w:rPr>
              <w:t>★6、制造厂商出具的产品质量保证及售后服务承诺证明书原件（加盖原厂公章）。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1" w:hRule="atLeast"/>
        </w:trPr>
        <w:tc>
          <w:tcPr>
            <w:tcW w:w="851" w:type="dxa"/>
            <w:vAlign w:val="center"/>
          </w:tcPr>
          <w:p>
            <w:pPr>
              <w:widowControl/>
              <w:jc w:val="center"/>
              <w:textAlignment w:val="center"/>
              <w:rPr>
                <w:rFonts w:asciiTheme="minorEastAsia" w:hAnsiTheme="minorEastAsia" w:cstheme="minorEastAsia"/>
                <w:bCs/>
                <w:kern w:val="0"/>
                <w:sz w:val="24"/>
                <w:szCs w:val="24"/>
              </w:rPr>
            </w:pPr>
            <w:r>
              <w:rPr>
                <w:rFonts w:hint="eastAsia" w:asciiTheme="minorEastAsia" w:hAnsiTheme="minorEastAsia" w:cstheme="minorEastAsia"/>
                <w:bCs/>
                <w:kern w:val="0"/>
                <w:sz w:val="24"/>
                <w:szCs w:val="24"/>
              </w:rPr>
              <w:t>24</w:t>
            </w:r>
          </w:p>
        </w:tc>
        <w:tc>
          <w:tcPr>
            <w:tcW w:w="1417" w:type="dxa"/>
            <w:vAlign w:val="center"/>
          </w:tcPr>
          <w:p>
            <w:pPr>
              <w:widowControl/>
              <w:jc w:val="left"/>
              <w:textAlignment w:val="center"/>
              <w:rPr>
                <w:rFonts w:asciiTheme="minorEastAsia" w:hAnsiTheme="minorEastAsia" w:cstheme="minorEastAsia"/>
                <w:bCs/>
                <w:sz w:val="24"/>
                <w:szCs w:val="24"/>
              </w:rPr>
            </w:pPr>
            <w:r>
              <w:rPr>
                <w:rFonts w:hint="eastAsia" w:asciiTheme="minorEastAsia" w:hAnsiTheme="minorEastAsia" w:cstheme="minorEastAsia"/>
                <w:bCs/>
                <w:sz w:val="24"/>
                <w:szCs w:val="24"/>
              </w:rPr>
              <w:t>闪光灯</w:t>
            </w:r>
          </w:p>
        </w:tc>
        <w:tc>
          <w:tcPr>
            <w:tcW w:w="851"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1</w:t>
            </w:r>
          </w:p>
        </w:tc>
        <w:tc>
          <w:tcPr>
            <w:tcW w:w="708"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个</w:t>
            </w:r>
          </w:p>
        </w:tc>
        <w:tc>
          <w:tcPr>
            <w:tcW w:w="5103" w:type="dxa"/>
            <w:vAlign w:val="center"/>
          </w:tcPr>
          <w:p>
            <w:pPr>
              <w:pStyle w:val="15"/>
              <w:adjustRightInd w:val="0"/>
              <w:snapToGrid w:val="0"/>
              <w:spacing w:line="200" w:lineRule="atLeast"/>
              <w:contextualSpacing/>
              <w:rPr>
                <w:rFonts w:asciiTheme="minorEastAsia" w:hAnsiTheme="minorEastAsia" w:cstheme="minorEastAsia"/>
                <w:bCs/>
                <w:caps/>
                <w:sz w:val="24"/>
                <w:szCs w:val="24"/>
              </w:rPr>
            </w:pPr>
            <w:r>
              <w:rPr>
                <w:rFonts w:hint="eastAsia" w:asciiTheme="minorEastAsia" w:hAnsiTheme="minorEastAsia" w:cstheme="minorEastAsia"/>
                <w:bCs/>
                <w:caps/>
                <w:sz w:val="24"/>
                <w:szCs w:val="24"/>
              </w:rPr>
              <w:t>1、灯头旋转角度为向上90度，左右方向为180度；</w:t>
            </w:r>
          </w:p>
          <w:p>
            <w:pPr>
              <w:pStyle w:val="15"/>
              <w:adjustRightInd w:val="0"/>
              <w:snapToGrid w:val="0"/>
              <w:spacing w:line="200" w:lineRule="atLeast"/>
              <w:contextualSpacing/>
              <w:rPr>
                <w:rFonts w:asciiTheme="minorEastAsia" w:hAnsiTheme="minorEastAsia" w:cstheme="minorEastAsia"/>
                <w:bCs/>
                <w:caps/>
                <w:sz w:val="24"/>
                <w:szCs w:val="24"/>
              </w:rPr>
            </w:pPr>
            <w:r>
              <w:rPr>
                <w:rFonts w:hint="eastAsia" w:asciiTheme="minorEastAsia" w:hAnsiTheme="minorEastAsia" w:cstheme="minorEastAsia"/>
                <w:bCs/>
                <w:caps/>
                <w:sz w:val="24"/>
                <w:szCs w:val="24"/>
              </w:rPr>
              <w:t>2、点矩阵型的液晶面板；</w:t>
            </w:r>
          </w:p>
          <w:p>
            <w:pPr>
              <w:pStyle w:val="15"/>
              <w:adjustRightInd w:val="0"/>
              <w:snapToGrid w:val="0"/>
              <w:spacing w:line="200" w:lineRule="atLeast"/>
              <w:contextualSpacing/>
              <w:rPr>
                <w:rFonts w:asciiTheme="minorEastAsia" w:hAnsiTheme="minorEastAsia" w:cstheme="minorEastAsia"/>
                <w:bCs/>
                <w:caps/>
                <w:sz w:val="24"/>
                <w:szCs w:val="24"/>
              </w:rPr>
            </w:pPr>
            <w:r>
              <w:rPr>
                <w:rFonts w:hint="eastAsia" w:asciiTheme="minorEastAsia" w:hAnsiTheme="minorEastAsia" w:cstheme="minorEastAsia"/>
                <w:bCs/>
                <w:caps/>
                <w:sz w:val="24"/>
                <w:szCs w:val="24"/>
              </w:rPr>
              <w:t>3、E-TTL II/E-TTL/TTL自动闪光，手动闪光，频闪闪光。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trPr>
        <w:tc>
          <w:tcPr>
            <w:tcW w:w="851" w:type="dxa"/>
            <w:vAlign w:val="center"/>
          </w:tcPr>
          <w:p>
            <w:pPr>
              <w:widowControl/>
              <w:jc w:val="center"/>
              <w:textAlignment w:val="center"/>
              <w:rPr>
                <w:rFonts w:asciiTheme="minorEastAsia" w:hAnsiTheme="minorEastAsia" w:cstheme="minorEastAsia"/>
                <w:bCs/>
                <w:kern w:val="0"/>
                <w:sz w:val="24"/>
                <w:szCs w:val="24"/>
              </w:rPr>
            </w:pPr>
            <w:r>
              <w:rPr>
                <w:rFonts w:hint="eastAsia" w:asciiTheme="minorEastAsia" w:hAnsiTheme="minorEastAsia" w:cstheme="minorEastAsia"/>
                <w:bCs/>
                <w:kern w:val="0"/>
                <w:sz w:val="24"/>
                <w:szCs w:val="24"/>
              </w:rPr>
              <w:t>25</w:t>
            </w:r>
          </w:p>
        </w:tc>
        <w:tc>
          <w:tcPr>
            <w:tcW w:w="1417" w:type="dxa"/>
            <w:vAlign w:val="center"/>
          </w:tcPr>
          <w:p>
            <w:pPr>
              <w:pStyle w:val="15"/>
              <w:rPr>
                <w:rFonts w:asciiTheme="minorEastAsia" w:hAnsiTheme="minorEastAsia" w:cstheme="minorEastAsia"/>
                <w:bCs/>
                <w:caps/>
                <w:sz w:val="24"/>
                <w:szCs w:val="24"/>
              </w:rPr>
            </w:pPr>
            <w:r>
              <w:rPr>
                <w:rFonts w:hint="eastAsia" w:asciiTheme="minorEastAsia" w:hAnsiTheme="minorEastAsia" w:cstheme="minorEastAsia"/>
                <w:bCs/>
                <w:caps/>
                <w:sz w:val="24"/>
                <w:szCs w:val="24"/>
              </w:rPr>
              <w:t>便携工作站</w:t>
            </w:r>
          </w:p>
        </w:tc>
        <w:tc>
          <w:tcPr>
            <w:tcW w:w="851"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1</w:t>
            </w:r>
          </w:p>
        </w:tc>
        <w:tc>
          <w:tcPr>
            <w:tcW w:w="708"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台</w:t>
            </w:r>
          </w:p>
        </w:tc>
        <w:tc>
          <w:tcPr>
            <w:tcW w:w="5103" w:type="dxa"/>
            <w:vAlign w:val="center"/>
          </w:tcPr>
          <w:p>
            <w:pPr>
              <w:pStyle w:val="15"/>
              <w:adjustRightInd w:val="0"/>
              <w:snapToGrid w:val="0"/>
              <w:spacing w:line="200" w:lineRule="atLeast"/>
              <w:contextualSpacing/>
              <w:rPr>
                <w:rFonts w:asciiTheme="minorEastAsia" w:hAnsiTheme="minorEastAsia" w:cstheme="minorEastAsia"/>
                <w:bCs/>
                <w:caps/>
                <w:sz w:val="24"/>
                <w:szCs w:val="24"/>
              </w:rPr>
            </w:pPr>
            <w:r>
              <w:rPr>
                <w:rFonts w:hint="eastAsia" w:asciiTheme="minorEastAsia" w:hAnsiTheme="minorEastAsia" w:cstheme="minorEastAsia"/>
                <w:bCs/>
                <w:caps/>
                <w:sz w:val="24"/>
                <w:szCs w:val="24"/>
              </w:rPr>
              <w:t>1、i7-10510U；</w:t>
            </w:r>
          </w:p>
          <w:p>
            <w:pPr>
              <w:pStyle w:val="15"/>
              <w:adjustRightInd w:val="0"/>
              <w:snapToGrid w:val="0"/>
              <w:spacing w:line="200" w:lineRule="atLeast"/>
              <w:contextualSpacing/>
              <w:rPr>
                <w:rFonts w:asciiTheme="minorEastAsia" w:hAnsiTheme="minorEastAsia" w:cstheme="minorEastAsia"/>
                <w:bCs/>
                <w:caps/>
                <w:sz w:val="24"/>
                <w:szCs w:val="24"/>
              </w:rPr>
            </w:pPr>
            <w:r>
              <w:rPr>
                <w:rFonts w:hint="eastAsia" w:asciiTheme="minorEastAsia" w:hAnsiTheme="minorEastAsia" w:cstheme="minorEastAsia"/>
                <w:bCs/>
                <w:caps/>
                <w:sz w:val="24"/>
                <w:szCs w:val="24"/>
              </w:rPr>
              <w:t>2、16G；</w:t>
            </w:r>
          </w:p>
          <w:p>
            <w:pPr>
              <w:pStyle w:val="15"/>
              <w:adjustRightInd w:val="0"/>
              <w:snapToGrid w:val="0"/>
              <w:spacing w:line="200" w:lineRule="atLeast"/>
              <w:contextualSpacing/>
              <w:rPr>
                <w:rFonts w:asciiTheme="minorEastAsia" w:hAnsiTheme="minorEastAsia" w:cstheme="minorEastAsia"/>
                <w:bCs/>
                <w:caps/>
                <w:sz w:val="24"/>
                <w:szCs w:val="24"/>
              </w:rPr>
            </w:pPr>
            <w:r>
              <w:rPr>
                <w:rFonts w:hint="eastAsia" w:asciiTheme="minorEastAsia" w:hAnsiTheme="minorEastAsia" w:cstheme="minorEastAsia"/>
                <w:bCs/>
                <w:caps/>
                <w:sz w:val="24"/>
                <w:szCs w:val="24"/>
              </w:rPr>
              <w:t>3、512GSSD；</w:t>
            </w:r>
          </w:p>
          <w:p>
            <w:pPr>
              <w:pStyle w:val="15"/>
              <w:adjustRightInd w:val="0"/>
              <w:snapToGrid w:val="0"/>
              <w:spacing w:line="200" w:lineRule="atLeast"/>
              <w:contextualSpacing/>
              <w:rPr>
                <w:rFonts w:asciiTheme="minorEastAsia" w:hAnsiTheme="minorEastAsia" w:cstheme="minorEastAsia"/>
                <w:bCs/>
                <w:caps/>
                <w:sz w:val="24"/>
                <w:szCs w:val="24"/>
              </w:rPr>
            </w:pPr>
            <w:r>
              <w:rPr>
                <w:rFonts w:hint="eastAsia" w:asciiTheme="minorEastAsia" w:hAnsiTheme="minorEastAsia" w:cstheme="minorEastAsia"/>
                <w:bCs/>
                <w:caps/>
                <w:sz w:val="24"/>
                <w:szCs w:val="24"/>
              </w:rPr>
              <w:t>4、2G独显；</w:t>
            </w:r>
          </w:p>
          <w:p>
            <w:pPr>
              <w:pStyle w:val="15"/>
              <w:adjustRightInd w:val="0"/>
              <w:snapToGrid w:val="0"/>
              <w:spacing w:line="200" w:lineRule="atLeast"/>
              <w:contextualSpacing/>
              <w:rPr>
                <w:rFonts w:asciiTheme="minorEastAsia" w:hAnsiTheme="minorEastAsia" w:cstheme="minorEastAsia"/>
                <w:bCs/>
                <w:caps/>
                <w:sz w:val="24"/>
                <w:szCs w:val="24"/>
              </w:rPr>
            </w:pPr>
            <w:r>
              <w:rPr>
                <w:rFonts w:hint="eastAsia" w:asciiTheme="minorEastAsia" w:hAnsiTheme="minorEastAsia" w:cstheme="minorEastAsia"/>
                <w:bCs/>
                <w:caps/>
                <w:sz w:val="24"/>
                <w:szCs w:val="24"/>
              </w:rPr>
              <w:t>5、4K屏；</w:t>
            </w:r>
          </w:p>
          <w:p>
            <w:pPr>
              <w:pStyle w:val="15"/>
              <w:adjustRightInd w:val="0"/>
              <w:snapToGrid w:val="0"/>
              <w:spacing w:line="200" w:lineRule="atLeast"/>
              <w:contextualSpacing/>
              <w:rPr>
                <w:rFonts w:asciiTheme="minorEastAsia" w:hAnsiTheme="minorEastAsia" w:cstheme="minorEastAsia"/>
                <w:bCs/>
                <w:caps/>
                <w:sz w:val="24"/>
                <w:szCs w:val="24"/>
              </w:rPr>
            </w:pPr>
            <w:r>
              <w:rPr>
                <w:rFonts w:hint="eastAsia" w:asciiTheme="minorEastAsia" w:hAnsiTheme="minorEastAsia" w:cstheme="minorEastAsia"/>
                <w:bCs/>
                <w:caps/>
                <w:sz w:val="24"/>
                <w:szCs w:val="24"/>
              </w:rPr>
              <w:t>★6、制造厂商出具的产品质量保证及售后服务承诺证明书原件（加盖原厂公章）。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1" w:hRule="atLeast"/>
        </w:trPr>
        <w:tc>
          <w:tcPr>
            <w:tcW w:w="851" w:type="dxa"/>
            <w:vAlign w:val="center"/>
          </w:tcPr>
          <w:p>
            <w:pPr>
              <w:widowControl/>
              <w:jc w:val="center"/>
              <w:textAlignment w:val="center"/>
              <w:rPr>
                <w:rFonts w:asciiTheme="minorEastAsia" w:hAnsiTheme="minorEastAsia" w:cstheme="minorEastAsia"/>
                <w:bCs/>
                <w:kern w:val="0"/>
                <w:sz w:val="24"/>
                <w:szCs w:val="24"/>
              </w:rPr>
            </w:pPr>
            <w:r>
              <w:rPr>
                <w:rFonts w:hint="eastAsia" w:asciiTheme="minorEastAsia" w:hAnsiTheme="minorEastAsia" w:cstheme="minorEastAsia"/>
                <w:bCs/>
                <w:kern w:val="0"/>
                <w:sz w:val="24"/>
                <w:szCs w:val="24"/>
              </w:rPr>
              <w:t>26</w:t>
            </w:r>
          </w:p>
        </w:tc>
        <w:tc>
          <w:tcPr>
            <w:tcW w:w="1417" w:type="dxa"/>
            <w:vAlign w:val="center"/>
          </w:tcPr>
          <w:p>
            <w:pPr>
              <w:widowControl/>
              <w:jc w:val="left"/>
              <w:textAlignment w:val="center"/>
              <w:rPr>
                <w:rFonts w:asciiTheme="minorEastAsia" w:hAnsiTheme="minorEastAsia" w:cstheme="minorEastAsia"/>
                <w:bCs/>
                <w:kern w:val="0"/>
                <w:sz w:val="24"/>
                <w:szCs w:val="24"/>
              </w:rPr>
            </w:pPr>
            <w:r>
              <w:rPr>
                <w:rFonts w:hint="eastAsia" w:asciiTheme="minorEastAsia" w:hAnsiTheme="minorEastAsia" w:cstheme="minorEastAsia"/>
                <w:bCs/>
                <w:kern w:val="0"/>
                <w:sz w:val="24"/>
                <w:szCs w:val="24"/>
              </w:rPr>
              <w:t>type-c拓展坞</w:t>
            </w:r>
          </w:p>
        </w:tc>
        <w:tc>
          <w:tcPr>
            <w:tcW w:w="851"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1</w:t>
            </w:r>
          </w:p>
        </w:tc>
        <w:tc>
          <w:tcPr>
            <w:tcW w:w="708"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个</w:t>
            </w:r>
          </w:p>
        </w:tc>
        <w:tc>
          <w:tcPr>
            <w:tcW w:w="5103" w:type="dxa"/>
            <w:vAlign w:val="center"/>
          </w:tcPr>
          <w:p>
            <w:pPr>
              <w:pStyle w:val="15"/>
              <w:adjustRightInd w:val="0"/>
              <w:snapToGrid w:val="0"/>
              <w:spacing w:line="200" w:lineRule="atLeast"/>
              <w:contextualSpacing/>
              <w:rPr>
                <w:rFonts w:asciiTheme="minorEastAsia" w:hAnsiTheme="minorEastAsia" w:cstheme="minorEastAsia"/>
                <w:bCs/>
                <w:caps/>
                <w:sz w:val="24"/>
                <w:szCs w:val="24"/>
              </w:rPr>
            </w:pPr>
            <w:r>
              <w:rPr>
                <w:rFonts w:hint="eastAsia" w:asciiTheme="minorEastAsia" w:hAnsiTheme="minorEastAsia" w:cstheme="minorEastAsia"/>
                <w:bCs/>
                <w:caps/>
                <w:sz w:val="24"/>
                <w:szCs w:val="24"/>
              </w:rPr>
              <w:t>1、USB3.0*3；</w:t>
            </w:r>
          </w:p>
          <w:p>
            <w:pPr>
              <w:pStyle w:val="15"/>
              <w:adjustRightInd w:val="0"/>
              <w:snapToGrid w:val="0"/>
              <w:spacing w:line="200" w:lineRule="atLeast"/>
              <w:contextualSpacing/>
              <w:rPr>
                <w:rFonts w:asciiTheme="minorEastAsia" w:hAnsiTheme="minorEastAsia" w:cstheme="minorEastAsia"/>
                <w:bCs/>
                <w:sz w:val="24"/>
                <w:szCs w:val="24"/>
              </w:rPr>
            </w:pPr>
            <w:r>
              <w:rPr>
                <w:rFonts w:hint="eastAsia" w:asciiTheme="minorEastAsia" w:hAnsiTheme="minorEastAsia" w:cstheme="minorEastAsia"/>
                <w:bCs/>
                <w:caps/>
                <w:sz w:val="24"/>
                <w:szCs w:val="24"/>
              </w:rPr>
              <w:t>2、SD+TF+HDMI+音频3.5mm+PD+网口；</w:t>
            </w:r>
          </w:p>
          <w:p>
            <w:pPr>
              <w:pStyle w:val="15"/>
              <w:adjustRightInd w:val="0"/>
              <w:snapToGrid w:val="0"/>
              <w:spacing w:line="200" w:lineRule="atLeast"/>
              <w:contextualSpacing/>
              <w:rPr>
                <w:rFonts w:asciiTheme="minorEastAsia" w:hAnsiTheme="minorEastAsia" w:cstheme="minorEastAsia"/>
                <w:bCs/>
                <w:caps/>
                <w:sz w:val="24"/>
                <w:szCs w:val="24"/>
              </w:rPr>
            </w:pPr>
            <w:r>
              <w:rPr>
                <w:rFonts w:hint="eastAsia" w:asciiTheme="minorEastAsia" w:hAnsiTheme="minorEastAsia" w:cstheme="minorEastAsia"/>
                <w:bCs/>
                <w:sz w:val="24"/>
                <w:szCs w:val="24"/>
              </w:rPr>
              <w:t>3、与本项目便携工作站配套使用。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851" w:type="dxa"/>
            <w:vAlign w:val="center"/>
          </w:tcPr>
          <w:p>
            <w:pPr>
              <w:widowControl/>
              <w:jc w:val="center"/>
              <w:textAlignment w:val="center"/>
              <w:rPr>
                <w:rFonts w:asciiTheme="minorEastAsia" w:hAnsiTheme="minorEastAsia" w:cstheme="minorEastAsia"/>
                <w:bCs/>
                <w:kern w:val="0"/>
                <w:sz w:val="24"/>
                <w:szCs w:val="24"/>
              </w:rPr>
            </w:pPr>
            <w:r>
              <w:rPr>
                <w:rFonts w:hint="eastAsia" w:asciiTheme="minorEastAsia" w:hAnsiTheme="minorEastAsia" w:cstheme="minorEastAsia"/>
                <w:bCs/>
                <w:kern w:val="0"/>
                <w:sz w:val="24"/>
                <w:szCs w:val="24"/>
              </w:rPr>
              <w:t>27</w:t>
            </w:r>
          </w:p>
        </w:tc>
        <w:tc>
          <w:tcPr>
            <w:tcW w:w="1417" w:type="dxa"/>
            <w:vAlign w:val="center"/>
          </w:tcPr>
          <w:p>
            <w:pPr>
              <w:widowControl/>
              <w:jc w:val="left"/>
              <w:textAlignment w:val="center"/>
              <w:rPr>
                <w:rFonts w:asciiTheme="minorEastAsia" w:hAnsiTheme="minorEastAsia" w:cstheme="minorEastAsia"/>
                <w:bCs/>
                <w:kern w:val="0"/>
                <w:sz w:val="24"/>
                <w:szCs w:val="24"/>
              </w:rPr>
            </w:pPr>
            <w:r>
              <w:rPr>
                <w:rFonts w:hint="eastAsia" w:asciiTheme="minorEastAsia" w:hAnsiTheme="minorEastAsia" w:cstheme="minorEastAsia"/>
                <w:bCs/>
                <w:kern w:val="0"/>
                <w:sz w:val="24"/>
                <w:szCs w:val="24"/>
              </w:rPr>
              <w:t>移动光驱</w:t>
            </w:r>
          </w:p>
        </w:tc>
        <w:tc>
          <w:tcPr>
            <w:tcW w:w="851"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3</w:t>
            </w:r>
          </w:p>
        </w:tc>
        <w:tc>
          <w:tcPr>
            <w:tcW w:w="708"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个</w:t>
            </w:r>
          </w:p>
        </w:tc>
        <w:tc>
          <w:tcPr>
            <w:tcW w:w="5103" w:type="dxa"/>
            <w:vAlign w:val="center"/>
          </w:tcPr>
          <w:p>
            <w:pPr>
              <w:pStyle w:val="15"/>
              <w:adjustRightInd w:val="0"/>
              <w:snapToGrid w:val="0"/>
              <w:spacing w:line="200" w:lineRule="atLeast"/>
              <w:contextualSpacing/>
              <w:rPr>
                <w:rFonts w:asciiTheme="minorEastAsia" w:hAnsiTheme="minorEastAsia" w:cstheme="minorEastAsia"/>
                <w:bCs/>
                <w:caps/>
                <w:sz w:val="24"/>
                <w:szCs w:val="24"/>
              </w:rPr>
            </w:pPr>
            <w:r>
              <w:rPr>
                <w:rFonts w:hint="eastAsia" w:asciiTheme="minorEastAsia" w:hAnsiTheme="minorEastAsia" w:cstheme="minorEastAsia"/>
                <w:bCs/>
                <w:caps/>
                <w:sz w:val="24"/>
                <w:szCs w:val="24"/>
              </w:rPr>
              <w:t>DVD+/-RW。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8" w:hRule="atLeast"/>
        </w:trPr>
        <w:tc>
          <w:tcPr>
            <w:tcW w:w="851" w:type="dxa"/>
            <w:vAlign w:val="center"/>
          </w:tcPr>
          <w:p>
            <w:pPr>
              <w:widowControl/>
              <w:jc w:val="center"/>
              <w:textAlignment w:val="center"/>
              <w:rPr>
                <w:rFonts w:asciiTheme="minorEastAsia" w:hAnsiTheme="minorEastAsia" w:cstheme="minorEastAsia"/>
                <w:bCs/>
                <w:kern w:val="0"/>
                <w:sz w:val="24"/>
                <w:szCs w:val="24"/>
              </w:rPr>
            </w:pPr>
            <w:r>
              <w:rPr>
                <w:rFonts w:hint="eastAsia" w:asciiTheme="minorEastAsia" w:hAnsiTheme="minorEastAsia" w:cstheme="minorEastAsia"/>
                <w:bCs/>
                <w:kern w:val="0"/>
                <w:sz w:val="24"/>
                <w:szCs w:val="24"/>
              </w:rPr>
              <w:t>28</w:t>
            </w:r>
          </w:p>
        </w:tc>
        <w:tc>
          <w:tcPr>
            <w:tcW w:w="1417" w:type="dxa"/>
            <w:vAlign w:val="center"/>
          </w:tcPr>
          <w:p>
            <w:pPr>
              <w:widowControl/>
              <w:jc w:val="left"/>
              <w:textAlignment w:val="center"/>
              <w:rPr>
                <w:rFonts w:asciiTheme="minorEastAsia" w:hAnsiTheme="minorEastAsia" w:cstheme="minorEastAsia"/>
                <w:bCs/>
                <w:kern w:val="0"/>
                <w:sz w:val="24"/>
                <w:szCs w:val="24"/>
              </w:rPr>
            </w:pPr>
            <w:r>
              <w:rPr>
                <w:rFonts w:hint="eastAsia" w:asciiTheme="minorEastAsia" w:hAnsiTheme="minorEastAsia" w:cstheme="minorEastAsia"/>
                <w:bCs/>
                <w:kern w:val="0"/>
                <w:sz w:val="24"/>
                <w:szCs w:val="24"/>
              </w:rPr>
              <w:t>监听音箱</w:t>
            </w:r>
          </w:p>
        </w:tc>
        <w:tc>
          <w:tcPr>
            <w:tcW w:w="851"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1</w:t>
            </w:r>
          </w:p>
        </w:tc>
        <w:tc>
          <w:tcPr>
            <w:tcW w:w="708"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对</w:t>
            </w:r>
          </w:p>
        </w:tc>
        <w:tc>
          <w:tcPr>
            <w:tcW w:w="5103" w:type="dxa"/>
            <w:vAlign w:val="center"/>
          </w:tcPr>
          <w:p>
            <w:pPr>
              <w:pStyle w:val="15"/>
              <w:adjustRightInd w:val="0"/>
              <w:snapToGrid w:val="0"/>
              <w:spacing w:line="200" w:lineRule="atLeast"/>
              <w:contextualSpacing/>
              <w:rPr>
                <w:rFonts w:asciiTheme="minorEastAsia" w:hAnsiTheme="minorEastAsia" w:cstheme="minorEastAsia"/>
                <w:bCs/>
                <w:caps/>
                <w:sz w:val="24"/>
                <w:szCs w:val="24"/>
              </w:rPr>
            </w:pPr>
            <w:r>
              <w:rPr>
                <w:rFonts w:hint="eastAsia" w:asciiTheme="minorEastAsia" w:hAnsiTheme="minorEastAsia" w:cstheme="minorEastAsia"/>
                <w:bCs/>
                <w:caps/>
                <w:sz w:val="24"/>
                <w:szCs w:val="24"/>
              </w:rPr>
              <w:t>1、2路双功放；</w:t>
            </w:r>
          </w:p>
          <w:p>
            <w:pPr>
              <w:pStyle w:val="15"/>
              <w:adjustRightInd w:val="0"/>
              <w:snapToGrid w:val="0"/>
              <w:spacing w:line="200" w:lineRule="atLeast"/>
              <w:contextualSpacing/>
              <w:rPr>
                <w:rFonts w:asciiTheme="minorEastAsia" w:hAnsiTheme="minorEastAsia" w:cstheme="minorEastAsia"/>
                <w:bCs/>
                <w:caps/>
                <w:sz w:val="24"/>
                <w:szCs w:val="24"/>
              </w:rPr>
            </w:pPr>
            <w:r>
              <w:rPr>
                <w:rFonts w:hint="eastAsia" w:asciiTheme="minorEastAsia" w:hAnsiTheme="minorEastAsia" w:cstheme="minorEastAsia"/>
                <w:bCs/>
                <w:caps/>
                <w:sz w:val="24"/>
                <w:szCs w:val="24"/>
              </w:rPr>
              <w:t>2、输出功率70W；</w:t>
            </w:r>
          </w:p>
          <w:p>
            <w:pPr>
              <w:pStyle w:val="15"/>
              <w:adjustRightInd w:val="0"/>
              <w:snapToGrid w:val="0"/>
              <w:spacing w:line="200" w:lineRule="atLeast"/>
              <w:contextualSpacing/>
              <w:rPr>
                <w:rFonts w:asciiTheme="minorEastAsia" w:hAnsiTheme="minorEastAsia" w:cstheme="minorEastAsia"/>
                <w:bCs/>
                <w:caps/>
                <w:sz w:val="24"/>
                <w:szCs w:val="24"/>
              </w:rPr>
            </w:pPr>
            <w:r>
              <w:rPr>
                <w:rFonts w:hint="eastAsia" w:asciiTheme="minorEastAsia" w:hAnsiTheme="minorEastAsia" w:cstheme="minorEastAsia"/>
                <w:bCs/>
                <w:caps/>
                <w:sz w:val="24"/>
                <w:szCs w:val="24"/>
              </w:rPr>
              <w:t>3、耗电量45W；</w:t>
            </w:r>
          </w:p>
          <w:p>
            <w:pPr>
              <w:pStyle w:val="15"/>
              <w:adjustRightInd w:val="0"/>
              <w:snapToGrid w:val="0"/>
              <w:spacing w:line="200" w:lineRule="atLeast"/>
              <w:contextualSpacing/>
              <w:rPr>
                <w:rFonts w:asciiTheme="minorEastAsia" w:hAnsiTheme="minorEastAsia" w:cstheme="minorEastAsia"/>
                <w:bCs/>
                <w:caps/>
                <w:sz w:val="24"/>
                <w:szCs w:val="24"/>
              </w:rPr>
            </w:pPr>
            <w:r>
              <w:rPr>
                <w:rFonts w:hint="eastAsia" w:asciiTheme="minorEastAsia" w:hAnsiTheme="minorEastAsia" w:cstheme="minorEastAsia"/>
                <w:bCs/>
                <w:caps/>
                <w:sz w:val="24"/>
                <w:szCs w:val="24"/>
              </w:rPr>
              <w:t>4、低音反射型；</w:t>
            </w:r>
          </w:p>
          <w:p>
            <w:pPr>
              <w:pStyle w:val="15"/>
              <w:adjustRightInd w:val="0"/>
              <w:snapToGrid w:val="0"/>
              <w:spacing w:line="200" w:lineRule="atLeast"/>
              <w:contextualSpacing/>
              <w:rPr>
                <w:rFonts w:asciiTheme="minorEastAsia" w:hAnsiTheme="minorEastAsia" w:cstheme="minorEastAsia"/>
                <w:bCs/>
                <w:caps/>
                <w:sz w:val="24"/>
                <w:szCs w:val="24"/>
              </w:rPr>
            </w:pPr>
            <w:r>
              <w:rPr>
                <w:rFonts w:hint="eastAsia" w:asciiTheme="minorEastAsia" w:hAnsiTheme="minorEastAsia" w:cstheme="minorEastAsia"/>
                <w:bCs/>
                <w:caps/>
                <w:sz w:val="24"/>
                <w:szCs w:val="24"/>
              </w:rPr>
              <w:t>★5、制造厂商出具的产品质量保证及售后服务承诺证明书原件（加盖原厂公章）。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851" w:type="dxa"/>
            <w:vAlign w:val="center"/>
          </w:tcPr>
          <w:p>
            <w:pPr>
              <w:widowControl/>
              <w:jc w:val="center"/>
              <w:textAlignment w:val="center"/>
              <w:rPr>
                <w:rFonts w:asciiTheme="minorEastAsia" w:hAnsiTheme="minorEastAsia" w:cstheme="minorEastAsia"/>
                <w:bCs/>
                <w:kern w:val="0"/>
                <w:sz w:val="24"/>
                <w:szCs w:val="24"/>
              </w:rPr>
            </w:pPr>
            <w:r>
              <w:rPr>
                <w:rFonts w:hint="eastAsia" w:asciiTheme="minorEastAsia" w:hAnsiTheme="minorEastAsia" w:cstheme="minorEastAsia"/>
                <w:bCs/>
                <w:kern w:val="0"/>
                <w:sz w:val="24"/>
                <w:szCs w:val="24"/>
              </w:rPr>
              <w:t>29</w:t>
            </w:r>
          </w:p>
        </w:tc>
        <w:tc>
          <w:tcPr>
            <w:tcW w:w="1417" w:type="dxa"/>
            <w:vAlign w:val="center"/>
          </w:tcPr>
          <w:p>
            <w:pPr>
              <w:widowControl/>
              <w:jc w:val="left"/>
              <w:textAlignment w:val="center"/>
              <w:rPr>
                <w:rFonts w:asciiTheme="minorEastAsia" w:hAnsiTheme="minorEastAsia" w:cstheme="minorEastAsia"/>
                <w:bCs/>
                <w:kern w:val="0"/>
                <w:sz w:val="24"/>
                <w:szCs w:val="24"/>
              </w:rPr>
            </w:pPr>
            <w:r>
              <w:rPr>
                <w:rFonts w:hint="eastAsia" w:asciiTheme="minorEastAsia" w:hAnsiTheme="minorEastAsia" w:cstheme="minorEastAsia"/>
                <w:bCs/>
                <w:kern w:val="0"/>
                <w:sz w:val="24"/>
                <w:szCs w:val="24"/>
              </w:rPr>
              <w:t>无人机</w:t>
            </w:r>
          </w:p>
        </w:tc>
        <w:tc>
          <w:tcPr>
            <w:tcW w:w="851"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2</w:t>
            </w:r>
          </w:p>
        </w:tc>
        <w:tc>
          <w:tcPr>
            <w:tcW w:w="708"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套</w:t>
            </w:r>
          </w:p>
        </w:tc>
        <w:tc>
          <w:tcPr>
            <w:tcW w:w="5103" w:type="dxa"/>
            <w:vAlign w:val="center"/>
          </w:tcPr>
          <w:p>
            <w:pPr>
              <w:pStyle w:val="15"/>
              <w:adjustRightInd w:val="0"/>
              <w:snapToGrid w:val="0"/>
              <w:spacing w:line="200" w:lineRule="atLeast"/>
              <w:contextualSpacing/>
              <w:rPr>
                <w:rFonts w:asciiTheme="minorEastAsia" w:hAnsiTheme="minorEastAsia" w:cstheme="minorEastAsia"/>
                <w:bCs/>
                <w:caps/>
                <w:sz w:val="24"/>
                <w:szCs w:val="24"/>
              </w:rPr>
            </w:pPr>
            <w:r>
              <w:rPr>
                <w:rFonts w:hint="eastAsia" w:asciiTheme="minorEastAsia" w:hAnsiTheme="minorEastAsia" w:cstheme="minorEastAsia"/>
                <w:bCs/>
                <w:sz w:val="24"/>
                <w:szCs w:val="24"/>
              </w:rPr>
              <w:t>▲</w:t>
            </w:r>
            <w:r>
              <w:rPr>
                <w:rFonts w:hint="eastAsia" w:asciiTheme="minorEastAsia" w:hAnsiTheme="minorEastAsia" w:cstheme="minorEastAsia"/>
                <w:bCs/>
                <w:caps/>
                <w:sz w:val="24"/>
                <w:szCs w:val="24"/>
              </w:rPr>
              <w:t>1、英寸 CMOS：有效像素 2000 万；</w:t>
            </w:r>
          </w:p>
          <w:p>
            <w:pPr>
              <w:pStyle w:val="15"/>
              <w:adjustRightInd w:val="0"/>
              <w:snapToGrid w:val="0"/>
              <w:spacing w:line="200" w:lineRule="atLeast"/>
              <w:contextualSpacing/>
              <w:rPr>
                <w:rFonts w:asciiTheme="minorEastAsia" w:hAnsiTheme="minorEastAsia" w:cstheme="minorEastAsia"/>
                <w:bCs/>
                <w:caps/>
                <w:sz w:val="24"/>
                <w:szCs w:val="24"/>
              </w:rPr>
            </w:pPr>
            <w:r>
              <w:rPr>
                <w:rFonts w:hint="eastAsia" w:asciiTheme="minorEastAsia" w:hAnsiTheme="minorEastAsia" w:cstheme="minorEastAsia"/>
                <w:bCs/>
                <w:caps/>
                <w:sz w:val="24"/>
                <w:szCs w:val="24"/>
              </w:rPr>
              <w:t>2、最大上升速度：5 m/s（S 模式），4 m/s（P 模式）；</w:t>
            </w:r>
          </w:p>
          <w:p>
            <w:pPr>
              <w:pStyle w:val="15"/>
              <w:adjustRightInd w:val="0"/>
              <w:snapToGrid w:val="0"/>
              <w:spacing w:line="200" w:lineRule="atLeast"/>
              <w:contextualSpacing/>
              <w:rPr>
                <w:rFonts w:asciiTheme="minorEastAsia" w:hAnsiTheme="minorEastAsia" w:cstheme="minorEastAsia"/>
                <w:bCs/>
                <w:caps/>
                <w:sz w:val="24"/>
                <w:szCs w:val="24"/>
              </w:rPr>
            </w:pPr>
            <w:r>
              <w:rPr>
                <w:rFonts w:hint="eastAsia" w:asciiTheme="minorEastAsia" w:hAnsiTheme="minorEastAsia" w:cstheme="minorEastAsia"/>
                <w:bCs/>
                <w:caps/>
                <w:sz w:val="24"/>
                <w:szCs w:val="24"/>
              </w:rPr>
              <w:t>3、最大下降速度：3 m/s（S 模式），3 m/s（P 模式）；</w:t>
            </w:r>
          </w:p>
          <w:p>
            <w:pPr>
              <w:pStyle w:val="15"/>
              <w:adjustRightInd w:val="0"/>
              <w:snapToGrid w:val="0"/>
              <w:spacing w:line="200" w:lineRule="atLeast"/>
              <w:contextualSpacing/>
              <w:rPr>
                <w:rFonts w:asciiTheme="minorEastAsia" w:hAnsiTheme="minorEastAsia" w:cstheme="minorEastAsia"/>
                <w:bCs/>
                <w:caps/>
                <w:sz w:val="24"/>
                <w:szCs w:val="24"/>
              </w:rPr>
            </w:pPr>
            <w:r>
              <w:rPr>
                <w:rFonts w:hint="eastAsia" w:asciiTheme="minorEastAsia" w:hAnsiTheme="minorEastAsia" w:cstheme="minorEastAsia"/>
                <w:bCs/>
                <w:caps/>
                <w:sz w:val="24"/>
                <w:szCs w:val="24"/>
              </w:rPr>
              <w:t>4、最大水平飞行速度（海平面附近无风）：72 km/h（S 模式）；</w:t>
            </w:r>
          </w:p>
          <w:p>
            <w:pPr>
              <w:pStyle w:val="15"/>
              <w:adjustRightInd w:val="0"/>
              <w:snapToGrid w:val="0"/>
              <w:spacing w:line="200" w:lineRule="atLeast"/>
              <w:contextualSpacing/>
              <w:rPr>
                <w:rFonts w:asciiTheme="minorEastAsia" w:hAnsiTheme="minorEastAsia" w:cstheme="minorEastAsia"/>
                <w:bCs/>
                <w:caps/>
                <w:sz w:val="24"/>
                <w:szCs w:val="24"/>
              </w:rPr>
            </w:pPr>
            <w:r>
              <w:rPr>
                <w:rFonts w:hint="eastAsia" w:asciiTheme="minorEastAsia" w:hAnsiTheme="minorEastAsia" w:cstheme="minorEastAsia"/>
                <w:bCs/>
                <w:caps/>
                <w:sz w:val="24"/>
                <w:szCs w:val="24"/>
              </w:rPr>
              <w:t>5、最大起飞海拔高度：6000m；</w:t>
            </w:r>
          </w:p>
          <w:p>
            <w:pPr>
              <w:pStyle w:val="15"/>
              <w:adjustRightInd w:val="0"/>
              <w:snapToGrid w:val="0"/>
              <w:spacing w:line="200" w:lineRule="atLeast"/>
              <w:contextualSpacing/>
              <w:rPr>
                <w:rFonts w:asciiTheme="minorEastAsia" w:hAnsiTheme="minorEastAsia" w:cstheme="minorEastAsia"/>
                <w:bCs/>
                <w:caps/>
                <w:sz w:val="24"/>
                <w:szCs w:val="24"/>
              </w:rPr>
            </w:pPr>
            <w:r>
              <w:rPr>
                <w:rFonts w:hint="eastAsia" w:asciiTheme="minorEastAsia" w:hAnsiTheme="minorEastAsia" w:cstheme="minorEastAsia"/>
                <w:bCs/>
                <w:sz w:val="24"/>
                <w:szCs w:val="24"/>
              </w:rPr>
              <w:t>▲</w:t>
            </w:r>
            <w:r>
              <w:rPr>
                <w:rFonts w:hint="eastAsia" w:asciiTheme="minorEastAsia" w:hAnsiTheme="minorEastAsia" w:cstheme="minorEastAsia"/>
                <w:bCs/>
                <w:caps/>
                <w:sz w:val="24"/>
                <w:szCs w:val="24"/>
              </w:rPr>
              <w:t>6、最长飞行时间（无风环境）：31分钟（25 km/h 匀速飞行）；</w:t>
            </w:r>
          </w:p>
          <w:p>
            <w:pPr>
              <w:pStyle w:val="15"/>
              <w:adjustRightInd w:val="0"/>
              <w:snapToGrid w:val="0"/>
              <w:spacing w:line="200" w:lineRule="atLeast"/>
              <w:contextualSpacing/>
              <w:rPr>
                <w:rFonts w:asciiTheme="minorEastAsia" w:hAnsiTheme="minorEastAsia" w:cstheme="minorEastAsia"/>
                <w:bCs/>
                <w:caps/>
                <w:sz w:val="24"/>
                <w:szCs w:val="24"/>
              </w:rPr>
            </w:pPr>
            <w:r>
              <w:rPr>
                <w:rFonts w:hint="eastAsia" w:asciiTheme="minorEastAsia" w:hAnsiTheme="minorEastAsia" w:cstheme="minorEastAsia"/>
                <w:bCs/>
                <w:sz w:val="24"/>
                <w:szCs w:val="24"/>
              </w:rPr>
              <w:t>▲</w:t>
            </w:r>
            <w:r>
              <w:rPr>
                <w:rFonts w:hint="eastAsia" w:asciiTheme="minorEastAsia" w:hAnsiTheme="minorEastAsia" w:cstheme="minorEastAsia"/>
                <w:bCs/>
                <w:caps/>
                <w:sz w:val="24"/>
                <w:szCs w:val="24"/>
              </w:rPr>
              <w:t>7、最长悬停时间（无风环境）：29分钟；</w:t>
            </w:r>
          </w:p>
          <w:p>
            <w:pPr>
              <w:pStyle w:val="15"/>
              <w:adjustRightInd w:val="0"/>
              <w:snapToGrid w:val="0"/>
              <w:spacing w:line="200" w:lineRule="atLeast"/>
              <w:contextualSpacing/>
              <w:rPr>
                <w:rFonts w:asciiTheme="minorEastAsia" w:hAnsiTheme="minorEastAsia" w:cstheme="minorEastAsia"/>
                <w:bCs/>
                <w:caps/>
                <w:sz w:val="24"/>
                <w:szCs w:val="24"/>
              </w:rPr>
            </w:pPr>
            <w:r>
              <w:rPr>
                <w:rFonts w:hint="eastAsia" w:asciiTheme="minorEastAsia" w:hAnsiTheme="minorEastAsia" w:cstheme="minorEastAsia"/>
                <w:bCs/>
                <w:sz w:val="24"/>
                <w:szCs w:val="24"/>
              </w:rPr>
              <w:t>▲</w:t>
            </w:r>
            <w:r>
              <w:rPr>
                <w:rFonts w:hint="eastAsia" w:asciiTheme="minorEastAsia" w:hAnsiTheme="minorEastAsia" w:cstheme="minorEastAsia"/>
                <w:bCs/>
                <w:caps/>
                <w:sz w:val="24"/>
                <w:szCs w:val="24"/>
              </w:rPr>
              <w:t>8、最大续航里程（无风环境）：18km（50km/h匀速飞行）；</w:t>
            </w:r>
          </w:p>
          <w:p>
            <w:pPr>
              <w:pStyle w:val="15"/>
              <w:adjustRightInd w:val="0"/>
              <w:snapToGrid w:val="0"/>
              <w:spacing w:line="200" w:lineRule="atLeast"/>
              <w:contextualSpacing/>
              <w:rPr>
                <w:rFonts w:asciiTheme="minorEastAsia" w:hAnsiTheme="minorEastAsia" w:cstheme="minorEastAsia"/>
                <w:bCs/>
                <w:caps/>
                <w:sz w:val="24"/>
                <w:szCs w:val="24"/>
              </w:rPr>
            </w:pPr>
            <w:r>
              <w:rPr>
                <w:rFonts w:hint="eastAsia" w:asciiTheme="minorEastAsia" w:hAnsiTheme="minorEastAsia" w:cstheme="minorEastAsia"/>
                <w:bCs/>
                <w:caps/>
                <w:sz w:val="24"/>
                <w:szCs w:val="24"/>
              </w:rPr>
              <w:t>9、最大抗风等级：5级风；</w:t>
            </w:r>
          </w:p>
          <w:p>
            <w:pPr>
              <w:pStyle w:val="15"/>
              <w:adjustRightInd w:val="0"/>
              <w:snapToGrid w:val="0"/>
              <w:spacing w:line="200" w:lineRule="atLeast"/>
              <w:contextualSpacing/>
              <w:rPr>
                <w:rFonts w:asciiTheme="minorEastAsia" w:hAnsiTheme="minorEastAsia" w:cstheme="minorEastAsia"/>
                <w:bCs/>
                <w:caps/>
                <w:sz w:val="24"/>
                <w:szCs w:val="24"/>
              </w:rPr>
            </w:pPr>
            <w:r>
              <w:rPr>
                <w:rFonts w:hint="eastAsia" w:asciiTheme="minorEastAsia" w:hAnsiTheme="minorEastAsia" w:cstheme="minorEastAsia"/>
                <w:bCs/>
                <w:caps/>
                <w:sz w:val="24"/>
                <w:szCs w:val="24"/>
              </w:rPr>
              <w:t>10、最大可倾斜角度：35°（S 模式），25°（P 模式）；</w:t>
            </w:r>
          </w:p>
          <w:p>
            <w:pPr>
              <w:pStyle w:val="15"/>
              <w:adjustRightInd w:val="0"/>
              <w:snapToGrid w:val="0"/>
              <w:spacing w:line="200" w:lineRule="atLeast"/>
              <w:contextualSpacing/>
              <w:rPr>
                <w:rFonts w:asciiTheme="minorEastAsia" w:hAnsiTheme="minorEastAsia" w:cstheme="minorEastAsia"/>
                <w:bCs/>
                <w:caps/>
                <w:sz w:val="24"/>
                <w:szCs w:val="24"/>
              </w:rPr>
            </w:pPr>
            <w:r>
              <w:rPr>
                <w:rFonts w:hint="eastAsia" w:asciiTheme="minorEastAsia" w:hAnsiTheme="minorEastAsia" w:cstheme="minorEastAsia"/>
                <w:bCs/>
                <w:caps/>
                <w:sz w:val="24"/>
                <w:szCs w:val="24"/>
              </w:rPr>
              <w:t>11、最大旋转角速度：200°/s；</w:t>
            </w:r>
          </w:p>
          <w:p>
            <w:pPr>
              <w:pStyle w:val="15"/>
              <w:adjustRightInd w:val="0"/>
              <w:snapToGrid w:val="0"/>
              <w:spacing w:line="200" w:lineRule="atLeast"/>
              <w:contextualSpacing/>
              <w:rPr>
                <w:rFonts w:asciiTheme="minorEastAsia" w:hAnsiTheme="minorEastAsia" w:cstheme="minorEastAsia"/>
                <w:bCs/>
                <w:caps/>
                <w:sz w:val="24"/>
                <w:szCs w:val="24"/>
              </w:rPr>
            </w:pPr>
            <w:r>
              <w:rPr>
                <w:rFonts w:hint="eastAsia" w:asciiTheme="minorEastAsia" w:hAnsiTheme="minorEastAsia" w:cstheme="minorEastAsia"/>
                <w:bCs/>
                <w:caps/>
                <w:sz w:val="24"/>
                <w:szCs w:val="24"/>
              </w:rPr>
              <w:t>12、工作环境温度：-10°C - 40°；</w:t>
            </w:r>
          </w:p>
          <w:p>
            <w:pPr>
              <w:pStyle w:val="15"/>
              <w:adjustRightInd w:val="0"/>
              <w:snapToGrid w:val="0"/>
              <w:spacing w:line="200" w:lineRule="atLeast"/>
              <w:contextualSpacing/>
              <w:rPr>
                <w:rFonts w:asciiTheme="minorEastAsia" w:hAnsiTheme="minorEastAsia" w:cstheme="minorEastAsia"/>
                <w:bCs/>
                <w:caps/>
                <w:sz w:val="24"/>
                <w:szCs w:val="24"/>
              </w:rPr>
            </w:pPr>
            <w:r>
              <w:rPr>
                <w:rFonts w:hint="eastAsia" w:asciiTheme="minorEastAsia" w:hAnsiTheme="minorEastAsia" w:cstheme="minorEastAsia"/>
                <w:bCs/>
                <w:caps/>
                <w:sz w:val="24"/>
                <w:szCs w:val="24"/>
              </w:rPr>
              <w:t>★13、制造厂商出具的产品质量保证及售后。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trPr>
        <w:tc>
          <w:tcPr>
            <w:tcW w:w="851" w:type="dxa"/>
            <w:vAlign w:val="center"/>
          </w:tcPr>
          <w:p>
            <w:pPr>
              <w:widowControl/>
              <w:jc w:val="center"/>
              <w:textAlignment w:val="center"/>
              <w:rPr>
                <w:rFonts w:asciiTheme="minorEastAsia" w:hAnsiTheme="minorEastAsia" w:cstheme="minorEastAsia"/>
                <w:bCs/>
                <w:kern w:val="0"/>
                <w:sz w:val="24"/>
                <w:szCs w:val="24"/>
              </w:rPr>
            </w:pPr>
            <w:r>
              <w:rPr>
                <w:rFonts w:hint="eastAsia" w:asciiTheme="minorEastAsia" w:hAnsiTheme="minorEastAsia" w:cstheme="minorEastAsia"/>
                <w:bCs/>
                <w:kern w:val="0"/>
                <w:sz w:val="24"/>
                <w:szCs w:val="24"/>
              </w:rPr>
              <w:t>30</w:t>
            </w:r>
          </w:p>
        </w:tc>
        <w:tc>
          <w:tcPr>
            <w:tcW w:w="1417" w:type="dxa"/>
            <w:vAlign w:val="center"/>
          </w:tcPr>
          <w:p>
            <w:pPr>
              <w:widowControl/>
              <w:jc w:val="left"/>
              <w:textAlignment w:val="center"/>
              <w:rPr>
                <w:rFonts w:asciiTheme="minorEastAsia" w:hAnsiTheme="minorEastAsia" w:cstheme="minorEastAsia"/>
                <w:bCs/>
                <w:kern w:val="0"/>
                <w:sz w:val="24"/>
                <w:szCs w:val="24"/>
              </w:rPr>
            </w:pPr>
            <w:r>
              <w:rPr>
                <w:rFonts w:hint="eastAsia" w:asciiTheme="minorEastAsia" w:hAnsiTheme="minorEastAsia" w:cstheme="minorEastAsia"/>
                <w:bCs/>
                <w:kern w:val="0"/>
                <w:sz w:val="24"/>
                <w:szCs w:val="24"/>
              </w:rPr>
              <w:t>稳定器手柄</w:t>
            </w:r>
          </w:p>
        </w:tc>
        <w:tc>
          <w:tcPr>
            <w:tcW w:w="851"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8</w:t>
            </w:r>
          </w:p>
        </w:tc>
        <w:tc>
          <w:tcPr>
            <w:tcW w:w="708"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个</w:t>
            </w:r>
          </w:p>
        </w:tc>
        <w:tc>
          <w:tcPr>
            <w:tcW w:w="5103" w:type="dxa"/>
            <w:vAlign w:val="center"/>
          </w:tcPr>
          <w:p>
            <w:pPr>
              <w:pStyle w:val="15"/>
              <w:adjustRightInd w:val="0"/>
              <w:snapToGrid w:val="0"/>
              <w:spacing w:line="200" w:lineRule="atLeast"/>
              <w:contextualSpacing/>
              <w:rPr>
                <w:rFonts w:asciiTheme="minorEastAsia" w:hAnsiTheme="minorEastAsia" w:cstheme="minorEastAsia"/>
                <w:bCs/>
                <w:caps/>
                <w:sz w:val="24"/>
                <w:szCs w:val="24"/>
              </w:rPr>
            </w:pPr>
            <w:r>
              <w:rPr>
                <w:rFonts w:hint="eastAsia" w:asciiTheme="minorEastAsia" w:hAnsiTheme="minorEastAsia" w:cstheme="minorEastAsia"/>
                <w:bCs/>
                <w:caps/>
                <w:sz w:val="24"/>
                <w:szCs w:val="24"/>
              </w:rPr>
              <w:t>1、180°调节；</w:t>
            </w:r>
          </w:p>
          <w:p>
            <w:pPr>
              <w:pStyle w:val="15"/>
              <w:adjustRightInd w:val="0"/>
              <w:snapToGrid w:val="0"/>
              <w:spacing w:line="200" w:lineRule="atLeast"/>
              <w:contextualSpacing/>
              <w:rPr>
                <w:rFonts w:asciiTheme="minorEastAsia" w:hAnsiTheme="minorEastAsia" w:cstheme="minorEastAsia"/>
                <w:bCs/>
                <w:caps/>
                <w:sz w:val="24"/>
                <w:szCs w:val="24"/>
              </w:rPr>
            </w:pPr>
            <w:r>
              <w:rPr>
                <w:rFonts w:hint="eastAsia" w:asciiTheme="minorEastAsia" w:hAnsiTheme="minorEastAsia" w:cstheme="minorEastAsia"/>
                <w:bCs/>
                <w:caps/>
                <w:sz w:val="24"/>
                <w:szCs w:val="24"/>
              </w:rPr>
              <w:t>2、手柄可拆卸；</w:t>
            </w:r>
          </w:p>
          <w:p>
            <w:pPr>
              <w:pStyle w:val="15"/>
              <w:adjustRightInd w:val="0"/>
              <w:snapToGrid w:val="0"/>
              <w:spacing w:line="200" w:lineRule="atLeast"/>
              <w:contextualSpacing/>
              <w:rPr>
                <w:rFonts w:asciiTheme="minorEastAsia" w:hAnsiTheme="minorEastAsia" w:cstheme="minorEastAsia"/>
                <w:bCs/>
                <w:caps/>
                <w:sz w:val="24"/>
                <w:szCs w:val="24"/>
              </w:rPr>
            </w:pPr>
            <w:r>
              <w:rPr>
                <w:rFonts w:hint="eastAsia" w:asciiTheme="minorEastAsia" w:hAnsiTheme="minorEastAsia" w:cstheme="minorEastAsia"/>
                <w:bCs/>
                <w:caps/>
                <w:sz w:val="24"/>
                <w:szCs w:val="24"/>
              </w:rPr>
              <w:t>3、铝合金+木材。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851" w:type="dxa"/>
            <w:vAlign w:val="center"/>
          </w:tcPr>
          <w:p>
            <w:pPr>
              <w:widowControl/>
              <w:jc w:val="center"/>
              <w:textAlignment w:val="center"/>
              <w:rPr>
                <w:rFonts w:asciiTheme="minorEastAsia" w:hAnsiTheme="minorEastAsia" w:cstheme="minorEastAsia"/>
                <w:bCs/>
                <w:kern w:val="0"/>
                <w:sz w:val="24"/>
                <w:szCs w:val="24"/>
              </w:rPr>
            </w:pPr>
            <w:r>
              <w:rPr>
                <w:rFonts w:hint="eastAsia" w:asciiTheme="minorEastAsia" w:hAnsiTheme="minorEastAsia" w:cstheme="minorEastAsia"/>
                <w:bCs/>
                <w:kern w:val="0"/>
                <w:sz w:val="24"/>
                <w:szCs w:val="24"/>
              </w:rPr>
              <w:t>31</w:t>
            </w:r>
          </w:p>
        </w:tc>
        <w:tc>
          <w:tcPr>
            <w:tcW w:w="1417" w:type="dxa"/>
            <w:vAlign w:val="center"/>
          </w:tcPr>
          <w:p>
            <w:pPr>
              <w:widowControl/>
              <w:jc w:val="left"/>
              <w:textAlignment w:val="center"/>
              <w:rPr>
                <w:rFonts w:asciiTheme="minorEastAsia" w:hAnsiTheme="minorEastAsia" w:cstheme="minorEastAsia"/>
                <w:bCs/>
                <w:kern w:val="0"/>
                <w:sz w:val="24"/>
                <w:szCs w:val="24"/>
              </w:rPr>
            </w:pPr>
            <w:r>
              <w:rPr>
                <w:rFonts w:hint="eastAsia" w:asciiTheme="minorEastAsia" w:hAnsiTheme="minorEastAsia" w:cstheme="minorEastAsia"/>
                <w:bCs/>
                <w:kern w:val="0"/>
                <w:sz w:val="24"/>
                <w:szCs w:val="24"/>
              </w:rPr>
              <w:t>稳定器配件</w:t>
            </w:r>
          </w:p>
        </w:tc>
        <w:tc>
          <w:tcPr>
            <w:tcW w:w="851"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6</w:t>
            </w:r>
          </w:p>
        </w:tc>
        <w:tc>
          <w:tcPr>
            <w:tcW w:w="708"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个</w:t>
            </w:r>
          </w:p>
        </w:tc>
        <w:tc>
          <w:tcPr>
            <w:tcW w:w="5103" w:type="dxa"/>
            <w:vAlign w:val="center"/>
          </w:tcPr>
          <w:p>
            <w:pPr>
              <w:pStyle w:val="15"/>
              <w:adjustRightInd w:val="0"/>
              <w:snapToGrid w:val="0"/>
              <w:spacing w:line="200" w:lineRule="atLeast"/>
              <w:contextualSpacing/>
              <w:rPr>
                <w:rFonts w:asciiTheme="minorEastAsia" w:hAnsiTheme="minorEastAsia" w:cstheme="minorEastAsia"/>
                <w:bCs/>
                <w:caps/>
                <w:sz w:val="24"/>
                <w:szCs w:val="24"/>
              </w:rPr>
            </w:pPr>
            <w:r>
              <w:rPr>
                <w:rFonts w:hint="eastAsia" w:asciiTheme="minorEastAsia" w:hAnsiTheme="minorEastAsia" w:cstheme="minorEastAsia"/>
                <w:bCs/>
                <w:caps/>
                <w:sz w:val="24"/>
                <w:szCs w:val="24"/>
              </w:rPr>
              <w:t>1、滑条设计；</w:t>
            </w:r>
          </w:p>
          <w:p>
            <w:pPr>
              <w:pStyle w:val="15"/>
              <w:adjustRightInd w:val="0"/>
              <w:snapToGrid w:val="0"/>
              <w:spacing w:line="200" w:lineRule="atLeast"/>
              <w:contextualSpacing/>
              <w:rPr>
                <w:rFonts w:asciiTheme="minorEastAsia" w:hAnsiTheme="minorEastAsia" w:cstheme="minorEastAsia"/>
                <w:bCs/>
                <w:caps/>
                <w:sz w:val="24"/>
                <w:szCs w:val="24"/>
              </w:rPr>
            </w:pPr>
            <w:r>
              <w:rPr>
                <w:rFonts w:hint="eastAsia" w:asciiTheme="minorEastAsia" w:hAnsiTheme="minorEastAsia" w:cstheme="minorEastAsia"/>
                <w:bCs/>
                <w:caps/>
                <w:sz w:val="24"/>
                <w:szCs w:val="24"/>
              </w:rPr>
              <w:t>2、多个螺纹孔，可扩展外接配件；</w:t>
            </w:r>
          </w:p>
          <w:p>
            <w:pPr>
              <w:pStyle w:val="15"/>
              <w:adjustRightInd w:val="0"/>
              <w:snapToGrid w:val="0"/>
              <w:spacing w:line="200" w:lineRule="atLeast"/>
              <w:contextualSpacing/>
              <w:rPr>
                <w:rFonts w:asciiTheme="minorEastAsia" w:hAnsiTheme="minorEastAsia" w:cstheme="minorEastAsia"/>
                <w:bCs/>
                <w:caps/>
                <w:sz w:val="24"/>
                <w:szCs w:val="24"/>
              </w:rPr>
            </w:pPr>
            <w:r>
              <w:rPr>
                <w:rFonts w:hint="eastAsia" w:asciiTheme="minorEastAsia" w:hAnsiTheme="minorEastAsia" w:cstheme="minorEastAsia"/>
                <w:bCs/>
                <w:caps/>
                <w:sz w:val="24"/>
                <w:szCs w:val="24"/>
              </w:rPr>
              <w:t>3、大疆如影S稳定器专用。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851" w:type="dxa"/>
            <w:vAlign w:val="center"/>
          </w:tcPr>
          <w:p>
            <w:pPr>
              <w:widowControl/>
              <w:jc w:val="center"/>
              <w:textAlignment w:val="center"/>
              <w:rPr>
                <w:rFonts w:asciiTheme="minorEastAsia" w:hAnsiTheme="minorEastAsia" w:cstheme="minorEastAsia"/>
                <w:bCs/>
                <w:kern w:val="0"/>
                <w:sz w:val="24"/>
                <w:szCs w:val="24"/>
              </w:rPr>
            </w:pPr>
            <w:r>
              <w:rPr>
                <w:rFonts w:hint="eastAsia" w:asciiTheme="minorEastAsia" w:hAnsiTheme="minorEastAsia" w:cstheme="minorEastAsia"/>
                <w:bCs/>
                <w:kern w:val="0"/>
                <w:sz w:val="24"/>
                <w:szCs w:val="24"/>
              </w:rPr>
              <w:t>32</w:t>
            </w:r>
          </w:p>
        </w:tc>
        <w:tc>
          <w:tcPr>
            <w:tcW w:w="1417" w:type="dxa"/>
            <w:vAlign w:val="center"/>
          </w:tcPr>
          <w:p>
            <w:pPr>
              <w:widowControl/>
              <w:jc w:val="left"/>
              <w:textAlignment w:val="center"/>
              <w:rPr>
                <w:rFonts w:asciiTheme="minorEastAsia" w:hAnsiTheme="minorEastAsia" w:cstheme="minorEastAsia"/>
                <w:bCs/>
                <w:kern w:val="0"/>
                <w:sz w:val="24"/>
                <w:szCs w:val="24"/>
              </w:rPr>
            </w:pPr>
            <w:r>
              <w:rPr>
                <w:rFonts w:hint="eastAsia" w:asciiTheme="minorEastAsia" w:hAnsiTheme="minorEastAsia" w:cstheme="minorEastAsia"/>
                <w:bCs/>
                <w:kern w:val="0"/>
                <w:sz w:val="24"/>
                <w:szCs w:val="24"/>
              </w:rPr>
              <w:t>稳定器配件</w:t>
            </w:r>
          </w:p>
        </w:tc>
        <w:tc>
          <w:tcPr>
            <w:tcW w:w="851"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2</w:t>
            </w:r>
          </w:p>
        </w:tc>
        <w:tc>
          <w:tcPr>
            <w:tcW w:w="708"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个</w:t>
            </w:r>
          </w:p>
        </w:tc>
        <w:tc>
          <w:tcPr>
            <w:tcW w:w="5103" w:type="dxa"/>
            <w:vAlign w:val="center"/>
          </w:tcPr>
          <w:p>
            <w:pPr>
              <w:pStyle w:val="15"/>
              <w:adjustRightInd w:val="0"/>
              <w:snapToGrid w:val="0"/>
              <w:spacing w:line="200" w:lineRule="atLeast"/>
              <w:contextualSpacing/>
              <w:rPr>
                <w:rFonts w:asciiTheme="minorEastAsia" w:hAnsiTheme="minorEastAsia" w:cstheme="minorEastAsia"/>
                <w:bCs/>
                <w:caps/>
                <w:sz w:val="24"/>
                <w:szCs w:val="24"/>
              </w:rPr>
            </w:pPr>
            <w:r>
              <w:rPr>
                <w:rFonts w:hint="eastAsia" w:asciiTheme="minorEastAsia" w:hAnsiTheme="minorEastAsia" w:cstheme="minorEastAsia"/>
                <w:bCs/>
                <w:caps/>
                <w:sz w:val="24"/>
                <w:szCs w:val="24"/>
              </w:rPr>
              <w:t>1、扩展接口；</w:t>
            </w:r>
          </w:p>
          <w:p>
            <w:pPr>
              <w:pStyle w:val="15"/>
              <w:adjustRightInd w:val="0"/>
              <w:snapToGrid w:val="0"/>
              <w:spacing w:line="200" w:lineRule="atLeast"/>
              <w:contextualSpacing/>
              <w:rPr>
                <w:rFonts w:asciiTheme="minorEastAsia" w:hAnsiTheme="minorEastAsia" w:cstheme="minorEastAsia"/>
                <w:bCs/>
                <w:caps/>
                <w:sz w:val="24"/>
                <w:szCs w:val="24"/>
              </w:rPr>
            </w:pPr>
            <w:r>
              <w:rPr>
                <w:rFonts w:hint="eastAsia" w:asciiTheme="minorEastAsia" w:hAnsiTheme="minorEastAsia" w:cstheme="minorEastAsia"/>
                <w:bCs/>
                <w:caps/>
                <w:sz w:val="24"/>
                <w:szCs w:val="24"/>
              </w:rPr>
              <w:t>2、云鹤2/云鹤V2稳定器专用。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1" w:hRule="atLeast"/>
        </w:trPr>
        <w:tc>
          <w:tcPr>
            <w:tcW w:w="851" w:type="dxa"/>
            <w:vAlign w:val="center"/>
          </w:tcPr>
          <w:p>
            <w:pPr>
              <w:widowControl/>
              <w:jc w:val="center"/>
              <w:textAlignment w:val="center"/>
              <w:rPr>
                <w:rFonts w:asciiTheme="minorEastAsia" w:hAnsiTheme="minorEastAsia" w:cstheme="minorEastAsia"/>
                <w:bCs/>
                <w:kern w:val="0"/>
                <w:sz w:val="24"/>
                <w:szCs w:val="24"/>
              </w:rPr>
            </w:pPr>
            <w:r>
              <w:rPr>
                <w:rFonts w:hint="eastAsia" w:asciiTheme="minorEastAsia" w:hAnsiTheme="minorEastAsia" w:cstheme="minorEastAsia"/>
                <w:bCs/>
                <w:kern w:val="0"/>
                <w:sz w:val="24"/>
                <w:szCs w:val="24"/>
              </w:rPr>
              <w:t>33</w:t>
            </w:r>
          </w:p>
        </w:tc>
        <w:tc>
          <w:tcPr>
            <w:tcW w:w="1417" w:type="dxa"/>
            <w:vAlign w:val="center"/>
          </w:tcPr>
          <w:p>
            <w:pPr>
              <w:widowControl/>
              <w:jc w:val="left"/>
              <w:textAlignment w:val="center"/>
              <w:rPr>
                <w:rFonts w:asciiTheme="minorEastAsia" w:hAnsiTheme="minorEastAsia" w:cstheme="minorEastAsia"/>
                <w:bCs/>
                <w:kern w:val="0"/>
                <w:sz w:val="24"/>
                <w:szCs w:val="24"/>
              </w:rPr>
            </w:pPr>
            <w:r>
              <w:rPr>
                <w:rFonts w:hint="eastAsia" w:asciiTheme="minorEastAsia" w:hAnsiTheme="minorEastAsia" w:cstheme="minorEastAsia"/>
                <w:bCs/>
                <w:kern w:val="0"/>
                <w:sz w:val="24"/>
                <w:szCs w:val="24"/>
              </w:rPr>
              <w:t>监视器</w:t>
            </w:r>
          </w:p>
        </w:tc>
        <w:tc>
          <w:tcPr>
            <w:tcW w:w="851"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3</w:t>
            </w:r>
          </w:p>
        </w:tc>
        <w:tc>
          <w:tcPr>
            <w:tcW w:w="708"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套</w:t>
            </w:r>
          </w:p>
        </w:tc>
        <w:tc>
          <w:tcPr>
            <w:tcW w:w="5103" w:type="dxa"/>
            <w:vAlign w:val="center"/>
          </w:tcPr>
          <w:p>
            <w:pPr>
              <w:pStyle w:val="15"/>
              <w:adjustRightInd w:val="0"/>
              <w:snapToGrid w:val="0"/>
              <w:spacing w:line="200" w:lineRule="atLeast"/>
              <w:contextualSpacing/>
              <w:rPr>
                <w:rFonts w:asciiTheme="minorEastAsia" w:hAnsiTheme="minorEastAsia" w:cstheme="minorEastAsia"/>
                <w:bCs/>
                <w:caps/>
                <w:sz w:val="24"/>
                <w:szCs w:val="24"/>
              </w:rPr>
            </w:pPr>
            <w:r>
              <w:rPr>
                <w:rFonts w:hint="eastAsia" w:asciiTheme="minorEastAsia" w:hAnsiTheme="minorEastAsia" w:cstheme="minorEastAsia"/>
                <w:bCs/>
                <w:caps/>
                <w:sz w:val="24"/>
                <w:szCs w:val="24"/>
              </w:rPr>
              <w:t>1、5英寸超轻便携监视器兼记录仪；</w:t>
            </w:r>
          </w:p>
          <w:p>
            <w:pPr>
              <w:pStyle w:val="15"/>
              <w:adjustRightInd w:val="0"/>
              <w:snapToGrid w:val="0"/>
              <w:spacing w:line="200" w:lineRule="atLeast"/>
              <w:contextualSpacing/>
              <w:rPr>
                <w:rFonts w:asciiTheme="minorEastAsia" w:hAnsiTheme="minorEastAsia" w:cstheme="minorEastAsia"/>
                <w:bCs/>
                <w:caps/>
                <w:sz w:val="24"/>
                <w:szCs w:val="24"/>
              </w:rPr>
            </w:pPr>
            <w:r>
              <w:rPr>
                <w:rFonts w:hint="eastAsia" w:asciiTheme="minorEastAsia" w:hAnsiTheme="minorEastAsia" w:cstheme="minorEastAsia"/>
                <w:bCs/>
                <w:sz w:val="24"/>
                <w:szCs w:val="24"/>
              </w:rPr>
              <w:t>▲</w:t>
            </w:r>
            <w:r>
              <w:rPr>
                <w:rFonts w:hint="eastAsia" w:asciiTheme="minorEastAsia" w:hAnsiTheme="minorEastAsia" w:cstheme="minorEastAsia"/>
                <w:bCs/>
                <w:caps/>
                <w:sz w:val="24"/>
                <w:szCs w:val="24"/>
              </w:rPr>
              <w:t>2、监看屏幕亮度大于等于1000nit；</w:t>
            </w:r>
          </w:p>
          <w:p>
            <w:pPr>
              <w:pStyle w:val="15"/>
              <w:adjustRightInd w:val="0"/>
              <w:snapToGrid w:val="0"/>
              <w:spacing w:line="200" w:lineRule="atLeast"/>
              <w:contextualSpacing/>
              <w:rPr>
                <w:rFonts w:asciiTheme="minorEastAsia" w:hAnsiTheme="minorEastAsia" w:cstheme="minorEastAsia"/>
                <w:bCs/>
                <w:caps/>
                <w:sz w:val="24"/>
                <w:szCs w:val="24"/>
              </w:rPr>
            </w:pPr>
            <w:r>
              <w:rPr>
                <w:rFonts w:hint="eastAsia" w:asciiTheme="minorEastAsia" w:hAnsiTheme="minorEastAsia" w:cstheme="minorEastAsia"/>
                <w:bCs/>
                <w:caps/>
                <w:sz w:val="24"/>
                <w:szCs w:val="24"/>
              </w:rPr>
              <w:t>3、支持4K 60P 10Bit 画质，4K 12Bit Raw 素材记录；</w:t>
            </w:r>
          </w:p>
          <w:p>
            <w:pPr>
              <w:pStyle w:val="15"/>
              <w:adjustRightInd w:val="0"/>
              <w:snapToGrid w:val="0"/>
              <w:spacing w:line="200" w:lineRule="atLeast"/>
              <w:contextualSpacing/>
              <w:rPr>
                <w:rFonts w:asciiTheme="minorEastAsia" w:hAnsiTheme="minorEastAsia" w:cstheme="minorEastAsia"/>
                <w:bCs/>
                <w:caps/>
                <w:sz w:val="24"/>
                <w:szCs w:val="24"/>
              </w:rPr>
            </w:pPr>
            <w:r>
              <w:rPr>
                <w:rFonts w:hint="eastAsia" w:asciiTheme="minorEastAsia" w:hAnsiTheme="minorEastAsia" w:cstheme="minorEastAsia"/>
                <w:bCs/>
                <w:caps/>
                <w:sz w:val="24"/>
                <w:szCs w:val="24"/>
              </w:rPr>
              <w:t>4、支持HDR（PQ/HLG）输入/输出；</w:t>
            </w:r>
          </w:p>
          <w:p>
            <w:pPr>
              <w:pStyle w:val="15"/>
              <w:adjustRightInd w:val="0"/>
              <w:snapToGrid w:val="0"/>
              <w:spacing w:line="200" w:lineRule="atLeast"/>
              <w:contextualSpacing/>
              <w:rPr>
                <w:rFonts w:asciiTheme="minorEastAsia" w:hAnsiTheme="minorEastAsia" w:cstheme="minorEastAsia"/>
                <w:bCs/>
                <w:caps/>
                <w:sz w:val="24"/>
                <w:szCs w:val="24"/>
              </w:rPr>
            </w:pPr>
            <w:r>
              <w:rPr>
                <w:rFonts w:hint="eastAsia" w:asciiTheme="minorEastAsia" w:hAnsiTheme="minorEastAsia" w:cstheme="minorEastAsia"/>
                <w:bCs/>
                <w:caps/>
                <w:sz w:val="24"/>
                <w:szCs w:val="24"/>
              </w:rPr>
              <w:t>5、触控屏,IPS面板（电容触摸屏）；</w:t>
            </w:r>
          </w:p>
          <w:p>
            <w:pPr>
              <w:pStyle w:val="15"/>
              <w:adjustRightInd w:val="0"/>
              <w:snapToGrid w:val="0"/>
              <w:spacing w:line="200" w:lineRule="atLeast"/>
              <w:contextualSpacing/>
              <w:rPr>
                <w:rFonts w:asciiTheme="minorEastAsia" w:hAnsiTheme="minorEastAsia" w:cstheme="minorEastAsia"/>
                <w:bCs/>
                <w:caps/>
                <w:sz w:val="24"/>
                <w:szCs w:val="24"/>
              </w:rPr>
            </w:pPr>
            <w:r>
              <w:rPr>
                <w:rFonts w:hint="eastAsia" w:asciiTheme="minorEastAsia" w:hAnsiTheme="minorEastAsia" w:cstheme="minorEastAsia"/>
                <w:bCs/>
                <w:caps/>
                <w:sz w:val="24"/>
                <w:szCs w:val="24"/>
              </w:rPr>
              <w:t>6、分辨率大于等于1920 x 1200；</w:t>
            </w:r>
          </w:p>
          <w:p>
            <w:pPr>
              <w:pStyle w:val="15"/>
              <w:adjustRightInd w:val="0"/>
              <w:snapToGrid w:val="0"/>
              <w:spacing w:line="200" w:lineRule="atLeast"/>
              <w:contextualSpacing/>
              <w:rPr>
                <w:rFonts w:asciiTheme="minorEastAsia" w:hAnsiTheme="minorEastAsia" w:cstheme="minorEastAsia"/>
                <w:bCs/>
                <w:caps/>
                <w:sz w:val="24"/>
                <w:szCs w:val="24"/>
              </w:rPr>
            </w:pPr>
            <w:r>
              <w:rPr>
                <w:rFonts w:hint="eastAsia" w:asciiTheme="minorEastAsia" w:hAnsiTheme="minorEastAsia" w:cstheme="minorEastAsia"/>
                <w:bCs/>
                <w:sz w:val="24"/>
                <w:szCs w:val="24"/>
              </w:rPr>
              <w:t>▲</w:t>
            </w:r>
            <w:r>
              <w:rPr>
                <w:rFonts w:hint="eastAsia" w:asciiTheme="minorEastAsia" w:hAnsiTheme="minorEastAsia" w:cstheme="minorEastAsia"/>
                <w:bCs/>
                <w:caps/>
                <w:sz w:val="24"/>
                <w:szCs w:val="24"/>
              </w:rPr>
              <w:t>7、PPI大于等于427；</w:t>
            </w:r>
          </w:p>
          <w:p>
            <w:pPr>
              <w:pStyle w:val="15"/>
              <w:adjustRightInd w:val="0"/>
              <w:snapToGrid w:val="0"/>
              <w:spacing w:line="200" w:lineRule="atLeast"/>
              <w:contextualSpacing/>
              <w:rPr>
                <w:rFonts w:asciiTheme="minorEastAsia" w:hAnsiTheme="minorEastAsia" w:cstheme="minorEastAsia"/>
                <w:bCs/>
                <w:caps/>
                <w:sz w:val="24"/>
                <w:szCs w:val="24"/>
              </w:rPr>
            </w:pPr>
            <w:r>
              <w:rPr>
                <w:rFonts w:hint="eastAsia" w:asciiTheme="minorEastAsia" w:hAnsiTheme="minorEastAsia" w:cstheme="minorEastAsia"/>
                <w:bCs/>
                <w:caps/>
                <w:sz w:val="24"/>
                <w:szCs w:val="24"/>
              </w:rPr>
              <w:t>8、长宽比：16:9；</w:t>
            </w:r>
          </w:p>
          <w:p>
            <w:pPr>
              <w:pStyle w:val="15"/>
              <w:adjustRightInd w:val="0"/>
              <w:snapToGrid w:val="0"/>
              <w:spacing w:line="200" w:lineRule="atLeast"/>
              <w:contextualSpacing/>
              <w:rPr>
                <w:rFonts w:asciiTheme="minorEastAsia" w:hAnsiTheme="minorEastAsia" w:cstheme="minorEastAsia"/>
                <w:bCs/>
                <w:caps/>
                <w:sz w:val="24"/>
                <w:szCs w:val="24"/>
              </w:rPr>
            </w:pPr>
            <w:r>
              <w:rPr>
                <w:rFonts w:hint="eastAsia" w:asciiTheme="minorEastAsia" w:hAnsiTheme="minorEastAsia" w:cstheme="minorEastAsia"/>
                <w:bCs/>
                <w:caps/>
                <w:sz w:val="24"/>
                <w:szCs w:val="24"/>
              </w:rPr>
              <w:t>9、视频输入/环路输出：HDMI/1 x HDMI（2.0）；</w:t>
            </w:r>
          </w:p>
          <w:p>
            <w:pPr>
              <w:pStyle w:val="15"/>
              <w:adjustRightInd w:val="0"/>
              <w:snapToGrid w:val="0"/>
              <w:spacing w:line="200" w:lineRule="atLeast"/>
              <w:contextualSpacing/>
              <w:rPr>
                <w:rFonts w:asciiTheme="minorEastAsia" w:hAnsiTheme="minorEastAsia" w:cstheme="minorEastAsia"/>
                <w:bCs/>
                <w:caps/>
                <w:sz w:val="24"/>
                <w:szCs w:val="24"/>
              </w:rPr>
            </w:pPr>
            <w:r>
              <w:rPr>
                <w:rFonts w:hint="eastAsia" w:asciiTheme="minorEastAsia" w:hAnsiTheme="minorEastAsia" w:cstheme="minorEastAsia"/>
                <w:bCs/>
                <w:caps/>
                <w:sz w:val="24"/>
                <w:szCs w:val="24"/>
              </w:rPr>
              <w:t>10、视频输出（播放）：1 x HDMI（2.0）；</w:t>
            </w:r>
          </w:p>
          <w:p>
            <w:pPr>
              <w:pStyle w:val="15"/>
              <w:adjustRightInd w:val="0"/>
              <w:snapToGrid w:val="0"/>
              <w:spacing w:line="200" w:lineRule="atLeast"/>
              <w:contextualSpacing/>
              <w:rPr>
                <w:rFonts w:asciiTheme="minorEastAsia" w:hAnsiTheme="minorEastAsia" w:cstheme="minorEastAsia"/>
                <w:bCs/>
                <w:caps/>
                <w:sz w:val="24"/>
                <w:szCs w:val="24"/>
              </w:rPr>
            </w:pPr>
            <w:r>
              <w:rPr>
                <w:rFonts w:hint="eastAsia" w:asciiTheme="minorEastAsia" w:hAnsiTheme="minorEastAsia" w:cstheme="minorEastAsia"/>
                <w:bCs/>
                <w:caps/>
                <w:sz w:val="24"/>
                <w:szCs w:val="24"/>
              </w:rPr>
              <w:t>★11、制造厂商出具的产品质量保证及售后服务承诺证明书原件（加盖原厂公章）。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5" w:hRule="atLeast"/>
        </w:trPr>
        <w:tc>
          <w:tcPr>
            <w:tcW w:w="851" w:type="dxa"/>
            <w:vAlign w:val="center"/>
          </w:tcPr>
          <w:p>
            <w:pPr>
              <w:widowControl/>
              <w:jc w:val="center"/>
              <w:textAlignment w:val="center"/>
              <w:rPr>
                <w:rFonts w:asciiTheme="minorEastAsia" w:hAnsiTheme="minorEastAsia" w:cstheme="minorEastAsia"/>
                <w:bCs/>
                <w:kern w:val="0"/>
                <w:sz w:val="24"/>
                <w:szCs w:val="24"/>
              </w:rPr>
            </w:pPr>
            <w:r>
              <w:rPr>
                <w:rFonts w:hint="eastAsia" w:asciiTheme="minorEastAsia" w:hAnsiTheme="minorEastAsia" w:cstheme="minorEastAsia"/>
                <w:bCs/>
                <w:kern w:val="0"/>
                <w:sz w:val="24"/>
                <w:szCs w:val="24"/>
              </w:rPr>
              <w:t>34</w:t>
            </w:r>
          </w:p>
        </w:tc>
        <w:tc>
          <w:tcPr>
            <w:tcW w:w="1417" w:type="dxa"/>
            <w:vAlign w:val="center"/>
          </w:tcPr>
          <w:p>
            <w:pPr>
              <w:widowControl/>
              <w:jc w:val="left"/>
              <w:textAlignment w:val="center"/>
              <w:rPr>
                <w:rFonts w:asciiTheme="minorEastAsia" w:hAnsiTheme="minorEastAsia" w:cstheme="minorEastAsia"/>
                <w:bCs/>
                <w:kern w:val="0"/>
                <w:sz w:val="24"/>
                <w:szCs w:val="24"/>
              </w:rPr>
            </w:pPr>
            <w:r>
              <w:rPr>
                <w:rFonts w:hint="eastAsia" w:asciiTheme="minorEastAsia" w:hAnsiTheme="minorEastAsia" w:cstheme="minorEastAsia"/>
                <w:bCs/>
                <w:kern w:val="0"/>
                <w:sz w:val="24"/>
                <w:szCs w:val="24"/>
              </w:rPr>
              <w:t>监视器硬盘</w:t>
            </w:r>
          </w:p>
        </w:tc>
        <w:tc>
          <w:tcPr>
            <w:tcW w:w="851"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3</w:t>
            </w:r>
          </w:p>
        </w:tc>
        <w:tc>
          <w:tcPr>
            <w:tcW w:w="708"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个</w:t>
            </w:r>
          </w:p>
        </w:tc>
        <w:tc>
          <w:tcPr>
            <w:tcW w:w="5103" w:type="dxa"/>
            <w:vAlign w:val="center"/>
          </w:tcPr>
          <w:p>
            <w:pPr>
              <w:pStyle w:val="15"/>
              <w:adjustRightInd w:val="0"/>
              <w:snapToGrid w:val="0"/>
              <w:spacing w:line="200" w:lineRule="atLeast"/>
              <w:contextualSpacing/>
              <w:rPr>
                <w:rFonts w:asciiTheme="minorEastAsia" w:hAnsiTheme="minorEastAsia" w:cstheme="minorEastAsia"/>
                <w:bCs/>
                <w:caps/>
                <w:sz w:val="24"/>
                <w:szCs w:val="24"/>
              </w:rPr>
            </w:pPr>
            <w:r>
              <w:rPr>
                <w:rFonts w:hint="eastAsia" w:asciiTheme="minorEastAsia" w:hAnsiTheme="minorEastAsia" w:cstheme="minorEastAsia"/>
                <w:bCs/>
                <w:caps/>
                <w:sz w:val="24"/>
                <w:szCs w:val="24"/>
              </w:rPr>
              <w:t>1、1TB固态硬盘：顺序读取速度560MB/s，持续读取速度540MB/s，顺序写入速度520MB/s，持续写入速度500MB/s；</w:t>
            </w:r>
          </w:p>
          <w:p>
            <w:pPr>
              <w:pStyle w:val="15"/>
              <w:adjustRightInd w:val="0"/>
              <w:snapToGrid w:val="0"/>
              <w:spacing w:line="200" w:lineRule="atLeast"/>
              <w:contextualSpacing/>
              <w:rPr>
                <w:rFonts w:asciiTheme="minorEastAsia" w:hAnsiTheme="minorEastAsia" w:cstheme="minorEastAsia"/>
                <w:bCs/>
                <w:caps/>
                <w:sz w:val="24"/>
                <w:szCs w:val="24"/>
              </w:rPr>
            </w:pPr>
            <w:r>
              <w:rPr>
                <w:rFonts w:hint="eastAsia" w:asciiTheme="minorEastAsia" w:hAnsiTheme="minorEastAsia" w:cstheme="minorEastAsia"/>
                <w:bCs/>
                <w:caps/>
                <w:sz w:val="24"/>
                <w:szCs w:val="24"/>
              </w:rPr>
              <w:t>2、接口SATA 6Gb/s，支持3Gb/s和1.5Gb/s，符合SATA 3.0标准；</w:t>
            </w:r>
          </w:p>
          <w:p>
            <w:pPr>
              <w:pStyle w:val="15"/>
              <w:adjustRightInd w:val="0"/>
              <w:snapToGrid w:val="0"/>
              <w:spacing w:line="200" w:lineRule="atLeast"/>
              <w:contextualSpacing/>
              <w:rPr>
                <w:rFonts w:asciiTheme="minorEastAsia" w:hAnsiTheme="minorEastAsia" w:cstheme="minorEastAsia"/>
                <w:bCs/>
                <w:caps/>
                <w:sz w:val="24"/>
                <w:szCs w:val="24"/>
              </w:rPr>
            </w:pPr>
            <w:r>
              <w:rPr>
                <w:rFonts w:hint="eastAsia" w:asciiTheme="minorEastAsia" w:hAnsiTheme="minorEastAsia" w:cstheme="minorEastAsia"/>
                <w:bCs/>
                <w:caps/>
                <w:sz w:val="24"/>
                <w:szCs w:val="24"/>
              </w:rPr>
              <w:t>3、尺寸：小于等于80.0x75.5x9.3毫米（3.15×2.97x0.37英寸）；</w:t>
            </w:r>
          </w:p>
          <w:p>
            <w:pPr>
              <w:pStyle w:val="15"/>
              <w:adjustRightInd w:val="0"/>
              <w:snapToGrid w:val="0"/>
              <w:spacing w:line="200" w:lineRule="atLeast"/>
              <w:contextualSpacing/>
              <w:rPr>
                <w:rFonts w:asciiTheme="minorEastAsia" w:hAnsiTheme="minorEastAsia" w:cstheme="minorEastAsia"/>
                <w:bCs/>
                <w:caps/>
                <w:sz w:val="24"/>
                <w:szCs w:val="24"/>
              </w:rPr>
            </w:pPr>
            <w:r>
              <w:rPr>
                <w:rFonts w:hint="eastAsia" w:asciiTheme="minorEastAsia" w:hAnsiTheme="minorEastAsia" w:cstheme="minorEastAsia"/>
                <w:bCs/>
                <w:caps/>
                <w:sz w:val="24"/>
                <w:szCs w:val="24"/>
              </w:rPr>
              <w:t>★4、制造厂商出具的产品质量保证及售后服务承诺证明书原件（加盖原厂公章）。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851" w:type="dxa"/>
            <w:vAlign w:val="center"/>
          </w:tcPr>
          <w:p>
            <w:pPr>
              <w:widowControl/>
              <w:jc w:val="center"/>
              <w:textAlignment w:val="center"/>
              <w:rPr>
                <w:rFonts w:asciiTheme="minorEastAsia" w:hAnsiTheme="minorEastAsia" w:cstheme="minorEastAsia"/>
                <w:bCs/>
                <w:kern w:val="0"/>
                <w:sz w:val="24"/>
                <w:szCs w:val="24"/>
              </w:rPr>
            </w:pPr>
            <w:r>
              <w:rPr>
                <w:rFonts w:hint="eastAsia" w:asciiTheme="minorEastAsia" w:hAnsiTheme="minorEastAsia" w:cstheme="minorEastAsia"/>
                <w:bCs/>
                <w:kern w:val="0"/>
                <w:sz w:val="24"/>
                <w:szCs w:val="24"/>
              </w:rPr>
              <w:t>35</w:t>
            </w:r>
          </w:p>
        </w:tc>
        <w:tc>
          <w:tcPr>
            <w:tcW w:w="1417" w:type="dxa"/>
            <w:vAlign w:val="center"/>
          </w:tcPr>
          <w:p>
            <w:pPr>
              <w:widowControl/>
              <w:jc w:val="left"/>
              <w:textAlignment w:val="center"/>
              <w:rPr>
                <w:rFonts w:asciiTheme="minorEastAsia" w:hAnsiTheme="minorEastAsia" w:cstheme="minorEastAsia"/>
                <w:bCs/>
                <w:kern w:val="0"/>
                <w:sz w:val="24"/>
                <w:szCs w:val="24"/>
              </w:rPr>
            </w:pPr>
            <w:r>
              <w:rPr>
                <w:rFonts w:hint="eastAsia" w:asciiTheme="minorEastAsia" w:hAnsiTheme="minorEastAsia" w:cstheme="minorEastAsia"/>
                <w:bCs/>
                <w:kern w:val="0"/>
                <w:sz w:val="24"/>
                <w:szCs w:val="24"/>
              </w:rPr>
              <w:t>硬盘坞站</w:t>
            </w:r>
          </w:p>
        </w:tc>
        <w:tc>
          <w:tcPr>
            <w:tcW w:w="851"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3</w:t>
            </w:r>
          </w:p>
        </w:tc>
        <w:tc>
          <w:tcPr>
            <w:tcW w:w="708"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个</w:t>
            </w:r>
          </w:p>
        </w:tc>
        <w:tc>
          <w:tcPr>
            <w:tcW w:w="5103" w:type="dxa"/>
            <w:vAlign w:val="center"/>
          </w:tcPr>
          <w:p>
            <w:pPr>
              <w:pStyle w:val="15"/>
              <w:adjustRightInd w:val="0"/>
              <w:snapToGrid w:val="0"/>
              <w:spacing w:line="200" w:lineRule="atLeast"/>
              <w:contextualSpacing/>
              <w:rPr>
                <w:rFonts w:asciiTheme="minorEastAsia" w:hAnsiTheme="minorEastAsia" w:cstheme="minorEastAsia"/>
                <w:bCs/>
                <w:caps/>
                <w:sz w:val="24"/>
                <w:szCs w:val="24"/>
              </w:rPr>
            </w:pPr>
            <w:r>
              <w:rPr>
                <w:rFonts w:hint="eastAsia" w:asciiTheme="minorEastAsia" w:hAnsiTheme="minorEastAsia" w:cstheme="minorEastAsia"/>
                <w:bCs/>
                <w:caps/>
                <w:sz w:val="24"/>
                <w:szCs w:val="24"/>
              </w:rPr>
              <w:t>1、支持USB2.0&amp;3.0，USB3.0 5GB/s；</w:t>
            </w:r>
          </w:p>
          <w:p>
            <w:pPr>
              <w:pStyle w:val="15"/>
              <w:adjustRightInd w:val="0"/>
              <w:snapToGrid w:val="0"/>
              <w:spacing w:line="200" w:lineRule="atLeast"/>
              <w:contextualSpacing/>
              <w:rPr>
                <w:rFonts w:asciiTheme="minorEastAsia" w:hAnsiTheme="minorEastAsia" w:cstheme="minorEastAsia"/>
                <w:bCs/>
                <w:caps/>
                <w:sz w:val="24"/>
                <w:szCs w:val="24"/>
              </w:rPr>
            </w:pPr>
            <w:r>
              <w:rPr>
                <w:rFonts w:hint="eastAsia" w:asciiTheme="minorEastAsia" w:hAnsiTheme="minorEastAsia" w:cstheme="minorEastAsia"/>
                <w:bCs/>
                <w:caps/>
                <w:sz w:val="24"/>
                <w:szCs w:val="24"/>
              </w:rPr>
              <w:t>★2、制造厂商出具的产品质量保证及售后服务承诺证明书原件（加盖原厂公章）。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8" w:hRule="atLeast"/>
        </w:trPr>
        <w:tc>
          <w:tcPr>
            <w:tcW w:w="851" w:type="dxa"/>
            <w:vAlign w:val="center"/>
          </w:tcPr>
          <w:p>
            <w:pPr>
              <w:widowControl/>
              <w:jc w:val="center"/>
              <w:textAlignment w:val="center"/>
              <w:rPr>
                <w:rFonts w:asciiTheme="minorEastAsia" w:hAnsiTheme="minorEastAsia" w:cstheme="minorEastAsia"/>
                <w:bCs/>
                <w:kern w:val="0"/>
                <w:sz w:val="24"/>
                <w:szCs w:val="24"/>
              </w:rPr>
            </w:pPr>
            <w:r>
              <w:rPr>
                <w:rFonts w:hint="eastAsia" w:asciiTheme="minorEastAsia" w:hAnsiTheme="minorEastAsia" w:cstheme="minorEastAsia"/>
                <w:bCs/>
                <w:kern w:val="0"/>
                <w:sz w:val="24"/>
                <w:szCs w:val="24"/>
              </w:rPr>
              <w:t>36</w:t>
            </w:r>
          </w:p>
        </w:tc>
        <w:tc>
          <w:tcPr>
            <w:tcW w:w="1417" w:type="dxa"/>
            <w:vAlign w:val="center"/>
          </w:tcPr>
          <w:p>
            <w:pPr>
              <w:widowControl/>
              <w:spacing w:line="360" w:lineRule="auto"/>
              <w:jc w:val="left"/>
              <w:textAlignment w:val="center"/>
              <w:rPr>
                <w:rFonts w:asciiTheme="minorEastAsia" w:hAnsiTheme="minorEastAsia" w:cstheme="minorEastAsia"/>
                <w:bCs/>
                <w:kern w:val="0"/>
                <w:sz w:val="24"/>
                <w:szCs w:val="24"/>
              </w:rPr>
            </w:pPr>
            <w:r>
              <w:rPr>
                <w:rFonts w:hint="eastAsia" w:asciiTheme="minorEastAsia" w:hAnsiTheme="minorEastAsia" w:cstheme="minorEastAsia"/>
                <w:bCs/>
                <w:kern w:val="0"/>
                <w:sz w:val="24"/>
                <w:szCs w:val="24"/>
              </w:rPr>
              <w:t>万向支架</w:t>
            </w:r>
          </w:p>
        </w:tc>
        <w:tc>
          <w:tcPr>
            <w:tcW w:w="851"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3</w:t>
            </w:r>
          </w:p>
        </w:tc>
        <w:tc>
          <w:tcPr>
            <w:tcW w:w="708"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个</w:t>
            </w:r>
          </w:p>
        </w:tc>
        <w:tc>
          <w:tcPr>
            <w:tcW w:w="5103" w:type="dxa"/>
            <w:vAlign w:val="center"/>
          </w:tcPr>
          <w:p>
            <w:pPr>
              <w:pStyle w:val="15"/>
              <w:adjustRightInd w:val="0"/>
              <w:snapToGrid w:val="0"/>
              <w:spacing w:line="200" w:lineRule="atLeast"/>
              <w:contextualSpacing/>
              <w:rPr>
                <w:rFonts w:asciiTheme="minorEastAsia" w:hAnsiTheme="minorEastAsia" w:cstheme="minorEastAsia"/>
                <w:bCs/>
                <w:caps/>
                <w:sz w:val="24"/>
                <w:szCs w:val="24"/>
              </w:rPr>
            </w:pPr>
            <w:r>
              <w:rPr>
                <w:rFonts w:hint="eastAsia" w:asciiTheme="minorEastAsia" w:hAnsiTheme="minorEastAsia" w:cstheme="minorEastAsia"/>
                <w:bCs/>
                <w:caps/>
                <w:sz w:val="24"/>
                <w:szCs w:val="24"/>
              </w:rPr>
              <w:t>1、铝合金、不锈钢；</w:t>
            </w:r>
          </w:p>
          <w:p>
            <w:pPr>
              <w:pStyle w:val="15"/>
              <w:adjustRightInd w:val="0"/>
              <w:snapToGrid w:val="0"/>
              <w:spacing w:line="200" w:lineRule="atLeast"/>
              <w:contextualSpacing/>
              <w:rPr>
                <w:rFonts w:asciiTheme="minorEastAsia" w:hAnsiTheme="minorEastAsia" w:cstheme="minorEastAsia"/>
                <w:bCs/>
                <w:caps/>
                <w:sz w:val="24"/>
                <w:szCs w:val="24"/>
              </w:rPr>
            </w:pPr>
            <w:r>
              <w:rPr>
                <w:rFonts w:hint="eastAsia" w:asciiTheme="minorEastAsia" w:hAnsiTheme="minorEastAsia" w:cstheme="minorEastAsia"/>
                <w:bCs/>
                <w:caps/>
                <w:sz w:val="24"/>
                <w:szCs w:val="24"/>
              </w:rPr>
              <w:t>2、通用型；</w:t>
            </w:r>
          </w:p>
          <w:p>
            <w:pPr>
              <w:pStyle w:val="15"/>
              <w:adjustRightInd w:val="0"/>
              <w:snapToGrid w:val="0"/>
              <w:spacing w:line="200" w:lineRule="atLeast"/>
              <w:contextualSpacing/>
              <w:rPr>
                <w:rFonts w:asciiTheme="minorEastAsia" w:hAnsiTheme="minorEastAsia" w:cstheme="minorEastAsia"/>
                <w:bCs/>
                <w:sz w:val="24"/>
                <w:szCs w:val="24"/>
              </w:rPr>
            </w:pPr>
            <w:r>
              <w:rPr>
                <w:rFonts w:hint="eastAsia" w:asciiTheme="minorEastAsia" w:hAnsiTheme="minorEastAsia" w:cstheme="minorEastAsia"/>
                <w:bCs/>
                <w:caps/>
                <w:sz w:val="24"/>
                <w:szCs w:val="24"/>
              </w:rPr>
              <w:t>3、球头可替换。</w:t>
            </w:r>
          </w:p>
          <w:p>
            <w:pPr>
              <w:pStyle w:val="15"/>
              <w:adjustRightInd w:val="0"/>
              <w:snapToGrid w:val="0"/>
              <w:spacing w:line="200" w:lineRule="atLeast"/>
              <w:contextualSpacing/>
              <w:rPr>
                <w:rFonts w:asciiTheme="minorEastAsia" w:hAnsiTheme="minorEastAsia" w:cstheme="minorEastAsia"/>
                <w:bCs/>
                <w:sz w:val="24"/>
                <w:szCs w:val="24"/>
              </w:rPr>
            </w:pPr>
            <w:r>
              <w:rPr>
                <w:rFonts w:hint="eastAsia" w:asciiTheme="minorEastAsia" w:hAnsiTheme="minorEastAsia" w:cstheme="minorEastAsia"/>
                <w:bCs/>
                <w:sz w:val="24"/>
                <w:szCs w:val="24"/>
              </w:rPr>
              <w:t>4、承重：12kg</w:t>
            </w:r>
          </w:p>
          <w:p>
            <w:pPr>
              <w:pStyle w:val="15"/>
              <w:adjustRightInd w:val="0"/>
              <w:snapToGrid w:val="0"/>
              <w:spacing w:line="200" w:lineRule="atLeast"/>
              <w:contextualSpacing/>
              <w:rPr>
                <w:rFonts w:asciiTheme="minorEastAsia" w:hAnsiTheme="minorEastAsia" w:cstheme="minorEastAsia"/>
                <w:bCs/>
                <w:caps/>
                <w:sz w:val="24"/>
                <w:szCs w:val="24"/>
              </w:rPr>
            </w:pPr>
            <w:r>
              <w:rPr>
                <w:rFonts w:hint="eastAsia" w:asciiTheme="minorEastAsia" w:hAnsiTheme="minorEastAsia" w:cstheme="minorEastAsia"/>
                <w:bCs/>
                <w:caps/>
                <w:sz w:val="24"/>
                <w:szCs w:val="24"/>
              </w:rPr>
              <w:t>5、最低高度：38mm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atLeast"/>
        </w:trPr>
        <w:tc>
          <w:tcPr>
            <w:tcW w:w="851" w:type="dxa"/>
            <w:vAlign w:val="center"/>
          </w:tcPr>
          <w:p>
            <w:pPr>
              <w:widowControl/>
              <w:jc w:val="center"/>
              <w:textAlignment w:val="center"/>
              <w:rPr>
                <w:rFonts w:asciiTheme="minorEastAsia" w:hAnsiTheme="minorEastAsia" w:cstheme="minorEastAsia"/>
                <w:bCs/>
                <w:kern w:val="0"/>
                <w:sz w:val="24"/>
                <w:szCs w:val="24"/>
              </w:rPr>
            </w:pPr>
            <w:r>
              <w:rPr>
                <w:rFonts w:hint="eastAsia" w:asciiTheme="minorEastAsia" w:hAnsiTheme="minorEastAsia" w:cstheme="minorEastAsia"/>
                <w:bCs/>
                <w:kern w:val="0"/>
                <w:sz w:val="24"/>
                <w:szCs w:val="24"/>
              </w:rPr>
              <w:t>37</w:t>
            </w:r>
          </w:p>
        </w:tc>
        <w:tc>
          <w:tcPr>
            <w:tcW w:w="1417" w:type="dxa"/>
            <w:vAlign w:val="center"/>
          </w:tcPr>
          <w:p>
            <w:pPr>
              <w:widowControl/>
              <w:jc w:val="left"/>
              <w:textAlignment w:val="center"/>
              <w:rPr>
                <w:rFonts w:asciiTheme="minorEastAsia" w:hAnsiTheme="minorEastAsia" w:cstheme="minorEastAsia"/>
                <w:bCs/>
                <w:kern w:val="0"/>
                <w:sz w:val="24"/>
                <w:szCs w:val="24"/>
              </w:rPr>
            </w:pPr>
            <w:r>
              <w:rPr>
                <w:rFonts w:hint="eastAsia" w:asciiTheme="minorEastAsia" w:hAnsiTheme="minorEastAsia" w:cstheme="minorEastAsia"/>
                <w:bCs/>
                <w:kern w:val="0"/>
                <w:sz w:val="24"/>
                <w:szCs w:val="24"/>
              </w:rPr>
              <w:t>万向支架</w:t>
            </w:r>
          </w:p>
        </w:tc>
        <w:tc>
          <w:tcPr>
            <w:tcW w:w="851"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10</w:t>
            </w:r>
          </w:p>
        </w:tc>
        <w:tc>
          <w:tcPr>
            <w:tcW w:w="708"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个</w:t>
            </w:r>
          </w:p>
        </w:tc>
        <w:tc>
          <w:tcPr>
            <w:tcW w:w="5103" w:type="dxa"/>
            <w:vAlign w:val="center"/>
          </w:tcPr>
          <w:p>
            <w:pPr>
              <w:pStyle w:val="15"/>
              <w:adjustRightInd w:val="0"/>
              <w:snapToGrid w:val="0"/>
              <w:spacing w:line="200" w:lineRule="atLeast"/>
              <w:contextualSpacing/>
              <w:rPr>
                <w:rFonts w:asciiTheme="minorEastAsia" w:hAnsiTheme="minorEastAsia" w:cstheme="minorEastAsia"/>
                <w:bCs/>
                <w:caps/>
                <w:sz w:val="24"/>
                <w:szCs w:val="24"/>
              </w:rPr>
            </w:pPr>
            <w:r>
              <w:rPr>
                <w:rFonts w:hint="eastAsia" w:asciiTheme="minorEastAsia" w:hAnsiTheme="minorEastAsia" w:cstheme="minorEastAsia"/>
                <w:bCs/>
                <w:caps/>
                <w:sz w:val="24"/>
                <w:szCs w:val="24"/>
              </w:rPr>
              <w:t>1、铝合金、不锈钢；</w:t>
            </w:r>
          </w:p>
          <w:p>
            <w:pPr>
              <w:pStyle w:val="15"/>
              <w:adjustRightInd w:val="0"/>
              <w:snapToGrid w:val="0"/>
              <w:spacing w:line="200" w:lineRule="atLeast"/>
              <w:contextualSpacing/>
              <w:rPr>
                <w:rFonts w:asciiTheme="minorEastAsia" w:hAnsiTheme="minorEastAsia" w:cstheme="minorEastAsia"/>
                <w:bCs/>
                <w:caps/>
                <w:sz w:val="24"/>
                <w:szCs w:val="24"/>
              </w:rPr>
            </w:pPr>
            <w:r>
              <w:rPr>
                <w:rFonts w:hint="eastAsia" w:asciiTheme="minorEastAsia" w:hAnsiTheme="minorEastAsia" w:cstheme="minorEastAsia"/>
                <w:bCs/>
                <w:caps/>
                <w:sz w:val="24"/>
                <w:szCs w:val="24"/>
              </w:rPr>
              <w:t>2、通用型；</w:t>
            </w:r>
          </w:p>
          <w:p>
            <w:pPr>
              <w:pStyle w:val="15"/>
              <w:adjustRightInd w:val="0"/>
              <w:snapToGrid w:val="0"/>
              <w:spacing w:line="200" w:lineRule="atLeast"/>
              <w:contextualSpacing/>
              <w:rPr>
                <w:rFonts w:asciiTheme="minorEastAsia" w:hAnsiTheme="minorEastAsia" w:cstheme="minorEastAsia"/>
                <w:bCs/>
                <w:caps/>
                <w:sz w:val="24"/>
                <w:szCs w:val="24"/>
              </w:rPr>
            </w:pPr>
            <w:r>
              <w:rPr>
                <w:rFonts w:hint="eastAsia" w:asciiTheme="minorEastAsia" w:hAnsiTheme="minorEastAsia" w:cstheme="minorEastAsia"/>
                <w:bCs/>
                <w:caps/>
                <w:sz w:val="24"/>
                <w:szCs w:val="24"/>
              </w:rPr>
              <w:t>3、可360°调整。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atLeast"/>
        </w:trPr>
        <w:tc>
          <w:tcPr>
            <w:tcW w:w="851" w:type="dxa"/>
            <w:vAlign w:val="center"/>
          </w:tcPr>
          <w:p>
            <w:pPr>
              <w:widowControl/>
              <w:jc w:val="center"/>
              <w:textAlignment w:val="center"/>
              <w:rPr>
                <w:rFonts w:asciiTheme="minorEastAsia" w:hAnsiTheme="minorEastAsia" w:cstheme="minorEastAsia"/>
                <w:bCs/>
                <w:kern w:val="0"/>
                <w:sz w:val="24"/>
                <w:szCs w:val="24"/>
              </w:rPr>
            </w:pPr>
            <w:r>
              <w:rPr>
                <w:rFonts w:hint="eastAsia" w:asciiTheme="minorEastAsia" w:hAnsiTheme="minorEastAsia" w:cstheme="minorEastAsia"/>
                <w:bCs/>
                <w:kern w:val="0"/>
                <w:sz w:val="24"/>
                <w:szCs w:val="24"/>
              </w:rPr>
              <w:t>38</w:t>
            </w:r>
          </w:p>
        </w:tc>
        <w:tc>
          <w:tcPr>
            <w:tcW w:w="1417" w:type="dxa"/>
            <w:vAlign w:val="center"/>
          </w:tcPr>
          <w:p>
            <w:pPr>
              <w:widowControl/>
              <w:jc w:val="left"/>
              <w:textAlignment w:val="center"/>
              <w:rPr>
                <w:rFonts w:asciiTheme="minorEastAsia" w:hAnsiTheme="minorEastAsia" w:cstheme="minorEastAsia"/>
                <w:bCs/>
                <w:kern w:val="0"/>
                <w:sz w:val="24"/>
                <w:szCs w:val="24"/>
              </w:rPr>
            </w:pPr>
            <w:r>
              <w:rPr>
                <w:rFonts w:hint="eastAsia" w:asciiTheme="minorEastAsia" w:hAnsiTheme="minorEastAsia" w:cstheme="minorEastAsia"/>
                <w:bCs/>
                <w:kern w:val="0"/>
                <w:sz w:val="24"/>
                <w:szCs w:val="24"/>
              </w:rPr>
              <w:t>监听耳机</w:t>
            </w:r>
          </w:p>
        </w:tc>
        <w:tc>
          <w:tcPr>
            <w:tcW w:w="851"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12</w:t>
            </w:r>
          </w:p>
        </w:tc>
        <w:tc>
          <w:tcPr>
            <w:tcW w:w="708"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个</w:t>
            </w:r>
          </w:p>
        </w:tc>
        <w:tc>
          <w:tcPr>
            <w:tcW w:w="5103" w:type="dxa"/>
            <w:vAlign w:val="center"/>
          </w:tcPr>
          <w:p>
            <w:pPr>
              <w:pStyle w:val="15"/>
              <w:spacing w:line="240" w:lineRule="atLeast"/>
              <w:contextualSpacing/>
              <w:rPr>
                <w:rFonts w:asciiTheme="minorEastAsia" w:hAnsiTheme="minorEastAsia" w:cstheme="minorEastAsia"/>
                <w:bCs/>
                <w:caps/>
                <w:sz w:val="24"/>
                <w:szCs w:val="24"/>
              </w:rPr>
            </w:pPr>
            <w:r>
              <w:rPr>
                <w:rFonts w:hint="eastAsia" w:asciiTheme="minorEastAsia" w:hAnsiTheme="minorEastAsia" w:cstheme="minorEastAsia"/>
                <w:bCs/>
                <w:caps/>
                <w:sz w:val="24"/>
                <w:szCs w:val="24"/>
              </w:rPr>
              <w:t>1、头戴式；</w:t>
            </w:r>
          </w:p>
          <w:p>
            <w:pPr>
              <w:pStyle w:val="15"/>
              <w:spacing w:line="240" w:lineRule="atLeast"/>
              <w:contextualSpacing/>
              <w:rPr>
                <w:rFonts w:asciiTheme="minorEastAsia" w:hAnsiTheme="minorEastAsia" w:cstheme="minorEastAsia"/>
                <w:bCs/>
                <w:caps/>
                <w:sz w:val="24"/>
                <w:szCs w:val="24"/>
              </w:rPr>
            </w:pPr>
            <w:r>
              <w:rPr>
                <w:rFonts w:hint="eastAsia" w:asciiTheme="minorEastAsia" w:hAnsiTheme="minorEastAsia" w:cstheme="minorEastAsia"/>
                <w:bCs/>
                <w:caps/>
                <w:sz w:val="24"/>
                <w:szCs w:val="24"/>
              </w:rPr>
              <w:t>2、卷线（1.3-3米）；</w:t>
            </w:r>
          </w:p>
          <w:p>
            <w:pPr>
              <w:pStyle w:val="15"/>
              <w:spacing w:line="240" w:lineRule="atLeast"/>
              <w:contextualSpacing/>
              <w:rPr>
                <w:rFonts w:asciiTheme="minorEastAsia" w:hAnsiTheme="minorEastAsia" w:cstheme="minorEastAsia"/>
                <w:bCs/>
                <w:caps/>
                <w:sz w:val="24"/>
                <w:szCs w:val="24"/>
              </w:rPr>
            </w:pPr>
            <w:r>
              <w:rPr>
                <w:rFonts w:hint="eastAsia" w:asciiTheme="minorEastAsia" w:hAnsiTheme="minorEastAsia" w:cstheme="minorEastAsia"/>
                <w:bCs/>
                <w:caps/>
                <w:sz w:val="24"/>
                <w:szCs w:val="24"/>
              </w:rPr>
              <w:t>3、3.5mm耳机、6.3mm转接头；</w:t>
            </w:r>
          </w:p>
          <w:p>
            <w:pPr>
              <w:pStyle w:val="15"/>
              <w:spacing w:line="240" w:lineRule="atLeast"/>
              <w:contextualSpacing/>
              <w:rPr>
                <w:rFonts w:asciiTheme="minorEastAsia" w:hAnsiTheme="minorEastAsia" w:cstheme="minorEastAsia"/>
                <w:bCs/>
                <w:sz w:val="24"/>
                <w:szCs w:val="24"/>
              </w:rPr>
            </w:pPr>
            <w:r>
              <w:rPr>
                <w:rFonts w:hint="eastAsia" w:asciiTheme="minorEastAsia" w:hAnsiTheme="minorEastAsia" w:cstheme="minorEastAsia"/>
                <w:bCs/>
                <w:caps/>
                <w:sz w:val="24"/>
                <w:szCs w:val="24"/>
              </w:rPr>
              <w:t>4、频率响应：6Hz—25KHz。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3" w:hRule="atLeast"/>
        </w:trPr>
        <w:tc>
          <w:tcPr>
            <w:tcW w:w="851" w:type="dxa"/>
            <w:vAlign w:val="center"/>
          </w:tcPr>
          <w:p>
            <w:pPr>
              <w:widowControl/>
              <w:jc w:val="center"/>
              <w:textAlignment w:val="center"/>
              <w:rPr>
                <w:rFonts w:asciiTheme="minorEastAsia" w:hAnsiTheme="minorEastAsia" w:cstheme="minorEastAsia"/>
                <w:bCs/>
                <w:kern w:val="0"/>
                <w:sz w:val="24"/>
                <w:szCs w:val="24"/>
              </w:rPr>
            </w:pPr>
            <w:r>
              <w:rPr>
                <w:rFonts w:hint="eastAsia" w:asciiTheme="minorEastAsia" w:hAnsiTheme="minorEastAsia" w:cstheme="minorEastAsia"/>
                <w:bCs/>
                <w:kern w:val="0"/>
                <w:sz w:val="24"/>
                <w:szCs w:val="24"/>
              </w:rPr>
              <w:t>39</w:t>
            </w:r>
          </w:p>
        </w:tc>
        <w:tc>
          <w:tcPr>
            <w:tcW w:w="1417" w:type="dxa"/>
            <w:vAlign w:val="center"/>
          </w:tcPr>
          <w:p>
            <w:pPr>
              <w:pStyle w:val="15"/>
              <w:rPr>
                <w:rFonts w:asciiTheme="minorEastAsia" w:hAnsiTheme="minorEastAsia" w:cstheme="minorEastAsia"/>
                <w:bCs/>
                <w:caps/>
                <w:sz w:val="24"/>
                <w:szCs w:val="24"/>
              </w:rPr>
            </w:pPr>
            <w:r>
              <w:rPr>
                <w:rFonts w:hint="eastAsia" w:asciiTheme="minorEastAsia" w:hAnsiTheme="minorEastAsia" w:cstheme="minorEastAsia"/>
                <w:bCs/>
                <w:caps/>
                <w:sz w:val="24"/>
                <w:szCs w:val="24"/>
              </w:rPr>
              <w:t>便携工作站</w:t>
            </w:r>
          </w:p>
        </w:tc>
        <w:tc>
          <w:tcPr>
            <w:tcW w:w="851"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1</w:t>
            </w:r>
          </w:p>
        </w:tc>
        <w:tc>
          <w:tcPr>
            <w:tcW w:w="708"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台</w:t>
            </w:r>
          </w:p>
        </w:tc>
        <w:tc>
          <w:tcPr>
            <w:tcW w:w="5103" w:type="dxa"/>
            <w:vAlign w:val="center"/>
          </w:tcPr>
          <w:p>
            <w:pPr>
              <w:pStyle w:val="15"/>
              <w:spacing w:line="240" w:lineRule="atLeast"/>
              <w:contextualSpacing/>
              <w:rPr>
                <w:rFonts w:asciiTheme="minorEastAsia" w:hAnsiTheme="minorEastAsia" w:cstheme="minorEastAsia"/>
                <w:bCs/>
                <w:sz w:val="24"/>
                <w:szCs w:val="24"/>
              </w:rPr>
            </w:pPr>
            <w:r>
              <w:rPr>
                <w:rFonts w:hint="eastAsia" w:asciiTheme="minorEastAsia" w:hAnsiTheme="minorEastAsia" w:cstheme="minorEastAsia"/>
                <w:bCs/>
                <w:sz w:val="24"/>
                <w:szCs w:val="24"/>
              </w:rPr>
              <w:t>1、i7-10510U；</w:t>
            </w:r>
          </w:p>
          <w:p>
            <w:pPr>
              <w:pStyle w:val="15"/>
              <w:spacing w:line="240" w:lineRule="atLeast"/>
              <w:contextualSpacing/>
              <w:rPr>
                <w:rFonts w:asciiTheme="minorEastAsia" w:hAnsiTheme="minorEastAsia" w:cstheme="minorEastAsia"/>
                <w:bCs/>
                <w:sz w:val="24"/>
                <w:szCs w:val="24"/>
              </w:rPr>
            </w:pPr>
            <w:r>
              <w:rPr>
                <w:rFonts w:hint="eastAsia" w:asciiTheme="minorEastAsia" w:hAnsiTheme="minorEastAsia" w:cstheme="minorEastAsia"/>
                <w:bCs/>
                <w:sz w:val="24"/>
                <w:szCs w:val="24"/>
              </w:rPr>
              <w:t>2、16G；</w:t>
            </w:r>
          </w:p>
          <w:p>
            <w:pPr>
              <w:pStyle w:val="15"/>
              <w:spacing w:line="240" w:lineRule="atLeast"/>
              <w:contextualSpacing/>
              <w:rPr>
                <w:rFonts w:asciiTheme="minorEastAsia" w:hAnsiTheme="minorEastAsia" w:cstheme="minorEastAsia"/>
                <w:bCs/>
                <w:sz w:val="24"/>
                <w:szCs w:val="24"/>
              </w:rPr>
            </w:pPr>
            <w:r>
              <w:rPr>
                <w:rFonts w:hint="eastAsia" w:asciiTheme="minorEastAsia" w:hAnsiTheme="minorEastAsia" w:cstheme="minorEastAsia"/>
                <w:bCs/>
                <w:sz w:val="24"/>
                <w:szCs w:val="24"/>
              </w:rPr>
              <w:t>3、512GSSD；</w:t>
            </w:r>
          </w:p>
          <w:p>
            <w:pPr>
              <w:pStyle w:val="15"/>
              <w:spacing w:line="240" w:lineRule="atLeast"/>
              <w:contextualSpacing/>
              <w:rPr>
                <w:rFonts w:asciiTheme="minorEastAsia" w:hAnsiTheme="minorEastAsia" w:cstheme="minorEastAsia"/>
                <w:bCs/>
                <w:sz w:val="24"/>
                <w:szCs w:val="24"/>
              </w:rPr>
            </w:pPr>
            <w:r>
              <w:rPr>
                <w:rFonts w:hint="eastAsia" w:asciiTheme="minorEastAsia" w:hAnsiTheme="minorEastAsia" w:cstheme="minorEastAsia"/>
                <w:bCs/>
                <w:sz w:val="24"/>
                <w:szCs w:val="24"/>
              </w:rPr>
              <w:t>4、2G独显；</w:t>
            </w:r>
          </w:p>
          <w:p>
            <w:pPr>
              <w:pStyle w:val="15"/>
              <w:spacing w:line="240" w:lineRule="atLeast"/>
              <w:contextualSpacing/>
              <w:rPr>
                <w:rFonts w:asciiTheme="minorEastAsia" w:hAnsiTheme="minorEastAsia" w:cstheme="minorEastAsia"/>
                <w:bCs/>
                <w:sz w:val="24"/>
                <w:szCs w:val="24"/>
              </w:rPr>
            </w:pPr>
            <w:r>
              <w:rPr>
                <w:rFonts w:hint="eastAsia" w:asciiTheme="minorEastAsia" w:hAnsiTheme="minorEastAsia" w:cstheme="minorEastAsia"/>
                <w:bCs/>
                <w:sz w:val="24"/>
                <w:szCs w:val="24"/>
              </w:rPr>
              <w:t>5、4K屏；</w:t>
            </w:r>
          </w:p>
          <w:p>
            <w:pPr>
              <w:pStyle w:val="15"/>
              <w:spacing w:line="240" w:lineRule="atLeast"/>
              <w:contextualSpacing/>
              <w:rPr>
                <w:rFonts w:asciiTheme="minorEastAsia" w:hAnsiTheme="minorEastAsia" w:cstheme="minorEastAsia"/>
                <w:bCs/>
                <w:sz w:val="24"/>
                <w:szCs w:val="24"/>
              </w:rPr>
            </w:pPr>
            <w:r>
              <w:rPr>
                <w:rFonts w:hint="eastAsia" w:asciiTheme="minorEastAsia" w:hAnsiTheme="minorEastAsia" w:cstheme="minorEastAsia"/>
                <w:bCs/>
                <w:sz w:val="24"/>
                <w:szCs w:val="24"/>
              </w:rPr>
              <w:t>★6、制造厂商出具的产品质量保证及售后服务承诺证明书原件（加盖原厂公章）。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9" w:hRule="atLeast"/>
        </w:trPr>
        <w:tc>
          <w:tcPr>
            <w:tcW w:w="851" w:type="dxa"/>
            <w:vAlign w:val="center"/>
          </w:tcPr>
          <w:p>
            <w:pPr>
              <w:widowControl/>
              <w:jc w:val="center"/>
              <w:textAlignment w:val="center"/>
              <w:rPr>
                <w:rFonts w:asciiTheme="minorEastAsia" w:hAnsiTheme="minorEastAsia" w:cstheme="minorEastAsia"/>
                <w:bCs/>
                <w:kern w:val="0"/>
                <w:sz w:val="24"/>
                <w:szCs w:val="24"/>
              </w:rPr>
            </w:pPr>
            <w:r>
              <w:rPr>
                <w:rFonts w:hint="eastAsia" w:asciiTheme="minorEastAsia" w:hAnsiTheme="minorEastAsia" w:cstheme="minorEastAsia"/>
                <w:bCs/>
                <w:kern w:val="0"/>
                <w:sz w:val="24"/>
                <w:szCs w:val="24"/>
              </w:rPr>
              <w:t>40</w:t>
            </w:r>
          </w:p>
        </w:tc>
        <w:tc>
          <w:tcPr>
            <w:tcW w:w="1417" w:type="dxa"/>
            <w:vAlign w:val="center"/>
          </w:tcPr>
          <w:p>
            <w:pPr>
              <w:widowControl/>
              <w:jc w:val="left"/>
              <w:textAlignment w:val="center"/>
              <w:rPr>
                <w:rFonts w:asciiTheme="minorEastAsia" w:hAnsiTheme="minorEastAsia" w:cstheme="minorEastAsia"/>
                <w:bCs/>
                <w:kern w:val="0"/>
                <w:sz w:val="24"/>
                <w:szCs w:val="24"/>
              </w:rPr>
            </w:pPr>
            <w:r>
              <w:rPr>
                <w:rFonts w:hint="eastAsia" w:asciiTheme="minorEastAsia" w:hAnsiTheme="minorEastAsia" w:cstheme="minorEastAsia"/>
                <w:bCs/>
                <w:kern w:val="0"/>
                <w:sz w:val="24"/>
                <w:szCs w:val="24"/>
              </w:rPr>
              <w:t>type-c拓展坞</w:t>
            </w:r>
          </w:p>
        </w:tc>
        <w:tc>
          <w:tcPr>
            <w:tcW w:w="851" w:type="dxa"/>
            <w:vAlign w:val="center"/>
          </w:tcPr>
          <w:p>
            <w:pPr>
              <w:jc w:val="center"/>
              <w:rPr>
                <w:rFonts w:asciiTheme="minorEastAsia" w:hAnsiTheme="minorEastAsia" w:cstheme="minorEastAsia"/>
                <w:bCs/>
                <w:caps/>
                <w:sz w:val="24"/>
                <w:szCs w:val="24"/>
              </w:rPr>
            </w:pPr>
            <w:r>
              <w:rPr>
                <w:rFonts w:hint="eastAsia" w:asciiTheme="minorEastAsia" w:hAnsiTheme="minorEastAsia" w:cstheme="minorEastAsia"/>
                <w:bCs/>
                <w:sz w:val="24"/>
                <w:szCs w:val="24"/>
              </w:rPr>
              <w:t>1</w:t>
            </w:r>
          </w:p>
        </w:tc>
        <w:tc>
          <w:tcPr>
            <w:tcW w:w="708" w:type="dxa"/>
            <w:vAlign w:val="center"/>
          </w:tcPr>
          <w:p>
            <w:pPr>
              <w:jc w:val="center"/>
              <w:rPr>
                <w:rFonts w:asciiTheme="minorEastAsia" w:hAnsiTheme="minorEastAsia" w:cstheme="minorEastAsia"/>
                <w:bCs/>
                <w:caps/>
                <w:sz w:val="24"/>
                <w:szCs w:val="24"/>
              </w:rPr>
            </w:pPr>
            <w:r>
              <w:rPr>
                <w:rFonts w:hint="eastAsia" w:asciiTheme="minorEastAsia" w:hAnsiTheme="minorEastAsia" w:cstheme="minorEastAsia"/>
                <w:bCs/>
                <w:sz w:val="24"/>
                <w:szCs w:val="24"/>
              </w:rPr>
              <w:t>个</w:t>
            </w:r>
          </w:p>
        </w:tc>
        <w:tc>
          <w:tcPr>
            <w:tcW w:w="5103" w:type="dxa"/>
            <w:vAlign w:val="center"/>
          </w:tcPr>
          <w:p>
            <w:pPr>
              <w:pStyle w:val="15"/>
              <w:spacing w:line="240" w:lineRule="atLeast"/>
              <w:contextualSpacing/>
              <w:rPr>
                <w:rFonts w:asciiTheme="minorEastAsia" w:hAnsiTheme="minorEastAsia" w:cstheme="minorEastAsia"/>
                <w:bCs/>
                <w:caps/>
                <w:sz w:val="24"/>
                <w:szCs w:val="24"/>
              </w:rPr>
            </w:pPr>
            <w:r>
              <w:rPr>
                <w:rFonts w:hint="eastAsia" w:asciiTheme="minorEastAsia" w:hAnsiTheme="minorEastAsia" w:cstheme="minorEastAsia"/>
                <w:bCs/>
                <w:caps/>
                <w:sz w:val="24"/>
                <w:szCs w:val="24"/>
              </w:rPr>
              <w:t>1、USB3.0*3；</w:t>
            </w:r>
          </w:p>
          <w:p>
            <w:pPr>
              <w:pStyle w:val="15"/>
              <w:spacing w:line="240" w:lineRule="atLeast"/>
              <w:contextualSpacing/>
              <w:rPr>
                <w:rFonts w:asciiTheme="minorEastAsia" w:hAnsiTheme="minorEastAsia" w:cstheme="minorEastAsia"/>
                <w:bCs/>
                <w:caps/>
                <w:sz w:val="24"/>
                <w:szCs w:val="24"/>
              </w:rPr>
            </w:pPr>
            <w:r>
              <w:rPr>
                <w:rFonts w:hint="eastAsia" w:asciiTheme="minorEastAsia" w:hAnsiTheme="minorEastAsia" w:cstheme="minorEastAsia"/>
                <w:bCs/>
                <w:caps/>
                <w:sz w:val="24"/>
                <w:szCs w:val="24"/>
              </w:rPr>
              <w:t>2、SD+TF+HDMI+音频3.5mm+PD+网口；</w:t>
            </w:r>
          </w:p>
          <w:p>
            <w:pPr>
              <w:pStyle w:val="15"/>
              <w:spacing w:line="240" w:lineRule="atLeast"/>
              <w:contextualSpacing/>
              <w:rPr>
                <w:rFonts w:asciiTheme="minorEastAsia" w:hAnsiTheme="minorEastAsia" w:cstheme="minorEastAsia"/>
                <w:bCs/>
                <w:caps/>
                <w:sz w:val="24"/>
                <w:szCs w:val="24"/>
              </w:rPr>
            </w:pPr>
            <w:r>
              <w:rPr>
                <w:rFonts w:hint="eastAsia" w:asciiTheme="minorEastAsia" w:hAnsiTheme="minorEastAsia" w:cstheme="minorEastAsia"/>
                <w:bCs/>
                <w:sz w:val="24"/>
                <w:szCs w:val="24"/>
              </w:rPr>
              <w:t>3</w:t>
            </w:r>
            <w:r>
              <w:rPr>
                <w:rFonts w:hint="eastAsia" w:asciiTheme="minorEastAsia" w:hAnsiTheme="minorEastAsia" w:cstheme="minorEastAsia"/>
                <w:bCs/>
                <w:caps/>
                <w:sz w:val="24"/>
                <w:szCs w:val="24"/>
              </w:rPr>
              <w:t>、与本项目</w:t>
            </w:r>
            <w:r>
              <w:rPr>
                <w:rFonts w:hint="eastAsia" w:asciiTheme="minorEastAsia" w:hAnsiTheme="minorEastAsia" w:cstheme="minorEastAsia"/>
                <w:bCs/>
                <w:sz w:val="24"/>
                <w:szCs w:val="24"/>
              </w:rPr>
              <w:t>便携工作站配套使用。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851" w:type="dxa"/>
            <w:vAlign w:val="center"/>
          </w:tcPr>
          <w:p>
            <w:pPr>
              <w:widowControl/>
              <w:jc w:val="center"/>
              <w:textAlignment w:val="center"/>
              <w:rPr>
                <w:rFonts w:asciiTheme="minorEastAsia" w:hAnsiTheme="minorEastAsia" w:cstheme="minorEastAsia"/>
                <w:bCs/>
                <w:kern w:val="0"/>
                <w:sz w:val="24"/>
                <w:szCs w:val="24"/>
              </w:rPr>
            </w:pPr>
            <w:r>
              <w:rPr>
                <w:rFonts w:hint="eastAsia" w:asciiTheme="minorEastAsia" w:hAnsiTheme="minorEastAsia" w:cstheme="minorEastAsia"/>
                <w:bCs/>
                <w:kern w:val="0"/>
                <w:sz w:val="24"/>
                <w:szCs w:val="24"/>
              </w:rPr>
              <w:t>41</w:t>
            </w:r>
          </w:p>
        </w:tc>
        <w:tc>
          <w:tcPr>
            <w:tcW w:w="1417" w:type="dxa"/>
            <w:vAlign w:val="center"/>
          </w:tcPr>
          <w:p>
            <w:pPr>
              <w:widowControl/>
              <w:jc w:val="left"/>
              <w:textAlignment w:val="center"/>
              <w:rPr>
                <w:rFonts w:asciiTheme="minorEastAsia" w:hAnsiTheme="minorEastAsia" w:cstheme="minorEastAsia"/>
                <w:bCs/>
                <w:kern w:val="0"/>
                <w:sz w:val="24"/>
                <w:szCs w:val="24"/>
              </w:rPr>
            </w:pPr>
            <w:r>
              <w:rPr>
                <w:rFonts w:hint="eastAsia" w:asciiTheme="minorEastAsia" w:hAnsiTheme="minorEastAsia" w:cstheme="minorEastAsia"/>
                <w:bCs/>
                <w:kern w:val="0"/>
                <w:sz w:val="24"/>
                <w:szCs w:val="24"/>
              </w:rPr>
              <w:t>偏振镜</w:t>
            </w:r>
          </w:p>
        </w:tc>
        <w:tc>
          <w:tcPr>
            <w:tcW w:w="851"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2</w:t>
            </w:r>
          </w:p>
        </w:tc>
        <w:tc>
          <w:tcPr>
            <w:tcW w:w="708"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套</w:t>
            </w:r>
          </w:p>
        </w:tc>
        <w:tc>
          <w:tcPr>
            <w:tcW w:w="5103" w:type="dxa"/>
            <w:vAlign w:val="center"/>
          </w:tcPr>
          <w:p>
            <w:pPr>
              <w:pStyle w:val="15"/>
              <w:spacing w:line="240" w:lineRule="atLeast"/>
              <w:contextualSpacing/>
              <w:rPr>
                <w:rFonts w:asciiTheme="minorEastAsia" w:hAnsiTheme="minorEastAsia" w:cstheme="minorEastAsia"/>
                <w:bCs/>
                <w:caps/>
                <w:sz w:val="24"/>
                <w:szCs w:val="24"/>
              </w:rPr>
            </w:pPr>
            <w:r>
              <w:rPr>
                <w:rFonts w:hint="eastAsia" w:asciiTheme="minorEastAsia" w:hAnsiTheme="minorEastAsia" w:cstheme="minorEastAsia"/>
                <w:bCs/>
                <w:caps/>
                <w:sz w:val="24"/>
                <w:szCs w:val="24"/>
              </w:rPr>
              <w:t>82mm*2+77mm*1。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3" w:hRule="atLeast"/>
        </w:trPr>
        <w:tc>
          <w:tcPr>
            <w:tcW w:w="851" w:type="dxa"/>
            <w:vAlign w:val="center"/>
          </w:tcPr>
          <w:p>
            <w:pPr>
              <w:widowControl/>
              <w:jc w:val="center"/>
              <w:textAlignment w:val="center"/>
              <w:rPr>
                <w:rFonts w:asciiTheme="minorEastAsia" w:hAnsiTheme="minorEastAsia" w:cstheme="minorEastAsia"/>
                <w:bCs/>
                <w:kern w:val="0"/>
                <w:sz w:val="24"/>
                <w:szCs w:val="24"/>
              </w:rPr>
            </w:pPr>
            <w:r>
              <w:rPr>
                <w:rFonts w:hint="eastAsia" w:asciiTheme="minorEastAsia" w:hAnsiTheme="minorEastAsia" w:cstheme="minorEastAsia"/>
                <w:bCs/>
                <w:kern w:val="0"/>
                <w:sz w:val="24"/>
                <w:szCs w:val="24"/>
              </w:rPr>
              <w:t>42</w:t>
            </w:r>
          </w:p>
        </w:tc>
        <w:tc>
          <w:tcPr>
            <w:tcW w:w="1417" w:type="dxa"/>
            <w:vAlign w:val="center"/>
          </w:tcPr>
          <w:p>
            <w:pPr>
              <w:pStyle w:val="15"/>
              <w:rPr>
                <w:rFonts w:asciiTheme="minorEastAsia" w:hAnsiTheme="minorEastAsia" w:cstheme="minorEastAsia"/>
                <w:bCs/>
                <w:caps/>
                <w:sz w:val="24"/>
                <w:szCs w:val="24"/>
              </w:rPr>
            </w:pPr>
            <w:r>
              <w:rPr>
                <w:rFonts w:hint="eastAsia" w:asciiTheme="minorEastAsia" w:hAnsiTheme="minorEastAsia" w:cstheme="minorEastAsia"/>
                <w:bCs/>
                <w:caps/>
                <w:sz w:val="24"/>
                <w:szCs w:val="24"/>
              </w:rPr>
              <w:t>便携工作站</w:t>
            </w:r>
          </w:p>
        </w:tc>
        <w:tc>
          <w:tcPr>
            <w:tcW w:w="851"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1</w:t>
            </w:r>
          </w:p>
        </w:tc>
        <w:tc>
          <w:tcPr>
            <w:tcW w:w="708"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台</w:t>
            </w:r>
          </w:p>
        </w:tc>
        <w:tc>
          <w:tcPr>
            <w:tcW w:w="5103" w:type="dxa"/>
            <w:vAlign w:val="center"/>
          </w:tcPr>
          <w:p>
            <w:pPr>
              <w:pStyle w:val="15"/>
              <w:spacing w:line="240" w:lineRule="atLeast"/>
              <w:contextualSpacing/>
              <w:rPr>
                <w:rFonts w:asciiTheme="minorEastAsia" w:hAnsiTheme="minorEastAsia" w:cstheme="minorEastAsia"/>
                <w:bCs/>
                <w:sz w:val="24"/>
                <w:szCs w:val="24"/>
              </w:rPr>
            </w:pPr>
            <w:r>
              <w:rPr>
                <w:rFonts w:hint="eastAsia" w:asciiTheme="minorEastAsia" w:hAnsiTheme="minorEastAsia" w:cstheme="minorEastAsia"/>
                <w:bCs/>
                <w:sz w:val="24"/>
                <w:szCs w:val="24"/>
              </w:rPr>
              <w:t>1、i7-10510U；</w:t>
            </w:r>
          </w:p>
          <w:p>
            <w:pPr>
              <w:pStyle w:val="15"/>
              <w:spacing w:line="240" w:lineRule="atLeast"/>
              <w:contextualSpacing/>
              <w:rPr>
                <w:rFonts w:asciiTheme="minorEastAsia" w:hAnsiTheme="minorEastAsia" w:cstheme="minorEastAsia"/>
                <w:bCs/>
                <w:sz w:val="24"/>
                <w:szCs w:val="24"/>
              </w:rPr>
            </w:pPr>
            <w:r>
              <w:rPr>
                <w:rFonts w:hint="eastAsia" w:asciiTheme="minorEastAsia" w:hAnsiTheme="minorEastAsia" w:cstheme="minorEastAsia"/>
                <w:bCs/>
                <w:sz w:val="24"/>
                <w:szCs w:val="24"/>
              </w:rPr>
              <w:t>2、16G；</w:t>
            </w:r>
          </w:p>
          <w:p>
            <w:pPr>
              <w:pStyle w:val="15"/>
              <w:spacing w:line="240" w:lineRule="atLeast"/>
              <w:contextualSpacing/>
              <w:rPr>
                <w:rFonts w:asciiTheme="minorEastAsia" w:hAnsiTheme="minorEastAsia" w:cstheme="minorEastAsia"/>
                <w:bCs/>
                <w:sz w:val="24"/>
                <w:szCs w:val="24"/>
              </w:rPr>
            </w:pPr>
            <w:r>
              <w:rPr>
                <w:rFonts w:hint="eastAsia" w:asciiTheme="minorEastAsia" w:hAnsiTheme="minorEastAsia" w:cstheme="minorEastAsia"/>
                <w:bCs/>
                <w:sz w:val="24"/>
                <w:szCs w:val="24"/>
              </w:rPr>
              <w:t>3、512GSSD；</w:t>
            </w:r>
          </w:p>
          <w:p>
            <w:pPr>
              <w:pStyle w:val="15"/>
              <w:spacing w:line="240" w:lineRule="atLeast"/>
              <w:contextualSpacing/>
              <w:rPr>
                <w:rFonts w:asciiTheme="minorEastAsia" w:hAnsiTheme="minorEastAsia" w:cstheme="minorEastAsia"/>
                <w:bCs/>
                <w:sz w:val="24"/>
                <w:szCs w:val="24"/>
              </w:rPr>
            </w:pPr>
            <w:r>
              <w:rPr>
                <w:rFonts w:hint="eastAsia" w:asciiTheme="minorEastAsia" w:hAnsiTheme="minorEastAsia" w:cstheme="minorEastAsia"/>
                <w:bCs/>
                <w:sz w:val="24"/>
                <w:szCs w:val="24"/>
              </w:rPr>
              <w:t>4、2G独显；</w:t>
            </w:r>
          </w:p>
          <w:p>
            <w:pPr>
              <w:pStyle w:val="15"/>
              <w:spacing w:line="240" w:lineRule="atLeast"/>
              <w:contextualSpacing/>
              <w:rPr>
                <w:rFonts w:asciiTheme="minorEastAsia" w:hAnsiTheme="minorEastAsia" w:cstheme="minorEastAsia"/>
                <w:bCs/>
                <w:sz w:val="24"/>
                <w:szCs w:val="24"/>
              </w:rPr>
            </w:pPr>
            <w:r>
              <w:rPr>
                <w:rFonts w:hint="eastAsia" w:asciiTheme="minorEastAsia" w:hAnsiTheme="minorEastAsia" w:cstheme="minorEastAsia"/>
                <w:bCs/>
                <w:sz w:val="24"/>
                <w:szCs w:val="24"/>
              </w:rPr>
              <w:t>5、4K屏；</w:t>
            </w:r>
          </w:p>
          <w:p>
            <w:pPr>
              <w:pStyle w:val="15"/>
              <w:spacing w:line="240" w:lineRule="atLeast"/>
              <w:contextualSpacing/>
              <w:rPr>
                <w:rFonts w:asciiTheme="minorEastAsia" w:hAnsiTheme="minorEastAsia" w:cstheme="minorEastAsia"/>
                <w:bCs/>
                <w:sz w:val="24"/>
                <w:szCs w:val="24"/>
              </w:rPr>
            </w:pPr>
            <w:r>
              <w:rPr>
                <w:rFonts w:hint="eastAsia" w:asciiTheme="minorEastAsia" w:hAnsiTheme="minorEastAsia" w:cstheme="minorEastAsia"/>
                <w:bCs/>
                <w:sz w:val="24"/>
                <w:szCs w:val="24"/>
              </w:rPr>
              <w:t>★6、制造厂商出具的产品质量保证及售后服务承诺证明书原件（加盖原厂公章）。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851" w:type="dxa"/>
            <w:vAlign w:val="center"/>
          </w:tcPr>
          <w:p>
            <w:pPr>
              <w:widowControl/>
              <w:jc w:val="center"/>
              <w:textAlignment w:val="center"/>
              <w:rPr>
                <w:rFonts w:asciiTheme="minorEastAsia" w:hAnsiTheme="minorEastAsia" w:cstheme="minorEastAsia"/>
                <w:bCs/>
                <w:kern w:val="0"/>
                <w:sz w:val="24"/>
                <w:szCs w:val="24"/>
              </w:rPr>
            </w:pPr>
            <w:r>
              <w:rPr>
                <w:rFonts w:hint="eastAsia" w:asciiTheme="minorEastAsia" w:hAnsiTheme="minorEastAsia" w:cstheme="minorEastAsia"/>
                <w:bCs/>
                <w:kern w:val="0"/>
                <w:sz w:val="24"/>
                <w:szCs w:val="24"/>
              </w:rPr>
              <w:t>43</w:t>
            </w:r>
          </w:p>
        </w:tc>
        <w:tc>
          <w:tcPr>
            <w:tcW w:w="1417" w:type="dxa"/>
            <w:vAlign w:val="center"/>
          </w:tcPr>
          <w:p>
            <w:pPr>
              <w:widowControl/>
              <w:jc w:val="left"/>
              <w:textAlignment w:val="center"/>
              <w:rPr>
                <w:rFonts w:asciiTheme="minorEastAsia" w:hAnsiTheme="minorEastAsia" w:cstheme="minorEastAsia"/>
                <w:bCs/>
                <w:kern w:val="0"/>
                <w:sz w:val="24"/>
                <w:szCs w:val="24"/>
              </w:rPr>
            </w:pPr>
            <w:r>
              <w:rPr>
                <w:rFonts w:hint="eastAsia" w:asciiTheme="minorEastAsia" w:hAnsiTheme="minorEastAsia" w:cstheme="minorEastAsia"/>
                <w:bCs/>
                <w:kern w:val="0"/>
                <w:sz w:val="24"/>
                <w:szCs w:val="24"/>
              </w:rPr>
              <w:t>type-c拓展坞</w:t>
            </w:r>
          </w:p>
        </w:tc>
        <w:tc>
          <w:tcPr>
            <w:tcW w:w="851"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1</w:t>
            </w:r>
          </w:p>
        </w:tc>
        <w:tc>
          <w:tcPr>
            <w:tcW w:w="708"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个</w:t>
            </w:r>
          </w:p>
        </w:tc>
        <w:tc>
          <w:tcPr>
            <w:tcW w:w="5103" w:type="dxa"/>
            <w:vAlign w:val="center"/>
          </w:tcPr>
          <w:p>
            <w:pPr>
              <w:pStyle w:val="15"/>
              <w:spacing w:line="240" w:lineRule="atLeast"/>
              <w:contextualSpacing/>
              <w:rPr>
                <w:rFonts w:asciiTheme="minorEastAsia" w:hAnsiTheme="minorEastAsia" w:cstheme="minorEastAsia"/>
                <w:bCs/>
                <w:caps/>
                <w:sz w:val="24"/>
                <w:szCs w:val="24"/>
              </w:rPr>
            </w:pPr>
            <w:r>
              <w:rPr>
                <w:rFonts w:hint="eastAsia" w:asciiTheme="minorEastAsia" w:hAnsiTheme="minorEastAsia" w:cstheme="minorEastAsia"/>
                <w:bCs/>
                <w:caps/>
                <w:sz w:val="24"/>
                <w:szCs w:val="24"/>
              </w:rPr>
              <w:t>1、USB3.0*3；</w:t>
            </w:r>
          </w:p>
          <w:p>
            <w:pPr>
              <w:pStyle w:val="15"/>
              <w:spacing w:line="240" w:lineRule="atLeast"/>
              <w:contextualSpacing/>
              <w:rPr>
                <w:rFonts w:asciiTheme="minorEastAsia" w:hAnsiTheme="minorEastAsia" w:cstheme="minorEastAsia"/>
                <w:bCs/>
                <w:caps/>
                <w:sz w:val="24"/>
                <w:szCs w:val="24"/>
              </w:rPr>
            </w:pPr>
            <w:r>
              <w:rPr>
                <w:rFonts w:hint="eastAsia" w:asciiTheme="minorEastAsia" w:hAnsiTheme="minorEastAsia" w:cstheme="minorEastAsia"/>
                <w:bCs/>
                <w:caps/>
                <w:sz w:val="24"/>
                <w:szCs w:val="24"/>
              </w:rPr>
              <w:t>2、SD+TF+HDMI+音频3.5mm+PD+网口；</w:t>
            </w:r>
          </w:p>
          <w:p>
            <w:pPr>
              <w:pStyle w:val="15"/>
              <w:spacing w:line="240" w:lineRule="atLeast"/>
              <w:contextualSpacing/>
              <w:rPr>
                <w:rFonts w:asciiTheme="minorEastAsia" w:hAnsiTheme="minorEastAsia" w:cstheme="minorEastAsia"/>
                <w:bCs/>
                <w:caps/>
                <w:sz w:val="24"/>
                <w:szCs w:val="24"/>
              </w:rPr>
            </w:pPr>
            <w:r>
              <w:rPr>
                <w:rFonts w:hint="eastAsia" w:asciiTheme="minorEastAsia" w:hAnsiTheme="minorEastAsia" w:cstheme="minorEastAsia"/>
                <w:bCs/>
                <w:sz w:val="24"/>
                <w:szCs w:val="24"/>
              </w:rPr>
              <w:t>3、与本项目便携工作站配套使用。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851" w:type="dxa"/>
            <w:vAlign w:val="center"/>
          </w:tcPr>
          <w:p>
            <w:pPr>
              <w:widowControl/>
              <w:jc w:val="center"/>
              <w:textAlignment w:val="center"/>
              <w:rPr>
                <w:rFonts w:asciiTheme="minorEastAsia" w:hAnsiTheme="minorEastAsia" w:cstheme="minorEastAsia"/>
                <w:bCs/>
                <w:kern w:val="0"/>
                <w:sz w:val="24"/>
                <w:szCs w:val="24"/>
              </w:rPr>
            </w:pPr>
            <w:r>
              <w:rPr>
                <w:rFonts w:hint="eastAsia" w:asciiTheme="minorEastAsia" w:hAnsiTheme="minorEastAsia" w:cstheme="minorEastAsia"/>
                <w:bCs/>
                <w:kern w:val="0"/>
                <w:sz w:val="24"/>
                <w:szCs w:val="24"/>
              </w:rPr>
              <w:t>44</w:t>
            </w:r>
          </w:p>
        </w:tc>
        <w:tc>
          <w:tcPr>
            <w:tcW w:w="1417" w:type="dxa"/>
            <w:vAlign w:val="center"/>
          </w:tcPr>
          <w:p>
            <w:pPr>
              <w:widowControl/>
              <w:jc w:val="left"/>
              <w:textAlignment w:val="center"/>
              <w:rPr>
                <w:rFonts w:asciiTheme="minorEastAsia" w:hAnsiTheme="minorEastAsia" w:cstheme="minorEastAsia"/>
                <w:bCs/>
                <w:kern w:val="0"/>
                <w:sz w:val="24"/>
                <w:szCs w:val="24"/>
              </w:rPr>
            </w:pPr>
            <w:r>
              <w:rPr>
                <w:rFonts w:hint="eastAsia" w:asciiTheme="minorEastAsia" w:hAnsiTheme="minorEastAsia" w:cstheme="minorEastAsia"/>
                <w:bCs/>
                <w:kern w:val="0"/>
                <w:sz w:val="24"/>
                <w:szCs w:val="24"/>
              </w:rPr>
              <w:t>制作工作站</w:t>
            </w:r>
          </w:p>
        </w:tc>
        <w:tc>
          <w:tcPr>
            <w:tcW w:w="851"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1</w:t>
            </w:r>
          </w:p>
        </w:tc>
        <w:tc>
          <w:tcPr>
            <w:tcW w:w="708"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台</w:t>
            </w:r>
          </w:p>
        </w:tc>
        <w:tc>
          <w:tcPr>
            <w:tcW w:w="5103" w:type="dxa"/>
            <w:vAlign w:val="center"/>
          </w:tcPr>
          <w:p>
            <w:pPr>
              <w:pStyle w:val="15"/>
              <w:spacing w:line="240" w:lineRule="atLeast"/>
              <w:contextualSpacing/>
              <w:rPr>
                <w:rFonts w:asciiTheme="minorEastAsia" w:hAnsiTheme="minorEastAsia" w:cstheme="minorEastAsia"/>
                <w:bCs/>
                <w:caps/>
                <w:sz w:val="24"/>
                <w:szCs w:val="24"/>
              </w:rPr>
            </w:pPr>
            <w:r>
              <w:rPr>
                <w:rFonts w:hint="eastAsia" w:asciiTheme="minorEastAsia" w:hAnsiTheme="minorEastAsia" w:cstheme="minorEastAsia"/>
                <w:bCs/>
                <w:caps/>
                <w:sz w:val="24"/>
                <w:szCs w:val="24"/>
              </w:rPr>
              <w:t>1、2.5GHz 14核 Intel Xeon W处理器，Turbo Boost最高可达4.3GHz</w:t>
            </w:r>
          </w:p>
          <w:p>
            <w:pPr>
              <w:pStyle w:val="15"/>
              <w:spacing w:line="240" w:lineRule="atLeast"/>
              <w:contextualSpacing/>
              <w:rPr>
                <w:rFonts w:asciiTheme="minorEastAsia" w:hAnsiTheme="minorEastAsia" w:cstheme="minorEastAsia"/>
                <w:bCs/>
                <w:caps/>
                <w:sz w:val="24"/>
                <w:szCs w:val="24"/>
              </w:rPr>
            </w:pPr>
            <w:r>
              <w:rPr>
                <w:rFonts w:hint="eastAsia" w:asciiTheme="minorEastAsia" w:hAnsiTheme="minorEastAsia" w:cstheme="minorEastAsia"/>
                <w:bCs/>
                <w:caps/>
                <w:sz w:val="24"/>
                <w:szCs w:val="24"/>
              </w:rPr>
              <w:t>2、32GB 2666MHz DDR4 ECC 内存</w:t>
            </w:r>
          </w:p>
          <w:p>
            <w:pPr>
              <w:pStyle w:val="15"/>
              <w:spacing w:line="240" w:lineRule="atLeast"/>
              <w:contextualSpacing/>
              <w:rPr>
                <w:rFonts w:asciiTheme="minorEastAsia" w:hAnsiTheme="minorEastAsia" w:cstheme="minorEastAsia"/>
                <w:bCs/>
                <w:caps/>
                <w:sz w:val="24"/>
                <w:szCs w:val="24"/>
              </w:rPr>
            </w:pPr>
            <w:r>
              <w:rPr>
                <w:rFonts w:hint="eastAsia" w:asciiTheme="minorEastAsia" w:hAnsiTheme="minorEastAsia" w:cstheme="minorEastAsia"/>
                <w:bCs/>
                <w:caps/>
                <w:sz w:val="24"/>
                <w:szCs w:val="24"/>
              </w:rPr>
              <w:t>3、Radeon Pro Vega 56 图形处理器，配备8GB HBM2显存</w:t>
            </w:r>
          </w:p>
          <w:p>
            <w:pPr>
              <w:pStyle w:val="15"/>
              <w:spacing w:line="240" w:lineRule="atLeast"/>
              <w:contextualSpacing/>
              <w:rPr>
                <w:rFonts w:asciiTheme="minorEastAsia" w:hAnsiTheme="minorEastAsia" w:cstheme="minorEastAsia"/>
                <w:bCs/>
                <w:caps/>
                <w:sz w:val="24"/>
                <w:szCs w:val="24"/>
              </w:rPr>
            </w:pPr>
            <w:r>
              <w:rPr>
                <w:rFonts w:hint="eastAsia" w:asciiTheme="minorEastAsia" w:hAnsiTheme="minorEastAsia" w:cstheme="minorEastAsia"/>
                <w:bCs/>
                <w:caps/>
                <w:sz w:val="24"/>
                <w:szCs w:val="24"/>
              </w:rPr>
              <w:t>4、1TB 固态硬盘</w:t>
            </w:r>
          </w:p>
          <w:p>
            <w:pPr>
              <w:pStyle w:val="15"/>
              <w:spacing w:line="240" w:lineRule="atLeast"/>
              <w:contextualSpacing/>
              <w:rPr>
                <w:rFonts w:asciiTheme="minorEastAsia" w:hAnsiTheme="minorEastAsia" w:cstheme="minorEastAsia"/>
                <w:bCs/>
                <w:sz w:val="24"/>
                <w:szCs w:val="24"/>
              </w:rPr>
            </w:pPr>
            <w:r>
              <w:rPr>
                <w:rFonts w:hint="eastAsia" w:asciiTheme="minorEastAsia" w:hAnsiTheme="minorEastAsia" w:cstheme="minorEastAsia"/>
                <w:bCs/>
                <w:caps/>
                <w:sz w:val="24"/>
                <w:szCs w:val="24"/>
              </w:rPr>
              <w:t>5、鼠标-深空灰色</w:t>
            </w:r>
          </w:p>
          <w:p>
            <w:pPr>
              <w:pStyle w:val="15"/>
              <w:spacing w:line="240" w:lineRule="atLeast"/>
              <w:contextualSpacing/>
              <w:rPr>
                <w:rFonts w:asciiTheme="minorEastAsia" w:hAnsiTheme="minorEastAsia" w:cstheme="minorEastAsia"/>
                <w:bCs/>
                <w:sz w:val="24"/>
                <w:szCs w:val="24"/>
              </w:rPr>
            </w:pPr>
            <w:r>
              <w:rPr>
                <w:rFonts w:hint="eastAsia" w:asciiTheme="minorEastAsia" w:hAnsiTheme="minorEastAsia" w:cstheme="minorEastAsia"/>
                <w:bCs/>
                <w:sz w:val="24"/>
                <w:szCs w:val="24"/>
              </w:rPr>
              <w:t>6、带有数字小键盘的键盘 - 中文 (拼音) - 深空灰色</w:t>
            </w:r>
          </w:p>
          <w:p>
            <w:pPr>
              <w:pStyle w:val="15"/>
              <w:spacing w:line="240" w:lineRule="atLeast"/>
              <w:contextualSpacing/>
              <w:rPr>
                <w:rFonts w:asciiTheme="minorEastAsia" w:hAnsiTheme="minorEastAsia" w:cstheme="minorEastAsia"/>
                <w:bCs/>
                <w:sz w:val="24"/>
                <w:szCs w:val="24"/>
              </w:rPr>
            </w:pPr>
            <w:r>
              <w:rPr>
                <w:rFonts w:hint="eastAsia" w:asciiTheme="minorEastAsia" w:hAnsiTheme="minorEastAsia" w:cstheme="minorEastAsia"/>
                <w:bCs/>
                <w:sz w:val="24"/>
                <w:szCs w:val="24"/>
              </w:rPr>
              <w:t>★7、制造厂商出具的产品质量保证及售后服务承诺证明书原件（加盖原厂公章）。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8" w:hRule="atLeast"/>
        </w:trPr>
        <w:tc>
          <w:tcPr>
            <w:tcW w:w="851" w:type="dxa"/>
            <w:vAlign w:val="center"/>
          </w:tcPr>
          <w:p>
            <w:pPr>
              <w:widowControl/>
              <w:jc w:val="center"/>
              <w:textAlignment w:val="center"/>
              <w:rPr>
                <w:rFonts w:asciiTheme="minorEastAsia" w:hAnsiTheme="minorEastAsia" w:cstheme="minorEastAsia"/>
                <w:bCs/>
                <w:kern w:val="0"/>
                <w:sz w:val="24"/>
                <w:szCs w:val="24"/>
              </w:rPr>
            </w:pPr>
            <w:r>
              <w:rPr>
                <w:rFonts w:hint="eastAsia" w:asciiTheme="minorEastAsia" w:hAnsiTheme="minorEastAsia" w:cstheme="minorEastAsia"/>
                <w:bCs/>
                <w:kern w:val="0"/>
                <w:sz w:val="24"/>
                <w:szCs w:val="24"/>
              </w:rPr>
              <w:t>45</w:t>
            </w:r>
          </w:p>
        </w:tc>
        <w:tc>
          <w:tcPr>
            <w:tcW w:w="1417" w:type="dxa"/>
            <w:vAlign w:val="center"/>
          </w:tcPr>
          <w:p>
            <w:pPr>
              <w:widowControl/>
              <w:jc w:val="left"/>
              <w:textAlignment w:val="center"/>
              <w:rPr>
                <w:rFonts w:asciiTheme="minorEastAsia" w:hAnsiTheme="minorEastAsia" w:cstheme="minorEastAsia"/>
                <w:bCs/>
                <w:kern w:val="0"/>
                <w:sz w:val="24"/>
                <w:szCs w:val="24"/>
              </w:rPr>
            </w:pPr>
            <w:r>
              <w:rPr>
                <w:rFonts w:hint="eastAsia" w:asciiTheme="minorEastAsia" w:hAnsiTheme="minorEastAsia" w:cstheme="minorEastAsia"/>
                <w:bCs/>
                <w:kern w:val="0"/>
                <w:sz w:val="24"/>
                <w:szCs w:val="24"/>
              </w:rPr>
              <w:t>运动相机</w:t>
            </w:r>
          </w:p>
        </w:tc>
        <w:tc>
          <w:tcPr>
            <w:tcW w:w="851"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1</w:t>
            </w:r>
          </w:p>
        </w:tc>
        <w:tc>
          <w:tcPr>
            <w:tcW w:w="708"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台</w:t>
            </w:r>
          </w:p>
        </w:tc>
        <w:tc>
          <w:tcPr>
            <w:tcW w:w="5103" w:type="dxa"/>
            <w:vAlign w:val="center"/>
          </w:tcPr>
          <w:p>
            <w:pPr>
              <w:pStyle w:val="15"/>
              <w:spacing w:line="240" w:lineRule="atLeast"/>
              <w:contextualSpacing/>
              <w:rPr>
                <w:rFonts w:asciiTheme="minorEastAsia" w:hAnsiTheme="minorEastAsia" w:cstheme="minorEastAsia"/>
                <w:bCs/>
                <w:sz w:val="24"/>
                <w:szCs w:val="24"/>
              </w:rPr>
            </w:pPr>
            <w:r>
              <w:rPr>
                <w:rFonts w:hint="eastAsia" w:asciiTheme="minorEastAsia" w:hAnsiTheme="minorEastAsia" w:cstheme="minorEastAsia"/>
                <w:bCs/>
                <w:sz w:val="24"/>
                <w:szCs w:val="24"/>
              </w:rPr>
              <w:t>1、裸机可潜水10米；装入保护壳可潜水40米；</w:t>
            </w:r>
          </w:p>
          <w:p>
            <w:pPr>
              <w:pStyle w:val="15"/>
              <w:spacing w:line="240" w:lineRule="atLeast"/>
              <w:contextualSpacing/>
              <w:rPr>
                <w:rFonts w:asciiTheme="minorEastAsia" w:hAnsiTheme="minorEastAsia" w:cstheme="minorEastAsia"/>
                <w:bCs/>
                <w:sz w:val="24"/>
                <w:szCs w:val="24"/>
              </w:rPr>
            </w:pPr>
            <w:r>
              <w:rPr>
                <w:rFonts w:hint="eastAsia" w:asciiTheme="minorEastAsia" w:hAnsiTheme="minorEastAsia" w:cstheme="minorEastAsia"/>
                <w:bCs/>
                <w:sz w:val="24"/>
                <w:szCs w:val="24"/>
              </w:rPr>
              <w:t>2、支持APP；远程控制；按键操作；触摸控制；WIFI连接；蓝牙连接；</w:t>
            </w:r>
          </w:p>
          <w:p>
            <w:pPr>
              <w:pStyle w:val="15"/>
              <w:spacing w:line="240" w:lineRule="atLeast"/>
              <w:contextualSpacing/>
              <w:rPr>
                <w:rFonts w:asciiTheme="minorEastAsia" w:hAnsiTheme="minorEastAsia" w:cstheme="minorEastAsia"/>
                <w:bCs/>
                <w:sz w:val="24"/>
                <w:szCs w:val="24"/>
              </w:rPr>
            </w:pPr>
            <w:r>
              <w:rPr>
                <w:rFonts w:hint="eastAsia" w:asciiTheme="minorEastAsia" w:hAnsiTheme="minorEastAsia" w:cstheme="minorEastAsia"/>
                <w:bCs/>
                <w:sz w:val="24"/>
                <w:szCs w:val="24"/>
              </w:rPr>
              <w:t>3、4K+1080P；</w:t>
            </w:r>
          </w:p>
          <w:p>
            <w:pPr>
              <w:pStyle w:val="15"/>
              <w:spacing w:line="240" w:lineRule="atLeast"/>
              <w:contextualSpacing/>
              <w:rPr>
                <w:rFonts w:asciiTheme="minorEastAsia" w:hAnsiTheme="minorEastAsia" w:cstheme="minorEastAsia"/>
                <w:bCs/>
                <w:sz w:val="24"/>
                <w:szCs w:val="24"/>
              </w:rPr>
            </w:pPr>
            <w:r>
              <w:rPr>
                <w:rFonts w:hint="eastAsia" w:asciiTheme="minorEastAsia" w:hAnsiTheme="minorEastAsia" w:cstheme="minorEastAsia"/>
                <w:bCs/>
                <w:sz w:val="24"/>
                <w:szCs w:val="24"/>
              </w:rPr>
              <w:t>4、移动延时2.0；</w:t>
            </w:r>
          </w:p>
          <w:p>
            <w:pPr>
              <w:pStyle w:val="15"/>
              <w:spacing w:line="240" w:lineRule="atLeast"/>
              <w:contextualSpacing/>
              <w:rPr>
                <w:rFonts w:asciiTheme="minorEastAsia" w:hAnsiTheme="minorEastAsia" w:cstheme="minorEastAsia"/>
                <w:bCs/>
                <w:sz w:val="24"/>
                <w:szCs w:val="24"/>
              </w:rPr>
            </w:pPr>
            <w:r>
              <w:rPr>
                <w:rFonts w:hint="eastAsia" w:asciiTheme="minorEastAsia" w:hAnsiTheme="minorEastAsia" w:cstheme="minorEastAsia"/>
                <w:bCs/>
                <w:sz w:val="24"/>
                <w:szCs w:val="24"/>
              </w:rPr>
              <w:t>5、含三向支架+双充+极速64G卡；</w:t>
            </w:r>
          </w:p>
          <w:p>
            <w:pPr>
              <w:pStyle w:val="15"/>
              <w:spacing w:line="240" w:lineRule="atLeast"/>
              <w:contextualSpacing/>
              <w:rPr>
                <w:rFonts w:asciiTheme="minorEastAsia" w:hAnsiTheme="minorEastAsia" w:cstheme="minorEastAsia"/>
                <w:bCs/>
                <w:caps/>
                <w:sz w:val="24"/>
                <w:szCs w:val="24"/>
              </w:rPr>
            </w:pPr>
            <w:r>
              <w:rPr>
                <w:rFonts w:hint="eastAsia" w:asciiTheme="minorEastAsia" w:hAnsiTheme="minorEastAsia" w:cstheme="minorEastAsia"/>
                <w:bCs/>
                <w:sz w:val="24"/>
                <w:szCs w:val="24"/>
              </w:rPr>
              <w:t>★6、制造厂商出具的产品质量保证及售后服务承诺证明书原件（加盖原厂公章）。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851" w:type="dxa"/>
            <w:vAlign w:val="center"/>
          </w:tcPr>
          <w:p>
            <w:pPr>
              <w:widowControl/>
              <w:jc w:val="center"/>
              <w:textAlignment w:val="center"/>
              <w:rPr>
                <w:rFonts w:asciiTheme="minorEastAsia" w:hAnsiTheme="minorEastAsia" w:cstheme="minorEastAsia"/>
                <w:bCs/>
                <w:kern w:val="0"/>
                <w:sz w:val="24"/>
                <w:szCs w:val="24"/>
              </w:rPr>
            </w:pPr>
            <w:r>
              <w:rPr>
                <w:rFonts w:hint="eastAsia" w:asciiTheme="minorEastAsia" w:hAnsiTheme="minorEastAsia" w:cstheme="minorEastAsia"/>
                <w:bCs/>
                <w:kern w:val="0"/>
                <w:sz w:val="24"/>
                <w:szCs w:val="24"/>
              </w:rPr>
              <w:t>46</w:t>
            </w:r>
          </w:p>
        </w:tc>
        <w:tc>
          <w:tcPr>
            <w:tcW w:w="1417" w:type="dxa"/>
            <w:vAlign w:val="center"/>
          </w:tcPr>
          <w:p>
            <w:pPr>
              <w:pStyle w:val="15"/>
              <w:rPr>
                <w:rFonts w:asciiTheme="minorEastAsia" w:hAnsiTheme="minorEastAsia" w:cstheme="minorEastAsia"/>
                <w:bCs/>
                <w:caps/>
                <w:sz w:val="24"/>
                <w:szCs w:val="24"/>
              </w:rPr>
            </w:pPr>
            <w:r>
              <w:rPr>
                <w:rFonts w:hint="eastAsia" w:asciiTheme="minorEastAsia" w:hAnsiTheme="minorEastAsia" w:cstheme="minorEastAsia"/>
                <w:bCs/>
                <w:caps/>
                <w:sz w:val="24"/>
                <w:szCs w:val="24"/>
              </w:rPr>
              <w:t>便携工作站</w:t>
            </w:r>
          </w:p>
        </w:tc>
        <w:tc>
          <w:tcPr>
            <w:tcW w:w="851"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1</w:t>
            </w:r>
          </w:p>
        </w:tc>
        <w:tc>
          <w:tcPr>
            <w:tcW w:w="708"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台</w:t>
            </w:r>
          </w:p>
        </w:tc>
        <w:tc>
          <w:tcPr>
            <w:tcW w:w="5103" w:type="dxa"/>
            <w:vAlign w:val="center"/>
          </w:tcPr>
          <w:p>
            <w:pPr>
              <w:pStyle w:val="15"/>
              <w:spacing w:line="240" w:lineRule="atLeast"/>
              <w:contextualSpacing/>
              <w:rPr>
                <w:rFonts w:asciiTheme="minorEastAsia" w:hAnsiTheme="minorEastAsia" w:cstheme="minorEastAsia"/>
                <w:bCs/>
                <w:caps/>
                <w:sz w:val="24"/>
                <w:szCs w:val="24"/>
              </w:rPr>
            </w:pPr>
            <w:r>
              <w:rPr>
                <w:rFonts w:hint="eastAsia" w:asciiTheme="minorEastAsia" w:hAnsiTheme="minorEastAsia" w:cstheme="minorEastAsia"/>
                <w:bCs/>
                <w:caps/>
                <w:sz w:val="24"/>
                <w:szCs w:val="24"/>
              </w:rPr>
              <w:t>1、i7-10510U；</w:t>
            </w:r>
          </w:p>
          <w:p>
            <w:pPr>
              <w:pStyle w:val="15"/>
              <w:spacing w:line="240" w:lineRule="atLeast"/>
              <w:contextualSpacing/>
              <w:rPr>
                <w:rFonts w:asciiTheme="minorEastAsia" w:hAnsiTheme="minorEastAsia" w:cstheme="minorEastAsia"/>
                <w:bCs/>
                <w:caps/>
                <w:sz w:val="24"/>
                <w:szCs w:val="24"/>
              </w:rPr>
            </w:pPr>
            <w:r>
              <w:rPr>
                <w:rFonts w:hint="eastAsia" w:asciiTheme="minorEastAsia" w:hAnsiTheme="minorEastAsia" w:cstheme="minorEastAsia"/>
                <w:bCs/>
                <w:caps/>
                <w:sz w:val="24"/>
                <w:szCs w:val="24"/>
              </w:rPr>
              <w:t>2、16G；</w:t>
            </w:r>
          </w:p>
          <w:p>
            <w:pPr>
              <w:pStyle w:val="15"/>
              <w:spacing w:line="240" w:lineRule="atLeast"/>
              <w:contextualSpacing/>
              <w:rPr>
                <w:rFonts w:asciiTheme="minorEastAsia" w:hAnsiTheme="minorEastAsia" w:cstheme="minorEastAsia"/>
                <w:bCs/>
                <w:caps/>
                <w:sz w:val="24"/>
                <w:szCs w:val="24"/>
              </w:rPr>
            </w:pPr>
            <w:r>
              <w:rPr>
                <w:rFonts w:hint="eastAsia" w:asciiTheme="minorEastAsia" w:hAnsiTheme="minorEastAsia" w:cstheme="minorEastAsia"/>
                <w:bCs/>
                <w:caps/>
                <w:sz w:val="24"/>
                <w:szCs w:val="24"/>
              </w:rPr>
              <w:t>3、512GSSD；</w:t>
            </w:r>
          </w:p>
          <w:p>
            <w:pPr>
              <w:pStyle w:val="15"/>
              <w:spacing w:line="240" w:lineRule="atLeast"/>
              <w:contextualSpacing/>
              <w:rPr>
                <w:rFonts w:asciiTheme="minorEastAsia" w:hAnsiTheme="minorEastAsia" w:cstheme="minorEastAsia"/>
                <w:bCs/>
                <w:caps/>
                <w:sz w:val="24"/>
                <w:szCs w:val="24"/>
              </w:rPr>
            </w:pPr>
            <w:r>
              <w:rPr>
                <w:rFonts w:hint="eastAsia" w:asciiTheme="minorEastAsia" w:hAnsiTheme="minorEastAsia" w:cstheme="minorEastAsia"/>
                <w:bCs/>
                <w:caps/>
                <w:sz w:val="24"/>
                <w:szCs w:val="24"/>
              </w:rPr>
              <w:t>4、2G独显；</w:t>
            </w:r>
          </w:p>
          <w:p>
            <w:pPr>
              <w:pStyle w:val="15"/>
              <w:spacing w:line="240" w:lineRule="atLeast"/>
              <w:contextualSpacing/>
              <w:rPr>
                <w:rFonts w:asciiTheme="minorEastAsia" w:hAnsiTheme="minorEastAsia" w:cstheme="minorEastAsia"/>
                <w:bCs/>
                <w:caps/>
                <w:sz w:val="24"/>
                <w:szCs w:val="24"/>
              </w:rPr>
            </w:pPr>
            <w:r>
              <w:rPr>
                <w:rFonts w:hint="eastAsia" w:asciiTheme="minorEastAsia" w:hAnsiTheme="minorEastAsia" w:cstheme="minorEastAsia"/>
                <w:bCs/>
                <w:caps/>
                <w:sz w:val="24"/>
                <w:szCs w:val="24"/>
              </w:rPr>
              <w:t>5、4K屏；</w:t>
            </w:r>
          </w:p>
          <w:p>
            <w:pPr>
              <w:pStyle w:val="15"/>
              <w:spacing w:line="240" w:lineRule="atLeast"/>
              <w:contextualSpacing/>
              <w:rPr>
                <w:rFonts w:asciiTheme="minorEastAsia" w:hAnsiTheme="minorEastAsia" w:cstheme="minorEastAsia"/>
                <w:bCs/>
                <w:caps/>
                <w:sz w:val="24"/>
                <w:szCs w:val="24"/>
              </w:rPr>
            </w:pPr>
            <w:r>
              <w:rPr>
                <w:rFonts w:hint="eastAsia" w:asciiTheme="minorEastAsia" w:hAnsiTheme="minorEastAsia" w:cstheme="minorEastAsia"/>
                <w:bCs/>
                <w:caps/>
                <w:sz w:val="24"/>
                <w:szCs w:val="24"/>
              </w:rPr>
              <w:t>★6、制造厂商出具的产品质量保证及售后服务承诺证明书原件（加盖原厂公章）。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trPr>
        <w:tc>
          <w:tcPr>
            <w:tcW w:w="851" w:type="dxa"/>
            <w:vAlign w:val="center"/>
          </w:tcPr>
          <w:p>
            <w:pPr>
              <w:widowControl/>
              <w:jc w:val="center"/>
              <w:textAlignment w:val="center"/>
              <w:rPr>
                <w:rFonts w:asciiTheme="minorEastAsia" w:hAnsiTheme="minorEastAsia" w:cstheme="minorEastAsia"/>
                <w:bCs/>
                <w:kern w:val="0"/>
                <w:sz w:val="24"/>
                <w:szCs w:val="24"/>
              </w:rPr>
            </w:pPr>
            <w:r>
              <w:rPr>
                <w:rFonts w:hint="eastAsia" w:asciiTheme="minorEastAsia" w:hAnsiTheme="minorEastAsia" w:cstheme="minorEastAsia"/>
                <w:bCs/>
                <w:kern w:val="0"/>
                <w:sz w:val="24"/>
                <w:szCs w:val="24"/>
              </w:rPr>
              <w:t>47</w:t>
            </w:r>
          </w:p>
        </w:tc>
        <w:tc>
          <w:tcPr>
            <w:tcW w:w="1417" w:type="dxa"/>
            <w:vAlign w:val="center"/>
          </w:tcPr>
          <w:p>
            <w:pPr>
              <w:widowControl/>
              <w:jc w:val="left"/>
              <w:textAlignment w:val="center"/>
              <w:rPr>
                <w:rFonts w:asciiTheme="minorEastAsia" w:hAnsiTheme="minorEastAsia" w:cstheme="minorEastAsia"/>
                <w:bCs/>
                <w:kern w:val="0"/>
                <w:sz w:val="24"/>
                <w:szCs w:val="24"/>
              </w:rPr>
            </w:pPr>
            <w:r>
              <w:rPr>
                <w:rFonts w:hint="eastAsia" w:asciiTheme="minorEastAsia" w:hAnsiTheme="minorEastAsia" w:cstheme="minorEastAsia"/>
                <w:bCs/>
                <w:kern w:val="0"/>
                <w:sz w:val="24"/>
                <w:szCs w:val="24"/>
              </w:rPr>
              <w:t>type-c拓展坞</w:t>
            </w:r>
          </w:p>
        </w:tc>
        <w:tc>
          <w:tcPr>
            <w:tcW w:w="851" w:type="dxa"/>
            <w:vAlign w:val="center"/>
          </w:tcPr>
          <w:p>
            <w:pPr>
              <w:jc w:val="center"/>
              <w:rPr>
                <w:rFonts w:asciiTheme="minorEastAsia" w:hAnsiTheme="minorEastAsia" w:cstheme="minorEastAsia"/>
                <w:bCs/>
                <w:caps/>
                <w:sz w:val="24"/>
                <w:szCs w:val="24"/>
              </w:rPr>
            </w:pPr>
            <w:r>
              <w:rPr>
                <w:rFonts w:hint="eastAsia" w:asciiTheme="minorEastAsia" w:hAnsiTheme="minorEastAsia" w:cstheme="minorEastAsia"/>
                <w:bCs/>
                <w:sz w:val="24"/>
                <w:szCs w:val="24"/>
              </w:rPr>
              <w:t>1</w:t>
            </w:r>
          </w:p>
        </w:tc>
        <w:tc>
          <w:tcPr>
            <w:tcW w:w="708" w:type="dxa"/>
            <w:vAlign w:val="center"/>
          </w:tcPr>
          <w:p>
            <w:pPr>
              <w:jc w:val="center"/>
              <w:rPr>
                <w:rFonts w:asciiTheme="minorEastAsia" w:hAnsiTheme="minorEastAsia" w:cstheme="minorEastAsia"/>
                <w:bCs/>
                <w:caps/>
                <w:sz w:val="24"/>
                <w:szCs w:val="24"/>
              </w:rPr>
            </w:pPr>
            <w:r>
              <w:rPr>
                <w:rFonts w:hint="eastAsia" w:asciiTheme="minorEastAsia" w:hAnsiTheme="minorEastAsia" w:cstheme="minorEastAsia"/>
                <w:bCs/>
                <w:sz w:val="24"/>
                <w:szCs w:val="24"/>
              </w:rPr>
              <w:t>个</w:t>
            </w:r>
          </w:p>
        </w:tc>
        <w:tc>
          <w:tcPr>
            <w:tcW w:w="5103" w:type="dxa"/>
            <w:vAlign w:val="center"/>
          </w:tcPr>
          <w:p>
            <w:pPr>
              <w:pStyle w:val="15"/>
              <w:spacing w:line="240" w:lineRule="atLeast"/>
              <w:contextualSpacing/>
              <w:rPr>
                <w:rFonts w:asciiTheme="minorEastAsia" w:hAnsiTheme="minorEastAsia" w:cstheme="minorEastAsia"/>
                <w:bCs/>
                <w:caps/>
                <w:sz w:val="24"/>
                <w:szCs w:val="24"/>
              </w:rPr>
            </w:pPr>
            <w:r>
              <w:rPr>
                <w:rFonts w:hint="eastAsia" w:asciiTheme="minorEastAsia" w:hAnsiTheme="minorEastAsia" w:cstheme="minorEastAsia"/>
                <w:bCs/>
                <w:caps/>
                <w:sz w:val="24"/>
                <w:szCs w:val="24"/>
              </w:rPr>
              <w:t>1、USB3.0*3；</w:t>
            </w:r>
          </w:p>
          <w:p>
            <w:pPr>
              <w:pStyle w:val="15"/>
              <w:spacing w:line="240" w:lineRule="atLeast"/>
              <w:contextualSpacing/>
              <w:rPr>
                <w:rFonts w:asciiTheme="minorEastAsia" w:hAnsiTheme="minorEastAsia" w:cstheme="minorEastAsia"/>
                <w:bCs/>
                <w:caps/>
                <w:sz w:val="24"/>
                <w:szCs w:val="24"/>
              </w:rPr>
            </w:pPr>
            <w:r>
              <w:rPr>
                <w:rFonts w:hint="eastAsia" w:asciiTheme="minorEastAsia" w:hAnsiTheme="minorEastAsia" w:cstheme="minorEastAsia"/>
                <w:bCs/>
                <w:caps/>
                <w:sz w:val="24"/>
                <w:szCs w:val="24"/>
              </w:rPr>
              <w:t>2、SD+TF+HDMI+音频3.5mm+PD+网口；</w:t>
            </w:r>
          </w:p>
          <w:p>
            <w:pPr>
              <w:pStyle w:val="15"/>
              <w:spacing w:line="240" w:lineRule="atLeast"/>
              <w:contextualSpacing/>
              <w:rPr>
                <w:rFonts w:asciiTheme="minorEastAsia" w:hAnsiTheme="minorEastAsia" w:cstheme="minorEastAsia"/>
                <w:bCs/>
                <w:caps/>
                <w:sz w:val="24"/>
                <w:szCs w:val="24"/>
              </w:rPr>
            </w:pPr>
            <w:r>
              <w:rPr>
                <w:rFonts w:hint="eastAsia" w:asciiTheme="minorEastAsia" w:hAnsiTheme="minorEastAsia" w:cstheme="minorEastAsia"/>
                <w:bCs/>
                <w:sz w:val="24"/>
                <w:szCs w:val="24"/>
              </w:rPr>
              <w:t>3、与本项目便携工作站配套使用。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trPr>
        <w:tc>
          <w:tcPr>
            <w:tcW w:w="851" w:type="dxa"/>
            <w:vAlign w:val="center"/>
          </w:tcPr>
          <w:p>
            <w:pPr>
              <w:widowControl/>
              <w:jc w:val="center"/>
              <w:textAlignment w:val="center"/>
              <w:rPr>
                <w:rFonts w:asciiTheme="minorEastAsia" w:hAnsiTheme="minorEastAsia" w:cstheme="minorEastAsia"/>
                <w:bCs/>
                <w:kern w:val="0"/>
                <w:sz w:val="24"/>
                <w:szCs w:val="24"/>
              </w:rPr>
            </w:pPr>
            <w:r>
              <w:rPr>
                <w:rFonts w:hint="eastAsia" w:asciiTheme="minorEastAsia" w:hAnsiTheme="minorEastAsia" w:cstheme="minorEastAsia"/>
                <w:bCs/>
                <w:kern w:val="0"/>
                <w:sz w:val="24"/>
                <w:szCs w:val="24"/>
              </w:rPr>
              <w:t>48</w:t>
            </w:r>
          </w:p>
        </w:tc>
        <w:tc>
          <w:tcPr>
            <w:tcW w:w="1417" w:type="dxa"/>
            <w:vAlign w:val="center"/>
          </w:tcPr>
          <w:p>
            <w:pPr>
              <w:pStyle w:val="15"/>
              <w:rPr>
                <w:rFonts w:asciiTheme="minorEastAsia" w:hAnsiTheme="minorEastAsia" w:cstheme="minorEastAsia"/>
                <w:bCs/>
                <w:caps/>
                <w:sz w:val="24"/>
                <w:szCs w:val="24"/>
              </w:rPr>
            </w:pPr>
            <w:r>
              <w:rPr>
                <w:rFonts w:hint="eastAsia" w:asciiTheme="minorEastAsia" w:hAnsiTheme="minorEastAsia" w:cstheme="minorEastAsia"/>
                <w:bCs/>
                <w:caps/>
                <w:sz w:val="24"/>
                <w:szCs w:val="24"/>
              </w:rPr>
              <w:t>便携工作站</w:t>
            </w:r>
          </w:p>
        </w:tc>
        <w:tc>
          <w:tcPr>
            <w:tcW w:w="851"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1</w:t>
            </w:r>
          </w:p>
        </w:tc>
        <w:tc>
          <w:tcPr>
            <w:tcW w:w="708"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台</w:t>
            </w:r>
          </w:p>
        </w:tc>
        <w:tc>
          <w:tcPr>
            <w:tcW w:w="5103" w:type="dxa"/>
            <w:vAlign w:val="center"/>
          </w:tcPr>
          <w:p>
            <w:pPr>
              <w:pStyle w:val="15"/>
              <w:spacing w:line="240" w:lineRule="atLeast"/>
              <w:contextualSpacing/>
              <w:rPr>
                <w:rFonts w:asciiTheme="minorEastAsia" w:hAnsiTheme="minorEastAsia" w:cstheme="minorEastAsia"/>
                <w:bCs/>
                <w:caps/>
                <w:sz w:val="24"/>
                <w:szCs w:val="24"/>
              </w:rPr>
            </w:pPr>
            <w:r>
              <w:rPr>
                <w:rFonts w:hint="eastAsia" w:asciiTheme="minorEastAsia" w:hAnsiTheme="minorEastAsia" w:cstheme="minorEastAsia"/>
                <w:bCs/>
                <w:caps/>
                <w:sz w:val="24"/>
                <w:szCs w:val="24"/>
              </w:rPr>
              <w:t>1、i7-10510U；</w:t>
            </w:r>
          </w:p>
          <w:p>
            <w:pPr>
              <w:pStyle w:val="15"/>
              <w:spacing w:line="240" w:lineRule="atLeast"/>
              <w:contextualSpacing/>
              <w:rPr>
                <w:rFonts w:asciiTheme="minorEastAsia" w:hAnsiTheme="minorEastAsia" w:cstheme="minorEastAsia"/>
                <w:bCs/>
                <w:caps/>
                <w:sz w:val="24"/>
                <w:szCs w:val="24"/>
              </w:rPr>
            </w:pPr>
            <w:r>
              <w:rPr>
                <w:rFonts w:hint="eastAsia" w:asciiTheme="minorEastAsia" w:hAnsiTheme="minorEastAsia" w:cstheme="minorEastAsia"/>
                <w:bCs/>
                <w:caps/>
                <w:sz w:val="24"/>
                <w:szCs w:val="24"/>
              </w:rPr>
              <w:t>2、16G；</w:t>
            </w:r>
          </w:p>
          <w:p>
            <w:pPr>
              <w:pStyle w:val="15"/>
              <w:spacing w:line="240" w:lineRule="atLeast"/>
              <w:contextualSpacing/>
              <w:rPr>
                <w:rFonts w:asciiTheme="minorEastAsia" w:hAnsiTheme="minorEastAsia" w:cstheme="minorEastAsia"/>
                <w:bCs/>
                <w:caps/>
                <w:sz w:val="24"/>
                <w:szCs w:val="24"/>
              </w:rPr>
            </w:pPr>
            <w:r>
              <w:rPr>
                <w:rFonts w:hint="eastAsia" w:asciiTheme="minorEastAsia" w:hAnsiTheme="minorEastAsia" w:cstheme="minorEastAsia"/>
                <w:bCs/>
                <w:caps/>
                <w:sz w:val="24"/>
                <w:szCs w:val="24"/>
              </w:rPr>
              <w:t>3、512GSSD；</w:t>
            </w:r>
          </w:p>
          <w:p>
            <w:pPr>
              <w:pStyle w:val="15"/>
              <w:spacing w:line="240" w:lineRule="atLeast"/>
              <w:contextualSpacing/>
              <w:rPr>
                <w:rFonts w:asciiTheme="minorEastAsia" w:hAnsiTheme="minorEastAsia" w:cstheme="minorEastAsia"/>
                <w:bCs/>
                <w:caps/>
                <w:sz w:val="24"/>
                <w:szCs w:val="24"/>
              </w:rPr>
            </w:pPr>
            <w:r>
              <w:rPr>
                <w:rFonts w:hint="eastAsia" w:asciiTheme="minorEastAsia" w:hAnsiTheme="minorEastAsia" w:cstheme="minorEastAsia"/>
                <w:bCs/>
                <w:caps/>
                <w:sz w:val="24"/>
                <w:szCs w:val="24"/>
              </w:rPr>
              <w:t>4、2G独显；</w:t>
            </w:r>
          </w:p>
          <w:p>
            <w:pPr>
              <w:pStyle w:val="15"/>
              <w:spacing w:line="240" w:lineRule="atLeast"/>
              <w:contextualSpacing/>
              <w:rPr>
                <w:rFonts w:asciiTheme="minorEastAsia" w:hAnsiTheme="minorEastAsia" w:cstheme="minorEastAsia"/>
                <w:bCs/>
                <w:caps/>
                <w:sz w:val="24"/>
                <w:szCs w:val="24"/>
              </w:rPr>
            </w:pPr>
            <w:r>
              <w:rPr>
                <w:rFonts w:hint="eastAsia" w:asciiTheme="minorEastAsia" w:hAnsiTheme="minorEastAsia" w:cstheme="minorEastAsia"/>
                <w:bCs/>
                <w:caps/>
                <w:sz w:val="24"/>
                <w:szCs w:val="24"/>
              </w:rPr>
              <w:t>5、4K屏。</w:t>
            </w:r>
          </w:p>
          <w:p>
            <w:pPr>
              <w:pStyle w:val="15"/>
              <w:spacing w:line="240" w:lineRule="atLeast"/>
              <w:contextualSpacing/>
              <w:rPr>
                <w:rFonts w:asciiTheme="minorEastAsia" w:hAnsiTheme="minorEastAsia" w:cstheme="minorEastAsia"/>
                <w:bCs/>
                <w:caps/>
                <w:sz w:val="24"/>
                <w:szCs w:val="24"/>
              </w:rPr>
            </w:pPr>
            <w:r>
              <w:rPr>
                <w:rFonts w:hint="eastAsia" w:asciiTheme="minorEastAsia" w:hAnsiTheme="minorEastAsia" w:cstheme="minorEastAsia"/>
                <w:bCs/>
                <w:caps/>
                <w:sz w:val="24"/>
                <w:szCs w:val="24"/>
              </w:rPr>
              <w:t>★6、制造厂商出具的产品质量保证及售后服务承诺证明书原件（加盖原厂公章）。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851" w:type="dxa"/>
            <w:vAlign w:val="center"/>
          </w:tcPr>
          <w:p>
            <w:pPr>
              <w:widowControl/>
              <w:jc w:val="center"/>
              <w:textAlignment w:val="center"/>
              <w:rPr>
                <w:rFonts w:asciiTheme="minorEastAsia" w:hAnsiTheme="minorEastAsia" w:cstheme="minorEastAsia"/>
                <w:bCs/>
                <w:kern w:val="0"/>
                <w:sz w:val="24"/>
                <w:szCs w:val="24"/>
              </w:rPr>
            </w:pPr>
            <w:r>
              <w:rPr>
                <w:rFonts w:hint="eastAsia" w:asciiTheme="minorEastAsia" w:hAnsiTheme="minorEastAsia" w:cstheme="minorEastAsia"/>
                <w:bCs/>
                <w:kern w:val="0"/>
                <w:sz w:val="24"/>
                <w:szCs w:val="24"/>
              </w:rPr>
              <w:t>49</w:t>
            </w:r>
          </w:p>
        </w:tc>
        <w:tc>
          <w:tcPr>
            <w:tcW w:w="1417" w:type="dxa"/>
            <w:vAlign w:val="center"/>
          </w:tcPr>
          <w:p>
            <w:pPr>
              <w:widowControl/>
              <w:jc w:val="left"/>
              <w:textAlignment w:val="center"/>
              <w:rPr>
                <w:rFonts w:asciiTheme="minorEastAsia" w:hAnsiTheme="minorEastAsia" w:cstheme="minorEastAsia"/>
                <w:bCs/>
                <w:kern w:val="0"/>
                <w:sz w:val="24"/>
                <w:szCs w:val="24"/>
              </w:rPr>
            </w:pPr>
            <w:r>
              <w:rPr>
                <w:rFonts w:hint="eastAsia" w:asciiTheme="minorEastAsia" w:hAnsiTheme="minorEastAsia" w:cstheme="minorEastAsia"/>
                <w:bCs/>
                <w:kern w:val="0"/>
                <w:sz w:val="24"/>
                <w:szCs w:val="24"/>
              </w:rPr>
              <w:t>type-c拓展坞</w:t>
            </w:r>
          </w:p>
        </w:tc>
        <w:tc>
          <w:tcPr>
            <w:tcW w:w="851"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1</w:t>
            </w:r>
          </w:p>
        </w:tc>
        <w:tc>
          <w:tcPr>
            <w:tcW w:w="708"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个</w:t>
            </w:r>
          </w:p>
        </w:tc>
        <w:tc>
          <w:tcPr>
            <w:tcW w:w="5103" w:type="dxa"/>
            <w:vAlign w:val="center"/>
          </w:tcPr>
          <w:p>
            <w:pPr>
              <w:pStyle w:val="15"/>
              <w:spacing w:line="240" w:lineRule="atLeast"/>
              <w:contextualSpacing/>
              <w:rPr>
                <w:rFonts w:asciiTheme="minorEastAsia" w:hAnsiTheme="minorEastAsia" w:cstheme="minorEastAsia"/>
                <w:bCs/>
                <w:caps/>
                <w:sz w:val="24"/>
                <w:szCs w:val="24"/>
              </w:rPr>
            </w:pPr>
            <w:r>
              <w:rPr>
                <w:rFonts w:hint="eastAsia" w:asciiTheme="minorEastAsia" w:hAnsiTheme="minorEastAsia" w:cstheme="minorEastAsia"/>
                <w:bCs/>
                <w:caps/>
                <w:sz w:val="24"/>
                <w:szCs w:val="24"/>
              </w:rPr>
              <w:t>1、USB3.0*3；</w:t>
            </w:r>
          </w:p>
          <w:p>
            <w:pPr>
              <w:pStyle w:val="15"/>
              <w:spacing w:line="240" w:lineRule="atLeast"/>
              <w:contextualSpacing/>
              <w:rPr>
                <w:rFonts w:asciiTheme="minorEastAsia" w:hAnsiTheme="minorEastAsia" w:cstheme="minorEastAsia"/>
                <w:bCs/>
                <w:caps/>
                <w:sz w:val="24"/>
                <w:szCs w:val="24"/>
              </w:rPr>
            </w:pPr>
            <w:r>
              <w:rPr>
                <w:rFonts w:hint="eastAsia" w:asciiTheme="minorEastAsia" w:hAnsiTheme="minorEastAsia" w:cstheme="minorEastAsia"/>
                <w:bCs/>
                <w:caps/>
                <w:sz w:val="24"/>
                <w:szCs w:val="24"/>
              </w:rPr>
              <w:t>2、SD+TF+HDMI+音频3.5mm+PD+网口；</w:t>
            </w:r>
          </w:p>
          <w:p>
            <w:pPr>
              <w:pStyle w:val="15"/>
              <w:spacing w:line="240" w:lineRule="atLeast"/>
              <w:contextualSpacing/>
              <w:rPr>
                <w:rFonts w:asciiTheme="minorEastAsia" w:hAnsiTheme="minorEastAsia" w:cstheme="minorEastAsia"/>
                <w:bCs/>
                <w:caps/>
                <w:sz w:val="24"/>
                <w:szCs w:val="24"/>
              </w:rPr>
            </w:pPr>
            <w:r>
              <w:rPr>
                <w:rFonts w:hint="eastAsia" w:asciiTheme="minorEastAsia" w:hAnsiTheme="minorEastAsia" w:cstheme="minorEastAsia"/>
                <w:bCs/>
                <w:sz w:val="24"/>
                <w:szCs w:val="24"/>
              </w:rPr>
              <w:t>3、与本项目便携工作站配套使用。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851" w:type="dxa"/>
            <w:vAlign w:val="center"/>
          </w:tcPr>
          <w:p>
            <w:pPr>
              <w:widowControl/>
              <w:jc w:val="center"/>
              <w:textAlignment w:val="center"/>
              <w:rPr>
                <w:rFonts w:asciiTheme="minorEastAsia" w:hAnsiTheme="minorEastAsia" w:cstheme="minorEastAsia"/>
                <w:bCs/>
                <w:kern w:val="0"/>
                <w:sz w:val="24"/>
                <w:szCs w:val="24"/>
              </w:rPr>
            </w:pPr>
            <w:r>
              <w:rPr>
                <w:rFonts w:hint="eastAsia" w:asciiTheme="minorEastAsia" w:hAnsiTheme="minorEastAsia" w:cstheme="minorEastAsia"/>
                <w:bCs/>
                <w:kern w:val="0"/>
                <w:sz w:val="24"/>
                <w:szCs w:val="24"/>
              </w:rPr>
              <w:t>50</w:t>
            </w:r>
          </w:p>
        </w:tc>
        <w:tc>
          <w:tcPr>
            <w:tcW w:w="1417" w:type="dxa"/>
            <w:vAlign w:val="center"/>
          </w:tcPr>
          <w:p>
            <w:pPr>
              <w:pStyle w:val="15"/>
              <w:rPr>
                <w:rFonts w:asciiTheme="minorEastAsia" w:hAnsiTheme="minorEastAsia" w:cstheme="minorEastAsia"/>
                <w:bCs/>
                <w:caps/>
                <w:sz w:val="24"/>
                <w:szCs w:val="24"/>
              </w:rPr>
            </w:pPr>
            <w:r>
              <w:rPr>
                <w:rFonts w:hint="eastAsia" w:asciiTheme="minorEastAsia" w:hAnsiTheme="minorEastAsia" w:cstheme="minorEastAsia"/>
                <w:bCs/>
                <w:caps/>
                <w:sz w:val="24"/>
                <w:szCs w:val="24"/>
              </w:rPr>
              <w:t>便携工作站</w:t>
            </w:r>
          </w:p>
        </w:tc>
        <w:tc>
          <w:tcPr>
            <w:tcW w:w="851"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1</w:t>
            </w:r>
          </w:p>
        </w:tc>
        <w:tc>
          <w:tcPr>
            <w:tcW w:w="708"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台</w:t>
            </w:r>
          </w:p>
        </w:tc>
        <w:tc>
          <w:tcPr>
            <w:tcW w:w="5103" w:type="dxa"/>
            <w:vAlign w:val="center"/>
          </w:tcPr>
          <w:p>
            <w:pPr>
              <w:pStyle w:val="15"/>
              <w:spacing w:line="240" w:lineRule="atLeast"/>
              <w:contextualSpacing/>
              <w:rPr>
                <w:rFonts w:asciiTheme="minorEastAsia" w:hAnsiTheme="minorEastAsia" w:cstheme="minorEastAsia"/>
                <w:bCs/>
                <w:caps/>
                <w:sz w:val="24"/>
                <w:szCs w:val="24"/>
              </w:rPr>
            </w:pPr>
            <w:r>
              <w:rPr>
                <w:rFonts w:hint="eastAsia" w:asciiTheme="minorEastAsia" w:hAnsiTheme="minorEastAsia" w:cstheme="minorEastAsia"/>
                <w:bCs/>
                <w:caps/>
                <w:sz w:val="24"/>
                <w:szCs w:val="24"/>
              </w:rPr>
              <w:t>1、i7-10510U；</w:t>
            </w:r>
          </w:p>
          <w:p>
            <w:pPr>
              <w:pStyle w:val="15"/>
              <w:spacing w:line="240" w:lineRule="atLeast"/>
              <w:contextualSpacing/>
              <w:rPr>
                <w:rFonts w:asciiTheme="minorEastAsia" w:hAnsiTheme="minorEastAsia" w:cstheme="minorEastAsia"/>
                <w:bCs/>
                <w:caps/>
                <w:sz w:val="24"/>
                <w:szCs w:val="24"/>
              </w:rPr>
            </w:pPr>
            <w:r>
              <w:rPr>
                <w:rFonts w:hint="eastAsia" w:asciiTheme="minorEastAsia" w:hAnsiTheme="minorEastAsia" w:cstheme="minorEastAsia"/>
                <w:bCs/>
                <w:caps/>
                <w:sz w:val="24"/>
                <w:szCs w:val="24"/>
              </w:rPr>
              <w:t>2、16G；</w:t>
            </w:r>
          </w:p>
          <w:p>
            <w:pPr>
              <w:pStyle w:val="15"/>
              <w:spacing w:line="240" w:lineRule="atLeast"/>
              <w:contextualSpacing/>
              <w:rPr>
                <w:rFonts w:asciiTheme="minorEastAsia" w:hAnsiTheme="minorEastAsia" w:cstheme="minorEastAsia"/>
                <w:bCs/>
                <w:caps/>
                <w:sz w:val="24"/>
                <w:szCs w:val="24"/>
              </w:rPr>
            </w:pPr>
            <w:r>
              <w:rPr>
                <w:rFonts w:hint="eastAsia" w:asciiTheme="minorEastAsia" w:hAnsiTheme="minorEastAsia" w:cstheme="minorEastAsia"/>
                <w:bCs/>
                <w:caps/>
                <w:sz w:val="24"/>
                <w:szCs w:val="24"/>
              </w:rPr>
              <w:t>3、512GSSD；</w:t>
            </w:r>
          </w:p>
          <w:p>
            <w:pPr>
              <w:pStyle w:val="15"/>
              <w:spacing w:line="240" w:lineRule="atLeast"/>
              <w:contextualSpacing/>
              <w:rPr>
                <w:rFonts w:asciiTheme="minorEastAsia" w:hAnsiTheme="minorEastAsia" w:cstheme="minorEastAsia"/>
                <w:bCs/>
                <w:caps/>
                <w:sz w:val="24"/>
                <w:szCs w:val="24"/>
              </w:rPr>
            </w:pPr>
            <w:r>
              <w:rPr>
                <w:rFonts w:hint="eastAsia" w:asciiTheme="minorEastAsia" w:hAnsiTheme="minorEastAsia" w:cstheme="minorEastAsia"/>
                <w:bCs/>
                <w:caps/>
                <w:sz w:val="24"/>
                <w:szCs w:val="24"/>
              </w:rPr>
              <w:t>4、2G独显；</w:t>
            </w:r>
          </w:p>
          <w:p>
            <w:pPr>
              <w:pStyle w:val="15"/>
              <w:spacing w:line="240" w:lineRule="atLeast"/>
              <w:contextualSpacing/>
              <w:rPr>
                <w:rFonts w:asciiTheme="minorEastAsia" w:hAnsiTheme="minorEastAsia" w:cstheme="minorEastAsia"/>
                <w:bCs/>
                <w:caps/>
                <w:sz w:val="24"/>
                <w:szCs w:val="24"/>
              </w:rPr>
            </w:pPr>
            <w:r>
              <w:rPr>
                <w:rFonts w:hint="eastAsia" w:asciiTheme="minorEastAsia" w:hAnsiTheme="minorEastAsia" w:cstheme="minorEastAsia"/>
                <w:bCs/>
                <w:caps/>
                <w:sz w:val="24"/>
                <w:szCs w:val="24"/>
              </w:rPr>
              <w:t>5、4K屏。</w:t>
            </w:r>
          </w:p>
          <w:p>
            <w:pPr>
              <w:pStyle w:val="15"/>
              <w:spacing w:line="240" w:lineRule="atLeast"/>
              <w:contextualSpacing/>
              <w:rPr>
                <w:rFonts w:asciiTheme="minorEastAsia" w:hAnsiTheme="minorEastAsia" w:cstheme="minorEastAsia"/>
                <w:bCs/>
                <w:caps/>
                <w:sz w:val="24"/>
                <w:szCs w:val="24"/>
              </w:rPr>
            </w:pPr>
            <w:r>
              <w:rPr>
                <w:rFonts w:hint="eastAsia" w:asciiTheme="minorEastAsia" w:hAnsiTheme="minorEastAsia" w:cstheme="minorEastAsia"/>
                <w:bCs/>
                <w:caps/>
                <w:sz w:val="24"/>
                <w:szCs w:val="24"/>
              </w:rPr>
              <w:t>★6、制造厂商出具的产品质量保证及售后服务承诺证明书原件（加盖原厂公章）。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851" w:type="dxa"/>
            <w:vAlign w:val="center"/>
          </w:tcPr>
          <w:p>
            <w:pPr>
              <w:widowControl/>
              <w:jc w:val="center"/>
              <w:textAlignment w:val="center"/>
              <w:rPr>
                <w:rFonts w:asciiTheme="minorEastAsia" w:hAnsiTheme="minorEastAsia" w:cstheme="minorEastAsia"/>
                <w:bCs/>
                <w:kern w:val="0"/>
                <w:sz w:val="24"/>
                <w:szCs w:val="24"/>
              </w:rPr>
            </w:pPr>
            <w:r>
              <w:rPr>
                <w:rFonts w:hint="eastAsia" w:asciiTheme="minorEastAsia" w:hAnsiTheme="minorEastAsia" w:cstheme="minorEastAsia"/>
                <w:bCs/>
                <w:kern w:val="0"/>
                <w:sz w:val="24"/>
                <w:szCs w:val="24"/>
              </w:rPr>
              <w:t>51</w:t>
            </w:r>
          </w:p>
        </w:tc>
        <w:tc>
          <w:tcPr>
            <w:tcW w:w="1417" w:type="dxa"/>
            <w:vAlign w:val="center"/>
          </w:tcPr>
          <w:p>
            <w:pPr>
              <w:widowControl/>
              <w:jc w:val="left"/>
              <w:textAlignment w:val="center"/>
              <w:rPr>
                <w:rFonts w:asciiTheme="minorEastAsia" w:hAnsiTheme="minorEastAsia" w:cstheme="minorEastAsia"/>
                <w:bCs/>
                <w:kern w:val="0"/>
                <w:sz w:val="24"/>
                <w:szCs w:val="24"/>
              </w:rPr>
            </w:pPr>
            <w:r>
              <w:rPr>
                <w:rFonts w:hint="eastAsia" w:asciiTheme="minorEastAsia" w:hAnsiTheme="minorEastAsia" w:cstheme="minorEastAsia"/>
                <w:bCs/>
                <w:kern w:val="0"/>
                <w:sz w:val="24"/>
                <w:szCs w:val="24"/>
              </w:rPr>
              <w:t>type-c拓展坞</w:t>
            </w:r>
          </w:p>
        </w:tc>
        <w:tc>
          <w:tcPr>
            <w:tcW w:w="851"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1</w:t>
            </w:r>
          </w:p>
        </w:tc>
        <w:tc>
          <w:tcPr>
            <w:tcW w:w="708"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个</w:t>
            </w:r>
          </w:p>
        </w:tc>
        <w:tc>
          <w:tcPr>
            <w:tcW w:w="5103" w:type="dxa"/>
            <w:vAlign w:val="center"/>
          </w:tcPr>
          <w:p>
            <w:pPr>
              <w:pStyle w:val="15"/>
              <w:spacing w:line="240" w:lineRule="atLeast"/>
              <w:contextualSpacing/>
              <w:rPr>
                <w:rFonts w:asciiTheme="minorEastAsia" w:hAnsiTheme="minorEastAsia" w:cstheme="minorEastAsia"/>
                <w:bCs/>
                <w:caps/>
                <w:sz w:val="24"/>
                <w:szCs w:val="24"/>
              </w:rPr>
            </w:pPr>
            <w:r>
              <w:rPr>
                <w:rFonts w:hint="eastAsia" w:asciiTheme="minorEastAsia" w:hAnsiTheme="minorEastAsia" w:cstheme="minorEastAsia"/>
                <w:bCs/>
                <w:caps/>
                <w:sz w:val="24"/>
                <w:szCs w:val="24"/>
              </w:rPr>
              <w:t>1、USB3.0*3；</w:t>
            </w:r>
          </w:p>
          <w:p>
            <w:pPr>
              <w:pStyle w:val="15"/>
              <w:spacing w:line="240" w:lineRule="atLeast"/>
              <w:contextualSpacing/>
              <w:rPr>
                <w:rFonts w:asciiTheme="minorEastAsia" w:hAnsiTheme="minorEastAsia" w:cstheme="minorEastAsia"/>
                <w:bCs/>
                <w:caps/>
                <w:sz w:val="24"/>
                <w:szCs w:val="24"/>
              </w:rPr>
            </w:pPr>
            <w:r>
              <w:rPr>
                <w:rFonts w:hint="eastAsia" w:asciiTheme="minorEastAsia" w:hAnsiTheme="minorEastAsia" w:cstheme="minorEastAsia"/>
                <w:bCs/>
                <w:caps/>
                <w:sz w:val="24"/>
                <w:szCs w:val="24"/>
              </w:rPr>
              <w:t>2、SD+TF+HDMI+音频3.5mm+PD+网口；</w:t>
            </w:r>
          </w:p>
          <w:p>
            <w:pPr>
              <w:pStyle w:val="15"/>
              <w:spacing w:line="240" w:lineRule="atLeast"/>
              <w:contextualSpacing/>
              <w:rPr>
                <w:rFonts w:asciiTheme="minorEastAsia" w:hAnsiTheme="minorEastAsia" w:cstheme="minorEastAsia"/>
                <w:bCs/>
                <w:caps/>
                <w:sz w:val="24"/>
                <w:szCs w:val="24"/>
              </w:rPr>
            </w:pPr>
            <w:r>
              <w:rPr>
                <w:rFonts w:hint="eastAsia" w:asciiTheme="minorEastAsia" w:hAnsiTheme="minorEastAsia" w:cstheme="minorEastAsia"/>
                <w:bCs/>
                <w:sz w:val="24"/>
                <w:szCs w:val="24"/>
              </w:rPr>
              <w:t>3、与本项目便携工作站配套使用。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atLeast"/>
        </w:trPr>
        <w:tc>
          <w:tcPr>
            <w:tcW w:w="851" w:type="dxa"/>
            <w:vAlign w:val="center"/>
          </w:tcPr>
          <w:p>
            <w:pPr>
              <w:widowControl/>
              <w:jc w:val="center"/>
              <w:textAlignment w:val="center"/>
              <w:rPr>
                <w:rFonts w:asciiTheme="minorEastAsia" w:hAnsiTheme="minorEastAsia" w:cstheme="minorEastAsia"/>
                <w:bCs/>
                <w:kern w:val="0"/>
                <w:sz w:val="24"/>
                <w:szCs w:val="24"/>
              </w:rPr>
            </w:pPr>
            <w:r>
              <w:rPr>
                <w:rFonts w:hint="eastAsia" w:asciiTheme="minorEastAsia" w:hAnsiTheme="minorEastAsia" w:cstheme="minorEastAsia"/>
                <w:bCs/>
                <w:kern w:val="0"/>
                <w:sz w:val="24"/>
                <w:szCs w:val="24"/>
              </w:rPr>
              <w:t>52</w:t>
            </w:r>
          </w:p>
        </w:tc>
        <w:tc>
          <w:tcPr>
            <w:tcW w:w="1417" w:type="dxa"/>
            <w:vAlign w:val="center"/>
          </w:tcPr>
          <w:p>
            <w:pPr>
              <w:pStyle w:val="15"/>
              <w:rPr>
                <w:rFonts w:asciiTheme="minorEastAsia" w:hAnsiTheme="minorEastAsia" w:cstheme="minorEastAsia"/>
                <w:bCs/>
                <w:caps/>
                <w:sz w:val="24"/>
                <w:szCs w:val="24"/>
              </w:rPr>
            </w:pPr>
            <w:r>
              <w:rPr>
                <w:rFonts w:hint="eastAsia" w:asciiTheme="minorEastAsia" w:hAnsiTheme="minorEastAsia" w:cstheme="minorEastAsia"/>
                <w:bCs/>
                <w:caps/>
                <w:sz w:val="24"/>
                <w:szCs w:val="24"/>
              </w:rPr>
              <w:t>单反相机镜头</w:t>
            </w:r>
          </w:p>
        </w:tc>
        <w:tc>
          <w:tcPr>
            <w:tcW w:w="851" w:type="dxa"/>
            <w:vAlign w:val="center"/>
          </w:tcPr>
          <w:p>
            <w:pPr>
              <w:jc w:val="center"/>
              <w:rPr>
                <w:rFonts w:asciiTheme="minorEastAsia" w:hAnsiTheme="minorEastAsia" w:cstheme="minorEastAsia"/>
                <w:bCs/>
                <w:sz w:val="24"/>
                <w:szCs w:val="24"/>
                <w:u w:val="single"/>
              </w:rPr>
            </w:pPr>
            <w:r>
              <w:rPr>
                <w:rFonts w:hint="eastAsia" w:asciiTheme="minorEastAsia" w:hAnsiTheme="minorEastAsia" w:cstheme="minorEastAsia"/>
                <w:bCs/>
                <w:sz w:val="24"/>
                <w:szCs w:val="24"/>
              </w:rPr>
              <w:t>1</w:t>
            </w:r>
          </w:p>
        </w:tc>
        <w:tc>
          <w:tcPr>
            <w:tcW w:w="708" w:type="dxa"/>
            <w:vAlign w:val="center"/>
          </w:tcPr>
          <w:p>
            <w:pPr>
              <w:jc w:val="center"/>
              <w:rPr>
                <w:rFonts w:asciiTheme="minorEastAsia" w:hAnsiTheme="minorEastAsia" w:cstheme="minorEastAsia"/>
                <w:bCs/>
                <w:sz w:val="24"/>
                <w:szCs w:val="24"/>
                <w:u w:val="single"/>
              </w:rPr>
            </w:pPr>
            <w:r>
              <w:rPr>
                <w:rFonts w:hint="eastAsia" w:asciiTheme="minorEastAsia" w:hAnsiTheme="minorEastAsia" w:cstheme="minorEastAsia"/>
                <w:bCs/>
                <w:sz w:val="24"/>
                <w:szCs w:val="24"/>
              </w:rPr>
              <w:t>个</w:t>
            </w:r>
          </w:p>
        </w:tc>
        <w:tc>
          <w:tcPr>
            <w:tcW w:w="5103" w:type="dxa"/>
            <w:vAlign w:val="center"/>
          </w:tcPr>
          <w:p>
            <w:pPr>
              <w:widowControl/>
              <w:spacing w:line="240" w:lineRule="atLeast"/>
              <w:contextualSpacing/>
              <w:jc w:val="left"/>
              <w:rPr>
                <w:rFonts w:asciiTheme="minorEastAsia" w:hAnsiTheme="minorEastAsia" w:cstheme="minorEastAsia"/>
                <w:bCs/>
                <w:sz w:val="24"/>
                <w:szCs w:val="24"/>
              </w:rPr>
            </w:pPr>
            <w:r>
              <w:rPr>
                <w:rFonts w:hint="eastAsia" w:asciiTheme="minorEastAsia" w:hAnsiTheme="minorEastAsia" w:cstheme="minorEastAsia"/>
                <w:bCs/>
                <w:sz w:val="24"/>
                <w:szCs w:val="24"/>
              </w:rPr>
              <w:t>1、镜头焦距：70-200mm;</w:t>
            </w:r>
          </w:p>
          <w:p>
            <w:pPr>
              <w:widowControl/>
              <w:spacing w:line="240" w:lineRule="atLeast"/>
              <w:contextualSpacing/>
              <w:jc w:val="left"/>
              <w:rPr>
                <w:rFonts w:asciiTheme="minorEastAsia" w:hAnsiTheme="minorEastAsia" w:cstheme="minorEastAsia"/>
                <w:bCs/>
                <w:sz w:val="24"/>
                <w:szCs w:val="24"/>
              </w:rPr>
            </w:pPr>
            <w:r>
              <w:rPr>
                <w:rFonts w:hint="eastAsia" w:asciiTheme="minorEastAsia" w:hAnsiTheme="minorEastAsia" w:cstheme="minorEastAsia"/>
                <w:bCs/>
                <w:sz w:val="24"/>
                <w:szCs w:val="24"/>
              </w:rPr>
              <w:t>2、镜头结构：19组23片</w:t>
            </w:r>
          </w:p>
          <w:p>
            <w:pPr>
              <w:widowControl/>
              <w:spacing w:line="240" w:lineRule="atLeast"/>
              <w:contextualSpacing/>
              <w:jc w:val="left"/>
              <w:rPr>
                <w:rFonts w:asciiTheme="minorEastAsia" w:hAnsiTheme="minorEastAsia" w:cstheme="minorEastAsia"/>
                <w:bCs/>
                <w:sz w:val="24"/>
                <w:szCs w:val="24"/>
              </w:rPr>
            </w:pPr>
            <w:r>
              <w:rPr>
                <w:rFonts w:hint="eastAsia" w:asciiTheme="minorEastAsia" w:hAnsiTheme="minorEastAsia" w:cstheme="minorEastAsia"/>
                <w:bCs/>
                <w:sz w:val="24"/>
                <w:szCs w:val="24"/>
              </w:rPr>
              <w:t>3、滤镜尺寸：77mm</w:t>
            </w:r>
          </w:p>
          <w:p>
            <w:pPr>
              <w:widowControl/>
              <w:spacing w:line="240" w:lineRule="atLeast"/>
              <w:contextualSpacing/>
              <w:jc w:val="left"/>
              <w:rPr>
                <w:rFonts w:asciiTheme="minorEastAsia" w:hAnsiTheme="minorEastAsia" w:cstheme="minorEastAsia"/>
                <w:bCs/>
                <w:sz w:val="24"/>
                <w:szCs w:val="24"/>
              </w:rPr>
            </w:pPr>
            <w:r>
              <w:rPr>
                <w:rFonts w:hint="eastAsia" w:asciiTheme="minorEastAsia" w:hAnsiTheme="minorEastAsia" w:cstheme="minorEastAsia"/>
                <w:bCs/>
                <w:sz w:val="24"/>
                <w:szCs w:val="24"/>
              </w:rPr>
              <w:t>4、8片圆形光圈</w:t>
            </w:r>
          </w:p>
          <w:p>
            <w:pPr>
              <w:widowControl/>
              <w:spacing w:line="240" w:lineRule="atLeast"/>
              <w:contextualSpacing/>
              <w:jc w:val="left"/>
              <w:rPr>
                <w:rFonts w:asciiTheme="minorEastAsia" w:hAnsiTheme="minorEastAsia" w:cstheme="minorEastAsia"/>
                <w:bCs/>
                <w:sz w:val="24"/>
                <w:szCs w:val="24"/>
              </w:rPr>
            </w:pPr>
            <w:r>
              <w:rPr>
                <w:rFonts w:hint="eastAsia" w:asciiTheme="minorEastAsia" w:hAnsiTheme="minorEastAsia" w:cstheme="minorEastAsia"/>
                <w:bCs/>
                <w:sz w:val="24"/>
                <w:szCs w:val="24"/>
              </w:rPr>
              <w:t>5、光学防抖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9" w:hRule="atLeast"/>
        </w:trPr>
        <w:tc>
          <w:tcPr>
            <w:tcW w:w="851" w:type="dxa"/>
            <w:vAlign w:val="center"/>
          </w:tcPr>
          <w:p>
            <w:pPr>
              <w:widowControl/>
              <w:jc w:val="center"/>
              <w:textAlignment w:val="center"/>
              <w:rPr>
                <w:rFonts w:asciiTheme="minorEastAsia" w:hAnsiTheme="minorEastAsia" w:cstheme="minorEastAsia"/>
                <w:bCs/>
                <w:sz w:val="24"/>
                <w:szCs w:val="24"/>
              </w:rPr>
            </w:pPr>
            <w:r>
              <w:rPr>
                <w:rFonts w:hint="eastAsia" w:asciiTheme="minorEastAsia" w:hAnsiTheme="minorEastAsia" w:cstheme="minorEastAsia"/>
                <w:bCs/>
                <w:sz w:val="24"/>
                <w:szCs w:val="24"/>
              </w:rPr>
              <w:t>53</w:t>
            </w:r>
          </w:p>
        </w:tc>
        <w:tc>
          <w:tcPr>
            <w:tcW w:w="1417" w:type="dxa"/>
            <w:vAlign w:val="center"/>
          </w:tcPr>
          <w:p>
            <w:pPr>
              <w:widowControl/>
              <w:spacing w:line="360" w:lineRule="auto"/>
              <w:jc w:val="left"/>
              <w:textAlignment w:val="center"/>
              <w:rPr>
                <w:rFonts w:asciiTheme="minorEastAsia" w:hAnsiTheme="minorEastAsia" w:cstheme="minorEastAsia"/>
                <w:bCs/>
                <w:sz w:val="24"/>
                <w:szCs w:val="24"/>
              </w:rPr>
            </w:pPr>
            <w:r>
              <w:rPr>
                <w:rFonts w:hint="eastAsia" w:asciiTheme="minorEastAsia" w:hAnsiTheme="minorEastAsia" w:cstheme="minorEastAsia"/>
                <w:bCs/>
                <w:sz w:val="24"/>
                <w:szCs w:val="24"/>
              </w:rPr>
              <w:t>单反相机镜头</w:t>
            </w:r>
          </w:p>
        </w:tc>
        <w:tc>
          <w:tcPr>
            <w:tcW w:w="851"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1</w:t>
            </w:r>
          </w:p>
        </w:tc>
        <w:tc>
          <w:tcPr>
            <w:tcW w:w="708"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个</w:t>
            </w:r>
          </w:p>
        </w:tc>
        <w:tc>
          <w:tcPr>
            <w:tcW w:w="5103" w:type="dxa"/>
            <w:vAlign w:val="center"/>
          </w:tcPr>
          <w:p>
            <w:pPr>
              <w:widowControl/>
              <w:spacing w:line="240" w:lineRule="atLeast"/>
              <w:contextualSpacing/>
              <w:jc w:val="left"/>
              <w:rPr>
                <w:rFonts w:asciiTheme="minorEastAsia" w:hAnsiTheme="minorEastAsia" w:cstheme="minorEastAsia"/>
                <w:bCs/>
                <w:sz w:val="24"/>
                <w:szCs w:val="24"/>
              </w:rPr>
            </w:pPr>
            <w:r>
              <w:rPr>
                <w:rFonts w:hint="eastAsia" w:asciiTheme="minorEastAsia" w:hAnsiTheme="minorEastAsia" w:cstheme="minorEastAsia"/>
                <w:bCs/>
                <w:sz w:val="24"/>
                <w:szCs w:val="24"/>
              </w:rPr>
              <w:t>1、镜头焦距：24-70mm;</w:t>
            </w:r>
          </w:p>
          <w:p>
            <w:pPr>
              <w:widowControl/>
              <w:spacing w:line="240" w:lineRule="atLeast"/>
              <w:contextualSpacing/>
              <w:jc w:val="left"/>
              <w:rPr>
                <w:rFonts w:asciiTheme="minorEastAsia" w:hAnsiTheme="minorEastAsia" w:cstheme="minorEastAsia"/>
                <w:bCs/>
                <w:sz w:val="24"/>
                <w:szCs w:val="24"/>
              </w:rPr>
            </w:pPr>
            <w:r>
              <w:rPr>
                <w:rFonts w:hint="eastAsia" w:asciiTheme="minorEastAsia" w:hAnsiTheme="minorEastAsia" w:cstheme="minorEastAsia"/>
                <w:bCs/>
                <w:sz w:val="24"/>
                <w:szCs w:val="24"/>
              </w:rPr>
              <w:t>2、镜头结构：13组18片</w:t>
            </w:r>
          </w:p>
          <w:p>
            <w:pPr>
              <w:widowControl/>
              <w:spacing w:line="240" w:lineRule="atLeast"/>
              <w:contextualSpacing/>
              <w:jc w:val="left"/>
              <w:rPr>
                <w:rFonts w:asciiTheme="minorEastAsia" w:hAnsiTheme="minorEastAsia" w:cstheme="minorEastAsia"/>
                <w:bCs/>
                <w:sz w:val="24"/>
                <w:szCs w:val="24"/>
              </w:rPr>
            </w:pPr>
            <w:r>
              <w:rPr>
                <w:rFonts w:hint="eastAsia" w:asciiTheme="minorEastAsia" w:hAnsiTheme="minorEastAsia" w:cstheme="minorEastAsia"/>
                <w:bCs/>
                <w:sz w:val="24"/>
                <w:szCs w:val="24"/>
              </w:rPr>
              <w:t>3、滤镜尺寸：82mm</w:t>
            </w:r>
          </w:p>
          <w:p>
            <w:pPr>
              <w:widowControl/>
              <w:spacing w:line="240" w:lineRule="atLeast"/>
              <w:contextualSpacing/>
              <w:jc w:val="left"/>
              <w:rPr>
                <w:rFonts w:asciiTheme="minorEastAsia" w:hAnsiTheme="minorEastAsia" w:cstheme="minorEastAsia"/>
                <w:bCs/>
                <w:sz w:val="24"/>
                <w:szCs w:val="24"/>
              </w:rPr>
            </w:pPr>
            <w:r>
              <w:rPr>
                <w:rFonts w:hint="eastAsia" w:asciiTheme="minorEastAsia" w:hAnsiTheme="minorEastAsia" w:cstheme="minorEastAsia"/>
                <w:bCs/>
                <w:sz w:val="24"/>
                <w:szCs w:val="24"/>
              </w:rPr>
              <w:t>4、9片光圈叶片</w:t>
            </w:r>
          </w:p>
          <w:p>
            <w:pPr>
              <w:widowControl/>
              <w:spacing w:line="240" w:lineRule="atLeast"/>
              <w:contextualSpacing/>
              <w:jc w:val="left"/>
              <w:rPr>
                <w:rFonts w:asciiTheme="minorEastAsia" w:hAnsiTheme="minorEastAsia" w:cstheme="minorEastAsia"/>
                <w:bCs/>
                <w:sz w:val="24"/>
                <w:szCs w:val="24"/>
              </w:rPr>
            </w:pPr>
            <w:r>
              <w:rPr>
                <w:rFonts w:hint="eastAsia" w:asciiTheme="minorEastAsia" w:hAnsiTheme="minorEastAsia" w:cstheme="minorEastAsia"/>
                <w:bCs/>
                <w:sz w:val="24"/>
                <w:szCs w:val="24"/>
              </w:rPr>
              <w:t>5、光学防抖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5" w:hRule="atLeast"/>
        </w:trPr>
        <w:tc>
          <w:tcPr>
            <w:tcW w:w="851" w:type="dxa"/>
            <w:vAlign w:val="center"/>
          </w:tcPr>
          <w:p>
            <w:pPr>
              <w:widowControl/>
              <w:jc w:val="center"/>
              <w:textAlignment w:val="center"/>
              <w:rPr>
                <w:rFonts w:asciiTheme="minorEastAsia" w:hAnsiTheme="minorEastAsia" w:cstheme="minorEastAsia"/>
                <w:bCs/>
                <w:sz w:val="24"/>
                <w:szCs w:val="24"/>
              </w:rPr>
            </w:pPr>
            <w:r>
              <w:rPr>
                <w:rFonts w:hint="eastAsia" w:asciiTheme="minorEastAsia" w:hAnsiTheme="minorEastAsia" w:cstheme="minorEastAsia"/>
                <w:bCs/>
                <w:sz w:val="24"/>
                <w:szCs w:val="24"/>
              </w:rPr>
              <w:t>54</w:t>
            </w:r>
          </w:p>
        </w:tc>
        <w:tc>
          <w:tcPr>
            <w:tcW w:w="1417" w:type="dxa"/>
            <w:vAlign w:val="center"/>
          </w:tcPr>
          <w:p>
            <w:pPr>
              <w:widowControl/>
              <w:spacing w:line="360" w:lineRule="auto"/>
              <w:jc w:val="left"/>
              <w:textAlignment w:val="center"/>
              <w:rPr>
                <w:rFonts w:asciiTheme="minorEastAsia" w:hAnsiTheme="minorEastAsia" w:cstheme="minorEastAsia"/>
                <w:bCs/>
                <w:sz w:val="24"/>
                <w:szCs w:val="24"/>
              </w:rPr>
            </w:pPr>
            <w:r>
              <w:rPr>
                <w:rFonts w:hint="eastAsia" w:asciiTheme="minorEastAsia" w:hAnsiTheme="minorEastAsia" w:cstheme="minorEastAsia"/>
                <w:bCs/>
                <w:sz w:val="24"/>
                <w:szCs w:val="24"/>
              </w:rPr>
              <w:t>单反相机镜头</w:t>
            </w:r>
          </w:p>
        </w:tc>
        <w:tc>
          <w:tcPr>
            <w:tcW w:w="851"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1</w:t>
            </w:r>
          </w:p>
        </w:tc>
        <w:tc>
          <w:tcPr>
            <w:tcW w:w="708"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个</w:t>
            </w:r>
          </w:p>
        </w:tc>
        <w:tc>
          <w:tcPr>
            <w:tcW w:w="5103" w:type="dxa"/>
            <w:vAlign w:val="center"/>
          </w:tcPr>
          <w:p>
            <w:pPr>
              <w:widowControl/>
              <w:spacing w:line="240" w:lineRule="atLeast"/>
              <w:contextualSpacing/>
              <w:jc w:val="left"/>
              <w:rPr>
                <w:rFonts w:asciiTheme="minorEastAsia" w:hAnsiTheme="minorEastAsia" w:cstheme="minorEastAsia"/>
                <w:bCs/>
                <w:sz w:val="24"/>
                <w:szCs w:val="24"/>
              </w:rPr>
            </w:pPr>
            <w:r>
              <w:rPr>
                <w:rFonts w:hint="eastAsia" w:asciiTheme="minorEastAsia" w:hAnsiTheme="minorEastAsia" w:cstheme="minorEastAsia"/>
                <w:bCs/>
                <w:sz w:val="24"/>
                <w:szCs w:val="24"/>
              </w:rPr>
              <w:t>1、镜头焦距：16-35mm;</w:t>
            </w:r>
          </w:p>
          <w:p>
            <w:pPr>
              <w:widowControl/>
              <w:spacing w:line="240" w:lineRule="atLeast"/>
              <w:contextualSpacing/>
              <w:jc w:val="left"/>
              <w:rPr>
                <w:rFonts w:asciiTheme="minorEastAsia" w:hAnsiTheme="minorEastAsia" w:cstheme="minorEastAsia"/>
                <w:bCs/>
                <w:sz w:val="24"/>
                <w:szCs w:val="24"/>
              </w:rPr>
            </w:pPr>
            <w:r>
              <w:rPr>
                <w:rFonts w:hint="eastAsia" w:asciiTheme="minorEastAsia" w:hAnsiTheme="minorEastAsia" w:cstheme="minorEastAsia"/>
                <w:bCs/>
                <w:sz w:val="24"/>
                <w:szCs w:val="24"/>
              </w:rPr>
              <w:t>2、镜头结构：11组16片</w:t>
            </w:r>
          </w:p>
          <w:p>
            <w:pPr>
              <w:widowControl/>
              <w:spacing w:line="240" w:lineRule="atLeast"/>
              <w:contextualSpacing/>
              <w:jc w:val="left"/>
              <w:rPr>
                <w:rFonts w:asciiTheme="minorEastAsia" w:hAnsiTheme="minorEastAsia" w:cstheme="minorEastAsia"/>
                <w:bCs/>
                <w:sz w:val="24"/>
                <w:szCs w:val="24"/>
              </w:rPr>
            </w:pPr>
            <w:r>
              <w:rPr>
                <w:rFonts w:hint="eastAsia" w:asciiTheme="minorEastAsia" w:hAnsiTheme="minorEastAsia" w:cstheme="minorEastAsia"/>
                <w:bCs/>
                <w:sz w:val="24"/>
                <w:szCs w:val="24"/>
              </w:rPr>
              <w:t>3、滤镜尺寸：82mm</w:t>
            </w:r>
          </w:p>
          <w:p>
            <w:pPr>
              <w:widowControl/>
              <w:spacing w:line="240" w:lineRule="atLeast"/>
              <w:contextualSpacing/>
              <w:rPr>
                <w:rFonts w:asciiTheme="minorEastAsia" w:hAnsiTheme="minorEastAsia" w:cstheme="minorEastAsia"/>
                <w:bCs/>
                <w:sz w:val="24"/>
                <w:szCs w:val="24"/>
              </w:rPr>
            </w:pPr>
            <w:r>
              <w:rPr>
                <w:rFonts w:hint="eastAsia" w:asciiTheme="minorEastAsia" w:hAnsiTheme="minorEastAsia" w:cstheme="minorEastAsia"/>
                <w:bCs/>
                <w:sz w:val="24"/>
                <w:szCs w:val="24"/>
              </w:rPr>
              <w:t>4、全天候防尘，swc镀膜技术，asc涂层，含氟镀膜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0" w:hRule="atLeast"/>
        </w:trPr>
        <w:tc>
          <w:tcPr>
            <w:tcW w:w="851" w:type="dxa"/>
            <w:vAlign w:val="center"/>
          </w:tcPr>
          <w:p>
            <w:pPr>
              <w:widowControl/>
              <w:jc w:val="center"/>
              <w:textAlignment w:val="center"/>
              <w:rPr>
                <w:rFonts w:asciiTheme="minorEastAsia" w:hAnsiTheme="minorEastAsia" w:cstheme="minorEastAsia"/>
                <w:bCs/>
                <w:sz w:val="24"/>
                <w:szCs w:val="24"/>
              </w:rPr>
            </w:pPr>
            <w:r>
              <w:rPr>
                <w:rFonts w:hint="eastAsia" w:asciiTheme="minorEastAsia" w:hAnsiTheme="minorEastAsia" w:cstheme="minorEastAsia"/>
                <w:bCs/>
                <w:sz w:val="24"/>
                <w:szCs w:val="24"/>
              </w:rPr>
              <w:t>55</w:t>
            </w:r>
          </w:p>
        </w:tc>
        <w:tc>
          <w:tcPr>
            <w:tcW w:w="1417" w:type="dxa"/>
            <w:vAlign w:val="center"/>
          </w:tcPr>
          <w:p>
            <w:pPr>
              <w:widowControl/>
              <w:jc w:val="left"/>
              <w:textAlignment w:val="center"/>
              <w:rPr>
                <w:rFonts w:asciiTheme="minorEastAsia" w:hAnsiTheme="minorEastAsia" w:cstheme="minorEastAsia"/>
                <w:bCs/>
                <w:sz w:val="24"/>
                <w:szCs w:val="24"/>
              </w:rPr>
            </w:pPr>
            <w:r>
              <w:rPr>
                <w:rFonts w:hint="eastAsia" w:asciiTheme="minorEastAsia" w:hAnsiTheme="minorEastAsia" w:cstheme="minorEastAsia"/>
                <w:bCs/>
                <w:sz w:val="24"/>
                <w:szCs w:val="24"/>
              </w:rPr>
              <w:t>UV镜</w:t>
            </w:r>
          </w:p>
        </w:tc>
        <w:tc>
          <w:tcPr>
            <w:tcW w:w="851"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1</w:t>
            </w:r>
          </w:p>
        </w:tc>
        <w:tc>
          <w:tcPr>
            <w:tcW w:w="708"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个</w:t>
            </w:r>
          </w:p>
        </w:tc>
        <w:tc>
          <w:tcPr>
            <w:tcW w:w="5103" w:type="dxa"/>
            <w:vAlign w:val="center"/>
          </w:tcPr>
          <w:p>
            <w:pPr>
              <w:pStyle w:val="15"/>
              <w:spacing w:line="240" w:lineRule="atLeast"/>
              <w:contextualSpacing/>
              <w:rPr>
                <w:rFonts w:asciiTheme="minorEastAsia" w:hAnsiTheme="minorEastAsia" w:cstheme="minorEastAsia"/>
                <w:bCs/>
                <w:caps/>
                <w:sz w:val="24"/>
                <w:szCs w:val="24"/>
              </w:rPr>
            </w:pPr>
            <w:r>
              <w:rPr>
                <w:rFonts w:hint="eastAsia" w:asciiTheme="minorEastAsia" w:hAnsiTheme="minorEastAsia" w:cstheme="minorEastAsia"/>
                <w:bCs/>
                <w:caps/>
                <w:sz w:val="24"/>
                <w:szCs w:val="24"/>
              </w:rPr>
              <w:t>1、2*82mm直径，1*77mm直径</w:t>
            </w:r>
          </w:p>
          <w:p>
            <w:pPr>
              <w:pStyle w:val="15"/>
              <w:spacing w:line="240" w:lineRule="atLeast"/>
              <w:contextualSpacing/>
              <w:rPr>
                <w:rFonts w:asciiTheme="minorEastAsia" w:hAnsiTheme="minorEastAsia" w:cstheme="minorEastAsia"/>
                <w:bCs/>
                <w:caps/>
                <w:sz w:val="24"/>
                <w:szCs w:val="24"/>
              </w:rPr>
            </w:pPr>
            <w:r>
              <w:rPr>
                <w:rFonts w:hint="eastAsia" w:asciiTheme="minorEastAsia" w:hAnsiTheme="minorEastAsia" w:cstheme="minorEastAsia"/>
                <w:bCs/>
                <w:caps/>
                <w:sz w:val="24"/>
                <w:szCs w:val="24"/>
              </w:rPr>
              <w:t>2、8+4多层镀膜滤镜</w:t>
            </w:r>
          </w:p>
          <w:p>
            <w:pPr>
              <w:pStyle w:val="15"/>
              <w:spacing w:line="240" w:lineRule="atLeast"/>
              <w:contextualSpacing/>
              <w:rPr>
                <w:rFonts w:asciiTheme="minorEastAsia" w:hAnsiTheme="minorEastAsia" w:cstheme="minorEastAsia"/>
                <w:bCs/>
                <w:caps/>
                <w:sz w:val="24"/>
                <w:szCs w:val="24"/>
              </w:rPr>
            </w:pPr>
            <w:r>
              <w:rPr>
                <w:rFonts w:hint="eastAsia" w:asciiTheme="minorEastAsia" w:hAnsiTheme="minorEastAsia" w:cstheme="minorEastAsia"/>
                <w:bCs/>
                <w:caps/>
                <w:sz w:val="24"/>
                <w:szCs w:val="24"/>
              </w:rPr>
              <w:t>3、镜框不超过3.4mm</w:t>
            </w:r>
          </w:p>
          <w:p>
            <w:pPr>
              <w:pStyle w:val="15"/>
              <w:spacing w:line="240" w:lineRule="atLeast"/>
              <w:contextualSpacing/>
              <w:rPr>
                <w:rFonts w:asciiTheme="minorEastAsia" w:hAnsiTheme="minorEastAsia" w:cstheme="minorEastAsia"/>
                <w:bCs/>
                <w:sz w:val="24"/>
                <w:szCs w:val="24"/>
              </w:rPr>
            </w:pPr>
            <w:r>
              <w:rPr>
                <w:rFonts w:hint="eastAsia" w:asciiTheme="minorEastAsia" w:hAnsiTheme="minorEastAsia" w:cstheme="minorEastAsia"/>
                <w:bCs/>
                <w:caps/>
                <w:sz w:val="24"/>
                <w:szCs w:val="24"/>
              </w:rPr>
              <w:t>4、双面防水防油污镀层，采用AGC旭硝子玻璃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851" w:type="dxa"/>
            <w:vAlign w:val="center"/>
          </w:tcPr>
          <w:p>
            <w:pPr>
              <w:widowControl/>
              <w:jc w:val="center"/>
              <w:textAlignment w:val="center"/>
              <w:rPr>
                <w:rFonts w:asciiTheme="minorEastAsia" w:hAnsiTheme="minorEastAsia" w:cstheme="minorEastAsia"/>
                <w:bCs/>
                <w:sz w:val="24"/>
                <w:szCs w:val="24"/>
              </w:rPr>
            </w:pPr>
            <w:r>
              <w:rPr>
                <w:rFonts w:hint="eastAsia" w:asciiTheme="minorEastAsia" w:hAnsiTheme="minorEastAsia" w:cstheme="minorEastAsia"/>
                <w:bCs/>
                <w:sz w:val="24"/>
                <w:szCs w:val="24"/>
              </w:rPr>
              <w:t>56</w:t>
            </w:r>
          </w:p>
        </w:tc>
        <w:tc>
          <w:tcPr>
            <w:tcW w:w="1417" w:type="dxa"/>
            <w:vAlign w:val="center"/>
          </w:tcPr>
          <w:p>
            <w:pPr>
              <w:widowControl/>
              <w:jc w:val="left"/>
              <w:textAlignment w:val="center"/>
              <w:rPr>
                <w:rFonts w:asciiTheme="minorEastAsia" w:hAnsiTheme="minorEastAsia" w:cstheme="minorEastAsia"/>
                <w:bCs/>
                <w:sz w:val="24"/>
                <w:szCs w:val="24"/>
              </w:rPr>
            </w:pPr>
            <w:r>
              <w:rPr>
                <w:rFonts w:hint="eastAsia" w:asciiTheme="minorEastAsia" w:hAnsiTheme="minorEastAsia" w:cstheme="minorEastAsia"/>
                <w:bCs/>
                <w:sz w:val="24"/>
                <w:szCs w:val="24"/>
              </w:rPr>
              <w:t>单反充电器</w:t>
            </w:r>
          </w:p>
        </w:tc>
        <w:tc>
          <w:tcPr>
            <w:tcW w:w="851"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2</w:t>
            </w:r>
          </w:p>
        </w:tc>
        <w:tc>
          <w:tcPr>
            <w:tcW w:w="708"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个</w:t>
            </w:r>
          </w:p>
        </w:tc>
        <w:tc>
          <w:tcPr>
            <w:tcW w:w="5103" w:type="dxa"/>
            <w:vAlign w:val="center"/>
          </w:tcPr>
          <w:p>
            <w:pPr>
              <w:pStyle w:val="15"/>
              <w:spacing w:line="240" w:lineRule="atLeast"/>
              <w:contextualSpacing/>
              <w:rPr>
                <w:rFonts w:asciiTheme="minorEastAsia" w:hAnsiTheme="minorEastAsia" w:cstheme="minorEastAsia"/>
                <w:bCs/>
                <w:caps/>
                <w:sz w:val="24"/>
                <w:szCs w:val="24"/>
              </w:rPr>
            </w:pPr>
            <w:r>
              <w:rPr>
                <w:rFonts w:hint="eastAsia" w:asciiTheme="minorEastAsia" w:hAnsiTheme="minorEastAsia" w:cstheme="minorEastAsia"/>
                <w:bCs/>
                <w:caps/>
                <w:sz w:val="24"/>
                <w:szCs w:val="24"/>
              </w:rPr>
              <w:t>须与本项目单反电池配套使用。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851" w:type="dxa"/>
            <w:vAlign w:val="center"/>
          </w:tcPr>
          <w:p>
            <w:pPr>
              <w:widowControl/>
              <w:jc w:val="center"/>
              <w:textAlignment w:val="center"/>
              <w:rPr>
                <w:rFonts w:asciiTheme="minorEastAsia" w:hAnsiTheme="minorEastAsia" w:cstheme="minorEastAsia"/>
                <w:bCs/>
                <w:sz w:val="24"/>
                <w:szCs w:val="24"/>
              </w:rPr>
            </w:pPr>
            <w:r>
              <w:rPr>
                <w:rFonts w:hint="eastAsia" w:asciiTheme="minorEastAsia" w:hAnsiTheme="minorEastAsia" w:cstheme="minorEastAsia"/>
                <w:bCs/>
                <w:sz w:val="24"/>
                <w:szCs w:val="24"/>
              </w:rPr>
              <w:t>57</w:t>
            </w:r>
          </w:p>
        </w:tc>
        <w:tc>
          <w:tcPr>
            <w:tcW w:w="1417" w:type="dxa"/>
            <w:vAlign w:val="center"/>
          </w:tcPr>
          <w:p>
            <w:pPr>
              <w:widowControl/>
              <w:jc w:val="left"/>
              <w:textAlignment w:val="center"/>
              <w:rPr>
                <w:rFonts w:asciiTheme="minorEastAsia" w:hAnsiTheme="minorEastAsia" w:cstheme="minorEastAsia"/>
                <w:bCs/>
                <w:sz w:val="24"/>
                <w:szCs w:val="24"/>
              </w:rPr>
            </w:pPr>
            <w:r>
              <w:rPr>
                <w:rFonts w:hint="eastAsia" w:asciiTheme="minorEastAsia" w:hAnsiTheme="minorEastAsia" w:cstheme="minorEastAsia"/>
                <w:bCs/>
                <w:sz w:val="24"/>
                <w:szCs w:val="24"/>
              </w:rPr>
              <w:t>单反电池</w:t>
            </w:r>
          </w:p>
        </w:tc>
        <w:tc>
          <w:tcPr>
            <w:tcW w:w="851"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3</w:t>
            </w:r>
          </w:p>
        </w:tc>
        <w:tc>
          <w:tcPr>
            <w:tcW w:w="708"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个</w:t>
            </w:r>
          </w:p>
        </w:tc>
        <w:tc>
          <w:tcPr>
            <w:tcW w:w="5103" w:type="dxa"/>
            <w:vAlign w:val="center"/>
          </w:tcPr>
          <w:p>
            <w:pPr>
              <w:pStyle w:val="15"/>
              <w:spacing w:line="240" w:lineRule="atLeast"/>
              <w:contextualSpacing/>
              <w:rPr>
                <w:rFonts w:asciiTheme="minorEastAsia" w:hAnsiTheme="minorEastAsia" w:cstheme="minorEastAsia"/>
                <w:bCs/>
                <w:caps/>
                <w:sz w:val="24"/>
                <w:szCs w:val="24"/>
              </w:rPr>
            </w:pPr>
            <w:r>
              <w:rPr>
                <w:rFonts w:hint="eastAsia" w:asciiTheme="minorEastAsia" w:hAnsiTheme="minorEastAsia" w:cstheme="minorEastAsia"/>
                <w:bCs/>
                <w:caps/>
                <w:sz w:val="24"/>
                <w:szCs w:val="24"/>
              </w:rPr>
              <w:t>须与本项目单反相机配套使用。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7" w:hRule="atLeast"/>
        </w:trPr>
        <w:tc>
          <w:tcPr>
            <w:tcW w:w="851" w:type="dxa"/>
            <w:vAlign w:val="center"/>
          </w:tcPr>
          <w:p>
            <w:pPr>
              <w:widowControl/>
              <w:jc w:val="center"/>
              <w:textAlignment w:val="center"/>
              <w:rPr>
                <w:rFonts w:asciiTheme="minorEastAsia" w:hAnsiTheme="minorEastAsia" w:cstheme="minorEastAsia"/>
                <w:bCs/>
                <w:sz w:val="24"/>
                <w:szCs w:val="24"/>
              </w:rPr>
            </w:pPr>
            <w:r>
              <w:rPr>
                <w:rFonts w:hint="eastAsia" w:asciiTheme="minorEastAsia" w:hAnsiTheme="minorEastAsia" w:cstheme="minorEastAsia"/>
                <w:bCs/>
                <w:sz w:val="24"/>
                <w:szCs w:val="24"/>
              </w:rPr>
              <w:t>58</w:t>
            </w:r>
          </w:p>
        </w:tc>
        <w:tc>
          <w:tcPr>
            <w:tcW w:w="1417" w:type="dxa"/>
            <w:vAlign w:val="center"/>
          </w:tcPr>
          <w:p>
            <w:pPr>
              <w:widowControl/>
              <w:jc w:val="left"/>
              <w:textAlignment w:val="center"/>
              <w:rPr>
                <w:rFonts w:asciiTheme="minorEastAsia" w:hAnsiTheme="minorEastAsia" w:cstheme="minorEastAsia"/>
                <w:bCs/>
                <w:sz w:val="24"/>
                <w:szCs w:val="24"/>
              </w:rPr>
            </w:pPr>
            <w:r>
              <w:rPr>
                <w:rFonts w:hint="eastAsia" w:asciiTheme="minorEastAsia" w:hAnsiTheme="minorEastAsia" w:cstheme="minorEastAsia"/>
                <w:bCs/>
                <w:sz w:val="24"/>
                <w:szCs w:val="24"/>
              </w:rPr>
              <w:t>手持稳定器</w:t>
            </w:r>
          </w:p>
        </w:tc>
        <w:tc>
          <w:tcPr>
            <w:tcW w:w="851"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1</w:t>
            </w:r>
          </w:p>
        </w:tc>
        <w:tc>
          <w:tcPr>
            <w:tcW w:w="708"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套</w:t>
            </w:r>
          </w:p>
        </w:tc>
        <w:tc>
          <w:tcPr>
            <w:tcW w:w="5103" w:type="dxa"/>
            <w:vAlign w:val="center"/>
          </w:tcPr>
          <w:p>
            <w:pPr>
              <w:widowControl/>
              <w:spacing w:line="240" w:lineRule="atLeast"/>
              <w:contextualSpacing/>
              <w:jc w:val="left"/>
              <w:rPr>
                <w:rFonts w:asciiTheme="minorEastAsia" w:hAnsiTheme="minorEastAsia" w:cstheme="minorEastAsia"/>
                <w:bCs/>
                <w:sz w:val="24"/>
                <w:szCs w:val="24"/>
              </w:rPr>
            </w:pPr>
            <w:r>
              <w:rPr>
                <w:rFonts w:hint="eastAsia" w:asciiTheme="minorEastAsia" w:hAnsiTheme="minorEastAsia" w:cstheme="minorEastAsia"/>
                <w:bCs/>
                <w:sz w:val="24"/>
                <w:szCs w:val="24"/>
              </w:rPr>
              <w:t>1、结构转动范围</w:t>
            </w:r>
          </w:p>
          <w:p>
            <w:pPr>
              <w:widowControl/>
              <w:spacing w:line="240" w:lineRule="atLeast"/>
              <w:contextualSpacing/>
              <w:jc w:val="left"/>
              <w:rPr>
                <w:rFonts w:asciiTheme="minorEastAsia" w:hAnsiTheme="minorEastAsia" w:cstheme="minorEastAsia"/>
                <w:bCs/>
                <w:sz w:val="24"/>
                <w:szCs w:val="24"/>
              </w:rPr>
            </w:pPr>
            <w:r>
              <w:rPr>
                <w:rFonts w:hint="eastAsia" w:asciiTheme="minorEastAsia" w:hAnsiTheme="minorEastAsia" w:cstheme="minorEastAsia"/>
                <w:bCs/>
                <w:sz w:val="24"/>
                <w:szCs w:val="24"/>
              </w:rPr>
              <w:t>2、平移：-161.2° 至 171.95°</w:t>
            </w:r>
            <w:r>
              <w:rPr>
                <w:rFonts w:hint="eastAsia" w:asciiTheme="minorEastAsia" w:hAnsiTheme="minorEastAsia" w:cstheme="minorEastAsia"/>
                <w:bCs/>
                <w:sz w:val="24"/>
                <w:szCs w:val="24"/>
              </w:rPr>
              <w:br w:type="textWrapping"/>
            </w:r>
            <w:r>
              <w:rPr>
                <w:rFonts w:hint="eastAsia" w:asciiTheme="minorEastAsia" w:hAnsiTheme="minorEastAsia" w:cstheme="minorEastAsia"/>
                <w:bCs/>
                <w:sz w:val="24"/>
                <w:szCs w:val="24"/>
              </w:rPr>
              <w:t>横滚：-136.7° 至 198°</w:t>
            </w:r>
            <w:r>
              <w:rPr>
                <w:rFonts w:hint="eastAsia" w:asciiTheme="minorEastAsia" w:hAnsiTheme="minorEastAsia" w:cstheme="minorEastAsia"/>
                <w:bCs/>
                <w:sz w:val="24"/>
                <w:szCs w:val="24"/>
              </w:rPr>
              <w:br w:type="textWrapping"/>
            </w:r>
            <w:r>
              <w:rPr>
                <w:rFonts w:hint="eastAsia" w:asciiTheme="minorEastAsia" w:hAnsiTheme="minorEastAsia" w:cstheme="minorEastAsia"/>
                <w:bCs/>
                <w:sz w:val="24"/>
                <w:szCs w:val="24"/>
              </w:rPr>
              <w:t>俯仰：-106.54° 至 235.5°</w:t>
            </w:r>
          </w:p>
          <w:p>
            <w:pPr>
              <w:widowControl/>
              <w:spacing w:line="240" w:lineRule="atLeast"/>
              <w:contextualSpacing/>
              <w:jc w:val="left"/>
              <w:rPr>
                <w:rFonts w:asciiTheme="minorEastAsia" w:hAnsiTheme="minorEastAsia" w:cstheme="minorEastAsia"/>
                <w:bCs/>
                <w:sz w:val="24"/>
                <w:szCs w:val="24"/>
              </w:rPr>
            </w:pPr>
            <w:r>
              <w:rPr>
                <w:rFonts w:hint="eastAsia" w:asciiTheme="minorEastAsia" w:hAnsiTheme="minorEastAsia" w:cstheme="minorEastAsia"/>
                <w:bCs/>
                <w:sz w:val="24"/>
                <w:szCs w:val="24"/>
              </w:rPr>
              <w:t>3、最大控制转速：120°/s</w:t>
            </w:r>
          </w:p>
          <w:p>
            <w:pPr>
              <w:widowControl/>
              <w:spacing w:line="240" w:lineRule="atLeast"/>
              <w:contextualSpacing/>
              <w:jc w:val="left"/>
              <w:rPr>
                <w:rFonts w:asciiTheme="minorEastAsia" w:hAnsiTheme="minorEastAsia" w:cstheme="minorEastAsia"/>
                <w:bCs/>
                <w:sz w:val="24"/>
                <w:szCs w:val="24"/>
              </w:rPr>
            </w:pPr>
            <w:r>
              <w:rPr>
                <w:rFonts w:hint="eastAsia" w:asciiTheme="minorEastAsia" w:hAnsiTheme="minorEastAsia" w:cstheme="minorEastAsia"/>
                <w:bCs/>
                <w:sz w:val="24"/>
                <w:szCs w:val="24"/>
              </w:rPr>
              <w:t>4、适用手机重量230±60g适用手机厚度6.9至10mm适用手机宽度67至84mm</w:t>
            </w:r>
          </w:p>
          <w:p>
            <w:pPr>
              <w:widowControl/>
              <w:spacing w:line="240" w:lineRule="atLeast"/>
              <w:contextualSpacing/>
              <w:jc w:val="left"/>
              <w:rPr>
                <w:rFonts w:asciiTheme="minorEastAsia" w:hAnsiTheme="minorEastAsia" w:cstheme="minorEastAsia"/>
                <w:bCs/>
                <w:caps/>
                <w:sz w:val="24"/>
                <w:szCs w:val="24"/>
              </w:rPr>
            </w:pPr>
            <w:r>
              <w:rPr>
                <w:rFonts w:hint="eastAsia" w:asciiTheme="minorEastAsia" w:hAnsiTheme="minorEastAsia" w:cstheme="minorEastAsia"/>
                <w:bCs/>
                <w:sz w:val="24"/>
                <w:szCs w:val="24"/>
              </w:rPr>
              <w:t>★5、制造厂商出具的产品质量保证及售后服务承诺证明书原件（加盖原厂公章）。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atLeast"/>
        </w:trPr>
        <w:tc>
          <w:tcPr>
            <w:tcW w:w="851" w:type="dxa"/>
            <w:vAlign w:val="center"/>
          </w:tcPr>
          <w:p>
            <w:pPr>
              <w:widowControl/>
              <w:jc w:val="center"/>
              <w:textAlignment w:val="center"/>
              <w:rPr>
                <w:rFonts w:asciiTheme="minorEastAsia" w:hAnsiTheme="minorEastAsia" w:cstheme="minorEastAsia"/>
                <w:bCs/>
                <w:sz w:val="24"/>
                <w:szCs w:val="24"/>
              </w:rPr>
            </w:pPr>
            <w:r>
              <w:rPr>
                <w:rFonts w:hint="eastAsia" w:asciiTheme="minorEastAsia" w:hAnsiTheme="minorEastAsia" w:cstheme="minorEastAsia"/>
                <w:bCs/>
                <w:sz w:val="24"/>
                <w:szCs w:val="24"/>
              </w:rPr>
              <w:t>59</w:t>
            </w:r>
          </w:p>
        </w:tc>
        <w:tc>
          <w:tcPr>
            <w:tcW w:w="1417" w:type="dxa"/>
            <w:vAlign w:val="center"/>
          </w:tcPr>
          <w:p>
            <w:pPr>
              <w:widowControl/>
              <w:jc w:val="left"/>
              <w:textAlignment w:val="center"/>
              <w:rPr>
                <w:rFonts w:asciiTheme="minorEastAsia" w:hAnsiTheme="minorEastAsia" w:cstheme="minorEastAsia"/>
                <w:bCs/>
                <w:sz w:val="24"/>
                <w:szCs w:val="24"/>
              </w:rPr>
            </w:pPr>
            <w:r>
              <w:rPr>
                <w:rFonts w:hint="eastAsia" w:asciiTheme="minorEastAsia" w:hAnsiTheme="minorEastAsia" w:cstheme="minorEastAsia"/>
                <w:bCs/>
                <w:sz w:val="24"/>
                <w:szCs w:val="24"/>
              </w:rPr>
              <w:t>单反存储卡</w:t>
            </w:r>
          </w:p>
        </w:tc>
        <w:tc>
          <w:tcPr>
            <w:tcW w:w="851"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2</w:t>
            </w:r>
          </w:p>
        </w:tc>
        <w:tc>
          <w:tcPr>
            <w:tcW w:w="708"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张</w:t>
            </w:r>
          </w:p>
        </w:tc>
        <w:tc>
          <w:tcPr>
            <w:tcW w:w="5103" w:type="dxa"/>
            <w:vAlign w:val="center"/>
          </w:tcPr>
          <w:p>
            <w:pPr>
              <w:pStyle w:val="15"/>
              <w:spacing w:line="240" w:lineRule="atLeast"/>
              <w:contextualSpacing/>
              <w:rPr>
                <w:rFonts w:asciiTheme="minorEastAsia" w:hAnsiTheme="minorEastAsia" w:cstheme="minorEastAsia"/>
                <w:bCs/>
                <w:sz w:val="24"/>
                <w:szCs w:val="24"/>
              </w:rPr>
            </w:pPr>
            <w:r>
              <w:rPr>
                <w:rFonts w:hint="eastAsia" w:asciiTheme="minorEastAsia" w:hAnsiTheme="minorEastAsia" w:cstheme="minorEastAsia"/>
                <w:bCs/>
                <w:caps/>
                <w:sz w:val="24"/>
                <w:szCs w:val="24"/>
              </w:rPr>
              <w:t>1、64G；</w:t>
            </w:r>
          </w:p>
          <w:p>
            <w:pPr>
              <w:pStyle w:val="15"/>
              <w:spacing w:line="240" w:lineRule="atLeast"/>
              <w:contextualSpacing/>
              <w:rPr>
                <w:rFonts w:asciiTheme="minorEastAsia" w:hAnsiTheme="minorEastAsia" w:cstheme="minorEastAsia"/>
                <w:bCs/>
                <w:sz w:val="24"/>
                <w:szCs w:val="24"/>
              </w:rPr>
            </w:pPr>
            <w:r>
              <w:rPr>
                <w:rFonts w:hint="eastAsia" w:asciiTheme="minorEastAsia" w:hAnsiTheme="minorEastAsia" w:cstheme="minorEastAsia"/>
                <w:bCs/>
                <w:sz w:val="24"/>
                <w:szCs w:val="24"/>
              </w:rPr>
              <w:t>2、150MB/秒写入；</w:t>
            </w:r>
          </w:p>
          <w:p>
            <w:pPr>
              <w:pStyle w:val="15"/>
              <w:spacing w:line="240" w:lineRule="atLeast"/>
              <w:contextualSpacing/>
              <w:rPr>
                <w:rFonts w:asciiTheme="minorEastAsia" w:hAnsiTheme="minorEastAsia" w:cstheme="minorEastAsia"/>
                <w:bCs/>
                <w:caps/>
                <w:sz w:val="24"/>
                <w:szCs w:val="24"/>
              </w:rPr>
            </w:pPr>
            <w:r>
              <w:rPr>
                <w:rFonts w:hint="eastAsia" w:asciiTheme="minorEastAsia" w:hAnsiTheme="minorEastAsia" w:cstheme="minorEastAsia"/>
                <w:bCs/>
                <w:caps/>
                <w:sz w:val="24"/>
                <w:szCs w:val="24"/>
              </w:rPr>
              <w:t>3、须与本项目单反相机配套使用。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851" w:type="dxa"/>
            <w:vAlign w:val="center"/>
          </w:tcPr>
          <w:p>
            <w:pPr>
              <w:widowControl/>
              <w:jc w:val="center"/>
              <w:textAlignment w:val="center"/>
              <w:rPr>
                <w:rFonts w:asciiTheme="minorEastAsia" w:hAnsiTheme="minorEastAsia" w:cstheme="minorEastAsia"/>
                <w:bCs/>
                <w:sz w:val="24"/>
                <w:szCs w:val="24"/>
              </w:rPr>
            </w:pPr>
            <w:r>
              <w:rPr>
                <w:rFonts w:hint="eastAsia" w:asciiTheme="minorEastAsia" w:hAnsiTheme="minorEastAsia" w:cstheme="minorEastAsia"/>
                <w:bCs/>
                <w:sz w:val="24"/>
                <w:szCs w:val="24"/>
              </w:rPr>
              <w:t>60</w:t>
            </w:r>
          </w:p>
        </w:tc>
        <w:tc>
          <w:tcPr>
            <w:tcW w:w="1417" w:type="dxa"/>
            <w:vAlign w:val="center"/>
          </w:tcPr>
          <w:p>
            <w:pPr>
              <w:widowControl/>
              <w:jc w:val="left"/>
              <w:textAlignment w:val="center"/>
              <w:rPr>
                <w:rFonts w:asciiTheme="minorEastAsia" w:hAnsiTheme="minorEastAsia" w:cstheme="minorEastAsia"/>
                <w:bCs/>
                <w:sz w:val="24"/>
                <w:szCs w:val="24"/>
              </w:rPr>
            </w:pPr>
            <w:r>
              <w:rPr>
                <w:rFonts w:hint="eastAsia" w:asciiTheme="minorEastAsia" w:hAnsiTheme="minorEastAsia" w:cstheme="minorEastAsia"/>
                <w:bCs/>
                <w:sz w:val="24"/>
                <w:szCs w:val="24"/>
              </w:rPr>
              <w:t>多合一读卡器</w:t>
            </w:r>
          </w:p>
        </w:tc>
        <w:tc>
          <w:tcPr>
            <w:tcW w:w="851"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1</w:t>
            </w:r>
          </w:p>
        </w:tc>
        <w:tc>
          <w:tcPr>
            <w:tcW w:w="708"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个</w:t>
            </w:r>
          </w:p>
        </w:tc>
        <w:tc>
          <w:tcPr>
            <w:tcW w:w="5103" w:type="dxa"/>
            <w:vAlign w:val="center"/>
          </w:tcPr>
          <w:p>
            <w:pPr>
              <w:pStyle w:val="15"/>
              <w:spacing w:line="240" w:lineRule="atLeast"/>
              <w:contextualSpacing/>
              <w:rPr>
                <w:rFonts w:asciiTheme="minorEastAsia" w:hAnsiTheme="minorEastAsia" w:cstheme="minorEastAsia"/>
                <w:bCs/>
                <w:caps/>
                <w:sz w:val="24"/>
                <w:szCs w:val="24"/>
              </w:rPr>
            </w:pPr>
            <w:r>
              <w:rPr>
                <w:rFonts w:hint="eastAsia" w:asciiTheme="minorEastAsia" w:hAnsiTheme="minorEastAsia" w:cstheme="minorEastAsia"/>
                <w:bCs/>
                <w:caps/>
                <w:sz w:val="24"/>
                <w:szCs w:val="24"/>
              </w:rPr>
              <w:t>USB3.0，支持SD/TF/CF/MS型存储卡，多卡多读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8" w:hRule="atLeast"/>
        </w:trPr>
        <w:tc>
          <w:tcPr>
            <w:tcW w:w="851" w:type="dxa"/>
            <w:vAlign w:val="center"/>
          </w:tcPr>
          <w:p>
            <w:pPr>
              <w:widowControl/>
              <w:jc w:val="center"/>
              <w:textAlignment w:val="center"/>
              <w:rPr>
                <w:rFonts w:asciiTheme="minorEastAsia" w:hAnsiTheme="minorEastAsia" w:cstheme="minorEastAsia"/>
                <w:bCs/>
                <w:sz w:val="24"/>
                <w:szCs w:val="24"/>
              </w:rPr>
            </w:pPr>
            <w:r>
              <w:rPr>
                <w:rFonts w:hint="eastAsia" w:asciiTheme="minorEastAsia" w:hAnsiTheme="minorEastAsia" w:cstheme="minorEastAsia"/>
                <w:bCs/>
                <w:sz w:val="24"/>
                <w:szCs w:val="24"/>
              </w:rPr>
              <w:t>61</w:t>
            </w:r>
          </w:p>
        </w:tc>
        <w:tc>
          <w:tcPr>
            <w:tcW w:w="1417" w:type="dxa"/>
            <w:vAlign w:val="center"/>
          </w:tcPr>
          <w:p>
            <w:pPr>
              <w:widowControl/>
              <w:jc w:val="left"/>
              <w:textAlignment w:val="center"/>
              <w:rPr>
                <w:rFonts w:asciiTheme="minorEastAsia" w:hAnsiTheme="minorEastAsia" w:cstheme="minorEastAsia"/>
                <w:bCs/>
                <w:sz w:val="24"/>
                <w:szCs w:val="24"/>
              </w:rPr>
            </w:pPr>
            <w:r>
              <w:rPr>
                <w:rFonts w:hint="eastAsia" w:asciiTheme="minorEastAsia" w:hAnsiTheme="minorEastAsia" w:cstheme="minorEastAsia"/>
                <w:bCs/>
                <w:sz w:val="24"/>
                <w:szCs w:val="24"/>
              </w:rPr>
              <w:t>无线领夹话筒</w:t>
            </w:r>
          </w:p>
        </w:tc>
        <w:tc>
          <w:tcPr>
            <w:tcW w:w="851"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1</w:t>
            </w:r>
          </w:p>
        </w:tc>
        <w:tc>
          <w:tcPr>
            <w:tcW w:w="708"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个</w:t>
            </w:r>
          </w:p>
        </w:tc>
        <w:tc>
          <w:tcPr>
            <w:tcW w:w="5103" w:type="dxa"/>
            <w:vAlign w:val="center"/>
          </w:tcPr>
          <w:p>
            <w:pPr>
              <w:pStyle w:val="15"/>
              <w:spacing w:line="240" w:lineRule="atLeast"/>
              <w:contextualSpacing/>
              <w:rPr>
                <w:rFonts w:asciiTheme="minorEastAsia" w:hAnsiTheme="minorEastAsia" w:cstheme="minorEastAsia"/>
                <w:bCs/>
                <w:sz w:val="24"/>
                <w:szCs w:val="24"/>
              </w:rPr>
            </w:pPr>
            <w:r>
              <w:rPr>
                <w:rFonts w:hint="eastAsia" w:asciiTheme="minorEastAsia" w:hAnsiTheme="minorEastAsia" w:cstheme="minorEastAsia"/>
                <w:bCs/>
                <w:caps/>
                <w:sz w:val="24"/>
                <w:szCs w:val="24"/>
              </w:rPr>
              <w:t>1、晶体控制PLL合成器；</w:t>
            </w:r>
          </w:p>
          <w:p>
            <w:pPr>
              <w:pStyle w:val="15"/>
              <w:spacing w:line="240" w:lineRule="atLeast"/>
              <w:contextualSpacing/>
              <w:rPr>
                <w:rFonts w:asciiTheme="minorEastAsia" w:hAnsiTheme="minorEastAsia" w:cstheme="minorEastAsia"/>
                <w:bCs/>
                <w:sz w:val="24"/>
                <w:szCs w:val="24"/>
              </w:rPr>
            </w:pPr>
            <w:r>
              <w:rPr>
                <w:rFonts w:hint="eastAsia" w:asciiTheme="minorEastAsia" w:hAnsiTheme="minorEastAsia" w:cstheme="minorEastAsia"/>
                <w:bCs/>
                <w:sz w:val="24"/>
                <w:szCs w:val="24"/>
              </w:rPr>
              <w:t>2、2、60dB信噪比；</w:t>
            </w:r>
          </w:p>
          <w:p>
            <w:pPr>
              <w:pStyle w:val="15"/>
              <w:spacing w:line="240" w:lineRule="atLeast"/>
              <w:contextualSpacing/>
              <w:rPr>
                <w:rFonts w:asciiTheme="minorEastAsia" w:hAnsiTheme="minorEastAsia" w:cstheme="minorEastAsia"/>
                <w:bCs/>
                <w:sz w:val="24"/>
                <w:szCs w:val="24"/>
              </w:rPr>
            </w:pPr>
            <w:r>
              <w:rPr>
                <w:rFonts w:hint="eastAsia" w:asciiTheme="minorEastAsia" w:hAnsiTheme="minorEastAsia" w:cstheme="minorEastAsia"/>
                <w:bCs/>
                <w:caps/>
                <w:sz w:val="24"/>
                <w:szCs w:val="24"/>
              </w:rPr>
              <w:t>3、0.9%失真或更低；</w:t>
            </w:r>
          </w:p>
          <w:p>
            <w:pPr>
              <w:pStyle w:val="15"/>
              <w:spacing w:line="240" w:lineRule="atLeast"/>
              <w:contextualSpacing/>
              <w:rPr>
                <w:rFonts w:asciiTheme="minorEastAsia" w:hAnsiTheme="minorEastAsia" w:cstheme="minorEastAsia"/>
                <w:bCs/>
                <w:sz w:val="24"/>
                <w:szCs w:val="24"/>
              </w:rPr>
            </w:pPr>
            <w:r>
              <w:rPr>
                <w:rFonts w:hint="eastAsia" w:asciiTheme="minorEastAsia" w:hAnsiTheme="minorEastAsia" w:cstheme="minorEastAsia"/>
                <w:bCs/>
                <w:sz w:val="24"/>
                <w:szCs w:val="24"/>
              </w:rPr>
              <w:t>4、OLED显示器；</w:t>
            </w:r>
          </w:p>
          <w:p>
            <w:pPr>
              <w:pStyle w:val="15"/>
              <w:spacing w:line="240" w:lineRule="atLeast"/>
              <w:contextualSpacing/>
              <w:rPr>
                <w:rFonts w:asciiTheme="minorEastAsia" w:hAnsiTheme="minorEastAsia" w:cstheme="minorEastAsia"/>
                <w:bCs/>
                <w:caps/>
                <w:sz w:val="24"/>
                <w:szCs w:val="24"/>
              </w:rPr>
            </w:pPr>
            <w:r>
              <w:rPr>
                <w:rFonts w:hint="eastAsia" w:asciiTheme="minorEastAsia" w:hAnsiTheme="minorEastAsia" w:cstheme="minorEastAsia"/>
                <w:bCs/>
                <w:caps/>
                <w:sz w:val="24"/>
                <w:szCs w:val="24"/>
              </w:rPr>
              <w:t>5、3.5mm直径插孔。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5" w:hRule="atLeast"/>
        </w:trPr>
        <w:tc>
          <w:tcPr>
            <w:tcW w:w="851" w:type="dxa"/>
            <w:vAlign w:val="center"/>
          </w:tcPr>
          <w:p>
            <w:pPr>
              <w:widowControl/>
              <w:jc w:val="center"/>
              <w:textAlignment w:val="center"/>
              <w:rPr>
                <w:rFonts w:asciiTheme="minorEastAsia" w:hAnsiTheme="minorEastAsia" w:cstheme="minorEastAsia"/>
                <w:bCs/>
                <w:sz w:val="24"/>
                <w:szCs w:val="24"/>
              </w:rPr>
            </w:pPr>
            <w:r>
              <w:rPr>
                <w:rFonts w:hint="eastAsia" w:asciiTheme="minorEastAsia" w:hAnsiTheme="minorEastAsia" w:cstheme="minorEastAsia"/>
                <w:bCs/>
                <w:sz w:val="24"/>
                <w:szCs w:val="24"/>
              </w:rPr>
              <w:t>62</w:t>
            </w:r>
          </w:p>
        </w:tc>
        <w:tc>
          <w:tcPr>
            <w:tcW w:w="1417" w:type="dxa"/>
            <w:vAlign w:val="center"/>
          </w:tcPr>
          <w:p>
            <w:pPr>
              <w:widowControl/>
              <w:jc w:val="left"/>
              <w:textAlignment w:val="center"/>
              <w:rPr>
                <w:rFonts w:asciiTheme="minorEastAsia" w:hAnsiTheme="minorEastAsia" w:cstheme="minorEastAsia"/>
                <w:bCs/>
                <w:kern w:val="0"/>
                <w:sz w:val="24"/>
                <w:szCs w:val="24"/>
              </w:rPr>
            </w:pPr>
            <w:r>
              <w:rPr>
                <w:rFonts w:hint="eastAsia" w:asciiTheme="minorEastAsia" w:hAnsiTheme="minorEastAsia" w:cstheme="minorEastAsia"/>
                <w:bCs/>
                <w:kern w:val="0"/>
                <w:sz w:val="24"/>
                <w:szCs w:val="24"/>
              </w:rPr>
              <w:t>无人机</w:t>
            </w:r>
          </w:p>
        </w:tc>
        <w:tc>
          <w:tcPr>
            <w:tcW w:w="851"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1</w:t>
            </w:r>
          </w:p>
        </w:tc>
        <w:tc>
          <w:tcPr>
            <w:tcW w:w="708"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套</w:t>
            </w:r>
          </w:p>
        </w:tc>
        <w:tc>
          <w:tcPr>
            <w:tcW w:w="5103" w:type="dxa"/>
            <w:vAlign w:val="center"/>
          </w:tcPr>
          <w:p>
            <w:pPr>
              <w:pStyle w:val="15"/>
              <w:spacing w:line="240" w:lineRule="atLeast"/>
              <w:ind w:left="240" w:hanging="240" w:hangingChars="100"/>
              <w:contextualSpacing/>
              <w:rPr>
                <w:rFonts w:asciiTheme="minorEastAsia" w:hAnsiTheme="minorEastAsia" w:cstheme="minorEastAsia"/>
                <w:bCs/>
                <w:caps/>
                <w:sz w:val="24"/>
                <w:szCs w:val="24"/>
              </w:rPr>
            </w:pPr>
            <w:r>
              <w:rPr>
                <w:rFonts w:hint="eastAsia" w:asciiTheme="minorEastAsia" w:hAnsiTheme="minorEastAsia" w:cstheme="minorEastAsia"/>
                <w:bCs/>
                <w:sz w:val="24"/>
                <w:szCs w:val="24"/>
              </w:rPr>
              <w:t>▲</w:t>
            </w:r>
            <w:r>
              <w:rPr>
                <w:rFonts w:hint="eastAsia" w:asciiTheme="minorEastAsia" w:hAnsiTheme="minorEastAsia" w:cstheme="minorEastAsia"/>
                <w:bCs/>
                <w:caps/>
                <w:sz w:val="24"/>
                <w:szCs w:val="24"/>
              </w:rPr>
              <w:t>1、英寸 CMOS：有效像素2000万；</w:t>
            </w:r>
          </w:p>
          <w:p>
            <w:pPr>
              <w:pStyle w:val="15"/>
              <w:spacing w:line="240" w:lineRule="atLeast"/>
              <w:contextualSpacing/>
              <w:rPr>
                <w:rFonts w:asciiTheme="minorEastAsia" w:hAnsiTheme="minorEastAsia" w:cstheme="minorEastAsia"/>
                <w:bCs/>
                <w:caps/>
                <w:sz w:val="24"/>
                <w:szCs w:val="24"/>
              </w:rPr>
            </w:pPr>
            <w:r>
              <w:rPr>
                <w:rFonts w:hint="eastAsia" w:asciiTheme="minorEastAsia" w:hAnsiTheme="minorEastAsia" w:cstheme="minorEastAsia"/>
                <w:bCs/>
                <w:caps/>
                <w:sz w:val="24"/>
                <w:szCs w:val="24"/>
              </w:rPr>
              <w:t>2、最大上升速度：5m/s（S 模式），4m/s（P 模式）；</w:t>
            </w:r>
          </w:p>
          <w:p>
            <w:pPr>
              <w:pStyle w:val="15"/>
              <w:spacing w:line="240" w:lineRule="atLeast"/>
              <w:contextualSpacing/>
              <w:rPr>
                <w:rFonts w:asciiTheme="minorEastAsia" w:hAnsiTheme="minorEastAsia" w:cstheme="minorEastAsia"/>
                <w:bCs/>
                <w:caps/>
                <w:sz w:val="24"/>
                <w:szCs w:val="24"/>
              </w:rPr>
            </w:pPr>
            <w:r>
              <w:rPr>
                <w:rFonts w:hint="eastAsia" w:asciiTheme="minorEastAsia" w:hAnsiTheme="minorEastAsia" w:cstheme="minorEastAsia"/>
                <w:bCs/>
                <w:caps/>
                <w:sz w:val="24"/>
                <w:szCs w:val="24"/>
              </w:rPr>
              <w:t>3、最大下降速度：3m/s（S 模式），3m/s（P 模式）；</w:t>
            </w:r>
          </w:p>
          <w:p>
            <w:pPr>
              <w:pStyle w:val="15"/>
              <w:spacing w:line="240" w:lineRule="atLeast"/>
              <w:contextualSpacing/>
              <w:rPr>
                <w:rFonts w:asciiTheme="minorEastAsia" w:hAnsiTheme="minorEastAsia" w:cstheme="minorEastAsia"/>
                <w:bCs/>
                <w:caps/>
                <w:sz w:val="24"/>
                <w:szCs w:val="24"/>
              </w:rPr>
            </w:pPr>
            <w:r>
              <w:rPr>
                <w:rFonts w:hint="eastAsia" w:asciiTheme="minorEastAsia" w:hAnsiTheme="minorEastAsia" w:cstheme="minorEastAsia"/>
                <w:bCs/>
                <w:caps/>
                <w:sz w:val="24"/>
                <w:szCs w:val="24"/>
              </w:rPr>
              <w:t>4、最大水平飞行速度（海平面附近无风）：72km/h（S 模式）；</w:t>
            </w:r>
          </w:p>
          <w:p>
            <w:pPr>
              <w:pStyle w:val="15"/>
              <w:spacing w:line="240" w:lineRule="atLeast"/>
              <w:contextualSpacing/>
              <w:rPr>
                <w:rFonts w:asciiTheme="minorEastAsia" w:hAnsiTheme="minorEastAsia" w:cstheme="minorEastAsia"/>
                <w:bCs/>
                <w:caps/>
                <w:sz w:val="24"/>
                <w:szCs w:val="24"/>
              </w:rPr>
            </w:pPr>
            <w:r>
              <w:rPr>
                <w:rFonts w:hint="eastAsia" w:asciiTheme="minorEastAsia" w:hAnsiTheme="minorEastAsia" w:cstheme="minorEastAsia"/>
                <w:bCs/>
                <w:caps/>
                <w:sz w:val="24"/>
                <w:szCs w:val="24"/>
              </w:rPr>
              <w:t>5、最大起飞海拔高度：6000m；</w:t>
            </w:r>
          </w:p>
          <w:p>
            <w:pPr>
              <w:pStyle w:val="15"/>
              <w:spacing w:line="240" w:lineRule="atLeast"/>
              <w:contextualSpacing/>
              <w:rPr>
                <w:rFonts w:asciiTheme="minorEastAsia" w:hAnsiTheme="minorEastAsia" w:cstheme="minorEastAsia"/>
                <w:bCs/>
                <w:caps/>
                <w:sz w:val="24"/>
                <w:szCs w:val="24"/>
              </w:rPr>
            </w:pPr>
            <w:r>
              <w:rPr>
                <w:rFonts w:hint="eastAsia" w:asciiTheme="minorEastAsia" w:hAnsiTheme="minorEastAsia" w:cstheme="minorEastAsia"/>
                <w:bCs/>
                <w:sz w:val="24"/>
                <w:szCs w:val="24"/>
              </w:rPr>
              <w:t>▲</w:t>
            </w:r>
            <w:r>
              <w:rPr>
                <w:rFonts w:hint="eastAsia" w:asciiTheme="minorEastAsia" w:hAnsiTheme="minorEastAsia" w:cstheme="minorEastAsia"/>
                <w:bCs/>
                <w:caps/>
                <w:sz w:val="24"/>
                <w:szCs w:val="24"/>
              </w:rPr>
              <w:t>6、最长飞行时间（无风环境）：31分钟（25km/h匀速飞行）；</w:t>
            </w:r>
          </w:p>
          <w:p>
            <w:pPr>
              <w:pStyle w:val="15"/>
              <w:spacing w:line="240" w:lineRule="atLeast"/>
              <w:contextualSpacing/>
              <w:rPr>
                <w:rFonts w:asciiTheme="minorEastAsia" w:hAnsiTheme="minorEastAsia" w:cstheme="minorEastAsia"/>
                <w:bCs/>
                <w:caps/>
                <w:sz w:val="24"/>
                <w:szCs w:val="24"/>
              </w:rPr>
            </w:pPr>
            <w:r>
              <w:rPr>
                <w:rFonts w:hint="eastAsia" w:asciiTheme="minorEastAsia" w:hAnsiTheme="minorEastAsia" w:cstheme="minorEastAsia"/>
                <w:bCs/>
                <w:sz w:val="24"/>
                <w:szCs w:val="24"/>
              </w:rPr>
              <w:t>▲</w:t>
            </w:r>
            <w:r>
              <w:rPr>
                <w:rFonts w:hint="eastAsia" w:asciiTheme="minorEastAsia" w:hAnsiTheme="minorEastAsia" w:cstheme="minorEastAsia"/>
                <w:bCs/>
                <w:caps/>
                <w:sz w:val="24"/>
                <w:szCs w:val="24"/>
              </w:rPr>
              <w:t>7、最长悬停时间（无风环境）：29分钟；</w:t>
            </w:r>
          </w:p>
          <w:p>
            <w:pPr>
              <w:pStyle w:val="15"/>
              <w:spacing w:line="240" w:lineRule="atLeast"/>
              <w:contextualSpacing/>
              <w:rPr>
                <w:rFonts w:asciiTheme="minorEastAsia" w:hAnsiTheme="minorEastAsia" w:cstheme="minorEastAsia"/>
                <w:bCs/>
                <w:caps/>
                <w:sz w:val="24"/>
                <w:szCs w:val="24"/>
              </w:rPr>
            </w:pPr>
            <w:r>
              <w:rPr>
                <w:rFonts w:hint="eastAsia" w:asciiTheme="minorEastAsia" w:hAnsiTheme="minorEastAsia" w:cstheme="minorEastAsia"/>
                <w:bCs/>
                <w:sz w:val="24"/>
                <w:szCs w:val="24"/>
              </w:rPr>
              <w:t>▲</w:t>
            </w:r>
            <w:r>
              <w:rPr>
                <w:rFonts w:hint="eastAsia" w:asciiTheme="minorEastAsia" w:hAnsiTheme="minorEastAsia" w:cstheme="minorEastAsia"/>
                <w:bCs/>
                <w:caps/>
                <w:sz w:val="24"/>
                <w:szCs w:val="24"/>
              </w:rPr>
              <w:t>8、最大续航里程（无风环境）：18km（50km/h匀速飞行）；</w:t>
            </w:r>
          </w:p>
          <w:p>
            <w:pPr>
              <w:pStyle w:val="15"/>
              <w:spacing w:line="240" w:lineRule="atLeast"/>
              <w:contextualSpacing/>
              <w:rPr>
                <w:rFonts w:asciiTheme="minorEastAsia" w:hAnsiTheme="minorEastAsia" w:cstheme="minorEastAsia"/>
                <w:bCs/>
                <w:caps/>
                <w:sz w:val="24"/>
                <w:szCs w:val="24"/>
              </w:rPr>
            </w:pPr>
            <w:r>
              <w:rPr>
                <w:rFonts w:hint="eastAsia" w:asciiTheme="minorEastAsia" w:hAnsiTheme="minorEastAsia" w:cstheme="minorEastAsia"/>
                <w:bCs/>
                <w:caps/>
                <w:sz w:val="24"/>
                <w:szCs w:val="24"/>
              </w:rPr>
              <w:t>9、最大抗风等级：5级风；</w:t>
            </w:r>
          </w:p>
          <w:p>
            <w:pPr>
              <w:pStyle w:val="15"/>
              <w:spacing w:line="240" w:lineRule="atLeast"/>
              <w:contextualSpacing/>
              <w:rPr>
                <w:rFonts w:asciiTheme="minorEastAsia" w:hAnsiTheme="minorEastAsia" w:cstheme="minorEastAsia"/>
                <w:bCs/>
                <w:caps/>
                <w:sz w:val="24"/>
                <w:szCs w:val="24"/>
              </w:rPr>
            </w:pPr>
            <w:r>
              <w:rPr>
                <w:rFonts w:hint="eastAsia" w:asciiTheme="minorEastAsia" w:hAnsiTheme="minorEastAsia" w:cstheme="minorEastAsia"/>
                <w:bCs/>
                <w:caps/>
                <w:sz w:val="24"/>
                <w:szCs w:val="24"/>
              </w:rPr>
              <w:t>10、最大可倾斜角度：35°（S 模式），25°（P 模式）；</w:t>
            </w:r>
          </w:p>
          <w:p>
            <w:pPr>
              <w:pStyle w:val="15"/>
              <w:spacing w:line="240" w:lineRule="atLeast"/>
              <w:contextualSpacing/>
              <w:rPr>
                <w:rFonts w:asciiTheme="minorEastAsia" w:hAnsiTheme="minorEastAsia" w:cstheme="minorEastAsia"/>
                <w:bCs/>
                <w:caps/>
                <w:sz w:val="24"/>
                <w:szCs w:val="24"/>
              </w:rPr>
            </w:pPr>
            <w:r>
              <w:rPr>
                <w:rFonts w:hint="eastAsia" w:asciiTheme="minorEastAsia" w:hAnsiTheme="minorEastAsia" w:cstheme="minorEastAsia"/>
                <w:bCs/>
                <w:caps/>
                <w:sz w:val="24"/>
                <w:szCs w:val="24"/>
              </w:rPr>
              <w:t>11、最大旋转角速度：200°/s；</w:t>
            </w:r>
          </w:p>
          <w:p>
            <w:pPr>
              <w:pStyle w:val="15"/>
              <w:spacing w:line="240" w:lineRule="atLeast"/>
              <w:contextualSpacing/>
              <w:rPr>
                <w:rFonts w:asciiTheme="minorEastAsia" w:hAnsiTheme="minorEastAsia" w:cstheme="minorEastAsia"/>
                <w:bCs/>
                <w:caps/>
                <w:sz w:val="24"/>
                <w:szCs w:val="24"/>
              </w:rPr>
            </w:pPr>
            <w:r>
              <w:rPr>
                <w:rFonts w:hint="eastAsia" w:asciiTheme="minorEastAsia" w:hAnsiTheme="minorEastAsia" w:cstheme="minorEastAsia"/>
                <w:bCs/>
                <w:caps/>
                <w:sz w:val="24"/>
                <w:szCs w:val="24"/>
              </w:rPr>
              <w:t>12、工作环境温度：-10°C - 40°；</w:t>
            </w:r>
          </w:p>
          <w:p>
            <w:pPr>
              <w:pStyle w:val="15"/>
              <w:spacing w:line="240" w:lineRule="atLeast"/>
              <w:contextualSpacing/>
              <w:rPr>
                <w:rFonts w:asciiTheme="minorEastAsia" w:hAnsiTheme="minorEastAsia" w:cstheme="minorEastAsia"/>
                <w:bCs/>
                <w:caps/>
                <w:sz w:val="24"/>
                <w:szCs w:val="24"/>
              </w:rPr>
            </w:pPr>
            <w:r>
              <w:rPr>
                <w:rFonts w:hint="eastAsia" w:asciiTheme="minorEastAsia" w:hAnsiTheme="minorEastAsia" w:cstheme="minorEastAsia"/>
                <w:bCs/>
                <w:caps/>
                <w:sz w:val="24"/>
                <w:szCs w:val="24"/>
              </w:rPr>
              <w:t>★13、</w:t>
            </w:r>
            <w:r>
              <w:rPr>
                <w:rFonts w:hint="eastAsia" w:asciiTheme="minorEastAsia" w:hAnsiTheme="minorEastAsia" w:cstheme="minorEastAsia"/>
                <w:bCs/>
                <w:sz w:val="24"/>
                <w:szCs w:val="24"/>
              </w:rPr>
              <w:t>制造厂商出具的产品质量保证及售后服务承诺证明书原件（加盖原厂公章）</w:t>
            </w:r>
            <w:r>
              <w:rPr>
                <w:rFonts w:hint="eastAsia" w:asciiTheme="minorEastAsia" w:hAnsiTheme="minorEastAsia" w:cstheme="minorEastAsia"/>
                <w:bCs/>
                <w:cap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7" w:hRule="atLeast"/>
        </w:trPr>
        <w:tc>
          <w:tcPr>
            <w:tcW w:w="851" w:type="dxa"/>
            <w:vAlign w:val="center"/>
          </w:tcPr>
          <w:p>
            <w:pPr>
              <w:widowControl/>
              <w:jc w:val="center"/>
              <w:textAlignment w:val="center"/>
              <w:rPr>
                <w:rFonts w:asciiTheme="minorEastAsia" w:hAnsiTheme="minorEastAsia" w:cstheme="minorEastAsia"/>
                <w:bCs/>
                <w:sz w:val="24"/>
                <w:szCs w:val="24"/>
              </w:rPr>
            </w:pPr>
            <w:r>
              <w:rPr>
                <w:rFonts w:hint="eastAsia" w:asciiTheme="minorEastAsia" w:hAnsiTheme="minorEastAsia" w:cstheme="minorEastAsia"/>
                <w:bCs/>
                <w:sz w:val="24"/>
                <w:szCs w:val="24"/>
              </w:rPr>
              <w:t>63</w:t>
            </w:r>
          </w:p>
        </w:tc>
        <w:tc>
          <w:tcPr>
            <w:tcW w:w="1417" w:type="dxa"/>
            <w:vAlign w:val="center"/>
          </w:tcPr>
          <w:p>
            <w:pPr>
              <w:pStyle w:val="15"/>
              <w:rPr>
                <w:rFonts w:asciiTheme="minorEastAsia" w:hAnsiTheme="minorEastAsia" w:cstheme="minorEastAsia"/>
                <w:bCs/>
                <w:caps/>
                <w:sz w:val="24"/>
                <w:szCs w:val="24"/>
              </w:rPr>
            </w:pPr>
            <w:r>
              <w:rPr>
                <w:rFonts w:hint="eastAsia" w:asciiTheme="minorEastAsia" w:hAnsiTheme="minorEastAsia" w:cstheme="minorEastAsia"/>
                <w:bCs/>
                <w:caps/>
                <w:sz w:val="24"/>
                <w:szCs w:val="24"/>
              </w:rPr>
              <w:t>运动相机</w:t>
            </w:r>
          </w:p>
        </w:tc>
        <w:tc>
          <w:tcPr>
            <w:tcW w:w="851"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2</w:t>
            </w:r>
          </w:p>
        </w:tc>
        <w:tc>
          <w:tcPr>
            <w:tcW w:w="708"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套</w:t>
            </w:r>
          </w:p>
        </w:tc>
        <w:tc>
          <w:tcPr>
            <w:tcW w:w="5103" w:type="dxa"/>
            <w:vAlign w:val="center"/>
          </w:tcPr>
          <w:p>
            <w:pPr>
              <w:pStyle w:val="15"/>
              <w:spacing w:line="240" w:lineRule="atLeast"/>
              <w:contextualSpacing/>
              <w:rPr>
                <w:rFonts w:asciiTheme="minorEastAsia" w:hAnsiTheme="minorEastAsia" w:cstheme="minorEastAsia"/>
                <w:bCs/>
                <w:sz w:val="24"/>
                <w:szCs w:val="24"/>
              </w:rPr>
            </w:pPr>
            <w:r>
              <w:rPr>
                <w:rFonts w:hint="eastAsia" w:asciiTheme="minorEastAsia" w:hAnsiTheme="minorEastAsia" w:cstheme="minorEastAsia"/>
                <w:bCs/>
                <w:sz w:val="24"/>
                <w:szCs w:val="24"/>
              </w:rPr>
              <w:t>1、裸机可潜水10米；转入保护壳可潜水40米；</w:t>
            </w:r>
          </w:p>
          <w:p>
            <w:pPr>
              <w:pStyle w:val="15"/>
              <w:spacing w:line="240" w:lineRule="atLeast"/>
              <w:contextualSpacing/>
              <w:rPr>
                <w:rFonts w:asciiTheme="minorEastAsia" w:hAnsiTheme="minorEastAsia" w:cstheme="minorEastAsia"/>
                <w:bCs/>
                <w:sz w:val="24"/>
                <w:szCs w:val="24"/>
              </w:rPr>
            </w:pPr>
            <w:r>
              <w:rPr>
                <w:rFonts w:hint="eastAsia" w:asciiTheme="minorEastAsia" w:hAnsiTheme="minorEastAsia" w:cstheme="minorEastAsia"/>
                <w:bCs/>
                <w:sz w:val="24"/>
                <w:szCs w:val="24"/>
              </w:rPr>
              <w:t>2、支持APP；远程控制；按键操作；触摸控制；WIFI连接；蓝牙连接；</w:t>
            </w:r>
          </w:p>
          <w:p>
            <w:pPr>
              <w:pStyle w:val="15"/>
              <w:spacing w:line="240" w:lineRule="atLeast"/>
              <w:contextualSpacing/>
              <w:rPr>
                <w:rFonts w:asciiTheme="minorEastAsia" w:hAnsiTheme="minorEastAsia" w:cstheme="minorEastAsia"/>
                <w:bCs/>
                <w:sz w:val="24"/>
                <w:szCs w:val="24"/>
              </w:rPr>
            </w:pPr>
            <w:r>
              <w:rPr>
                <w:rFonts w:hint="eastAsia" w:asciiTheme="minorEastAsia" w:hAnsiTheme="minorEastAsia" w:cstheme="minorEastAsia"/>
                <w:bCs/>
                <w:sz w:val="24"/>
                <w:szCs w:val="24"/>
              </w:rPr>
              <w:t>3、4K+1080P；</w:t>
            </w:r>
          </w:p>
          <w:p>
            <w:pPr>
              <w:pStyle w:val="15"/>
              <w:spacing w:line="240" w:lineRule="atLeast"/>
              <w:contextualSpacing/>
              <w:rPr>
                <w:rFonts w:asciiTheme="minorEastAsia" w:hAnsiTheme="minorEastAsia" w:cstheme="minorEastAsia"/>
                <w:bCs/>
                <w:sz w:val="24"/>
                <w:szCs w:val="24"/>
              </w:rPr>
            </w:pPr>
            <w:r>
              <w:rPr>
                <w:rFonts w:hint="eastAsia" w:asciiTheme="minorEastAsia" w:hAnsiTheme="minorEastAsia" w:cstheme="minorEastAsia"/>
                <w:bCs/>
                <w:sz w:val="24"/>
                <w:szCs w:val="24"/>
              </w:rPr>
              <w:t>4、移动延时2.0；</w:t>
            </w:r>
          </w:p>
          <w:p>
            <w:pPr>
              <w:pStyle w:val="15"/>
              <w:spacing w:line="240" w:lineRule="atLeast"/>
              <w:contextualSpacing/>
              <w:rPr>
                <w:rFonts w:asciiTheme="minorEastAsia" w:hAnsiTheme="minorEastAsia" w:cstheme="minorEastAsia"/>
                <w:bCs/>
                <w:sz w:val="24"/>
                <w:szCs w:val="24"/>
              </w:rPr>
            </w:pPr>
            <w:r>
              <w:rPr>
                <w:rFonts w:hint="eastAsia" w:asciiTheme="minorEastAsia" w:hAnsiTheme="minorEastAsia" w:cstheme="minorEastAsia"/>
                <w:bCs/>
                <w:sz w:val="24"/>
                <w:szCs w:val="24"/>
              </w:rPr>
              <w:t>5、含三向支架+双充+极速64G卡。</w:t>
            </w:r>
          </w:p>
          <w:p>
            <w:pPr>
              <w:pStyle w:val="15"/>
              <w:spacing w:line="240" w:lineRule="atLeast"/>
              <w:contextualSpacing/>
              <w:rPr>
                <w:rFonts w:asciiTheme="minorEastAsia" w:hAnsiTheme="minorEastAsia" w:cstheme="minorEastAsia"/>
                <w:bCs/>
                <w:sz w:val="24"/>
                <w:szCs w:val="24"/>
              </w:rPr>
            </w:pPr>
            <w:r>
              <w:rPr>
                <w:rFonts w:hint="eastAsia" w:asciiTheme="minorEastAsia" w:hAnsiTheme="minorEastAsia" w:cstheme="minorEastAsia"/>
                <w:bCs/>
                <w:sz w:val="24"/>
                <w:szCs w:val="24"/>
              </w:rPr>
              <w:t>★6、制造厂商出具的产品质量保证及售后服务承诺证明书原件（加盖原厂公章）。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8" w:hRule="atLeast"/>
        </w:trPr>
        <w:tc>
          <w:tcPr>
            <w:tcW w:w="851" w:type="dxa"/>
            <w:vAlign w:val="center"/>
          </w:tcPr>
          <w:p>
            <w:pPr>
              <w:widowControl/>
              <w:jc w:val="center"/>
              <w:textAlignment w:val="center"/>
              <w:rPr>
                <w:rFonts w:asciiTheme="minorEastAsia" w:hAnsiTheme="minorEastAsia" w:cstheme="minorEastAsia"/>
                <w:bCs/>
                <w:sz w:val="24"/>
                <w:szCs w:val="24"/>
              </w:rPr>
            </w:pPr>
            <w:r>
              <w:rPr>
                <w:rFonts w:hint="eastAsia" w:asciiTheme="minorEastAsia" w:hAnsiTheme="minorEastAsia" w:cstheme="minorEastAsia"/>
                <w:bCs/>
                <w:sz w:val="24"/>
                <w:szCs w:val="24"/>
              </w:rPr>
              <w:t>64</w:t>
            </w:r>
          </w:p>
        </w:tc>
        <w:tc>
          <w:tcPr>
            <w:tcW w:w="1417" w:type="dxa"/>
            <w:vAlign w:val="center"/>
          </w:tcPr>
          <w:p>
            <w:pPr>
              <w:pStyle w:val="15"/>
              <w:rPr>
                <w:rFonts w:asciiTheme="minorEastAsia" w:hAnsiTheme="minorEastAsia" w:cstheme="minorEastAsia"/>
                <w:bCs/>
                <w:caps/>
                <w:sz w:val="24"/>
                <w:szCs w:val="24"/>
              </w:rPr>
            </w:pPr>
            <w:r>
              <w:rPr>
                <w:rFonts w:hint="eastAsia" w:asciiTheme="minorEastAsia" w:hAnsiTheme="minorEastAsia" w:cstheme="minorEastAsia"/>
                <w:bCs/>
                <w:caps/>
                <w:sz w:val="24"/>
                <w:szCs w:val="24"/>
              </w:rPr>
              <w:t>口袋云台相机</w:t>
            </w:r>
          </w:p>
        </w:tc>
        <w:tc>
          <w:tcPr>
            <w:tcW w:w="851"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1</w:t>
            </w:r>
          </w:p>
        </w:tc>
        <w:tc>
          <w:tcPr>
            <w:tcW w:w="708"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台</w:t>
            </w:r>
          </w:p>
        </w:tc>
        <w:tc>
          <w:tcPr>
            <w:tcW w:w="5103" w:type="dxa"/>
            <w:vAlign w:val="center"/>
          </w:tcPr>
          <w:p>
            <w:pPr>
              <w:pStyle w:val="15"/>
              <w:spacing w:line="240" w:lineRule="atLeast"/>
              <w:contextualSpacing/>
              <w:rPr>
                <w:rFonts w:asciiTheme="minorEastAsia" w:hAnsiTheme="minorEastAsia" w:cstheme="minorEastAsia"/>
                <w:bCs/>
                <w:caps/>
                <w:sz w:val="24"/>
                <w:szCs w:val="24"/>
              </w:rPr>
            </w:pPr>
            <w:r>
              <w:rPr>
                <w:rFonts w:hint="eastAsia" w:asciiTheme="minorEastAsia" w:hAnsiTheme="minorEastAsia" w:cstheme="minorEastAsia"/>
                <w:bCs/>
                <w:sz w:val="24"/>
                <w:szCs w:val="24"/>
              </w:rPr>
              <w:t>1、单张照片、普通视频、全景照片、静态延时、轨迹延时；</w:t>
            </w:r>
          </w:p>
          <w:p>
            <w:pPr>
              <w:pStyle w:val="15"/>
              <w:spacing w:line="240" w:lineRule="atLeast"/>
              <w:contextualSpacing/>
              <w:rPr>
                <w:rFonts w:asciiTheme="minorEastAsia" w:hAnsiTheme="minorEastAsia" w:cstheme="minorEastAsia"/>
                <w:bCs/>
                <w:sz w:val="24"/>
                <w:szCs w:val="24"/>
              </w:rPr>
            </w:pPr>
            <w:r>
              <w:rPr>
                <w:rFonts w:hint="eastAsia" w:asciiTheme="minorEastAsia" w:hAnsiTheme="minorEastAsia" w:cstheme="minorEastAsia"/>
                <w:bCs/>
                <w:caps/>
                <w:sz w:val="24"/>
                <w:szCs w:val="24"/>
              </w:rPr>
              <w:t>2、平移：-230°到+50°，俯仰：-95°到+50°；</w:t>
            </w:r>
          </w:p>
          <w:p>
            <w:pPr>
              <w:pStyle w:val="15"/>
              <w:spacing w:line="240" w:lineRule="atLeast"/>
              <w:contextualSpacing/>
              <w:rPr>
                <w:rFonts w:asciiTheme="minorEastAsia" w:hAnsiTheme="minorEastAsia" w:cstheme="minorEastAsia"/>
                <w:bCs/>
                <w:caps/>
                <w:sz w:val="24"/>
                <w:szCs w:val="24"/>
              </w:rPr>
            </w:pPr>
            <w:r>
              <w:rPr>
                <w:rFonts w:hint="eastAsia" w:asciiTheme="minorEastAsia" w:hAnsiTheme="minorEastAsia" w:cstheme="minorEastAsia"/>
                <w:bCs/>
                <w:sz w:val="24"/>
                <w:szCs w:val="24"/>
              </w:rPr>
              <w:t>3、最大控制转速：120°/秒；</w:t>
            </w:r>
          </w:p>
          <w:p>
            <w:pPr>
              <w:pStyle w:val="15"/>
              <w:spacing w:line="240" w:lineRule="atLeast"/>
              <w:contextualSpacing/>
              <w:rPr>
                <w:rFonts w:asciiTheme="minorEastAsia" w:hAnsiTheme="minorEastAsia" w:cstheme="minorEastAsia"/>
                <w:bCs/>
                <w:caps/>
                <w:sz w:val="24"/>
                <w:szCs w:val="24"/>
              </w:rPr>
            </w:pPr>
            <w:r>
              <w:rPr>
                <w:rFonts w:hint="eastAsia" w:asciiTheme="minorEastAsia" w:hAnsiTheme="minorEastAsia" w:cstheme="minorEastAsia"/>
                <w:bCs/>
                <w:caps/>
                <w:sz w:val="24"/>
                <w:szCs w:val="24"/>
              </w:rPr>
              <w:t>4、等效焦距：26mm。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851" w:type="dxa"/>
            <w:vAlign w:val="center"/>
          </w:tcPr>
          <w:p>
            <w:pPr>
              <w:widowControl/>
              <w:jc w:val="center"/>
              <w:textAlignment w:val="center"/>
              <w:rPr>
                <w:rFonts w:asciiTheme="minorEastAsia" w:hAnsiTheme="minorEastAsia" w:cstheme="minorEastAsia"/>
                <w:bCs/>
                <w:sz w:val="24"/>
                <w:szCs w:val="24"/>
              </w:rPr>
            </w:pPr>
            <w:r>
              <w:rPr>
                <w:rFonts w:hint="eastAsia" w:asciiTheme="minorEastAsia" w:hAnsiTheme="minorEastAsia" w:cstheme="minorEastAsia"/>
                <w:bCs/>
                <w:sz w:val="24"/>
                <w:szCs w:val="24"/>
              </w:rPr>
              <w:t>65</w:t>
            </w:r>
          </w:p>
        </w:tc>
        <w:tc>
          <w:tcPr>
            <w:tcW w:w="1417" w:type="dxa"/>
            <w:vAlign w:val="center"/>
          </w:tcPr>
          <w:p>
            <w:pPr>
              <w:pStyle w:val="15"/>
              <w:rPr>
                <w:rFonts w:asciiTheme="minorEastAsia" w:hAnsiTheme="minorEastAsia" w:cstheme="minorEastAsia"/>
                <w:bCs/>
                <w:caps/>
                <w:sz w:val="24"/>
                <w:szCs w:val="24"/>
              </w:rPr>
            </w:pPr>
            <w:r>
              <w:rPr>
                <w:rFonts w:hint="eastAsia" w:asciiTheme="minorEastAsia" w:hAnsiTheme="minorEastAsia" w:cstheme="minorEastAsia"/>
                <w:bCs/>
                <w:caps/>
                <w:sz w:val="24"/>
                <w:szCs w:val="24"/>
              </w:rPr>
              <w:t>反光板（含支架）</w:t>
            </w:r>
          </w:p>
        </w:tc>
        <w:tc>
          <w:tcPr>
            <w:tcW w:w="851"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1</w:t>
            </w:r>
          </w:p>
        </w:tc>
        <w:tc>
          <w:tcPr>
            <w:tcW w:w="708"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个</w:t>
            </w:r>
          </w:p>
        </w:tc>
        <w:tc>
          <w:tcPr>
            <w:tcW w:w="5103" w:type="dxa"/>
            <w:vAlign w:val="center"/>
          </w:tcPr>
          <w:p>
            <w:pPr>
              <w:pStyle w:val="15"/>
              <w:spacing w:line="240" w:lineRule="atLeast"/>
              <w:contextualSpacing/>
              <w:rPr>
                <w:rFonts w:asciiTheme="minorEastAsia" w:hAnsiTheme="minorEastAsia" w:cstheme="minorEastAsia"/>
                <w:bCs/>
                <w:caps/>
                <w:sz w:val="24"/>
                <w:szCs w:val="24"/>
              </w:rPr>
            </w:pPr>
            <w:r>
              <w:rPr>
                <w:rFonts w:hint="eastAsia" w:asciiTheme="minorEastAsia" w:hAnsiTheme="minorEastAsia" w:cstheme="minorEastAsia"/>
                <w:bCs/>
                <w:caps/>
                <w:sz w:val="24"/>
                <w:szCs w:val="24"/>
              </w:rPr>
              <w:t>五合一反光板，直径110cm双面反光板；反光板支架80~130cm伸缩支架。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6" w:hRule="atLeast"/>
        </w:trPr>
        <w:tc>
          <w:tcPr>
            <w:tcW w:w="851" w:type="dxa"/>
            <w:vAlign w:val="center"/>
          </w:tcPr>
          <w:p>
            <w:pPr>
              <w:widowControl/>
              <w:jc w:val="center"/>
              <w:textAlignment w:val="center"/>
              <w:rPr>
                <w:rFonts w:asciiTheme="minorEastAsia" w:hAnsiTheme="minorEastAsia" w:cstheme="minorEastAsia"/>
                <w:bCs/>
                <w:sz w:val="24"/>
                <w:szCs w:val="24"/>
              </w:rPr>
            </w:pPr>
            <w:r>
              <w:rPr>
                <w:rFonts w:hint="eastAsia" w:asciiTheme="minorEastAsia" w:hAnsiTheme="minorEastAsia" w:cstheme="minorEastAsia"/>
                <w:bCs/>
                <w:sz w:val="24"/>
                <w:szCs w:val="24"/>
              </w:rPr>
              <w:t>66</w:t>
            </w:r>
          </w:p>
        </w:tc>
        <w:tc>
          <w:tcPr>
            <w:tcW w:w="1417" w:type="dxa"/>
            <w:vAlign w:val="center"/>
          </w:tcPr>
          <w:p>
            <w:pPr>
              <w:pStyle w:val="15"/>
              <w:rPr>
                <w:rFonts w:asciiTheme="minorEastAsia" w:hAnsiTheme="minorEastAsia" w:cstheme="minorEastAsia"/>
                <w:bCs/>
                <w:caps/>
                <w:sz w:val="24"/>
                <w:szCs w:val="24"/>
              </w:rPr>
            </w:pPr>
            <w:r>
              <w:rPr>
                <w:rFonts w:hint="eastAsia" w:asciiTheme="minorEastAsia" w:hAnsiTheme="minorEastAsia" w:cstheme="minorEastAsia"/>
                <w:bCs/>
                <w:caps/>
                <w:sz w:val="24"/>
                <w:szCs w:val="24"/>
              </w:rPr>
              <w:t>单反相机镜头</w:t>
            </w:r>
          </w:p>
        </w:tc>
        <w:tc>
          <w:tcPr>
            <w:tcW w:w="851"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1</w:t>
            </w:r>
          </w:p>
        </w:tc>
        <w:tc>
          <w:tcPr>
            <w:tcW w:w="708"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个</w:t>
            </w:r>
          </w:p>
        </w:tc>
        <w:tc>
          <w:tcPr>
            <w:tcW w:w="5103" w:type="dxa"/>
            <w:vAlign w:val="center"/>
          </w:tcPr>
          <w:p>
            <w:pPr>
              <w:widowControl/>
              <w:spacing w:line="240" w:lineRule="atLeast"/>
              <w:contextualSpacing/>
              <w:jc w:val="left"/>
              <w:rPr>
                <w:rFonts w:asciiTheme="minorEastAsia" w:hAnsiTheme="minorEastAsia" w:cstheme="minorEastAsia"/>
                <w:bCs/>
                <w:sz w:val="24"/>
                <w:szCs w:val="24"/>
              </w:rPr>
            </w:pPr>
            <w:r>
              <w:rPr>
                <w:rFonts w:hint="eastAsia" w:asciiTheme="minorEastAsia" w:hAnsiTheme="minorEastAsia" w:cstheme="minorEastAsia"/>
                <w:bCs/>
                <w:sz w:val="24"/>
                <w:szCs w:val="24"/>
              </w:rPr>
              <w:t>1、镜头焦距：70-200mm；</w:t>
            </w:r>
          </w:p>
          <w:p>
            <w:pPr>
              <w:widowControl/>
              <w:spacing w:line="240" w:lineRule="atLeast"/>
              <w:contextualSpacing/>
              <w:jc w:val="left"/>
              <w:rPr>
                <w:rFonts w:asciiTheme="minorEastAsia" w:hAnsiTheme="minorEastAsia" w:cstheme="minorEastAsia"/>
                <w:bCs/>
                <w:sz w:val="24"/>
                <w:szCs w:val="24"/>
              </w:rPr>
            </w:pPr>
            <w:r>
              <w:rPr>
                <w:rFonts w:hint="eastAsia" w:asciiTheme="minorEastAsia" w:hAnsiTheme="minorEastAsia" w:cstheme="minorEastAsia"/>
                <w:bCs/>
                <w:sz w:val="24"/>
                <w:szCs w:val="24"/>
              </w:rPr>
              <w:t>2、镜头结构：19组23片；</w:t>
            </w:r>
          </w:p>
          <w:p>
            <w:pPr>
              <w:widowControl/>
              <w:spacing w:line="240" w:lineRule="atLeast"/>
              <w:contextualSpacing/>
              <w:jc w:val="left"/>
              <w:rPr>
                <w:rFonts w:asciiTheme="minorEastAsia" w:hAnsiTheme="minorEastAsia" w:cstheme="minorEastAsia"/>
                <w:bCs/>
                <w:sz w:val="24"/>
                <w:szCs w:val="24"/>
              </w:rPr>
            </w:pPr>
            <w:r>
              <w:rPr>
                <w:rFonts w:hint="eastAsia" w:asciiTheme="minorEastAsia" w:hAnsiTheme="minorEastAsia" w:cstheme="minorEastAsia"/>
                <w:bCs/>
                <w:sz w:val="24"/>
                <w:szCs w:val="24"/>
              </w:rPr>
              <w:t>3、滤镜尺寸：77mm；</w:t>
            </w:r>
          </w:p>
          <w:p>
            <w:pPr>
              <w:widowControl/>
              <w:spacing w:line="240" w:lineRule="atLeast"/>
              <w:contextualSpacing/>
              <w:jc w:val="left"/>
              <w:rPr>
                <w:rFonts w:asciiTheme="minorEastAsia" w:hAnsiTheme="minorEastAsia" w:cstheme="minorEastAsia"/>
                <w:bCs/>
                <w:sz w:val="24"/>
                <w:szCs w:val="24"/>
                <w:u w:val="single"/>
              </w:rPr>
            </w:pPr>
            <w:r>
              <w:rPr>
                <w:rFonts w:hint="eastAsia" w:asciiTheme="minorEastAsia" w:hAnsiTheme="minorEastAsia" w:cstheme="minorEastAsia"/>
                <w:bCs/>
                <w:sz w:val="24"/>
                <w:szCs w:val="24"/>
              </w:rPr>
              <w:t>4、8片圆形光圈；</w:t>
            </w:r>
          </w:p>
          <w:p>
            <w:pPr>
              <w:widowControl/>
              <w:spacing w:line="240" w:lineRule="atLeast"/>
              <w:contextualSpacing/>
              <w:jc w:val="left"/>
              <w:rPr>
                <w:rFonts w:asciiTheme="minorEastAsia" w:hAnsiTheme="minorEastAsia" w:cstheme="minorEastAsia"/>
                <w:bCs/>
                <w:caps/>
                <w:sz w:val="24"/>
                <w:szCs w:val="24"/>
              </w:rPr>
            </w:pPr>
            <w:r>
              <w:rPr>
                <w:rFonts w:hint="eastAsia" w:asciiTheme="minorEastAsia" w:hAnsiTheme="minorEastAsia" w:cstheme="minorEastAsia"/>
                <w:bCs/>
                <w:sz w:val="24"/>
                <w:szCs w:val="24"/>
              </w:rPr>
              <w:t>5、光学防抖。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2" w:hRule="atLeast"/>
        </w:trPr>
        <w:tc>
          <w:tcPr>
            <w:tcW w:w="851" w:type="dxa"/>
            <w:vAlign w:val="center"/>
          </w:tcPr>
          <w:p>
            <w:pPr>
              <w:widowControl/>
              <w:jc w:val="center"/>
              <w:textAlignment w:val="center"/>
              <w:rPr>
                <w:rFonts w:asciiTheme="minorEastAsia" w:hAnsiTheme="minorEastAsia" w:cstheme="minorEastAsia"/>
                <w:bCs/>
                <w:sz w:val="24"/>
                <w:szCs w:val="24"/>
              </w:rPr>
            </w:pPr>
            <w:r>
              <w:rPr>
                <w:rFonts w:hint="eastAsia" w:asciiTheme="minorEastAsia" w:hAnsiTheme="minorEastAsia" w:cstheme="minorEastAsia"/>
                <w:bCs/>
                <w:sz w:val="24"/>
                <w:szCs w:val="24"/>
              </w:rPr>
              <w:t>67</w:t>
            </w:r>
          </w:p>
        </w:tc>
        <w:tc>
          <w:tcPr>
            <w:tcW w:w="1417" w:type="dxa"/>
            <w:vAlign w:val="center"/>
          </w:tcPr>
          <w:p>
            <w:pPr>
              <w:widowControl/>
              <w:jc w:val="left"/>
              <w:textAlignment w:val="center"/>
              <w:rPr>
                <w:rFonts w:asciiTheme="minorEastAsia" w:hAnsiTheme="minorEastAsia" w:cstheme="minorEastAsia"/>
                <w:bCs/>
                <w:sz w:val="24"/>
                <w:szCs w:val="24"/>
              </w:rPr>
            </w:pPr>
            <w:r>
              <w:rPr>
                <w:rFonts w:hint="eastAsia" w:asciiTheme="minorEastAsia" w:hAnsiTheme="minorEastAsia" w:cstheme="minorEastAsia"/>
                <w:bCs/>
                <w:sz w:val="24"/>
                <w:szCs w:val="24"/>
              </w:rPr>
              <w:t>单反相机镜头</w:t>
            </w:r>
          </w:p>
        </w:tc>
        <w:tc>
          <w:tcPr>
            <w:tcW w:w="851"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1</w:t>
            </w:r>
          </w:p>
        </w:tc>
        <w:tc>
          <w:tcPr>
            <w:tcW w:w="708"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个</w:t>
            </w:r>
          </w:p>
        </w:tc>
        <w:tc>
          <w:tcPr>
            <w:tcW w:w="5103" w:type="dxa"/>
            <w:vAlign w:val="center"/>
          </w:tcPr>
          <w:p>
            <w:pPr>
              <w:widowControl/>
              <w:spacing w:line="240" w:lineRule="atLeast"/>
              <w:contextualSpacing/>
              <w:jc w:val="left"/>
              <w:rPr>
                <w:rFonts w:asciiTheme="minorEastAsia" w:hAnsiTheme="minorEastAsia" w:cstheme="minorEastAsia"/>
                <w:bCs/>
                <w:sz w:val="24"/>
                <w:szCs w:val="24"/>
              </w:rPr>
            </w:pPr>
            <w:r>
              <w:rPr>
                <w:rFonts w:hint="eastAsia" w:asciiTheme="minorEastAsia" w:hAnsiTheme="minorEastAsia" w:cstheme="minorEastAsia"/>
                <w:bCs/>
                <w:sz w:val="24"/>
                <w:szCs w:val="24"/>
              </w:rPr>
              <w:t>1、镜头焦距：24-70mm；</w:t>
            </w:r>
          </w:p>
          <w:p>
            <w:pPr>
              <w:widowControl/>
              <w:spacing w:line="240" w:lineRule="atLeast"/>
              <w:contextualSpacing/>
              <w:jc w:val="left"/>
              <w:rPr>
                <w:rFonts w:asciiTheme="minorEastAsia" w:hAnsiTheme="minorEastAsia" w:cstheme="minorEastAsia"/>
                <w:bCs/>
                <w:sz w:val="24"/>
                <w:szCs w:val="24"/>
              </w:rPr>
            </w:pPr>
            <w:r>
              <w:rPr>
                <w:rFonts w:hint="eastAsia" w:asciiTheme="minorEastAsia" w:hAnsiTheme="minorEastAsia" w:cstheme="minorEastAsia"/>
                <w:bCs/>
                <w:sz w:val="24"/>
                <w:szCs w:val="24"/>
              </w:rPr>
              <w:t>2、镜头结构：13组18片；</w:t>
            </w:r>
          </w:p>
          <w:p>
            <w:pPr>
              <w:widowControl/>
              <w:spacing w:line="240" w:lineRule="atLeast"/>
              <w:contextualSpacing/>
              <w:jc w:val="left"/>
              <w:rPr>
                <w:rFonts w:asciiTheme="minorEastAsia" w:hAnsiTheme="minorEastAsia" w:cstheme="minorEastAsia"/>
                <w:bCs/>
                <w:sz w:val="24"/>
                <w:szCs w:val="24"/>
              </w:rPr>
            </w:pPr>
            <w:r>
              <w:rPr>
                <w:rFonts w:hint="eastAsia" w:asciiTheme="minorEastAsia" w:hAnsiTheme="minorEastAsia" w:cstheme="minorEastAsia"/>
                <w:bCs/>
                <w:sz w:val="24"/>
                <w:szCs w:val="24"/>
              </w:rPr>
              <w:t>3、滤镜尺寸：82mm；</w:t>
            </w:r>
          </w:p>
          <w:p>
            <w:pPr>
              <w:widowControl/>
              <w:spacing w:line="240" w:lineRule="atLeast"/>
              <w:contextualSpacing/>
              <w:jc w:val="left"/>
              <w:rPr>
                <w:rFonts w:asciiTheme="minorEastAsia" w:hAnsiTheme="minorEastAsia" w:cstheme="minorEastAsia"/>
                <w:bCs/>
                <w:sz w:val="24"/>
                <w:szCs w:val="24"/>
              </w:rPr>
            </w:pPr>
            <w:r>
              <w:rPr>
                <w:rFonts w:hint="eastAsia" w:asciiTheme="minorEastAsia" w:hAnsiTheme="minorEastAsia" w:cstheme="minorEastAsia"/>
                <w:bCs/>
                <w:sz w:val="24"/>
                <w:szCs w:val="24"/>
              </w:rPr>
              <w:t>4、9片光圈叶片；</w:t>
            </w:r>
          </w:p>
          <w:p>
            <w:pPr>
              <w:widowControl/>
              <w:spacing w:line="240" w:lineRule="atLeast"/>
              <w:contextualSpacing/>
              <w:jc w:val="left"/>
              <w:rPr>
                <w:rFonts w:asciiTheme="minorEastAsia" w:hAnsiTheme="minorEastAsia" w:cstheme="minorEastAsia"/>
                <w:bCs/>
                <w:caps/>
                <w:sz w:val="24"/>
                <w:szCs w:val="24"/>
              </w:rPr>
            </w:pPr>
            <w:r>
              <w:rPr>
                <w:rFonts w:hint="eastAsia" w:asciiTheme="minorEastAsia" w:hAnsiTheme="minorEastAsia" w:cstheme="minorEastAsia"/>
                <w:bCs/>
                <w:sz w:val="24"/>
                <w:szCs w:val="24"/>
              </w:rPr>
              <w:t>5、光学防抖。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atLeast"/>
        </w:trPr>
        <w:tc>
          <w:tcPr>
            <w:tcW w:w="851" w:type="dxa"/>
            <w:vAlign w:val="center"/>
          </w:tcPr>
          <w:p>
            <w:pPr>
              <w:widowControl/>
              <w:jc w:val="center"/>
              <w:textAlignment w:val="center"/>
              <w:rPr>
                <w:rFonts w:asciiTheme="minorEastAsia" w:hAnsiTheme="minorEastAsia" w:cstheme="minorEastAsia"/>
                <w:bCs/>
                <w:sz w:val="24"/>
                <w:szCs w:val="24"/>
              </w:rPr>
            </w:pPr>
            <w:r>
              <w:rPr>
                <w:rFonts w:hint="eastAsia" w:asciiTheme="minorEastAsia" w:hAnsiTheme="minorEastAsia" w:cstheme="minorEastAsia"/>
                <w:bCs/>
                <w:sz w:val="24"/>
                <w:szCs w:val="24"/>
              </w:rPr>
              <w:t>68</w:t>
            </w:r>
          </w:p>
        </w:tc>
        <w:tc>
          <w:tcPr>
            <w:tcW w:w="1417" w:type="dxa"/>
            <w:vAlign w:val="center"/>
          </w:tcPr>
          <w:p>
            <w:pPr>
              <w:widowControl/>
              <w:jc w:val="left"/>
              <w:textAlignment w:val="center"/>
              <w:rPr>
                <w:rFonts w:asciiTheme="minorEastAsia" w:hAnsiTheme="minorEastAsia" w:cstheme="minorEastAsia"/>
                <w:bCs/>
                <w:sz w:val="24"/>
                <w:szCs w:val="24"/>
              </w:rPr>
            </w:pPr>
            <w:r>
              <w:rPr>
                <w:rFonts w:hint="eastAsia" w:asciiTheme="minorEastAsia" w:hAnsiTheme="minorEastAsia" w:cstheme="minorEastAsia"/>
                <w:bCs/>
                <w:sz w:val="24"/>
                <w:szCs w:val="24"/>
              </w:rPr>
              <w:t>单反相机镜头</w:t>
            </w:r>
          </w:p>
        </w:tc>
        <w:tc>
          <w:tcPr>
            <w:tcW w:w="851"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1</w:t>
            </w:r>
          </w:p>
        </w:tc>
        <w:tc>
          <w:tcPr>
            <w:tcW w:w="708"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个</w:t>
            </w:r>
          </w:p>
        </w:tc>
        <w:tc>
          <w:tcPr>
            <w:tcW w:w="5103" w:type="dxa"/>
            <w:vAlign w:val="center"/>
          </w:tcPr>
          <w:p>
            <w:pPr>
              <w:widowControl/>
              <w:spacing w:line="240" w:lineRule="atLeast"/>
              <w:contextualSpacing/>
              <w:jc w:val="left"/>
              <w:rPr>
                <w:rFonts w:asciiTheme="minorEastAsia" w:hAnsiTheme="minorEastAsia" w:cstheme="minorEastAsia"/>
                <w:bCs/>
                <w:sz w:val="24"/>
                <w:szCs w:val="24"/>
              </w:rPr>
            </w:pPr>
            <w:r>
              <w:rPr>
                <w:rFonts w:hint="eastAsia" w:asciiTheme="minorEastAsia" w:hAnsiTheme="minorEastAsia" w:cstheme="minorEastAsia"/>
                <w:bCs/>
                <w:sz w:val="24"/>
                <w:szCs w:val="24"/>
              </w:rPr>
              <w:t>1、镜头焦距：16-35mm；</w:t>
            </w:r>
          </w:p>
          <w:p>
            <w:pPr>
              <w:widowControl/>
              <w:spacing w:line="240" w:lineRule="atLeast"/>
              <w:contextualSpacing/>
              <w:jc w:val="left"/>
              <w:rPr>
                <w:rFonts w:asciiTheme="minorEastAsia" w:hAnsiTheme="minorEastAsia" w:cstheme="minorEastAsia"/>
                <w:bCs/>
                <w:sz w:val="24"/>
                <w:szCs w:val="24"/>
              </w:rPr>
            </w:pPr>
            <w:r>
              <w:rPr>
                <w:rFonts w:hint="eastAsia" w:asciiTheme="minorEastAsia" w:hAnsiTheme="minorEastAsia" w:cstheme="minorEastAsia"/>
                <w:bCs/>
                <w:sz w:val="24"/>
                <w:szCs w:val="24"/>
              </w:rPr>
              <w:t>2、镜头结构：11组16片；</w:t>
            </w:r>
          </w:p>
          <w:p>
            <w:pPr>
              <w:widowControl/>
              <w:spacing w:line="240" w:lineRule="atLeast"/>
              <w:contextualSpacing/>
              <w:jc w:val="left"/>
              <w:rPr>
                <w:rFonts w:asciiTheme="minorEastAsia" w:hAnsiTheme="minorEastAsia" w:cstheme="minorEastAsia"/>
                <w:bCs/>
                <w:sz w:val="24"/>
                <w:szCs w:val="24"/>
              </w:rPr>
            </w:pPr>
            <w:r>
              <w:rPr>
                <w:rFonts w:hint="eastAsia" w:asciiTheme="minorEastAsia" w:hAnsiTheme="minorEastAsia" w:cstheme="minorEastAsia"/>
                <w:bCs/>
                <w:sz w:val="24"/>
                <w:szCs w:val="24"/>
              </w:rPr>
              <w:t>3、滤镜尺寸：82mm；</w:t>
            </w:r>
          </w:p>
          <w:p>
            <w:pPr>
              <w:widowControl/>
              <w:spacing w:line="240" w:lineRule="atLeast"/>
              <w:contextualSpacing/>
              <w:jc w:val="left"/>
              <w:rPr>
                <w:rFonts w:asciiTheme="minorEastAsia" w:hAnsiTheme="minorEastAsia" w:cstheme="minorEastAsia"/>
                <w:bCs/>
                <w:caps/>
                <w:sz w:val="24"/>
                <w:szCs w:val="24"/>
              </w:rPr>
            </w:pPr>
            <w:r>
              <w:rPr>
                <w:rFonts w:hint="eastAsia" w:asciiTheme="minorEastAsia" w:hAnsiTheme="minorEastAsia" w:cstheme="minorEastAsia"/>
                <w:bCs/>
                <w:sz w:val="24"/>
                <w:szCs w:val="24"/>
              </w:rPr>
              <w:t>4、全天候防尘，swc镀膜技术，asc涂层，含氟镀膜。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6" w:hRule="atLeast"/>
        </w:trPr>
        <w:tc>
          <w:tcPr>
            <w:tcW w:w="851" w:type="dxa"/>
            <w:vAlign w:val="center"/>
          </w:tcPr>
          <w:p>
            <w:pPr>
              <w:widowControl/>
              <w:jc w:val="center"/>
              <w:textAlignment w:val="center"/>
              <w:rPr>
                <w:rFonts w:asciiTheme="minorEastAsia" w:hAnsiTheme="minorEastAsia" w:cstheme="minorEastAsia"/>
                <w:bCs/>
                <w:sz w:val="24"/>
                <w:szCs w:val="24"/>
              </w:rPr>
            </w:pPr>
            <w:r>
              <w:rPr>
                <w:rFonts w:hint="eastAsia" w:asciiTheme="minorEastAsia" w:hAnsiTheme="minorEastAsia" w:cstheme="minorEastAsia"/>
                <w:bCs/>
                <w:sz w:val="24"/>
                <w:szCs w:val="24"/>
              </w:rPr>
              <w:t>69</w:t>
            </w:r>
          </w:p>
        </w:tc>
        <w:tc>
          <w:tcPr>
            <w:tcW w:w="1417" w:type="dxa"/>
            <w:vAlign w:val="center"/>
          </w:tcPr>
          <w:p>
            <w:pPr>
              <w:widowControl/>
              <w:jc w:val="left"/>
              <w:textAlignment w:val="center"/>
              <w:rPr>
                <w:rFonts w:asciiTheme="minorEastAsia" w:hAnsiTheme="minorEastAsia" w:cstheme="minorEastAsia"/>
                <w:bCs/>
                <w:sz w:val="24"/>
                <w:szCs w:val="24"/>
              </w:rPr>
            </w:pPr>
            <w:r>
              <w:rPr>
                <w:rFonts w:hint="eastAsia" w:asciiTheme="minorEastAsia" w:hAnsiTheme="minorEastAsia" w:cstheme="minorEastAsia"/>
                <w:bCs/>
                <w:sz w:val="24"/>
                <w:szCs w:val="24"/>
              </w:rPr>
              <w:t>UV镜</w:t>
            </w:r>
          </w:p>
        </w:tc>
        <w:tc>
          <w:tcPr>
            <w:tcW w:w="851"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1</w:t>
            </w:r>
          </w:p>
        </w:tc>
        <w:tc>
          <w:tcPr>
            <w:tcW w:w="708"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个</w:t>
            </w:r>
          </w:p>
        </w:tc>
        <w:tc>
          <w:tcPr>
            <w:tcW w:w="5103" w:type="dxa"/>
            <w:vAlign w:val="center"/>
          </w:tcPr>
          <w:p>
            <w:pPr>
              <w:pStyle w:val="15"/>
              <w:spacing w:line="240" w:lineRule="atLeast"/>
              <w:contextualSpacing/>
              <w:rPr>
                <w:rFonts w:asciiTheme="minorEastAsia" w:hAnsiTheme="minorEastAsia" w:cstheme="minorEastAsia"/>
                <w:bCs/>
                <w:caps/>
                <w:sz w:val="24"/>
                <w:szCs w:val="24"/>
              </w:rPr>
            </w:pPr>
            <w:r>
              <w:rPr>
                <w:rFonts w:hint="eastAsia" w:asciiTheme="minorEastAsia" w:hAnsiTheme="minorEastAsia" w:cstheme="minorEastAsia"/>
                <w:bCs/>
                <w:caps/>
                <w:sz w:val="24"/>
                <w:szCs w:val="24"/>
              </w:rPr>
              <w:t>1、2*82mm直径，1*77mm直径；</w:t>
            </w:r>
          </w:p>
          <w:p>
            <w:pPr>
              <w:pStyle w:val="15"/>
              <w:spacing w:line="240" w:lineRule="atLeast"/>
              <w:contextualSpacing/>
              <w:rPr>
                <w:rFonts w:asciiTheme="minorEastAsia" w:hAnsiTheme="minorEastAsia" w:cstheme="minorEastAsia"/>
                <w:bCs/>
                <w:caps/>
                <w:sz w:val="24"/>
                <w:szCs w:val="24"/>
              </w:rPr>
            </w:pPr>
            <w:r>
              <w:rPr>
                <w:rFonts w:hint="eastAsia" w:asciiTheme="minorEastAsia" w:hAnsiTheme="minorEastAsia" w:cstheme="minorEastAsia"/>
                <w:bCs/>
                <w:caps/>
                <w:sz w:val="24"/>
                <w:szCs w:val="24"/>
              </w:rPr>
              <w:t>2、8+4多层镀膜滤镜；</w:t>
            </w:r>
          </w:p>
          <w:p>
            <w:pPr>
              <w:pStyle w:val="15"/>
              <w:spacing w:line="240" w:lineRule="atLeast"/>
              <w:contextualSpacing/>
              <w:rPr>
                <w:rFonts w:asciiTheme="minorEastAsia" w:hAnsiTheme="minorEastAsia" w:cstheme="minorEastAsia"/>
                <w:bCs/>
                <w:caps/>
                <w:sz w:val="24"/>
                <w:szCs w:val="24"/>
              </w:rPr>
            </w:pPr>
            <w:r>
              <w:rPr>
                <w:rFonts w:hint="eastAsia" w:asciiTheme="minorEastAsia" w:hAnsiTheme="minorEastAsia" w:cstheme="minorEastAsia"/>
                <w:bCs/>
                <w:caps/>
                <w:sz w:val="24"/>
                <w:szCs w:val="24"/>
              </w:rPr>
              <w:t>3、镜框不超过3.4mm；</w:t>
            </w:r>
          </w:p>
          <w:p>
            <w:pPr>
              <w:pStyle w:val="15"/>
              <w:spacing w:line="240" w:lineRule="atLeast"/>
              <w:contextualSpacing/>
              <w:rPr>
                <w:rFonts w:asciiTheme="minorEastAsia" w:hAnsiTheme="minorEastAsia" w:cstheme="minorEastAsia"/>
                <w:bCs/>
                <w:sz w:val="24"/>
                <w:szCs w:val="24"/>
              </w:rPr>
            </w:pPr>
            <w:r>
              <w:rPr>
                <w:rFonts w:hint="eastAsia" w:asciiTheme="minorEastAsia" w:hAnsiTheme="minorEastAsia" w:cstheme="minorEastAsia"/>
                <w:bCs/>
                <w:caps/>
                <w:sz w:val="24"/>
                <w:szCs w:val="24"/>
              </w:rPr>
              <w:t>4、双面防水防油污镀层，采用AGC旭硝子玻璃。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851" w:type="dxa"/>
            <w:vAlign w:val="center"/>
          </w:tcPr>
          <w:p>
            <w:pPr>
              <w:widowControl/>
              <w:jc w:val="center"/>
              <w:textAlignment w:val="center"/>
              <w:rPr>
                <w:rFonts w:asciiTheme="minorEastAsia" w:hAnsiTheme="minorEastAsia" w:cstheme="minorEastAsia"/>
                <w:bCs/>
                <w:sz w:val="24"/>
                <w:szCs w:val="24"/>
              </w:rPr>
            </w:pPr>
            <w:r>
              <w:rPr>
                <w:rFonts w:hint="eastAsia" w:asciiTheme="minorEastAsia" w:hAnsiTheme="minorEastAsia" w:cstheme="minorEastAsia"/>
                <w:bCs/>
                <w:sz w:val="24"/>
                <w:szCs w:val="24"/>
              </w:rPr>
              <w:t>70</w:t>
            </w:r>
          </w:p>
        </w:tc>
        <w:tc>
          <w:tcPr>
            <w:tcW w:w="1417" w:type="dxa"/>
            <w:vAlign w:val="center"/>
          </w:tcPr>
          <w:p>
            <w:pPr>
              <w:widowControl/>
              <w:jc w:val="left"/>
              <w:textAlignment w:val="center"/>
              <w:rPr>
                <w:rFonts w:asciiTheme="minorEastAsia" w:hAnsiTheme="minorEastAsia" w:cstheme="minorEastAsia"/>
                <w:bCs/>
                <w:sz w:val="24"/>
                <w:szCs w:val="24"/>
              </w:rPr>
            </w:pPr>
            <w:r>
              <w:rPr>
                <w:rFonts w:hint="eastAsia" w:asciiTheme="minorEastAsia" w:hAnsiTheme="minorEastAsia" w:cstheme="minorEastAsia"/>
                <w:bCs/>
                <w:sz w:val="24"/>
                <w:szCs w:val="24"/>
              </w:rPr>
              <w:t>单反充电器</w:t>
            </w:r>
          </w:p>
        </w:tc>
        <w:tc>
          <w:tcPr>
            <w:tcW w:w="851"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2</w:t>
            </w:r>
          </w:p>
        </w:tc>
        <w:tc>
          <w:tcPr>
            <w:tcW w:w="708"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个</w:t>
            </w:r>
          </w:p>
        </w:tc>
        <w:tc>
          <w:tcPr>
            <w:tcW w:w="5103" w:type="dxa"/>
            <w:vAlign w:val="center"/>
          </w:tcPr>
          <w:p>
            <w:pPr>
              <w:pStyle w:val="15"/>
              <w:spacing w:line="240" w:lineRule="atLeast"/>
              <w:contextualSpacing/>
              <w:rPr>
                <w:rFonts w:asciiTheme="minorEastAsia" w:hAnsiTheme="minorEastAsia" w:cstheme="minorEastAsia"/>
                <w:bCs/>
                <w:caps/>
                <w:sz w:val="24"/>
                <w:szCs w:val="24"/>
              </w:rPr>
            </w:pPr>
            <w:r>
              <w:rPr>
                <w:rFonts w:hint="eastAsia" w:asciiTheme="minorEastAsia" w:hAnsiTheme="minorEastAsia" w:cstheme="minorEastAsia"/>
                <w:bCs/>
                <w:caps/>
                <w:sz w:val="24"/>
                <w:szCs w:val="24"/>
              </w:rPr>
              <w:t>须与本项目单反电池配套使用。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851" w:type="dxa"/>
            <w:vAlign w:val="center"/>
          </w:tcPr>
          <w:p>
            <w:pPr>
              <w:widowControl/>
              <w:jc w:val="center"/>
              <w:textAlignment w:val="center"/>
              <w:rPr>
                <w:rFonts w:asciiTheme="minorEastAsia" w:hAnsiTheme="minorEastAsia" w:cstheme="minorEastAsia"/>
                <w:bCs/>
                <w:sz w:val="24"/>
                <w:szCs w:val="24"/>
              </w:rPr>
            </w:pPr>
            <w:r>
              <w:rPr>
                <w:rFonts w:hint="eastAsia" w:asciiTheme="minorEastAsia" w:hAnsiTheme="minorEastAsia" w:cstheme="minorEastAsia"/>
                <w:bCs/>
                <w:sz w:val="24"/>
                <w:szCs w:val="24"/>
              </w:rPr>
              <w:t>71</w:t>
            </w:r>
          </w:p>
        </w:tc>
        <w:tc>
          <w:tcPr>
            <w:tcW w:w="1417" w:type="dxa"/>
            <w:vAlign w:val="center"/>
          </w:tcPr>
          <w:p>
            <w:pPr>
              <w:widowControl/>
              <w:jc w:val="left"/>
              <w:textAlignment w:val="center"/>
              <w:rPr>
                <w:rFonts w:asciiTheme="minorEastAsia" w:hAnsiTheme="minorEastAsia" w:cstheme="minorEastAsia"/>
                <w:bCs/>
                <w:sz w:val="24"/>
                <w:szCs w:val="24"/>
              </w:rPr>
            </w:pPr>
            <w:r>
              <w:rPr>
                <w:rFonts w:hint="eastAsia" w:asciiTheme="minorEastAsia" w:hAnsiTheme="minorEastAsia" w:cstheme="minorEastAsia"/>
                <w:bCs/>
                <w:sz w:val="24"/>
                <w:szCs w:val="24"/>
              </w:rPr>
              <w:t>单反电池</w:t>
            </w:r>
          </w:p>
        </w:tc>
        <w:tc>
          <w:tcPr>
            <w:tcW w:w="851"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3</w:t>
            </w:r>
          </w:p>
        </w:tc>
        <w:tc>
          <w:tcPr>
            <w:tcW w:w="708"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个</w:t>
            </w:r>
          </w:p>
        </w:tc>
        <w:tc>
          <w:tcPr>
            <w:tcW w:w="5103" w:type="dxa"/>
            <w:vAlign w:val="center"/>
          </w:tcPr>
          <w:p>
            <w:pPr>
              <w:pStyle w:val="15"/>
              <w:spacing w:line="240" w:lineRule="atLeast"/>
              <w:contextualSpacing/>
              <w:rPr>
                <w:rFonts w:asciiTheme="minorEastAsia" w:hAnsiTheme="minorEastAsia" w:cstheme="minorEastAsia"/>
                <w:bCs/>
                <w:caps/>
                <w:sz w:val="24"/>
                <w:szCs w:val="24"/>
              </w:rPr>
            </w:pPr>
            <w:r>
              <w:rPr>
                <w:rFonts w:hint="eastAsia" w:asciiTheme="minorEastAsia" w:hAnsiTheme="minorEastAsia" w:cstheme="minorEastAsia"/>
                <w:bCs/>
                <w:caps/>
                <w:sz w:val="24"/>
                <w:szCs w:val="24"/>
              </w:rPr>
              <w:t>须与本项目单反相机配套使用。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851" w:type="dxa"/>
            <w:vAlign w:val="center"/>
          </w:tcPr>
          <w:p>
            <w:pPr>
              <w:widowControl/>
              <w:jc w:val="center"/>
              <w:textAlignment w:val="center"/>
              <w:rPr>
                <w:rFonts w:asciiTheme="minorEastAsia" w:hAnsiTheme="minorEastAsia" w:cstheme="minorEastAsia"/>
                <w:bCs/>
                <w:sz w:val="24"/>
                <w:szCs w:val="24"/>
              </w:rPr>
            </w:pPr>
            <w:r>
              <w:rPr>
                <w:rFonts w:hint="eastAsia" w:asciiTheme="minorEastAsia" w:hAnsiTheme="minorEastAsia" w:cstheme="minorEastAsia"/>
                <w:bCs/>
                <w:sz w:val="24"/>
                <w:szCs w:val="24"/>
              </w:rPr>
              <w:t>72</w:t>
            </w:r>
          </w:p>
        </w:tc>
        <w:tc>
          <w:tcPr>
            <w:tcW w:w="1417" w:type="dxa"/>
            <w:vAlign w:val="center"/>
          </w:tcPr>
          <w:p>
            <w:pPr>
              <w:widowControl/>
              <w:jc w:val="left"/>
              <w:textAlignment w:val="center"/>
              <w:rPr>
                <w:rFonts w:asciiTheme="minorEastAsia" w:hAnsiTheme="minorEastAsia" w:cstheme="minorEastAsia"/>
                <w:bCs/>
                <w:sz w:val="24"/>
                <w:szCs w:val="24"/>
              </w:rPr>
            </w:pPr>
            <w:r>
              <w:rPr>
                <w:rFonts w:hint="eastAsia" w:asciiTheme="minorEastAsia" w:hAnsiTheme="minorEastAsia" w:cstheme="minorEastAsia"/>
                <w:bCs/>
                <w:sz w:val="24"/>
                <w:szCs w:val="24"/>
              </w:rPr>
              <w:t>手持稳定器</w:t>
            </w:r>
          </w:p>
        </w:tc>
        <w:tc>
          <w:tcPr>
            <w:tcW w:w="851"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1</w:t>
            </w:r>
          </w:p>
        </w:tc>
        <w:tc>
          <w:tcPr>
            <w:tcW w:w="708"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套</w:t>
            </w:r>
          </w:p>
        </w:tc>
        <w:tc>
          <w:tcPr>
            <w:tcW w:w="5103" w:type="dxa"/>
            <w:vAlign w:val="center"/>
          </w:tcPr>
          <w:p>
            <w:pPr>
              <w:pStyle w:val="15"/>
              <w:spacing w:line="240" w:lineRule="atLeast"/>
              <w:contextualSpacing/>
              <w:rPr>
                <w:rFonts w:asciiTheme="minorEastAsia" w:hAnsiTheme="minorEastAsia" w:cstheme="minorEastAsia"/>
                <w:bCs/>
                <w:caps/>
                <w:sz w:val="24"/>
                <w:szCs w:val="24"/>
              </w:rPr>
            </w:pPr>
            <w:r>
              <w:rPr>
                <w:rFonts w:hint="eastAsia" w:asciiTheme="minorEastAsia" w:hAnsiTheme="minorEastAsia" w:cstheme="minorEastAsia"/>
                <w:bCs/>
                <w:caps/>
                <w:sz w:val="24"/>
                <w:szCs w:val="24"/>
              </w:rPr>
              <w:t>须与本项目单反相机配套使用。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atLeast"/>
        </w:trPr>
        <w:tc>
          <w:tcPr>
            <w:tcW w:w="851" w:type="dxa"/>
            <w:vAlign w:val="center"/>
          </w:tcPr>
          <w:p>
            <w:pPr>
              <w:widowControl/>
              <w:jc w:val="center"/>
              <w:textAlignment w:val="center"/>
              <w:rPr>
                <w:rFonts w:asciiTheme="minorEastAsia" w:hAnsiTheme="minorEastAsia" w:cstheme="minorEastAsia"/>
                <w:bCs/>
                <w:sz w:val="24"/>
                <w:szCs w:val="24"/>
              </w:rPr>
            </w:pPr>
            <w:r>
              <w:rPr>
                <w:rFonts w:hint="eastAsia" w:asciiTheme="minorEastAsia" w:hAnsiTheme="minorEastAsia" w:cstheme="minorEastAsia"/>
                <w:bCs/>
                <w:sz w:val="24"/>
                <w:szCs w:val="24"/>
              </w:rPr>
              <w:t>73</w:t>
            </w:r>
          </w:p>
        </w:tc>
        <w:tc>
          <w:tcPr>
            <w:tcW w:w="1417" w:type="dxa"/>
            <w:vAlign w:val="center"/>
          </w:tcPr>
          <w:p>
            <w:pPr>
              <w:widowControl/>
              <w:jc w:val="left"/>
              <w:textAlignment w:val="center"/>
              <w:rPr>
                <w:rFonts w:asciiTheme="minorEastAsia" w:hAnsiTheme="minorEastAsia" w:cstheme="minorEastAsia"/>
                <w:bCs/>
                <w:sz w:val="24"/>
                <w:szCs w:val="24"/>
              </w:rPr>
            </w:pPr>
            <w:r>
              <w:rPr>
                <w:rFonts w:hint="eastAsia" w:asciiTheme="minorEastAsia" w:hAnsiTheme="minorEastAsia" w:cstheme="minorEastAsia"/>
                <w:bCs/>
                <w:sz w:val="24"/>
                <w:szCs w:val="24"/>
              </w:rPr>
              <w:t>单反存储卡</w:t>
            </w:r>
          </w:p>
        </w:tc>
        <w:tc>
          <w:tcPr>
            <w:tcW w:w="851"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2</w:t>
            </w:r>
          </w:p>
        </w:tc>
        <w:tc>
          <w:tcPr>
            <w:tcW w:w="708"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张</w:t>
            </w:r>
          </w:p>
        </w:tc>
        <w:tc>
          <w:tcPr>
            <w:tcW w:w="5103" w:type="dxa"/>
            <w:vAlign w:val="center"/>
          </w:tcPr>
          <w:p>
            <w:pPr>
              <w:pStyle w:val="15"/>
              <w:spacing w:line="240" w:lineRule="atLeast"/>
              <w:contextualSpacing/>
              <w:rPr>
                <w:rFonts w:asciiTheme="minorEastAsia" w:hAnsiTheme="minorEastAsia" w:cstheme="minorEastAsia"/>
                <w:bCs/>
                <w:sz w:val="24"/>
                <w:szCs w:val="24"/>
              </w:rPr>
            </w:pPr>
            <w:r>
              <w:rPr>
                <w:rFonts w:hint="eastAsia" w:asciiTheme="minorEastAsia" w:hAnsiTheme="minorEastAsia" w:cstheme="minorEastAsia"/>
                <w:bCs/>
                <w:caps/>
                <w:sz w:val="24"/>
                <w:szCs w:val="24"/>
              </w:rPr>
              <w:t>1、64G；</w:t>
            </w:r>
          </w:p>
          <w:p>
            <w:pPr>
              <w:pStyle w:val="15"/>
              <w:spacing w:line="240" w:lineRule="atLeast"/>
              <w:contextualSpacing/>
              <w:rPr>
                <w:rFonts w:asciiTheme="minorEastAsia" w:hAnsiTheme="minorEastAsia" w:cstheme="minorEastAsia"/>
                <w:bCs/>
                <w:sz w:val="24"/>
                <w:szCs w:val="24"/>
              </w:rPr>
            </w:pPr>
            <w:r>
              <w:rPr>
                <w:rFonts w:hint="eastAsia" w:asciiTheme="minorEastAsia" w:hAnsiTheme="minorEastAsia" w:cstheme="minorEastAsia"/>
                <w:bCs/>
                <w:sz w:val="24"/>
                <w:szCs w:val="24"/>
              </w:rPr>
              <w:t>2、150MB/秒写入；</w:t>
            </w:r>
          </w:p>
          <w:p>
            <w:pPr>
              <w:pStyle w:val="15"/>
              <w:spacing w:line="240" w:lineRule="atLeast"/>
              <w:contextualSpacing/>
              <w:rPr>
                <w:rFonts w:asciiTheme="minorEastAsia" w:hAnsiTheme="minorEastAsia" w:cstheme="minorEastAsia"/>
                <w:bCs/>
                <w:caps/>
                <w:sz w:val="24"/>
                <w:szCs w:val="24"/>
              </w:rPr>
            </w:pPr>
            <w:r>
              <w:rPr>
                <w:rFonts w:hint="eastAsia" w:asciiTheme="minorEastAsia" w:hAnsiTheme="minorEastAsia" w:cstheme="minorEastAsia"/>
                <w:bCs/>
                <w:caps/>
                <w:sz w:val="24"/>
                <w:szCs w:val="24"/>
              </w:rPr>
              <w:t>3、须与本项目单反相机配套使用。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851" w:type="dxa"/>
            <w:vAlign w:val="center"/>
          </w:tcPr>
          <w:p>
            <w:pPr>
              <w:widowControl/>
              <w:jc w:val="center"/>
              <w:textAlignment w:val="center"/>
              <w:rPr>
                <w:rFonts w:asciiTheme="minorEastAsia" w:hAnsiTheme="minorEastAsia" w:cstheme="minorEastAsia"/>
                <w:bCs/>
                <w:sz w:val="24"/>
                <w:szCs w:val="24"/>
              </w:rPr>
            </w:pPr>
            <w:r>
              <w:rPr>
                <w:rFonts w:hint="eastAsia" w:asciiTheme="minorEastAsia" w:hAnsiTheme="minorEastAsia" w:cstheme="minorEastAsia"/>
                <w:bCs/>
                <w:sz w:val="24"/>
                <w:szCs w:val="24"/>
              </w:rPr>
              <w:t>74</w:t>
            </w:r>
          </w:p>
        </w:tc>
        <w:tc>
          <w:tcPr>
            <w:tcW w:w="1417" w:type="dxa"/>
            <w:vAlign w:val="center"/>
          </w:tcPr>
          <w:p>
            <w:pPr>
              <w:widowControl/>
              <w:jc w:val="left"/>
              <w:textAlignment w:val="center"/>
              <w:rPr>
                <w:rFonts w:asciiTheme="minorEastAsia" w:hAnsiTheme="minorEastAsia" w:cstheme="minorEastAsia"/>
                <w:bCs/>
                <w:sz w:val="24"/>
                <w:szCs w:val="24"/>
              </w:rPr>
            </w:pPr>
            <w:r>
              <w:rPr>
                <w:rFonts w:hint="eastAsia" w:asciiTheme="minorEastAsia" w:hAnsiTheme="minorEastAsia" w:cstheme="minorEastAsia"/>
                <w:bCs/>
                <w:sz w:val="24"/>
                <w:szCs w:val="24"/>
              </w:rPr>
              <w:t>多合一读卡器</w:t>
            </w:r>
          </w:p>
        </w:tc>
        <w:tc>
          <w:tcPr>
            <w:tcW w:w="851"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1</w:t>
            </w:r>
          </w:p>
        </w:tc>
        <w:tc>
          <w:tcPr>
            <w:tcW w:w="708"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个</w:t>
            </w:r>
          </w:p>
        </w:tc>
        <w:tc>
          <w:tcPr>
            <w:tcW w:w="5103" w:type="dxa"/>
            <w:vAlign w:val="center"/>
          </w:tcPr>
          <w:p>
            <w:pPr>
              <w:pStyle w:val="15"/>
              <w:spacing w:line="240" w:lineRule="atLeast"/>
              <w:contextualSpacing/>
              <w:rPr>
                <w:rFonts w:asciiTheme="minorEastAsia" w:hAnsiTheme="minorEastAsia" w:cstheme="minorEastAsia"/>
                <w:bCs/>
                <w:caps/>
                <w:sz w:val="24"/>
                <w:szCs w:val="24"/>
              </w:rPr>
            </w:pPr>
            <w:r>
              <w:rPr>
                <w:rFonts w:hint="eastAsia" w:asciiTheme="minorEastAsia" w:hAnsiTheme="minorEastAsia" w:cstheme="minorEastAsia"/>
                <w:bCs/>
                <w:caps/>
                <w:sz w:val="24"/>
                <w:szCs w:val="24"/>
              </w:rPr>
              <w:t>USB3.0，支持SD/TF/CF/MS型存储卡，多卡多读。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trPr>
        <w:tc>
          <w:tcPr>
            <w:tcW w:w="851" w:type="dxa"/>
            <w:vAlign w:val="center"/>
          </w:tcPr>
          <w:p>
            <w:pPr>
              <w:widowControl/>
              <w:jc w:val="center"/>
              <w:textAlignment w:val="center"/>
              <w:rPr>
                <w:rFonts w:asciiTheme="minorEastAsia" w:hAnsiTheme="minorEastAsia" w:cstheme="minorEastAsia"/>
                <w:bCs/>
                <w:sz w:val="24"/>
                <w:szCs w:val="24"/>
              </w:rPr>
            </w:pPr>
            <w:r>
              <w:rPr>
                <w:rFonts w:hint="eastAsia" w:asciiTheme="minorEastAsia" w:hAnsiTheme="minorEastAsia" w:cstheme="minorEastAsia"/>
                <w:bCs/>
                <w:sz w:val="24"/>
                <w:szCs w:val="24"/>
              </w:rPr>
              <w:t>75</w:t>
            </w:r>
          </w:p>
        </w:tc>
        <w:tc>
          <w:tcPr>
            <w:tcW w:w="1417" w:type="dxa"/>
            <w:vAlign w:val="center"/>
          </w:tcPr>
          <w:p>
            <w:pPr>
              <w:widowControl/>
              <w:jc w:val="left"/>
              <w:textAlignment w:val="center"/>
              <w:rPr>
                <w:rFonts w:asciiTheme="minorEastAsia" w:hAnsiTheme="minorEastAsia" w:cstheme="minorEastAsia"/>
                <w:bCs/>
                <w:sz w:val="24"/>
                <w:szCs w:val="24"/>
              </w:rPr>
            </w:pPr>
            <w:r>
              <w:rPr>
                <w:rFonts w:hint="eastAsia" w:asciiTheme="minorEastAsia" w:hAnsiTheme="minorEastAsia" w:cstheme="minorEastAsia"/>
                <w:bCs/>
                <w:sz w:val="24"/>
                <w:szCs w:val="24"/>
              </w:rPr>
              <w:t>无线领夹话筒</w:t>
            </w:r>
          </w:p>
        </w:tc>
        <w:tc>
          <w:tcPr>
            <w:tcW w:w="851"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1</w:t>
            </w:r>
          </w:p>
        </w:tc>
        <w:tc>
          <w:tcPr>
            <w:tcW w:w="708"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套</w:t>
            </w:r>
          </w:p>
        </w:tc>
        <w:tc>
          <w:tcPr>
            <w:tcW w:w="5103" w:type="dxa"/>
            <w:vAlign w:val="center"/>
          </w:tcPr>
          <w:p>
            <w:pPr>
              <w:pStyle w:val="15"/>
              <w:spacing w:line="240" w:lineRule="atLeast"/>
              <w:contextualSpacing/>
              <w:rPr>
                <w:rFonts w:asciiTheme="minorEastAsia" w:hAnsiTheme="minorEastAsia" w:cstheme="minorEastAsia"/>
                <w:bCs/>
                <w:sz w:val="24"/>
                <w:szCs w:val="24"/>
              </w:rPr>
            </w:pPr>
            <w:r>
              <w:rPr>
                <w:rFonts w:hint="eastAsia" w:asciiTheme="minorEastAsia" w:hAnsiTheme="minorEastAsia" w:cstheme="minorEastAsia"/>
                <w:bCs/>
                <w:caps/>
                <w:sz w:val="24"/>
                <w:szCs w:val="24"/>
              </w:rPr>
              <w:t>1、晶体控制PLL合成器；</w:t>
            </w:r>
          </w:p>
          <w:p>
            <w:pPr>
              <w:pStyle w:val="15"/>
              <w:spacing w:line="240" w:lineRule="atLeast"/>
              <w:contextualSpacing/>
              <w:rPr>
                <w:rFonts w:asciiTheme="minorEastAsia" w:hAnsiTheme="minorEastAsia" w:cstheme="minorEastAsia"/>
                <w:bCs/>
                <w:sz w:val="24"/>
                <w:szCs w:val="24"/>
              </w:rPr>
            </w:pPr>
            <w:r>
              <w:rPr>
                <w:rFonts w:hint="eastAsia" w:asciiTheme="minorEastAsia" w:hAnsiTheme="minorEastAsia" w:cstheme="minorEastAsia"/>
                <w:bCs/>
                <w:sz w:val="24"/>
                <w:szCs w:val="24"/>
              </w:rPr>
              <w:t>2、60dB信噪比；</w:t>
            </w:r>
          </w:p>
          <w:p>
            <w:pPr>
              <w:pStyle w:val="15"/>
              <w:spacing w:line="240" w:lineRule="atLeast"/>
              <w:contextualSpacing/>
              <w:rPr>
                <w:rFonts w:asciiTheme="minorEastAsia" w:hAnsiTheme="minorEastAsia" w:cstheme="minorEastAsia"/>
                <w:bCs/>
                <w:sz w:val="24"/>
                <w:szCs w:val="24"/>
              </w:rPr>
            </w:pPr>
            <w:r>
              <w:rPr>
                <w:rFonts w:hint="eastAsia" w:asciiTheme="minorEastAsia" w:hAnsiTheme="minorEastAsia" w:cstheme="minorEastAsia"/>
                <w:bCs/>
                <w:caps/>
                <w:sz w:val="24"/>
                <w:szCs w:val="24"/>
              </w:rPr>
              <w:t>3、0.9%失真或更低；</w:t>
            </w:r>
          </w:p>
          <w:p>
            <w:pPr>
              <w:pStyle w:val="15"/>
              <w:spacing w:line="240" w:lineRule="atLeast"/>
              <w:contextualSpacing/>
              <w:rPr>
                <w:rFonts w:asciiTheme="minorEastAsia" w:hAnsiTheme="minorEastAsia" w:cstheme="minorEastAsia"/>
                <w:bCs/>
                <w:sz w:val="24"/>
                <w:szCs w:val="24"/>
              </w:rPr>
            </w:pPr>
            <w:r>
              <w:rPr>
                <w:rFonts w:hint="eastAsia" w:asciiTheme="minorEastAsia" w:hAnsiTheme="minorEastAsia" w:cstheme="minorEastAsia"/>
                <w:bCs/>
                <w:sz w:val="24"/>
                <w:szCs w:val="24"/>
              </w:rPr>
              <w:t>4、OLED显示器；</w:t>
            </w:r>
          </w:p>
          <w:p>
            <w:pPr>
              <w:pStyle w:val="15"/>
              <w:spacing w:line="240" w:lineRule="atLeast"/>
              <w:contextualSpacing/>
              <w:rPr>
                <w:rFonts w:asciiTheme="minorEastAsia" w:hAnsiTheme="minorEastAsia" w:cstheme="minorEastAsia"/>
                <w:bCs/>
                <w:caps/>
                <w:sz w:val="24"/>
                <w:szCs w:val="24"/>
              </w:rPr>
            </w:pPr>
            <w:r>
              <w:rPr>
                <w:rFonts w:hint="eastAsia" w:asciiTheme="minorEastAsia" w:hAnsiTheme="minorEastAsia" w:cstheme="minorEastAsia"/>
                <w:bCs/>
                <w:caps/>
                <w:sz w:val="24"/>
                <w:szCs w:val="24"/>
              </w:rPr>
              <w:t>5、3.5mm直径插孔。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0" w:hRule="atLeast"/>
        </w:trPr>
        <w:tc>
          <w:tcPr>
            <w:tcW w:w="851" w:type="dxa"/>
            <w:vAlign w:val="center"/>
          </w:tcPr>
          <w:p>
            <w:pPr>
              <w:widowControl/>
              <w:jc w:val="center"/>
              <w:textAlignment w:val="center"/>
              <w:rPr>
                <w:rFonts w:asciiTheme="minorEastAsia" w:hAnsiTheme="minorEastAsia" w:cstheme="minorEastAsia"/>
                <w:bCs/>
                <w:sz w:val="24"/>
                <w:szCs w:val="24"/>
              </w:rPr>
            </w:pPr>
            <w:r>
              <w:rPr>
                <w:rFonts w:hint="eastAsia" w:asciiTheme="minorEastAsia" w:hAnsiTheme="minorEastAsia" w:cstheme="minorEastAsia"/>
                <w:bCs/>
                <w:sz w:val="24"/>
                <w:szCs w:val="24"/>
              </w:rPr>
              <w:t>76</w:t>
            </w:r>
          </w:p>
        </w:tc>
        <w:tc>
          <w:tcPr>
            <w:tcW w:w="1417" w:type="dxa"/>
            <w:vAlign w:val="center"/>
          </w:tcPr>
          <w:p>
            <w:pPr>
              <w:pStyle w:val="15"/>
              <w:rPr>
                <w:rFonts w:asciiTheme="minorEastAsia" w:hAnsiTheme="minorEastAsia" w:cstheme="minorEastAsia"/>
                <w:bCs/>
                <w:caps/>
                <w:sz w:val="24"/>
                <w:szCs w:val="24"/>
              </w:rPr>
            </w:pPr>
            <w:r>
              <w:rPr>
                <w:rFonts w:hint="eastAsia" w:asciiTheme="minorEastAsia" w:hAnsiTheme="minorEastAsia" w:cstheme="minorEastAsia"/>
                <w:bCs/>
                <w:caps/>
                <w:sz w:val="24"/>
                <w:szCs w:val="24"/>
              </w:rPr>
              <w:t>便携工作站</w:t>
            </w:r>
          </w:p>
        </w:tc>
        <w:tc>
          <w:tcPr>
            <w:tcW w:w="851"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1</w:t>
            </w:r>
          </w:p>
        </w:tc>
        <w:tc>
          <w:tcPr>
            <w:tcW w:w="708"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台</w:t>
            </w:r>
          </w:p>
        </w:tc>
        <w:tc>
          <w:tcPr>
            <w:tcW w:w="5103" w:type="dxa"/>
            <w:vAlign w:val="center"/>
          </w:tcPr>
          <w:p>
            <w:pPr>
              <w:pStyle w:val="15"/>
              <w:spacing w:line="240" w:lineRule="atLeast"/>
              <w:contextualSpacing/>
              <w:rPr>
                <w:rFonts w:asciiTheme="minorEastAsia" w:hAnsiTheme="minorEastAsia" w:cstheme="minorEastAsia"/>
                <w:bCs/>
                <w:sz w:val="24"/>
                <w:szCs w:val="24"/>
              </w:rPr>
            </w:pPr>
            <w:r>
              <w:rPr>
                <w:rFonts w:hint="eastAsia" w:asciiTheme="minorEastAsia" w:hAnsiTheme="minorEastAsia" w:cstheme="minorEastAsia"/>
                <w:bCs/>
                <w:sz w:val="24"/>
                <w:szCs w:val="24"/>
              </w:rPr>
              <w:t>1、i7-10510U；</w:t>
            </w:r>
          </w:p>
          <w:p>
            <w:pPr>
              <w:pStyle w:val="15"/>
              <w:spacing w:line="240" w:lineRule="atLeast"/>
              <w:contextualSpacing/>
              <w:rPr>
                <w:rFonts w:asciiTheme="minorEastAsia" w:hAnsiTheme="minorEastAsia" w:cstheme="minorEastAsia"/>
                <w:bCs/>
                <w:sz w:val="24"/>
                <w:szCs w:val="24"/>
              </w:rPr>
            </w:pPr>
            <w:r>
              <w:rPr>
                <w:rFonts w:hint="eastAsia" w:asciiTheme="minorEastAsia" w:hAnsiTheme="minorEastAsia" w:cstheme="minorEastAsia"/>
                <w:bCs/>
                <w:sz w:val="24"/>
                <w:szCs w:val="24"/>
              </w:rPr>
              <w:t>2、16G；</w:t>
            </w:r>
          </w:p>
          <w:p>
            <w:pPr>
              <w:pStyle w:val="15"/>
              <w:spacing w:line="240" w:lineRule="atLeast"/>
              <w:contextualSpacing/>
              <w:rPr>
                <w:rFonts w:asciiTheme="minorEastAsia" w:hAnsiTheme="minorEastAsia" w:cstheme="minorEastAsia"/>
                <w:bCs/>
                <w:sz w:val="24"/>
                <w:szCs w:val="24"/>
              </w:rPr>
            </w:pPr>
            <w:r>
              <w:rPr>
                <w:rFonts w:hint="eastAsia" w:asciiTheme="minorEastAsia" w:hAnsiTheme="minorEastAsia" w:cstheme="minorEastAsia"/>
                <w:bCs/>
                <w:sz w:val="24"/>
                <w:szCs w:val="24"/>
              </w:rPr>
              <w:t>3、512GSSD；</w:t>
            </w:r>
          </w:p>
          <w:p>
            <w:pPr>
              <w:pStyle w:val="15"/>
              <w:spacing w:line="240" w:lineRule="atLeast"/>
              <w:contextualSpacing/>
              <w:rPr>
                <w:rFonts w:asciiTheme="minorEastAsia" w:hAnsiTheme="minorEastAsia" w:cstheme="minorEastAsia"/>
                <w:bCs/>
                <w:sz w:val="24"/>
                <w:szCs w:val="24"/>
              </w:rPr>
            </w:pPr>
            <w:r>
              <w:rPr>
                <w:rFonts w:hint="eastAsia" w:asciiTheme="minorEastAsia" w:hAnsiTheme="minorEastAsia" w:cstheme="minorEastAsia"/>
                <w:bCs/>
                <w:sz w:val="24"/>
                <w:szCs w:val="24"/>
              </w:rPr>
              <w:t>4、2G独显；</w:t>
            </w:r>
          </w:p>
          <w:p>
            <w:pPr>
              <w:pStyle w:val="15"/>
              <w:spacing w:line="240" w:lineRule="atLeast"/>
              <w:contextualSpacing/>
              <w:rPr>
                <w:rFonts w:asciiTheme="minorEastAsia" w:hAnsiTheme="minorEastAsia" w:cstheme="minorEastAsia"/>
                <w:bCs/>
                <w:sz w:val="24"/>
                <w:szCs w:val="24"/>
              </w:rPr>
            </w:pPr>
            <w:r>
              <w:rPr>
                <w:rFonts w:hint="eastAsia" w:asciiTheme="minorEastAsia" w:hAnsiTheme="minorEastAsia" w:cstheme="minorEastAsia"/>
                <w:bCs/>
                <w:sz w:val="24"/>
                <w:szCs w:val="24"/>
              </w:rPr>
              <w:t>5、4K屏；</w:t>
            </w:r>
          </w:p>
          <w:p>
            <w:pPr>
              <w:pStyle w:val="15"/>
              <w:spacing w:line="240" w:lineRule="atLeast"/>
              <w:contextualSpacing/>
              <w:rPr>
                <w:rFonts w:asciiTheme="minorEastAsia" w:hAnsiTheme="minorEastAsia" w:cstheme="minorEastAsia"/>
                <w:bCs/>
                <w:sz w:val="24"/>
                <w:szCs w:val="24"/>
              </w:rPr>
            </w:pPr>
            <w:r>
              <w:rPr>
                <w:rFonts w:hint="eastAsia" w:asciiTheme="minorEastAsia" w:hAnsiTheme="minorEastAsia" w:cstheme="minorEastAsia"/>
                <w:bCs/>
                <w:sz w:val="24"/>
                <w:szCs w:val="24"/>
              </w:rPr>
              <w:t>★6、制造厂商出具的产品质量保证及售后服务承诺证明书原件（加盖原厂公章）。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trPr>
        <w:tc>
          <w:tcPr>
            <w:tcW w:w="851" w:type="dxa"/>
            <w:vAlign w:val="center"/>
          </w:tcPr>
          <w:p>
            <w:pPr>
              <w:widowControl/>
              <w:jc w:val="center"/>
              <w:textAlignment w:val="center"/>
              <w:rPr>
                <w:rFonts w:asciiTheme="minorEastAsia" w:hAnsiTheme="minorEastAsia" w:cstheme="minorEastAsia"/>
                <w:bCs/>
                <w:sz w:val="24"/>
                <w:szCs w:val="24"/>
              </w:rPr>
            </w:pPr>
            <w:r>
              <w:rPr>
                <w:rFonts w:hint="eastAsia" w:asciiTheme="minorEastAsia" w:hAnsiTheme="minorEastAsia" w:cstheme="minorEastAsia"/>
                <w:bCs/>
                <w:sz w:val="24"/>
                <w:szCs w:val="24"/>
              </w:rPr>
              <w:t>77</w:t>
            </w:r>
          </w:p>
        </w:tc>
        <w:tc>
          <w:tcPr>
            <w:tcW w:w="1417" w:type="dxa"/>
            <w:vAlign w:val="center"/>
          </w:tcPr>
          <w:p>
            <w:pPr>
              <w:widowControl/>
              <w:jc w:val="left"/>
              <w:textAlignment w:val="center"/>
              <w:rPr>
                <w:rFonts w:asciiTheme="minorEastAsia" w:hAnsiTheme="minorEastAsia" w:cstheme="minorEastAsia"/>
                <w:bCs/>
                <w:kern w:val="0"/>
                <w:sz w:val="24"/>
                <w:szCs w:val="24"/>
              </w:rPr>
            </w:pPr>
            <w:r>
              <w:rPr>
                <w:rFonts w:hint="eastAsia" w:asciiTheme="minorEastAsia" w:hAnsiTheme="minorEastAsia" w:cstheme="minorEastAsia"/>
                <w:bCs/>
                <w:kern w:val="0"/>
                <w:sz w:val="24"/>
                <w:szCs w:val="24"/>
              </w:rPr>
              <w:t>type-c拓展坞</w:t>
            </w:r>
          </w:p>
        </w:tc>
        <w:tc>
          <w:tcPr>
            <w:tcW w:w="851"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1</w:t>
            </w:r>
          </w:p>
        </w:tc>
        <w:tc>
          <w:tcPr>
            <w:tcW w:w="708"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个</w:t>
            </w:r>
          </w:p>
        </w:tc>
        <w:tc>
          <w:tcPr>
            <w:tcW w:w="5103" w:type="dxa"/>
            <w:vAlign w:val="center"/>
          </w:tcPr>
          <w:p>
            <w:pPr>
              <w:pStyle w:val="15"/>
              <w:spacing w:line="240" w:lineRule="atLeast"/>
              <w:contextualSpacing/>
              <w:rPr>
                <w:rFonts w:asciiTheme="minorEastAsia" w:hAnsiTheme="minorEastAsia" w:cstheme="minorEastAsia"/>
                <w:bCs/>
                <w:caps/>
                <w:sz w:val="24"/>
                <w:szCs w:val="24"/>
              </w:rPr>
            </w:pPr>
            <w:r>
              <w:rPr>
                <w:rFonts w:hint="eastAsia" w:asciiTheme="minorEastAsia" w:hAnsiTheme="minorEastAsia" w:cstheme="minorEastAsia"/>
                <w:bCs/>
                <w:caps/>
                <w:sz w:val="24"/>
                <w:szCs w:val="24"/>
              </w:rPr>
              <w:t>1、USB3.0*3；</w:t>
            </w:r>
          </w:p>
          <w:p>
            <w:pPr>
              <w:pStyle w:val="15"/>
              <w:spacing w:line="240" w:lineRule="atLeast"/>
              <w:contextualSpacing/>
              <w:rPr>
                <w:rFonts w:asciiTheme="minorEastAsia" w:hAnsiTheme="minorEastAsia" w:cstheme="minorEastAsia"/>
                <w:bCs/>
                <w:caps/>
                <w:sz w:val="24"/>
                <w:szCs w:val="24"/>
              </w:rPr>
            </w:pPr>
            <w:r>
              <w:rPr>
                <w:rFonts w:hint="eastAsia" w:asciiTheme="minorEastAsia" w:hAnsiTheme="minorEastAsia" w:cstheme="minorEastAsia"/>
                <w:bCs/>
                <w:caps/>
                <w:sz w:val="24"/>
                <w:szCs w:val="24"/>
              </w:rPr>
              <w:t>2、SD+TF+HDMI+音频3.5mm+PD+网口；</w:t>
            </w:r>
          </w:p>
          <w:p>
            <w:pPr>
              <w:pStyle w:val="15"/>
              <w:spacing w:line="240" w:lineRule="atLeast"/>
              <w:contextualSpacing/>
              <w:rPr>
                <w:rFonts w:asciiTheme="minorEastAsia" w:hAnsiTheme="minorEastAsia" w:cstheme="minorEastAsia"/>
                <w:bCs/>
                <w:caps/>
                <w:sz w:val="24"/>
                <w:szCs w:val="24"/>
              </w:rPr>
            </w:pPr>
            <w:r>
              <w:rPr>
                <w:rFonts w:hint="eastAsia" w:asciiTheme="minorEastAsia" w:hAnsiTheme="minorEastAsia" w:cstheme="minorEastAsia"/>
                <w:bCs/>
                <w:sz w:val="24"/>
                <w:szCs w:val="24"/>
              </w:rPr>
              <w:t>3、与本项目便携工作站配套使用。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5" w:hRule="atLeast"/>
        </w:trPr>
        <w:tc>
          <w:tcPr>
            <w:tcW w:w="851" w:type="dxa"/>
            <w:vAlign w:val="center"/>
          </w:tcPr>
          <w:p>
            <w:pPr>
              <w:widowControl/>
              <w:jc w:val="center"/>
              <w:textAlignment w:val="center"/>
              <w:rPr>
                <w:rFonts w:asciiTheme="minorEastAsia" w:hAnsiTheme="minorEastAsia" w:cstheme="minorEastAsia"/>
                <w:bCs/>
                <w:sz w:val="24"/>
                <w:szCs w:val="24"/>
              </w:rPr>
            </w:pPr>
            <w:r>
              <w:rPr>
                <w:rFonts w:hint="eastAsia" w:asciiTheme="minorEastAsia" w:hAnsiTheme="minorEastAsia" w:cstheme="minorEastAsia"/>
                <w:bCs/>
                <w:sz w:val="24"/>
                <w:szCs w:val="24"/>
              </w:rPr>
              <w:t>78</w:t>
            </w:r>
          </w:p>
        </w:tc>
        <w:tc>
          <w:tcPr>
            <w:tcW w:w="1417" w:type="dxa"/>
            <w:vAlign w:val="center"/>
          </w:tcPr>
          <w:p>
            <w:pPr>
              <w:pStyle w:val="15"/>
              <w:rPr>
                <w:rFonts w:asciiTheme="minorEastAsia" w:hAnsiTheme="minorEastAsia" w:cstheme="minorEastAsia"/>
                <w:bCs/>
                <w:caps/>
                <w:sz w:val="24"/>
                <w:szCs w:val="24"/>
              </w:rPr>
            </w:pPr>
            <w:r>
              <w:rPr>
                <w:rFonts w:hint="eastAsia" w:asciiTheme="minorEastAsia" w:hAnsiTheme="minorEastAsia" w:cstheme="minorEastAsia"/>
                <w:bCs/>
                <w:caps/>
                <w:sz w:val="24"/>
                <w:szCs w:val="24"/>
              </w:rPr>
              <w:t>便携工作站</w:t>
            </w:r>
          </w:p>
        </w:tc>
        <w:tc>
          <w:tcPr>
            <w:tcW w:w="851"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1</w:t>
            </w:r>
          </w:p>
        </w:tc>
        <w:tc>
          <w:tcPr>
            <w:tcW w:w="708"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台</w:t>
            </w:r>
          </w:p>
        </w:tc>
        <w:tc>
          <w:tcPr>
            <w:tcW w:w="5103" w:type="dxa"/>
            <w:vAlign w:val="center"/>
          </w:tcPr>
          <w:p>
            <w:pPr>
              <w:pStyle w:val="15"/>
              <w:spacing w:line="240" w:lineRule="atLeast"/>
              <w:contextualSpacing/>
              <w:rPr>
                <w:rFonts w:asciiTheme="minorEastAsia" w:hAnsiTheme="minorEastAsia" w:cstheme="minorEastAsia"/>
                <w:bCs/>
                <w:sz w:val="24"/>
                <w:szCs w:val="24"/>
              </w:rPr>
            </w:pPr>
            <w:r>
              <w:rPr>
                <w:rFonts w:hint="eastAsia" w:asciiTheme="minorEastAsia" w:hAnsiTheme="minorEastAsia" w:cstheme="minorEastAsia"/>
                <w:bCs/>
                <w:sz w:val="24"/>
                <w:szCs w:val="24"/>
              </w:rPr>
              <w:t>1、i7-10510U；</w:t>
            </w:r>
          </w:p>
          <w:p>
            <w:pPr>
              <w:pStyle w:val="15"/>
              <w:spacing w:line="240" w:lineRule="atLeast"/>
              <w:contextualSpacing/>
              <w:rPr>
                <w:rFonts w:asciiTheme="minorEastAsia" w:hAnsiTheme="minorEastAsia" w:cstheme="minorEastAsia"/>
                <w:bCs/>
                <w:sz w:val="24"/>
                <w:szCs w:val="24"/>
              </w:rPr>
            </w:pPr>
            <w:r>
              <w:rPr>
                <w:rFonts w:hint="eastAsia" w:asciiTheme="minorEastAsia" w:hAnsiTheme="minorEastAsia" w:cstheme="minorEastAsia"/>
                <w:bCs/>
                <w:sz w:val="24"/>
                <w:szCs w:val="24"/>
              </w:rPr>
              <w:t>2、16G；</w:t>
            </w:r>
          </w:p>
          <w:p>
            <w:pPr>
              <w:pStyle w:val="15"/>
              <w:spacing w:line="240" w:lineRule="atLeast"/>
              <w:contextualSpacing/>
              <w:rPr>
                <w:rFonts w:asciiTheme="minorEastAsia" w:hAnsiTheme="minorEastAsia" w:cstheme="minorEastAsia"/>
                <w:bCs/>
                <w:sz w:val="24"/>
                <w:szCs w:val="24"/>
              </w:rPr>
            </w:pPr>
            <w:r>
              <w:rPr>
                <w:rFonts w:hint="eastAsia" w:asciiTheme="minorEastAsia" w:hAnsiTheme="minorEastAsia" w:cstheme="minorEastAsia"/>
                <w:bCs/>
                <w:sz w:val="24"/>
                <w:szCs w:val="24"/>
              </w:rPr>
              <w:t>3、512GSSD；</w:t>
            </w:r>
          </w:p>
          <w:p>
            <w:pPr>
              <w:pStyle w:val="15"/>
              <w:spacing w:line="240" w:lineRule="atLeast"/>
              <w:contextualSpacing/>
              <w:rPr>
                <w:rFonts w:asciiTheme="minorEastAsia" w:hAnsiTheme="minorEastAsia" w:cstheme="minorEastAsia"/>
                <w:bCs/>
                <w:sz w:val="24"/>
                <w:szCs w:val="24"/>
              </w:rPr>
            </w:pPr>
            <w:r>
              <w:rPr>
                <w:rFonts w:hint="eastAsia" w:asciiTheme="minorEastAsia" w:hAnsiTheme="minorEastAsia" w:cstheme="minorEastAsia"/>
                <w:bCs/>
                <w:sz w:val="24"/>
                <w:szCs w:val="24"/>
              </w:rPr>
              <w:t>4、2G独显；</w:t>
            </w:r>
          </w:p>
          <w:p>
            <w:pPr>
              <w:pStyle w:val="15"/>
              <w:spacing w:line="240" w:lineRule="atLeast"/>
              <w:contextualSpacing/>
              <w:rPr>
                <w:rFonts w:asciiTheme="minorEastAsia" w:hAnsiTheme="minorEastAsia" w:cstheme="minorEastAsia"/>
                <w:bCs/>
                <w:sz w:val="24"/>
                <w:szCs w:val="24"/>
              </w:rPr>
            </w:pPr>
            <w:r>
              <w:rPr>
                <w:rFonts w:hint="eastAsia" w:asciiTheme="minorEastAsia" w:hAnsiTheme="minorEastAsia" w:cstheme="minorEastAsia"/>
                <w:bCs/>
                <w:sz w:val="24"/>
                <w:szCs w:val="24"/>
              </w:rPr>
              <w:t>5、4K屏；</w:t>
            </w:r>
          </w:p>
          <w:p>
            <w:pPr>
              <w:pStyle w:val="15"/>
              <w:spacing w:line="240" w:lineRule="atLeast"/>
              <w:contextualSpacing/>
              <w:rPr>
                <w:rFonts w:asciiTheme="minorEastAsia" w:hAnsiTheme="minorEastAsia" w:cstheme="minorEastAsia"/>
                <w:bCs/>
                <w:sz w:val="24"/>
                <w:szCs w:val="24"/>
              </w:rPr>
            </w:pPr>
            <w:r>
              <w:rPr>
                <w:rFonts w:hint="eastAsia" w:asciiTheme="minorEastAsia" w:hAnsiTheme="minorEastAsia" w:cstheme="minorEastAsia"/>
                <w:bCs/>
                <w:sz w:val="24"/>
                <w:szCs w:val="24"/>
              </w:rPr>
              <w:t>★6、制造厂商出具的产品质量保证及售后服务承诺证明书原件（加盖原厂公章）。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851" w:type="dxa"/>
            <w:vAlign w:val="center"/>
          </w:tcPr>
          <w:p>
            <w:pPr>
              <w:widowControl/>
              <w:jc w:val="center"/>
              <w:textAlignment w:val="center"/>
              <w:rPr>
                <w:rFonts w:asciiTheme="minorEastAsia" w:hAnsiTheme="minorEastAsia" w:cstheme="minorEastAsia"/>
                <w:bCs/>
                <w:sz w:val="24"/>
                <w:szCs w:val="24"/>
              </w:rPr>
            </w:pPr>
            <w:r>
              <w:rPr>
                <w:rFonts w:hint="eastAsia" w:asciiTheme="minorEastAsia" w:hAnsiTheme="minorEastAsia" w:cstheme="minorEastAsia"/>
                <w:bCs/>
                <w:sz w:val="24"/>
                <w:szCs w:val="24"/>
              </w:rPr>
              <w:t>79</w:t>
            </w:r>
          </w:p>
        </w:tc>
        <w:tc>
          <w:tcPr>
            <w:tcW w:w="1417" w:type="dxa"/>
            <w:vAlign w:val="center"/>
          </w:tcPr>
          <w:p>
            <w:pPr>
              <w:widowControl/>
              <w:jc w:val="left"/>
              <w:textAlignment w:val="center"/>
              <w:rPr>
                <w:rFonts w:asciiTheme="minorEastAsia" w:hAnsiTheme="minorEastAsia" w:cstheme="minorEastAsia"/>
                <w:bCs/>
                <w:kern w:val="0"/>
                <w:sz w:val="24"/>
                <w:szCs w:val="24"/>
              </w:rPr>
            </w:pPr>
            <w:r>
              <w:rPr>
                <w:rFonts w:hint="eastAsia" w:asciiTheme="minorEastAsia" w:hAnsiTheme="minorEastAsia" w:cstheme="minorEastAsia"/>
                <w:bCs/>
                <w:kern w:val="0"/>
                <w:sz w:val="24"/>
                <w:szCs w:val="24"/>
              </w:rPr>
              <w:t>type-c拓展坞</w:t>
            </w:r>
          </w:p>
        </w:tc>
        <w:tc>
          <w:tcPr>
            <w:tcW w:w="851"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1</w:t>
            </w:r>
          </w:p>
        </w:tc>
        <w:tc>
          <w:tcPr>
            <w:tcW w:w="708"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个</w:t>
            </w:r>
          </w:p>
        </w:tc>
        <w:tc>
          <w:tcPr>
            <w:tcW w:w="5103" w:type="dxa"/>
            <w:vAlign w:val="center"/>
          </w:tcPr>
          <w:p>
            <w:pPr>
              <w:pStyle w:val="15"/>
              <w:spacing w:line="240" w:lineRule="atLeast"/>
              <w:contextualSpacing/>
              <w:rPr>
                <w:rFonts w:asciiTheme="minorEastAsia" w:hAnsiTheme="minorEastAsia" w:cstheme="minorEastAsia"/>
                <w:bCs/>
                <w:caps/>
                <w:sz w:val="24"/>
                <w:szCs w:val="24"/>
              </w:rPr>
            </w:pPr>
            <w:r>
              <w:rPr>
                <w:rFonts w:hint="eastAsia" w:asciiTheme="minorEastAsia" w:hAnsiTheme="minorEastAsia" w:cstheme="minorEastAsia"/>
                <w:bCs/>
                <w:caps/>
                <w:sz w:val="24"/>
                <w:szCs w:val="24"/>
              </w:rPr>
              <w:t>1、USB3.0*3；</w:t>
            </w:r>
          </w:p>
          <w:p>
            <w:pPr>
              <w:pStyle w:val="15"/>
              <w:spacing w:line="240" w:lineRule="atLeast"/>
              <w:contextualSpacing/>
              <w:rPr>
                <w:rFonts w:asciiTheme="minorEastAsia" w:hAnsiTheme="minorEastAsia" w:cstheme="minorEastAsia"/>
                <w:bCs/>
                <w:caps/>
                <w:sz w:val="24"/>
                <w:szCs w:val="24"/>
              </w:rPr>
            </w:pPr>
            <w:r>
              <w:rPr>
                <w:rFonts w:hint="eastAsia" w:asciiTheme="minorEastAsia" w:hAnsiTheme="minorEastAsia" w:cstheme="minorEastAsia"/>
                <w:bCs/>
                <w:caps/>
                <w:sz w:val="24"/>
                <w:szCs w:val="24"/>
              </w:rPr>
              <w:t>2、SD+TF+HDMI+音频3.5mm+PD+网口；</w:t>
            </w:r>
          </w:p>
          <w:p>
            <w:pPr>
              <w:pStyle w:val="15"/>
              <w:spacing w:line="240" w:lineRule="atLeast"/>
              <w:contextualSpacing/>
              <w:rPr>
                <w:rFonts w:asciiTheme="minorEastAsia" w:hAnsiTheme="minorEastAsia" w:cstheme="minorEastAsia"/>
                <w:bCs/>
                <w:caps/>
                <w:sz w:val="24"/>
                <w:szCs w:val="24"/>
              </w:rPr>
            </w:pPr>
            <w:r>
              <w:rPr>
                <w:rFonts w:hint="eastAsia" w:asciiTheme="minorEastAsia" w:hAnsiTheme="minorEastAsia" w:cstheme="minorEastAsia"/>
                <w:bCs/>
                <w:sz w:val="24"/>
                <w:szCs w:val="24"/>
              </w:rPr>
              <w:t>3、与本项目便携工作站配套使用。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851" w:type="dxa"/>
            <w:vAlign w:val="center"/>
          </w:tcPr>
          <w:p>
            <w:pPr>
              <w:widowControl/>
              <w:jc w:val="center"/>
              <w:textAlignment w:val="center"/>
              <w:rPr>
                <w:rFonts w:asciiTheme="minorEastAsia" w:hAnsiTheme="minorEastAsia" w:cstheme="minorEastAsia"/>
                <w:bCs/>
                <w:sz w:val="24"/>
                <w:szCs w:val="24"/>
              </w:rPr>
            </w:pPr>
            <w:r>
              <w:rPr>
                <w:rFonts w:hint="eastAsia" w:asciiTheme="minorEastAsia" w:hAnsiTheme="minorEastAsia" w:cstheme="minorEastAsia"/>
                <w:bCs/>
                <w:sz w:val="24"/>
                <w:szCs w:val="24"/>
              </w:rPr>
              <w:t>80</w:t>
            </w:r>
          </w:p>
        </w:tc>
        <w:tc>
          <w:tcPr>
            <w:tcW w:w="1417" w:type="dxa"/>
            <w:vAlign w:val="center"/>
          </w:tcPr>
          <w:p>
            <w:pPr>
              <w:pStyle w:val="15"/>
              <w:rPr>
                <w:rFonts w:asciiTheme="minorEastAsia" w:hAnsiTheme="minorEastAsia" w:cstheme="minorEastAsia"/>
                <w:bCs/>
                <w:caps/>
                <w:sz w:val="24"/>
                <w:szCs w:val="24"/>
              </w:rPr>
            </w:pPr>
            <w:r>
              <w:rPr>
                <w:rFonts w:hint="eastAsia" w:asciiTheme="minorEastAsia" w:hAnsiTheme="minorEastAsia" w:cstheme="minorEastAsia"/>
                <w:bCs/>
                <w:caps/>
                <w:sz w:val="24"/>
                <w:szCs w:val="24"/>
              </w:rPr>
              <w:t>滤镜支架</w:t>
            </w:r>
          </w:p>
        </w:tc>
        <w:tc>
          <w:tcPr>
            <w:tcW w:w="851"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4</w:t>
            </w:r>
          </w:p>
        </w:tc>
        <w:tc>
          <w:tcPr>
            <w:tcW w:w="708"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套</w:t>
            </w:r>
          </w:p>
        </w:tc>
        <w:tc>
          <w:tcPr>
            <w:tcW w:w="5103" w:type="dxa"/>
            <w:vAlign w:val="center"/>
          </w:tcPr>
          <w:p>
            <w:pPr>
              <w:pStyle w:val="15"/>
              <w:spacing w:line="240" w:lineRule="atLeast"/>
              <w:contextualSpacing/>
              <w:rPr>
                <w:rFonts w:asciiTheme="minorEastAsia" w:hAnsiTheme="minorEastAsia" w:cstheme="minorEastAsia"/>
                <w:bCs/>
                <w:caps/>
                <w:sz w:val="24"/>
                <w:szCs w:val="24"/>
              </w:rPr>
            </w:pPr>
            <w:r>
              <w:rPr>
                <w:rFonts w:hint="eastAsia" w:asciiTheme="minorEastAsia" w:hAnsiTheme="minorEastAsia" w:cstheme="minorEastAsia"/>
                <w:bCs/>
                <w:caps/>
                <w:sz w:val="24"/>
                <w:szCs w:val="24"/>
              </w:rPr>
              <w:t>滤镜支架套装（适配77mm~82mm）。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851" w:type="dxa"/>
            <w:vAlign w:val="center"/>
          </w:tcPr>
          <w:p>
            <w:pPr>
              <w:widowControl/>
              <w:jc w:val="center"/>
              <w:textAlignment w:val="center"/>
              <w:rPr>
                <w:rFonts w:asciiTheme="minorEastAsia" w:hAnsiTheme="minorEastAsia" w:cstheme="minorEastAsia"/>
                <w:bCs/>
                <w:sz w:val="24"/>
                <w:szCs w:val="24"/>
              </w:rPr>
            </w:pPr>
            <w:r>
              <w:rPr>
                <w:rFonts w:hint="eastAsia" w:asciiTheme="minorEastAsia" w:hAnsiTheme="minorEastAsia" w:cstheme="minorEastAsia"/>
                <w:bCs/>
                <w:sz w:val="24"/>
                <w:szCs w:val="24"/>
              </w:rPr>
              <w:t>81</w:t>
            </w:r>
          </w:p>
        </w:tc>
        <w:tc>
          <w:tcPr>
            <w:tcW w:w="1417" w:type="dxa"/>
            <w:vAlign w:val="center"/>
          </w:tcPr>
          <w:p>
            <w:pPr>
              <w:pStyle w:val="15"/>
              <w:rPr>
                <w:rFonts w:asciiTheme="minorEastAsia" w:hAnsiTheme="minorEastAsia" w:cstheme="minorEastAsia"/>
                <w:bCs/>
                <w:caps/>
                <w:sz w:val="24"/>
                <w:szCs w:val="24"/>
              </w:rPr>
            </w:pPr>
            <w:r>
              <w:rPr>
                <w:rFonts w:hint="eastAsia" w:asciiTheme="minorEastAsia" w:hAnsiTheme="minorEastAsia" w:cstheme="minorEastAsia"/>
                <w:bCs/>
                <w:caps/>
                <w:sz w:val="24"/>
                <w:szCs w:val="24"/>
              </w:rPr>
              <w:t>渐变镜</w:t>
            </w:r>
          </w:p>
        </w:tc>
        <w:tc>
          <w:tcPr>
            <w:tcW w:w="851"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2</w:t>
            </w:r>
          </w:p>
        </w:tc>
        <w:tc>
          <w:tcPr>
            <w:tcW w:w="708"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个</w:t>
            </w:r>
          </w:p>
        </w:tc>
        <w:tc>
          <w:tcPr>
            <w:tcW w:w="5103" w:type="dxa"/>
            <w:vAlign w:val="center"/>
          </w:tcPr>
          <w:p>
            <w:pPr>
              <w:pStyle w:val="15"/>
              <w:spacing w:line="240" w:lineRule="atLeast"/>
              <w:contextualSpacing/>
              <w:rPr>
                <w:rFonts w:asciiTheme="minorEastAsia" w:hAnsiTheme="minorEastAsia" w:cstheme="minorEastAsia"/>
                <w:bCs/>
                <w:caps/>
                <w:sz w:val="24"/>
                <w:szCs w:val="24"/>
              </w:rPr>
            </w:pPr>
            <w:r>
              <w:rPr>
                <w:rFonts w:hint="eastAsia" w:asciiTheme="minorEastAsia" w:hAnsiTheme="minorEastAsia" w:cstheme="minorEastAsia"/>
                <w:bCs/>
                <w:caps/>
                <w:sz w:val="24"/>
                <w:szCs w:val="24"/>
              </w:rPr>
              <w:t>（GND0.6、GND0.9、GND1.2）一套。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851" w:type="dxa"/>
            <w:vAlign w:val="center"/>
          </w:tcPr>
          <w:p>
            <w:pPr>
              <w:widowControl/>
              <w:jc w:val="center"/>
              <w:textAlignment w:val="center"/>
              <w:rPr>
                <w:rFonts w:asciiTheme="minorEastAsia" w:hAnsiTheme="minorEastAsia" w:cstheme="minorEastAsia"/>
                <w:bCs/>
                <w:sz w:val="24"/>
                <w:szCs w:val="24"/>
              </w:rPr>
            </w:pPr>
            <w:r>
              <w:rPr>
                <w:rFonts w:hint="eastAsia" w:asciiTheme="minorEastAsia" w:hAnsiTheme="minorEastAsia" w:cstheme="minorEastAsia"/>
                <w:bCs/>
                <w:sz w:val="24"/>
                <w:szCs w:val="24"/>
              </w:rPr>
              <w:t>82</w:t>
            </w:r>
          </w:p>
        </w:tc>
        <w:tc>
          <w:tcPr>
            <w:tcW w:w="1417" w:type="dxa"/>
            <w:vAlign w:val="center"/>
          </w:tcPr>
          <w:p>
            <w:pPr>
              <w:pStyle w:val="15"/>
              <w:rPr>
                <w:rFonts w:asciiTheme="minorEastAsia" w:hAnsiTheme="minorEastAsia" w:cstheme="minorEastAsia"/>
                <w:bCs/>
                <w:caps/>
                <w:sz w:val="24"/>
                <w:szCs w:val="24"/>
              </w:rPr>
            </w:pPr>
            <w:r>
              <w:rPr>
                <w:rFonts w:hint="eastAsia" w:asciiTheme="minorEastAsia" w:hAnsiTheme="minorEastAsia" w:cstheme="minorEastAsia"/>
                <w:bCs/>
                <w:caps/>
                <w:sz w:val="24"/>
                <w:szCs w:val="24"/>
              </w:rPr>
              <w:t>减光镜</w:t>
            </w:r>
          </w:p>
        </w:tc>
        <w:tc>
          <w:tcPr>
            <w:tcW w:w="851"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2</w:t>
            </w:r>
          </w:p>
        </w:tc>
        <w:tc>
          <w:tcPr>
            <w:tcW w:w="708"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个</w:t>
            </w:r>
          </w:p>
        </w:tc>
        <w:tc>
          <w:tcPr>
            <w:tcW w:w="5103" w:type="dxa"/>
            <w:vAlign w:val="center"/>
          </w:tcPr>
          <w:p>
            <w:pPr>
              <w:pStyle w:val="15"/>
              <w:spacing w:line="240" w:lineRule="atLeast"/>
              <w:contextualSpacing/>
              <w:rPr>
                <w:rFonts w:asciiTheme="minorEastAsia" w:hAnsiTheme="minorEastAsia" w:cstheme="minorEastAsia"/>
                <w:bCs/>
                <w:caps/>
                <w:sz w:val="24"/>
                <w:szCs w:val="24"/>
              </w:rPr>
            </w:pPr>
            <w:r>
              <w:rPr>
                <w:rFonts w:hint="eastAsia" w:asciiTheme="minorEastAsia" w:hAnsiTheme="minorEastAsia" w:cstheme="minorEastAsia"/>
                <w:bCs/>
                <w:caps/>
                <w:sz w:val="24"/>
                <w:szCs w:val="24"/>
              </w:rPr>
              <w:t>（ND4、ND6、ND8）一套。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851" w:type="dxa"/>
            <w:vAlign w:val="center"/>
          </w:tcPr>
          <w:p>
            <w:pPr>
              <w:widowControl/>
              <w:jc w:val="center"/>
              <w:textAlignment w:val="center"/>
              <w:rPr>
                <w:rFonts w:asciiTheme="minorEastAsia" w:hAnsiTheme="minorEastAsia" w:cstheme="minorEastAsia"/>
                <w:bCs/>
                <w:sz w:val="24"/>
                <w:szCs w:val="24"/>
              </w:rPr>
            </w:pPr>
            <w:r>
              <w:rPr>
                <w:rFonts w:hint="eastAsia" w:asciiTheme="minorEastAsia" w:hAnsiTheme="minorEastAsia" w:cstheme="minorEastAsia"/>
                <w:bCs/>
                <w:sz w:val="24"/>
                <w:szCs w:val="24"/>
              </w:rPr>
              <w:t>83</w:t>
            </w:r>
          </w:p>
        </w:tc>
        <w:tc>
          <w:tcPr>
            <w:tcW w:w="1417" w:type="dxa"/>
            <w:vAlign w:val="center"/>
          </w:tcPr>
          <w:p>
            <w:pPr>
              <w:pStyle w:val="15"/>
              <w:rPr>
                <w:rFonts w:asciiTheme="minorEastAsia" w:hAnsiTheme="minorEastAsia" w:cstheme="minorEastAsia"/>
                <w:bCs/>
                <w:caps/>
                <w:sz w:val="24"/>
                <w:szCs w:val="24"/>
              </w:rPr>
            </w:pPr>
            <w:r>
              <w:rPr>
                <w:rFonts w:hint="eastAsia" w:asciiTheme="minorEastAsia" w:hAnsiTheme="minorEastAsia" w:cstheme="minorEastAsia"/>
                <w:bCs/>
                <w:caps/>
                <w:sz w:val="24"/>
                <w:szCs w:val="24"/>
              </w:rPr>
              <w:t>偏振镜</w:t>
            </w:r>
          </w:p>
        </w:tc>
        <w:tc>
          <w:tcPr>
            <w:tcW w:w="851"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3</w:t>
            </w:r>
          </w:p>
        </w:tc>
        <w:tc>
          <w:tcPr>
            <w:tcW w:w="708"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个</w:t>
            </w:r>
          </w:p>
        </w:tc>
        <w:tc>
          <w:tcPr>
            <w:tcW w:w="5103" w:type="dxa"/>
            <w:vAlign w:val="center"/>
          </w:tcPr>
          <w:p>
            <w:pPr>
              <w:pStyle w:val="15"/>
              <w:spacing w:line="240" w:lineRule="atLeast"/>
              <w:contextualSpacing/>
              <w:rPr>
                <w:rFonts w:asciiTheme="minorEastAsia" w:hAnsiTheme="minorEastAsia" w:cstheme="minorEastAsia"/>
                <w:bCs/>
                <w:caps/>
                <w:sz w:val="24"/>
                <w:szCs w:val="24"/>
              </w:rPr>
            </w:pPr>
            <w:r>
              <w:rPr>
                <w:rFonts w:hint="eastAsia" w:asciiTheme="minorEastAsia" w:hAnsiTheme="minorEastAsia" w:cstheme="minorEastAsia"/>
                <w:bCs/>
                <w:caps/>
                <w:sz w:val="24"/>
                <w:szCs w:val="24"/>
              </w:rPr>
              <w:t>100X100方镜。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851" w:type="dxa"/>
            <w:vAlign w:val="center"/>
          </w:tcPr>
          <w:p>
            <w:pPr>
              <w:widowControl/>
              <w:jc w:val="center"/>
              <w:textAlignment w:val="center"/>
              <w:rPr>
                <w:rFonts w:asciiTheme="minorEastAsia" w:hAnsiTheme="minorEastAsia" w:cstheme="minorEastAsia"/>
                <w:bCs/>
                <w:sz w:val="24"/>
                <w:szCs w:val="24"/>
              </w:rPr>
            </w:pPr>
            <w:r>
              <w:rPr>
                <w:rFonts w:hint="eastAsia" w:asciiTheme="minorEastAsia" w:hAnsiTheme="minorEastAsia" w:cstheme="minorEastAsia"/>
                <w:bCs/>
                <w:sz w:val="24"/>
                <w:szCs w:val="24"/>
              </w:rPr>
              <w:t>84</w:t>
            </w:r>
          </w:p>
        </w:tc>
        <w:tc>
          <w:tcPr>
            <w:tcW w:w="1417" w:type="dxa"/>
            <w:vAlign w:val="center"/>
          </w:tcPr>
          <w:p>
            <w:pPr>
              <w:pStyle w:val="15"/>
              <w:rPr>
                <w:rFonts w:asciiTheme="minorEastAsia" w:hAnsiTheme="minorEastAsia" w:cstheme="minorEastAsia"/>
                <w:bCs/>
                <w:caps/>
                <w:sz w:val="24"/>
                <w:szCs w:val="24"/>
              </w:rPr>
            </w:pPr>
            <w:r>
              <w:rPr>
                <w:rFonts w:hint="eastAsia" w:asciiTheme="minorEastAsia" w:hAnsiTheme="minorEastAsia" w:cstheme="minorEastAsia"/>
                <w:bCs/>
                <w:caps/>
                <w:sz w:val="24"/>
                <w:szCs w:val="24"/>
              </w:rPr>
              <w:t>方镜系统专用套装盒</w:t>
            </w:r>
          </w:p>
        </w:tc>
        <w:tc>
          <w:tcPr>
            <w:tcW w:w="851"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1</w:t>
            </w:r>
          </w:p>
        </w:tc>
        <w:tc>
          <w:tcPr>
            <w:tcW w:w="708"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套</w:t>
            </w:r>
          </w:p>
        </w:tc>
        <w:tc>
          <w:tcPr>
            <w:tcW w:w="5103" w:type="dxa"/>
            <w:vAlign w:val="center"/>
          </w:tcPr>
          <w:p>
            <w:pPr>
              <w:pStyle w:val="15"/>
              <w:spacing w:line="240" w:lineRule="atLeast"/>
              <w:contextualSpacing/>
              <w:rPr>
                <w:rFonts w:asciiTheme="minorEastAsia" w:hAnsiTheme="minorEastAsia" w:cstheme="minorEastAsia"/>
                <w:bCs/>
                <w:caps/>
                <w:sz w:val="24"/>
                <w:szCs w:val="24"/>
              </w:rPr>
            </w:pPr>
            <w:r>
              <w:rPr>
                <w:rFonts w:hint="eastAsia" w:asciiTheme="minorEastAsia" w:hAnsiTheme="minorEastAsia" w:cstheme="minorEastAsia"/>
                <w:bCs/>
                <w:caps/>
                <w:sz w:val="24"/>
                <w:szCs w:val="24"/>
              </w:rPr>
              <w:t>可装V5/V6支架+8片100方镜。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851" w:type="dxa"/>
            <w:vAlign w:val="center"/>
          </w:tcPr>
          <w:p>
            <w:pPr>
              <w:widowControl/>
              <w:jc w:val="center"/>
              <w:textAlignment w:val="center"/>
              <w:rPr>
                <w:rFonts w:asciiTheme="minorEastAsia" w:hAnsiTheme="minorEastAsia" w:cstheme="minorEastAsia"/>
                <w:bCs/>
                <w:sz w:val="24"/>
                <w:szCs w:val="24"/>
              </w:rPr>
            </w:pPr>
            <w:r>
              <w:rPr>
                <w:rFonts w:hint="eastAsia" w:asciiTheme="minorEastAsia" w:hAnsiTheme="minorEastAsia" w:cstheme="minorEastAsia"/>
                <w:bCs/>
                <w:sz w:val="24"/>
                <w:szCs w:val="24"/>
              </w:rPr>
              <w:t>85</w:t>
            </w:r>
          </w:p>
        </w:tc>
        <w:tc>
          <w:tcPr>
            <w:tcW w:w="1417" w:type="dxa"/>
            <w:vAlign w:val="center"/>
          </w:tcPr>
          <w:p>
            <w:pPr>
              <w:pStyle w:val="15"/>
              <w:rPr>
                <w:rFonts w:asciiTheme="minorEastAsia" w:hAnsiTheme="minorEastAsia" w:cstheme="minorEastAsia"/>
                <w:bCs/>
                <w:caps/>
                <w:sz w:val="24"/>
                <w:szCs w:val="24"/>
              </w:rPr>
            </w:pPr>
            <w:r>
              <w:rPr>
                <w:rFonts w:hint="eastAsia" w:asciiTheme="minorEastAsia" w:hAnsiTheme="minorEastAsia" w:cstheme="minorEastAsia"/>
                <w:bCs/>
                <w:caps/>
                <w:sz w:val="24"/>
                <w:szCs w:val="24"/>
              </w:rPr>
              <w:t>双接口闪存盘</w:t>
            </w:r>
          </w:p>
        </w:tc>
        <w:tc>
          <w:tcPr>
            <w:tcW w:w="851"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5</w:t>
            </w:r>
          </w:p>
        </w:tc>
        <w:tc>
          <w:tcPr>
            <w:tcW w:w="708"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个</w:t>
            </w:r>
          </w:p>
        </w:tc>
        <w:tc>
          <w:tcPr>
            <w:tcW w:w="5103" w:type="dxa"/>
            <w:vAlign w:val="center"/>
          </w:tcPr>
          <w:p>
            <w:pPr>
              <w:pStyle w:val="15"/>
              <w:spacing w:line="240" w:lineRule="atLeast"/>
              <w:contextualSpacing/>
              <w:rPr>
                <w:rFonts w:asciiTheme="minorEastAsia" w:hAnsiTheme="minorEastAsia" w:cstheme="minorEastAsia"/>
                <w:bCs/>
                <w:caps/>
                <w:sz w:val="24"/>
                <w:szCs w:val="24"/>
              </w:rPr>
            </w:pPr>
            <w:r>
              <w:rPr>
                <w:rFonts w:hint="eastAsia" w:asciiTheme="minorEastAsia" w:hAnsiTheme="minorEastAsia" w:cstheme="minorEastAsia"/>
                <w:bCs/>
                <w:caps/>
                <w:sz w:val="24"/>
                <w:szCs w:val="24"/>
              </w:rPr>
              <w:t>DDC4至尊高速，读速150MB/s，1T。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851" w:type="dxa"/>
            <w:vAlign w:val="center"/>
          </w:tcPr>
          <w:p>
            <w:pPr>
              <w:widowControl/>
              <w:jc w:val="center"/>
              <w:textAlignment w:val="center"/>
              <w:rPr>
                <w:rFonts w:asciiTheme="minorEastAsia" w:hAnsiTheme="minorEastAsia" w:cstheme="minorEastAsia"/>
                <w:bCs/>
                <w:sz w:val="24"/>
                <w:szCs w:val="24"/>
              </w:rPr>
            </w:pPr>
            <w:r>
              <w:rPr>
                <w:rFonts w:hint="eastAsia" w:asciiTheme="minorEastAsia" w:hAnsiTheme="minorEastAsia" w:cstheme="minorEastAsia"/>
                <w:bCs/>
                <w:sz w:val="24"/>
                <w:szCs w:val="24"/>
              </w:rPr>
              <w:t>86</w:t>
            </w:r>
          </w:p>
        </w:tc>
        <w:tc>
          <w:tcPr>
            <w:tcW w:w="1417" w:type="dxa"/>
            <w:vAlign w:val="center"/>
          </w:tcPr>
          <w:p>
            <w:pPr>
              <w:pStyle w:val="15"/>
              <w:rPr>
                <w:rFonts w:asciiTheme="minorEastAsia" w:hAnsiTheme="minorEastAsia" w:cstheme="minorEastAsia"/>
                <w:bCs/>
                <w:caps/>
                <w:sz w:val="24"/>
                <w:szCs w:val="24"/>
              </w:rPr>
            </w:pPr>
            <w:r>
              <w:rPr>
                <w:rFonts w:hint="eastAsia" w:asciiTheme="minorEastAsia" w:hAnsiTheme="minorEastAsia" w:cstheme="minorEastAsia"/>
                <w:bCs/>
                <w:caps/>
                <w:sz w:val="24"/>
                <w:szCs w:val="24"/>
              </w:rPr>
              <w:t>导演推车</w:t>
            </w:r>
          </w:p>
        </w:tc>
        <w:tc>
          <w:tcPr>
            <w:tcW w:w="851"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1</w:t>
            </w:r>
          </w:p>
        </w:tc>
        <w:tc>
          <w:tcPr>
            <w:tcW w:w="708"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辆</w:t>
            </w:r>
          </w:p>
        </w:tc>
        <w:tc>
          <w:tcPr>
            <w:tcW w:w="5103" w:type="dxa"/>
            <w:vAlign w:val="center"/>
          </w:tcPr>
          <w:p>
            <w:pPr>
              <w:pStyle w:val="15"/>
              <w:spacing w:line="240" w:lineRule="atLeast"/>
              <w:contextualSpacing/>
              <w:rPr>
                <w:rFonts w:asciiTheme="minorEastAsia" w:hAnsiTheme="minorEastAsia" w:cstheme="minorEastAsia"/>
                <w:bCs/>
                <w:caps/>
                <w:sz w:val="24"/>
                <w:szCs w:val="24"/>
              </w:rPr>
            </w:pPr>
            <w:r>
              <w:rPr>
                <w:rFonts w:hint="eastAsia" w:asciiTheme="minorEastAsia" w:hAnsiTheme="minorEastAsia" w:cstheme="minorEastAsia"/>
                <w:bCs/>
                <w:caps/>
                <w:sz w:val="24"/>
                <w:szCs w:val="24"/>
              </w:rPr>
              <w:t>含碗拖杆，100mm碗口（配杆），150mm碗口（配杆），4支落地支撑，三脚架托架，三轴稳定器支架，旋转监视器支架，快装旋转云台。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851" w:type="dxa"/>
            <w:vAlign w:val="center"/>
          </w:tcPr>
          <w:p>
            <w:pPr>
              <w:widowControl/>
              <w:jc w:val="center"/>
              <w:textAlignment w:val="center"/>
              <w:rPr>
                <w:rFonts w:asciiTheme="minorEastAsia" w:hAnsiTheme="minorEastAsia" w:cstheme="minorEastAsia"/>
                <w:bCs/>
                <w:sz w:val="24"/>
                <w:szCs w:val="24"/>
              </w:rPr>
            </w:pPr>
            <w:r>
              <w:rPr>
                <w:rFonts w:hint="eastAsia" w:asciiTheme="minorEastAsia" w:hAnsiTheme="minorEastAsia" w:cstheme="minorEastAsia"/>
                <w:bCs/>
                <w:sz w:val="24"/>
                <w:szCs w:val="24"/>
              </w:rPr>
              <w:t>87</w:t>
            </w:r>
          </w:p>
        </w:tc>
        <w:tc>
          <w:tcPr>
            <w:tcW w:w="1417" w:type="dxa"/>
            <w:vAlign w:val="center"/>
          </w:tcPr>
          <w:p>
            <w:pPr>
              <w:pStyle w:val="15"/>
              <w:rPr>
                <w:rFonts w:asciiTheme="minorEastAsia" w:hAnsiTheme="minorEastAsia" w:cstheme="minorEastAsia"/>
                <w:bCs/>
                <w:caps/>
                <w:sz w:val="24"/>
                <w:szCs w:val="24"/>
              </w:rPr>
            </w:pPr>
            <w:r>
              <w:rPr>
                <w:rFonts w:hint="eastAsia" w:asciiTheme="minorEastAsia" w:hAnsiTheme="minorEastAsia" w:cstheme="minorEastAsia"/>
                <w:bCs/>
                <w:caps/>
                <w:sz w:val="24"/>
                <w:szCs w:val="24"/>
              </w:rPr>
              <w:t>3代内存条</w:t>
            </w:r>
          </w:p>
        </w:tc>
        <w:tc>
          <w:tcPr>
            <w:tcW w:w="851"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10</w:t>
            </w:r>
          </w:p>
        </w:tc>
        <w:tc>
          <w:tcPr>
            <w:tcW w:w="708"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个</w:t>
            </w:r>
          </w:p>
        </w:tc>
        <w:tc>
          <w:tcPr>
            <w:tcW w:w="5103" w:type="dxa"/>
            <w:vAlign w:val="center"/>
          </w:tcPr>
          <w:p>
            <w:pPr>
              <w:pStyle w:val="15"/>
              <w:spacing w:line="240" w:lineRule="atLeast"/>
              <w:contextualSpacing/>
              <w:rPr>
                <w:rFonts w:asciiTheme="minorEastAsia" w:hAnsiTheme="minorEastAsia" w:cstheme="minorEastAsia"/>
                <w:bCs/>
                <w:caps/>
                <w:sz w:val="24"/>
                <w:szCs w:val="24"/>
              </w:rPr>
            </w:pPr>
            <w:r>
              <w:rPr>
                <w:rFonts w:hint="eastAsia" w:asciiTheme="minorEastAsia" w:hAnsiTheme="minorEastAsia" w:cstheme="minorEastAsia"/>
                <w:bCs/>
                <w:caps/>
                <w:sz w:val="24"/>
                <w:szCs w:val="24"/>
              </w:rPr>
              <w:t>DDR3L 1600(1.35V) 8GB。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851" w:type="dxa"/>
            <w:vAlign w:val="center"/>
          </w:tcPr>
          <w:p>
            <w:pPr>
              <w:widowControl/>
              <w:jc w:val="center"/>
              <w:textAlignment w:val="center"/>
              <w:rPr>
                <w:rFonts w:asciiTheme="minorEastAsia" w:hAnsiTheme="minorEastAsia" w:cstheme="minorEastAsia"/>
                <w:bCs/>
                <w:sz w:val="24"/>
                <w:szCs w:val="24"/>
              </w:rPr>
            </w:pPr>
            <w:r>
              <w:rPr>
                <w:rFonts w:hint="eastAsia" w:asciiTheme="minorEastAsia" w:hAnsiTheme="minorEastAsia" w:cstheme="minorEastAsia"/>
                <w:bCs/>
                <w:sz w:val="24"/>
                <w:szCs w:val="24"/>
              </w:rPr>
              <w:t>88</w:t>
            </w:r>
          </w:p>
        </w:tc>
        <w:tc>
          <w:tcPr>
            <w:tcW w:w="1417" w:type="dxa"/>
            <w:vAlign w:val="center"/>
          </w:tcPr>
          <w:p>
            <w:pPr>
              <w:pStyle w:val="15"/>
              <w:rPr>
                <w:rFonts w:asciiTheme="minorEastAsia" w:hAnsiTheme="minorEastAsia" w:cstheme="minorEastAsia"/>
                <w:bCs/>
                <w:caps/>
                <w:sz w:val="24"/>
                <w:szCs w:val="24"/>
              </w:rPr>
            </w:pPr>
            <w:r>
              <w:rPr>
                <w:rFonts w:hint="eastAsia" w:asciiTheme="minorEastAsia" w:hAnsiTheme="minorEastAsia" w:cstheme="minorEastAsia"/>
                <w:bCs/>
                <w:caps/>
                <w:sz w:val="24"/>
                <w:szCs w:val="24"/>
              </w:rPr>
              <w:t>4代内存条</w:t>
            </w:r>
          </w:p>
        </w:tc>
        <w:tc>
          <w:tcPr>
            <w:tcW w:w="851"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15</w:t>
            </w:r>
          </w:p>
        </w:tc>
        <w:tc>
          <w:tcPr>
            <w:tcW w:w="708"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个</w:t>
            </w:r>
          </w:p>
        </w:tc>
        <w:tc>
          <w:tcPr>
            <w:tcW w:w="5103" w:type="dxa"/>
            <w:vAlign w:val="center"/>
          </w:tcPr>
          <w:p>
            <w:pPr>
              <w:pStyle w:val="15"/>
              <w:spacing w:line="240" w:lineRule="atLeast"/>
              <w:contextualSpacing/>
              <w:rPr>
                <w:rFonts w:asciiTheme="minorEastAsia" w:hAnsiTheme="minorEastAsia" w:cstheme="minorEastAsia"/>
                <w:bCs/>
                <w:caps/>
                <w:sz w:val="24"/>
                <w:szCs w:val="24"/>
              </w:rPr>
            </w:pPr>
            <w:r>
              <w:rPr>
                <w:rFonts w:hint="eastAsia" w:asciiTheme="minorEastAsia" w:hAnsiTheme="minorEastAsia" w:cstheme="minorEastAsia"/>
                <w:bCs/>
                <w:caps/>
                <w:sz w:val="24"/>
                <w:szCs w:val="24"/>
              </w:rPr>
              <w:t>DDR4 2133MHz 8G。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851" w:type="dxa"/>
            <w:vAlign w:val="center"/>
          </w:tcPr>
          <w:p>
            <w:pPr>
              <w:widowControl/>
              <w:jc w:val="center"/>
              <w:textAlignment w:val="center"/>
              <w:rPr>
                <w:rFonts w:asciiTheme="minorEastAsia" w:hAnsiTheme="minorEastAsia" w:cstheme="minorEastAsia"/>
                <w:bCs/>
                <w:sz w:val="24"/>
                <w:szCs w:val="24"/>
              </w:rPr>
            </w:pPr>
            <w:r>
              <w:rPr>
                <w:rFonts w:hint="eastAsia" w:asciiTheme="minorEastAsia" w:hAnsiTheme="minorEastAsia" w:cstheme="minorEastAsia"/>
                <w:bCs/>
                <w:sz w:val="24"/>
                <w:szCs w:val="24"/>
              </w:rPr>
              <w:t>89</w:t>
            </w:r>
          </w:p>
        </w:tc>
        <w:tc>
          <w:tcPr>
            <w:tcW w:w="1417" w:type="dxa"/>
            <w:vAlign w:val="center"/>
          </w:tcPr>
          <w:p>
            <w:pPr>
              <w:pStyle w:val="15"/>
              <w:rPr>
                <w:rFonts w:asciiTheme="minorEastAsia" w:hAnsiTheme="minorEastAsia" w:cstheme="minorEastAsia"/>
                <w:bCs/>
                <w:caps/>
                <w:sz w:val="24"/>
                <w:szCs w:val="24"/>
              </w:rPr>
            </w:pPr>
            <w:r>
              <w:rPr>
                <w:rFonts w:hint="eastAsia" w:asciiTheme="minorEastAsia" w:hAnsiTheme="minorEastAsia" w:cstheme="minorEastAsia"/>
                <w:bCs/>
                <w:caps/>
                <w:sz w:val="24"/>
                <w:szCs w:val="24"/>
              </w:rPr>
              <w:t>工作站内存条</w:t>
            </w:r>
          </w:p>
        </w:tc>
        <w:tc>
          <w:tcPr>
            <w:tcW w:w="851"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8</w:t>
            </w:r>
          </w:p>
        </w:tc>
        <w:tc>
          <w:tcPr>
            <w:tcW w:w="708"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个</w:t>
            </w:r>
          </w:p>
        </w:tc>
        <w:tc>
          <w:tcPr>
            <w:tcW w:w="5103" w:type="dxa"/>
            <w:vAlign w:val="center"/>
          </w:tcPr>
          <w:p>
            <w:pPr>
              <w:pStyle w:val="15"/>
              <w:spacing w:line="240" w:lineRule="atLeast"/>
              <w:contextualSpacing/>
              <w:rPr>
                <w:rFonts w:asciiTheme="minorEastAsia" w:hAnsiTheme="minorEastAsia" w:cstheme="minorEastAsia"/>
                <w:bCs/>
                <w:caps/>
                <w:sz w:val="24"/>
                <w:szCs w:val="24"/>
              </w:rPr>
            </w:pPr>
            <w:r>
              <w:rPr>
                <w:rFonts w:hint="eastAsia" w:asciiTheme="minorEastAsia" w:hAnsiTheme="minorEastAsia" w:cstheme="minorEastAsia"/>
                <w:bCs/>
                <w:caps/>
                <w:sz w:val="24"/>
                <w:szCs w:val="24"/>
              </w:rPr>
              <w:t>DDR4 2400MHZ 8G。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851" w:type="dxa"/>
            <w:vAlign w:val="center"/>
          </w:tcPr>
          <w:p>
            <w:pPr>
              <w:widowControl/>
              <w:jc w:val="center"/>
              <w:textAlignment w:val="center"/>
              <w:rPr>
                <w:rFonts w:asciiTheme="minorEastAsia" w:hAnsiTheme="minorEastAsia" w:cstheme="minorEastAsia"/>
                <w:bCs/>
                <w:sz w:val="24"/>
                <w:szCs w:val="24"/>
              </w:rPr>
            </w:pPr>
            <w:r>
              <w:rPr>
                <w:rFonts w:hint="eastAsia" w:asciiTheme="minorEastAsia" w:hAnsiTheme="minorEastAsia" w:cstheme="minorEastAsia"/>
                <w:bCs/>
                <w:sz w:val="24"/>
                <w:szCs w:val="24"/>
              </w:rPr>
              <w:t>90</w:t>
            </w:r>
          </w:p>
        </w:tc>
        <w:tc>
          <w:tcPr>
            <w:tcW w:w="1417" w:type="dxa"/>
            <w:vAlign w:val="center"/>
          </w:tcPr>
          <w:p>
            <w:pPr>
              <w:pStyle w:val="15"/>
              <w:rPr>
                <w:rFonts w:asciiTheme="minorEastAsia" w:hAnsiTheme="minorEastAsia" w:cstheme="minorEastAsia"/>
                <w:bCs/>
                <w:caps/>
                <w:sz w:val="24"/>
                <w:szCs w:val="24"/>
              </w:rPr>
            </w:pPr>
            <w:r>
              <w:rPr>
                <w:rFonts w:hint="eastAsia" w:asciiTheme="minorEastAsia" w:hAnsiTheme="minorEastAsia" w:cstheme="minorEastAsia"/>
                <w:bCs/>
                <w:caps/>
                <w:sz w:val="24"/>
                <w:szCs w:val="24"/>
              </w:rPr>
              <w:t>无线网卡</w:t>
            </w:r>
          </w:p>
        </w:tc>
        <w:tc>
          <w:tcPr>
            <w:tcW w:w="851"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20</w:t>
            </w:r>
          </w:p>
        </w:tc>
        <w:tc>
          <w:tcPr>
            <w:tcW w:w="708"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个</w:t>
            </w:r>
          </w:p>
        </w:tc>
        <w:tc>
          <w:tcPr>
            <w:tcW w:w="5103" w:type="dxa"/>
            <w:vAlign w:val="center"/>
          </w:tcPr>
          <w:p>
            <w:pPr>
              <w:pStyle w:val="15"/>
              <w:spacing w:line="240" w:lineRule="atLeast"/>
              <w:contextualSpacing/>
              <w:rPr>
                <w:rFonts w:asciiTheme="minorEastAsia" w:hAnsiTheme="minorEastAsia" w:cstheme="minorEastAsia"/>
                <w:bCs/>
                <w:caps/>
                <w:sz w:val="24"/>
                <w:szCs w:val="24"/>
              </w:rPr>
            </w:pPr>
            <w:r>
              <w:rPr>
                <w:rFonts w:hint="eastAsia" w:asciiTheme="minorEastAsia" w:hAnsiTheme="minorEastAsia" w:cstheme="minorEastAsia"/>
                <w:bCs/>
                <w:caps/>
                <w:sz w:val="24"/>
                <w:szCs w:val="24"/>
              </w:rPr>
              <w:t>免驱版 USB无线网。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851" w:type="dxa"/>
            <w:vAlign w:val="center"/>
          </w:tcPr>
          <w:p>
            <w:pPr>
              <w:widowControl/>
              <w:jc w:val="center"/>
              <w:textAlignment w:val="center"/>
              <w:rPr>
                <w:rFonts w:asciiTheme="minorEastAsia" w:hAnsiTheme="minorEastAsia" w:cstheme="minorEastAsia"/>
                <w:bCs/>
                <w:sz w:val="24"/>
                <w:szCs w:val="24"/>
              </w:rPr>
            </w:pPr>
            <w:r>
              <w:rPr>
                <w:rFonts w:hint="eastAsia" w:asciiTheme="minorEastAsia" w:hAnsiTheme="minorEastAsia" w:cstheme="minorEastAsia"/>
                <w:bCs/>
                <w:sz w:val="24"/>
                <w:szCs w:val="24"/>
              </w:rPr>
              <w:t>91</w:t>
            </w:r>
          </w:p>
        </w:tc>
        <w:tc>
          <w:tcPr>
            <w:tcW w:w="1417" w:type="dxa"/>
            <w:vAlign w:val="center"/>
          </w:tcPr>
          <w:p>
            <w:pPr>
              <w:pStyle w:val="15"/>
              <w:rPr>
                <w:rFonts w:asciiTheme="minorEastAsia" w:hAnsiTheme="minorEastAsia" w:cstheme="minorEastAsia"/>
                <w:bCs/>
                <w:caps/>
                <w:sz w:val="24"/>
                <w:szCs w:val="24"/>
              </w:rPr>
            </w:pPr>
            <w:r>
              <w:rPr>
                <w:rFonts w:hint="eastAsia" w:asciiTheme="minorEastAsia" w:hAnsiTheme="minorEastAsia" w:cstheme="minorEastAsia"/>
                <w:bCs/>
                <w:caps/>
                <w:sz w:val="24"/>
                <w:szCs w:val="24"/>
              </w:rPr>
              <w:t>鼠标</w:t>
            </w:r>
          </w:p>
        </w:tc>
        <w:tc>
          <w:tcPr>
            <w:tcW w:w="851"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20</w:t>
            </w:r>
          </w:p>
        </w:tc>
        <w:tc>
          <w:tcPr>
            <w:tcW w:w="708"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个</w:t>
            </w:r>
          </w:p>
        </w:tc>
        <w:tc>
          <w:tcPr>
            <w:tcW w:w="5103" w:type="dxa"/>
            <w:vAlign w:val="center"/>
          </w:tcPr>
          <w:p>
            <w:pPr>
              <w:pStyle w:val="15"/>
              <w:spacing w:line="240" w:lineRule="atLeast"/>
              <w:contextualSpacing/>
              <w:rPr>
                <w:rFonts w:asciiTheme="minorEastAsia" w:hAnsiTheme="minorEastAsia" w:cstheme="minorEastAsia"/>
                <w:bCs/>
                <w:caps/>
                <w:sz w:val="24"/>
                <w:szCs w:val="24"/>
              </w:rPr>
            </w:pPr>
            <w:r>
              <w:rPr>
                <w:rFonts w:hint="eastAsia" w:asciiTheme="minorEastAsia" w:hAnsiTheme="minorEastAsia" w:cstheme="minorEastAsia"/>
                <w:bCs/>
                <w:caps/>
                <w:sz w:val="24"/>
                <w:szCs w:val="24"/>
              </w:rPr>
              <w:t>办公鼠标。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851" w:type="dxa"/>
            <w:vAlign w:val="center"/>
          </w:tcPr>
          <w:p>
            <w:pPr>
              <w:widowControl/>
              <w:jc w:val="center"/>
              <w:textAlignment w:val="center"/>
              <w:rPr>
                <w:rFonts w:asciiTheme="minorEastAsia" w:hAnsiTheme="minorEastAsia" w:cstheme="minorEastAsia"/>
                <w:bCs/>
                <w:sz w:val="24"/>
                <w:szCs w:val="24"/>
              </w:rPr>
            </w:pPr>
            <w:r>
              <w:rPr>
                <w:rFonts w:hint="eastAsia" w:asciiTheme="minorEastAsia" w:hAnsiTheme="minorEastAsia" w:cstheme="minorEastAsia"/>
                <w:bCs/>
                <w:sz w:val="24"/>
                <w:szCs w:val="24"/>
              </w:rPr>
              <w:t>92</w:t>
            </w:r>
          </w:p>
        </w:tc>
        <w:tc>
          <w:tcPr>
            <w:tcW w:w="1417" w:type="dxa"/>
            <w:vAlign w:val="center"/>
          </w:tcPr>
          <w:p>
            <w:pPr>
              <w:pStyle w:val="15"/>
              <w:rPr>
                <w:rFonts w:asciiTheme="minorEastAsia" w:hAnsiTheme="minorEastAsia" w:cstheme="minorEastAsia"/>
                <w:bCs/>
                <w:caps/>
                <w:sz w:val="24"/>
                <w:szCs w:val="24"/>
              </w:rPr>
            </w:pPr>
            <w:r>
              <w:rPr>
                <w:rFonts w:hint="eastAsia" w:asciiTheme="minorEastAsia" w:hAnsiTheme="minorEastAsia" w:cstheme="minorEastAsia"/>
                <w:bCs/>
                <w:caps/>
                <w:sz w:val="24"/>
                <w:szCs w:val="24"/>
              </w:rPr>
              <w:t>键盘</w:t>
            </w:r>
          </w:p>
        </w:tc>
        <w:tc>
          <w:tcPr>
            <w:tcW w:w="851"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10</w:t>
            </w:r>
          </w:p>
        </w:tc>
        <w:tc>
          <w:tcPr>
            <w:tcW w:w="708"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个</w:t>
            </w:r>
          </w:p>
        </w:tc>
        <w:tc>
          <w:tcPr>
            <w:tcW w:w="5103" w:type="dxa"/>
            <w:vAlign w:val="center"/>
          </w:tcPr>
          <w:p>
            <w:pPr>
              <w:pStyle w:val="15"/>
              <w:spacing w:line="240" w:lineRule="atLeast"/>
              <w:contextualSpacing/>
              <w:rPr>
                <w:rFonts w:asciiTheme="minorEastAsia" w:hAnsiTheme="minorEastAsia" w:cstheme="minorEastAsia"/>
                <w:bCs/>
                <w:caps/>
                <w:sz w:val="24"/>
                <w:szCs w:val="24"/>
              </w:rPr>
            </w:pPr>
            <w:r>
              <w:rPr>
                <w:rFonts w:hint="eastAsia" w:asciiTheme="minorEastAsia" w:hAnsiTheme="minorEastAsia" w:cstheme="minorEastAsia"/>
                <w:bCs/>
                <w:caps/>
                <w:sz w:val="24"/>
                <w:szCs w:val="24"/>
              </w:rPr>
              <w:t>USB键盘。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851" w:type="dxa"/>
            <w:vAlign w:val="center"/>
          </w:tcPr>
          <w:p>
            <w:pPr>
              <w:widowControl/>
              <w:jc w:val="center"/>
              <w:textAlignment w:val="center"/>
              <w:rPr>
                <w:rFonts w:asciiTheme="minorEastAsia" w:hAnsiTheme="minorEastAsia" w:cstheme="minorEastAsia"/>
                <w:bCs/>
                <w:sz w:val="24"/>
                <w:szCs w:val="24"/>
              </w:rPr>
            </w:pPr>
            <w:r>
              <w:rPr>
                <w:rFonts w:hint="eastAsia" w:asciiTheme="minorEastAsia" w:hAnsiTheme="minorEastAsia" w:cstheme="minorEastAsia"/>
                <w:bCs/>
                <w:sz w:val="24"/>
                <w:szCs w:val="24"/>
              </w:rPr>
              <w:t>93</w:t>
            </w:r>
          </w:p>
        </w:tc>
        <w:tc>
          <w:tcPr>
            <w:tcW w:w="1417" w:type="dxa"/>
            <w:vAlign w:val="center"/>
          </w:tcPr>
          <w:p>
            <w:pPr>
              <w:pStyle w:val="15"/>
              <w:rPr>
                <w:rFonts w:asciiTheme="minorEastAsia" w:hAnsiTheme="minorEastAsia" w:cstheme="minorEastAsia"/>
                <w:bCs/>
                <w:caps/>
                <w:sz w:val="24"/>
                <w:szCs w:val="24"/>
              </w:rPr>
            </w:pPr>
            <w:r>
              <w:rPr>
                <w:rFonts w:hint="eastAsia" w:asciiTheme="minorEastAsia" w:hAnsiTheme="minorEastAsia" w:cstheme="minorEastAsia"/>
                <w:bCs/>
                <w:caps/>
                <w:sz w:val="24"/>
                <w:szCs w:val="24"/>
              </w:rPr>
              <w:t>电烙铁</w:t>
            </w:r>
          </w:p>
        </w:tc>
        <w:tc>
          <w:tcPr>
            <w:tcW w:w="851"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1</w:t>
            </w:r>
          </w:p>
        </w:tc>
        <w:tc>
          <w:tcPr>
            <w:tcW w:w="708"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个</w:t>
            </w:r>
          </w:p>
        </w:tc>
        <w:tc>
          <w:tcPr>
            <w:tcW w:w="5103" w:type="dxa"/>
            <w:vAlign w:val="center"/>
          </w:tcPr>
          <w:p>
            <w:pPr>
              <w:pStyle w:val="15"/>
              <w:spacing w:line="240" w:lineRule="atLeast"/>
              <w:contextualSpacing/>
              <w:rPr>
                <w:rFonts w:asciiTheme="minorEastAsia" w:hAnsiTheme="minorEastAsia" w:cstheme="minorEastAsia"/>
                <w:bCs/>
                <w:caps/>
                <w:sz w:val="24"/>
                <w:szCs w:val="24"/>
              </w:rPr>
            </w:pPr>
            <w:r>
              <w:rPr>
                <w:rFonts w:hint="eastAsia" w:asciiTheme="minorEastAsia" w:hAnsiTheme="minorEastAsia" w:cstheme="minorEastAsia"/>
                <w:bCs/>
                <w:caps/>
                <w:sz w:val="24"/>
                <w:szCs w:val="24"/>
              </w:rPr>
              <w:t>恒温进口焊台936升级电烙铁70W可调温数显。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851" w:type="dxa"/>
            <w:vAlign w:val="center"/>
          </w:tcPr>
          <w:p>
            <w:pPr>
              <w:widowControl/>
              <w:jc w:val="center"/>
              <w:textAlignment w:val="center"/>
              <w:rPr>
                <w:rFonts w:asciiTheme="minorEastAsia" w:hAnsiTheme="minorEastAsia" w:cstheme="minorEastAsia"/>
                <w:bCs/>
                <w:sz w:val="24"/>
                <w:szCs w:val="24"/>
              </w:rPr>
            </w:pPr>
            <w:r>
              <w:rPr>
                <w:rFonts w:hint="eastAsia" w:asciiTheme="minorEastAsia" w:hAnsiTheme="minorEastAsia" w:cstheme="minorEastAsia"/>
                <w:bCs/>
                <w:sz w:val="24"/>
                <w:szCs w:val="24"/>
              </w:rPr>
              <w:t>94</w:t>
            </w:r>
          </w:p>
        </w:tc>
        <w:tc>
          <w:tcPr>
            <w:tcW w:w="1417" w:type="dxa"/>
            <w:vAlign w:val="center"/>
          </w:tcPr>
          <w:p>
            <w:pPr>
              <w:pStyle w:val="15"/>
              <w:rPr>
                <w:rFonts w:asciiTheme="minorEastAsia" w:hAnsiTheme="minorEastAsia" w:cstheme="minorEastAsia"/>
                <w:bCs/>
                <w:caps/>
                <w:sz w:val="24"/>
                <w:szCs w:val="24"/>
              </w:rPr>
            </w:pPr>
            <w:r>
              <w:rPr>
                <w:rFonts w:hint="eastAsia" w:asciiTheme="minorEastAsia" w:hAnsiTheme="minorEastAsia" w:cstheme="minorEastAsia"/>
                <w:bCs/>
                <w:caps/>
                <w:sz w:val="24"/>
                <w:szCs w:val="24"/>
              </w:rPr>
              <w:t>工具箱</w:t>
            </w:r>
          </w:p>
        </w:tc>
        <w:tc>
          <w:tcPr>
            <w:tcW w:w="851"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1</w:t>
            </w:r>
          </w:p>
        </w:tc>
        <w:tc>
          <w:tcPr>
            <w:tcW w:w="708"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套</w:t>
            </w:r>
          </w:p>
        </w:tc>
        <w:tc>
          <w:tcPr>
            <w:tcW w:w="5103" w:type="dxa"/>
            <w:vAlign w:val="center"/>
          </w:tcPr>
          <w:p>
            <w:pPr>
              <w:pStyle w:val="15"/>
              <w:spacing w:line="240" w:lineRule="atLeast"/>
              <w:contextualSpacing/>
              <w:rPr>
                <w:rFonts w:asciiTheme="minorEastAsia" w:hAnsiTheme="minorEastAsia" w:cstheme="minorEastAsia"/>
                <w:bCs/>
                <w:caps/>
                <w:sz w:val="24"/>
                <w:szCs w:val="24"/>
              </w:rPr>
            </w:pPr>
            <w:r>
              <w:rPr>
                <w:rFonts w:hint="eastAsia" w:asciiTheme="minorEastAsia" w:hAnsiTheme="minorEastAsia" w:cstheme="minorEastAsia"/>
                <w:bCs/>
                <w:caps/>
                <w:sz w:val="24"/>
                <w:szCs w:val="24"/>
              </w:rPr>
              <w:t>定制。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5" w:hRule="atLeast"/>
        </w:trPr>
        <w:tc>
          <w:tcPr>
            <w:tcW w:w="851" w:type="dxa"/>
            <w:vAlign w:val="center"/>
          </w:tcPr>
          <w:p>
            <w:pPr>
              <w:widowControl/>
              <w:jc w:val="center"/>
              <w:textAlignment w:val="center"/>
              <w:rPr>
                <w:rFonts w:asciiTheme="minorEastAsia" w:hAnsiTheme="minorEastAsia" w:cstheme="minorEastAsia"/>
                <w:bCs/>
                <w:sz w:val="24"/>
                <w:szCs w:val="24"/>
              </w:rPr>
            </w:pPr>
            <w:r>
              <w:rPr>
                <w:rFonts w:hint="eastAsia" w:asciiTheme="minorEastAsia" w:hAnsiTheme="minorEastAsia" w:cstheme="minorEastAsia"/>
                <w:bCs/>
                <w:sz w:val="24"/>
                <w:szCs w:val="24"/>
              </w:rPr>
              <w:t>95</w:t>
            </w:r>
          </w:p>
        </w:tc>
        <w:tc>
          <w:tcPr>
            <w:tcW w:w="1417" w:type="dxa"/>
            <w:vAlign w:val="center"/>
          </w:tcPr>
          <w:p>
            <w:pPr>
              <w:pStyle w:val="15"/>
              <w:rPr>
                <w:rFonts w:asciiTheme="minorEastAsia" w:hAnsiTheme="minorEastAsia" w:cstheme="minorEastAsia"/>
                <w:bCs/>
                <w:caps/>
                <w:sz w:val="24"/>
                <w:szCs w:val="24"/>
              </w:rPr>
            </w:pPr>
            <w:r>
              <w:rPr>
                <w:rFonts w:hint="eastAsia" w:asciiTheme="minorEastAsia" w:hAnsiTheme="minorEastAsia" w:cstheme="minorEastAsia"/>
                <w:bCs/>
                <w:caps/>
                <w:sz w:val="24"/>
                <w:szCs w:val="24"/>
              </w:rPr>
              <w:t>制作工作站</w:t>
            </w:r>
          </w:p>
        </w:tc>
        <w:tc>
          <w:tcPr>
            <w:tcW w:w="851"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1</w:t>
            </w:r>
          </w:p>
        </w:tc>
        <w:tc>
          <w:tcPr>
            <w:tcW w:w="708"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台</w:t>
            </w:r>
          </w:p>
        </w:tc>
        <w:tc>
          <w:tcPr>
            <w:tcW w:w="5103" w:type="dxa"/>
            <w:vAlign w:val="center"/>
          </w:tcPr>
          <w:p>
            <w:pPr>
              <w:pStyle w:val="15"/>
              <w:spacing w:line="240" w:lineRule="atLeast"/>
              <w:contextualSpacing/>
              <w:rPr>
                <w:rFonts w:asciiTheme="minorEastAsia" w:hAnsiTheme="minorEastAsia" w:cstheme="minorEastAsia"/>
                <w:bCs/>
                <w:sz w:val="24"/>
                <w:szCs w:val="24"/>
              </w:rPr>
            </w:pPr>
            <w:r>
              <w:rPr>
                <w:rFonts w:hint="eastAsia" w:asciiTheme="minorEastAsia" w:hAnsiTheme="minorEastAsia" w:cstheme="minorEastAsia"/>
                <w:bCs/>
                <w:caps/>
                <w:sz w:val="24"/>
                <w:szCs w:val="24"/>
              </w:rPr>
              <w:t>1、有限元/模拟仿真/视频渲染特效 2x4110 16核32线程2.1G 32G/256G+1T/P4000显卡；</w:t>
            </w:r>
          </w:p>
          <w:p>
            <w:pPr>
              <w:pStyle w:val="15"/>
              <w:spacing w:line="240" w:lineRule="atLeast"/>
              <w:contextualSpacing/>
              <w:rPr>
                <w:rFonts w:asciiTheme="minorEastAsia" w:hAnsiTheme="minorEastAsia" w:cstheme="minorEastAsia"/>
                <w:bCs/>
                <w:sz w:val="24"/>
                <w:szCs w:val="24"/>
              </w:rPr>
            </w:pPr>
            <w:r>
              <w:rPr>
                <w:rFonts w:hint="eastAsia" w:asciiTheme="minorEastAsia" w:hAnsiTheme="minorEastAsia" w:cstheme="minorEastAsia"/>
                <w:bCs/>
                <w:sz w:val="24"/>
                <w:szCs w:val="24"/>
              </w:rPr>
              <w:t>2、27英寸 4K高清窄边框 全功能USB Type-C 电脑显示器（DP/HDMI接口）；</w:t>
            </w:r>
          </w:p>
          <w:p>
            <w:pPr>
              <w:pStyle w:val="15"/>
              <w:spacing w:line="240" w:lineRule="atLeast"/>
              <w:contextualSpacing/>
              <w:rPr>
                <w:rFonts w:asciiTheme="minorEastAsia" w:hAnsiTheme="minorEastAsia" w:cstheme="minorEastAsia"/>
                <w:bCs/>
                <w:sz w:val="24"/>
                <w:szCs w:val="24"/>
              </w:rPr>
            </w:pPr>
            <w:r>
              <w:rPr>
                <w:rFonts w:hint="eastAsia" w:asciiTheme="minorEastAsia" w:hAnsiTheme="minorEastAsia" w:cstheme="minorEastAsia"/>
                <w:bCs/>
                <w:sz w:val="24"/>
                <w:szCs w:val="24"/>
              </w:rPr>
              <w:t>★3、制造厂商出具的产品质量保证及售后服务承诺证明书原件（加盖原厂公章）。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2" w:hRule="atLeast"/>
        </w:trPr>
        <w:tc>
          <w:tcPr>
            <w:tcW w:w="851" w:type="dxa"/>
            <w:vAlign w:val="center"/>
          </w:tcPr>
          <w:p>
            <w:pPr>
              <w:widowControl/>
              <w:jc w:val="center"/>
              <w:textAlignment w:val="center"/>
              <w:rPr>
                <w:rFonts w:asciiTheme="minorEastAsia" w:hAnsiTheme="minorEastAsia" w:cstheme="minorEastAsia"/>
                <w:bCs/>
                <w:sz w:val="24"/>
                <w:szCs w:val="24"/>
              </w:rPr>
            </w:pPr>
            <w:r>
              <w:rPr>
                <w:rFonts w:hint="eastAsia" w:asciiTheme="minorEastAsia" w:hAnsiTheme="minorEastAsia" w:cstheme="minorEastAsia"/>
                <w:bCs/>
                <w:sz w:val="24"/>
                <w:szCs w:val="24"/>
              </w:rPr>
              <w:t>96</w:t>
            </w:r>
          </w:p>
        </w:tc>
        <w:tc>
          <w:tcPr>
            <w:tcW w:w="1417" w:type="dxa"/>
            <w:vAlign w:val="center"/>
          </w:tcPr>
          <w:p>
            <w:pPr>
              <w:pStyle w:val="15"/>
              <w:rPr>
                <w:rFonts w:asciiTheme="minorEastAsia" w:hAnsiTheme="minorEastAsia" w:cstheme="minorEastAsia"/>
                <w:bCs/>
                <w:caps/>
                <w:sz w:val="24"/>
                <w:szCs w:val="24"/>
              </w:rPr>
            </w:pPr>
            <w:r>
              <w:rPr>
                <w:rFonts w:hint="eastAsia" w:asciiTheme="minorEastAsia" w:hAnsiTheme="minorEastAsia" w:cstheme="minorEastAsia"/>
                <w:bCs/>
                <w:caps/>
                <w:sz w:val="24"/>
                <w:szCs w:val="24"/>
              </w:rPr>
              <w:t>便携工作站</w:t>
            </w:r>
          </w:p>
        </w:tc>
        <w:tc>
          <w:tcPr>
            <w:tcW w:w="851"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1</w:t>
            </w:r>
          </w:p>
        </w:tc>
        <w:tc>
          <w:tcPr>
            <w:tcW w:w="708"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台</w:t>
            </w:r>
          </w:p>
        </w:tc>
        <w:tc>
          <w:tcPr>
            <w:tcW w:w="5103" w:type="dxa"/>
            <w:vAlign w:val="center"/>
          </w:tcPr>
          <w:p>
            <w:pPr>
              <w:pStyle w:val="15"/>
              <w:spacing w:line="240" w:lineRule="atLeast"/>
              <w:contextualSpacing/>
              <w:rPr>
                <w:rFonts w:asciiTheme="minorEastAsia" w:hAnsiTheme="minorEastAsia" w:cstheme="minorEastAsia"/>
                <w:bCs/>
                <w:sz w:val="24"/>
                <w:szCs w:val="24"/>
              </w:rPr>
            </w:pPr>
            <w:r>
              <w:rPr>
                <w:rFonts w:hint="eastAsia" w:asciiTheme="minorEastAsia" w:hAnsiTheme="minorEastAsia" w:cstheme="minorEastAsia"/>
                <w:bCs/>
                <w:sz w:val="24"/>
                <w:szCs w:val="24"/>
              </w:rPr>
              <w:t>1、i7-10510U；</w:t>
            </w:r>
          </w:p>
          <w:p>
            <w:pPr>
              <w:pStyle w:val="15"/>
              <w:spacing w:line="240" w:lineRule="atLeast"/>
              <w:contextualSpacing/>
              <w:rPr>
                <w:rFonts w:asciiTheme="minorEastAsia" w:hAnsiTheme="minorEastAsia" w:cstheme="minorEastAsia"/>
                <w:bCs/>
                <w:sz w:val="24"/>
                <w:szCs w:val="24"/>
              </w:rPr>
            </w:pPr>
            <w:r>
              <w:rPr>
                <w:rFonts w:hint="eastAsia" w:asciiTheme="minorEastAsia" w:hAnsiTheme="minorEastAsia" w:cstheme="minorEastAsia"/>
                <w:bCs/>
                <w:sz w:val="24"/>
                <w:szCs w:val="24"/>
              </w:rPr>
              <w:t>2、16G；</w:t>
            </w:r>
          </w:p>
          <w:p>
            <w:pPr>
              <w:pStyle w:val="15"/>
              <w:spacing w:line="240" w:lineRule="atLeast"/>
              <w:contextualSpacing/>
              <w:rPr>
                <w:rFonts w:asciiTheme="minorEastAsia" w:hAnsiTheme="minorEastAsia" w:cstheme="minorEastAsia"/>
                <w:bCs/>
                <w:sz w:val="24"/>
                <w:szCs w:val="24"/>
              </w:rPr>
            </w:pPr>
            <w:r>
              <w:rPr>
                <w:rFonts w:hint="eastAsia" w:asciiTheme="minorEastAsia" w:hAnsiTheme="minorEastAsia" w:cstheme="minorEastAsia"/>
                <w:bCs/>
                <w:sz w:val="24"/>
                <w:szCs w:val="24"/>
              </w:rPr>
              <w:t>3、512GSSD；</w:t>
            </w:r>
          </w:p>
          <w:p>
            <w:pPr>
              <w:pStyle w:val="15"/>
              <w:spacing w:line="240" w:lineRule="atLeast"/>
              <w:contextualSpacing/>
              <w:rPr>
                <w:rFonts w:asciiTheme="minorEastAsia" w:hAnsiTheme="minorEastAsia" w:cstheme="minorEastAsia"/>
                <w:bCs/>
                <w:sz w:val="24"/>
                <w:szCs w:val="24"/>
              </w:rPr>
            </w:pPr>
            <w:r>
              <w:rPr>
                <w:rFonts w:hint="eastAsia" w:asciiTheme="minorEastAsia" w:hAnsiTheme="minorEastAsia" w:cstheme="minorEastAsia"/>
                <w:bCs/>
                <w:sz w:val="24"/>
                <w:szCs w:val="24"/>
              </w:rPr>
              <w:t>4、2G独显；</w:t>
            </w:r>
          </w:p>
          <w:p>
            <w:pPr>
              <w:pStyle w:val="15"/>
              <w:spacing w:line="240" w:lineRule="atLeast"/>
              <w:contextualSpacing/>
              <w:rPr>
                <w:rFonts w:asciiTheme="minorEastAsia" w:hAnsiTheme="minorEastAsia" w:cstheme="minorEastAsia"/>
                <w:bCs/>
                <w:sz w:val="24"/>
                <w:szCs w:val="24"/>
              </w:rPr>
            </w:pPr>
            <w:r>
              <w:rPr>
                <w:rFonts w:hint="eastAsia" w:asciiTheme="minorEastAsia" w:hAnsiTheme="minorEastAsia" w:cstheme="minorEastAsia"/>
                <w:bCs/>
                <w:sz w:val="24"/>
                <w:szCs w:val="24"/>
              </w:rPr>
              <w:t>5、4K屏；</w:t>
            </w:r>
          </w:p>
          <w:p>
            <w:pPr>
              <w:pStyle w:val="15"/>
              <w:spacing w:line="240" w:lineRule="atLeast"/>
              <w:contextualSpacing/>
              <w:rPr>
                <w:rFonts w:asciiTheme="minorEastAsia" w:hAnsiTheme="minorEastAsia" w:cstheme="minorEastAsia"/>
                <w:bCs/>
                <w:sz w:val="24"/>
                <w:szCs w:val="24"/>
              </w:rPr>
            </w:pPr>
            <w:r>
              <w:rPr>
                <w:rFonts w:hint="eastAsia" w:asciiTheme="minorEastAsia" w:hAnsiTheme="minorEastAsia" w:cstheme="minorEastAsia"/>
                <w:bCs/>
                <w:sz w:val="24"/>
                <w:szCs w:val="24"/>
              </w:rPr>
              <w:t>★6、制造厂商出具的产品质量保证及售后服务承诺证明书原件（加盖原厂公章）。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7" w:hRule="atLeast"/>
        </w:trPr>
        <w:tc>
          <w:tcPr>
            <w:tcW w:w="851" w:type="dxa"/>
            <w:vAlign w:val="center"/>
          </w:tcPr>
          <w:p>
            <w:pPr>
              <w:widowControl/>
              <w:jc w:val="center"/>
              <w:textAlignment w:val="center"/>
              <w:rPr>
                <w:rFonts w:asciiTheme="minorEastAsia" w:hAnsiTheme="minorEastAsia" w:cstheme="minorEastAsia"/>
                <w:bCs/>
                <w:sz w:val="24"/>
                <w:szCs w:val="24"/>
              </w:rPr>
            </w:pPr>
            <w:r>
              <w:rPr>
                <w:rFonts w:hint="eastAsia" w:asciiTheme="minorEastAsia" w:hAnsiTheme="minorEastAsia" w:cstheme="minorEastAsia"/>
                <w:bCs/>
                <w:sz w:val="24"/>
                <w:szCs w:val="24"/>
              </w:rPr>
              <w:t>97</w:t>
            </w:r>
          </w:p>
        </w:tc>
        <w:tc>
          <w:tcPr>
            <w:tcW w:w="1417" w:type="dxa"/>
            <w:vAlign w:val="center"/>
          </w:tcPr>
          <w:p>
            <w:pPr>
              <w:widowControl/>
              <w:jc w:val="left"/>
              <w:textAlignment w:val="center"/>
              <w:rPr>
                <w:rFonts w:asciiTheme="minorEastAsia" w:hAnsiTheme="minorEastAsia" w:cstheme="minorEastAsia"/>
                <w:bCs/>
                <w:kern w:val="0"/>
                <w:sz w:val="24"/>
                <w:szCs w:val="24"/>
              </w:rPr>
            </w:pPr>
            <w:r>
              <w:rPr>
                <w:rFonts w:hint="eastAsia" w:asciiTheme="minorEastAsia" w:hAnsiTheme="minorEastAsia" w:cstheme="minorEastAsia"/>
                <w:bCs/>
                <w:kern w:val="0"/>
                <w:sz w:val="24"/>
                <w:szCs w:val="24"/>
              </w:rPr>
              <w:t>type-c拓展坞</w:t>
            </w:r>
          </w:p>
        </w:tc>
        <w:tc>
          <w:tcPr>
            <w:tcW w:w="851"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1</w:t>
            </w:r>
          </w:p>
        </w:tc>
        <w:tc>
          <w:tcPr>
            <w:tcW w:w="708"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个</w:t>
            </w:r>
          </w:p>
        </w:tc>
        <w:tc>
          <w:tcPr>
            <w:tcW w:w="5103" w:type="dxa"/>
            <w:vAlign w:val="center"/>
          </w:tcPr>
          <w:p>
            <w:pPr>
              <w:pStyle w:val="15"/>
              <w:spacing w:line="240" w:lineRule="atLeast"/>
              <w:contextualSpacing/>
              <w:rPr>
                <w:rFonts w:asciiTheme="minorEastAsia" w:hAnsiTheme="minorEastAsia" w:cstheme="minorEastAsia"/>
                <w:bCs/>
                <w:caps/>
                <w:sz w:val="24"/>
                <w:szCs w:val="24"/>
              </w:rPr>
            </w:pPr>
            <w:r>
              <w:rPr>
                <w:rFonts w:hint="eastAsia" w:asciiTheme="minorEastAsia" w:hAnsiTheme="minorEastAsia" w:cstheme="minorEastAsia"/>
                <w:bCs/>
                <w:caps/>
                <w:sz w:val="24"/>
                <w:szCs w:val="24"/>
              </w:rPr>
              <w:t>1、USB3.0*3；</w:t>
            </w:r>
          </w:p>
          <w:p>
            <w:pPr>
              <w:pStyle w:val="15"/>
              <w:spacing w:line="240" w:lineRule="atLeast"/>
              <w:contextualSpacing/>
              <w:rPr>
                <w:rFonts w:asciiTheme="minorEastAsia" w:hAnsiTheme="minorEastAsia" w:cstheme="minorEastAsia"/>
                <w:bCs/>
                <w:caps/>
                <w:sz w:val="24"/>
                <w:szCs w:val="24"/>
              </w:rPr>
            </w:pPr>
            <w:r>
              <w:rPr>
                <w:rFonts w:hint="eastAsia" w:asciiTheme="minorEastAsia" w:hAnsiTheme="minorEastAsia" w:cstheme="minorEastAsia"/>
                <w:bCs/>
                <w:caps/>
                <w:sz w:val="24"/>
                <w:szCs w:val="24"/>
              </w:rPr>
              <w:t>2、SD+TF+HDMI+音频3.5mm+PD+网口；</w:t>
            </w:r>
          </w:p>
          <w:p>
            <w:pPr>
              <w:pStyle w:val="15"/>
              <w:spacing w:line="240" w:lineRule="atLeast"/>
              <w:contextualSpacing/>
              <w:rPr>
                <w:rFonts w:asciiTheme="minorEastAsia" w:hAnsiTheme="minorEastAsia" w:cstheme="minorEastAsia"/>
                <w:bCs/>
                <w:caps/>
                <w:sz w:val="24"/>
                <w:szCs w:val="24"/>
              </w:rPr>
            </w:pPr>
            <w:r>
              <w:rPr>
                <w:rFonts w:hint="eastAsia" w:asciiTheme="minorEastAsia" w:hAnsiTheme="minorEastAsia" w:cstheme="minorEastAsia"/>
                <w:bCs/>
                <w:sz w:val="24"/>
                <w:szCs w:val="24"/>
              </w:rPr>
              <w:t>3、与本项目便携工作站配套使用。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851" w:type="dxa"/>
            <w:vAlign w:val="center"/>
          </w:tcPr>
          <w:p>
            <w:pPr>
              <w:widowControl/>
              <w:jc w:val="center"/>
              <w:textAlignment w:val="center"/>
              <w:rPr>
                <w:rFonts w:asciiTheme="minorEastAsia" w:hAnsiTheme="minorEastAsia" w:cstheme="minorEastAsia"/>
                <w:bCs/>
                <w:sz w:val="24"/>
                <w:szCs w:val="24"/>
              </w:rPr>
            </w:pPr>
            <w:r>
              <w:rPr>
                <w:rFonts w:hint="eastAsia" w:asciiTheme="minorEastAsia" w:hAnsiTheme="minorEastAsia" w:cstheme="minorEastAsia"/>
                <w:bCs/>
                <w:sz w:val="24"/>
                <w:szCs w:val="24"/>
              </w:rPr>
              <w:t>98</w:t>
            </w:r>
          </w:p>
        </w:tc>
        <w:tc>
          <w:tcPr>
            <w:tcW w:w="1417" w:type="dxa"/>
            <w:vAlign w:val="center"/>
          </w:tcPr>
          <w:p>
            <w:pPr>
              <w:pStyle w:val="15"/>
              <w:rPr>
                <w:rFonts w:asciiTheme="minorEastAsia" w:hAnsiTheme="minorEastAsia" w:cstheme="minorEastAsia"/>
                <w:bCs/>
                <w:caps/>
                <w:sz w:val="24"/>
                <w:szCs w:val="24"/>
              </w:rPr>
            </w:pPr>
            <w:r>
              <w:rPr>
                <w:rFonts w:hint="eastAsia" w:asciiTheme="minorEastAsia" w:hAnsiTheme="minorEastAsia" w:cstheme="minorEastAsia"/>
                <w:bCs/>
                <w:caps/>
                <w:sz w:val="24"/>
                <w:szCs w:val="24"/>
              </w:rPr>
              <w:t>稳定器配件一批</w:t>
            </w:r>
          </w:p>
        </w:tc>
        <w:tc>
          <w:tcPr>
            <w:tcW w:w="851"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1</w:t>
            </w:r>
          </w:p>
        </w:tc>
        <w:tc>
          <w:tcPr>
            <w:tcW w:w="708"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批</w:t>
            </w:r>
          </w:p>
        </w:tc>
        <w:tc>
          <w:tcPr>
            <w:tcW w:w="5103" w:type="dxa"/>
            <w:vAlign w:val="center"/>
          </w:tcPr>
          <w:p>
            <w:pPr>
              <w:pStyle w:val="15"/>
              <w:spacing w:line="240" w:lineRule="atLeast"/>
              <w:contextualSpacing/>
              <w:rPr>
                <w:rFonts w:asciiTheme="minorEastAsia" w:hAnsiTheme="minorEastAsia" w:cstheme="minorEastAsia"/>
                <w:bCs/>
                <w:caps/>
                <w:sz w:val="24"/>
                <w:szCs w:val="24"/>
              </w:rPr>
            </w:pPr>
            <w:r>
              <w:rPr>
                <w:rFonts w:hint="eastAsia" w:asciiTheme="minorEastAsia" w:hAnsiTheme="minorEastAsia" w:cstheme="minorEastAsia"/>
                <w:bCs/>
                <w:caps/>
                <w:sz w:val="24"/>
                <w:szCs w:val="24"/>
              </w:rPr>
              <w:t>智云稳定器云台电池 无记忆 可充电 适配云鹤2（共3节）*3组、稳定器快装板 适配云鹤2*1。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851" w:type="dxa"/>
            <w:vAlign w:val="center"/>
          </w:tcPr>
          <w:p>
            <w:pPr>
              <w:widowControl/>
              <w:jc w:val="center"/>
              <w:textAlignment w:val="center"/>
              <w:rPr>
                <w:rFonts w:asciiTheme="minorEastAsia" w:hAnsiTheme="minorEastAsia" w:cstheme="minorEastAsia"/>
                <w:bCs/>
                <w:sz w:val="24"/>
                <w:szCs w:val="24"/>
              </w:rPr>
            </w:pPr>
            <w:r>
              <w:rPr>
                <w:rFonts w:hint="eastAsia" w:asciiTheme="minorEastAsia" w:hAnsiTheme="minorEastAsia" w:cstheme="minorEastAsia"/>
                <w:bCs/>
                <w:sz w:val="24"/>
                <w:szCs w:val="24"/>
              </w:rPr>
              <w:t>99</w:t>
            </w:r>
          </w:p>
        </w:tc>
        <w:tc>
          <w:tcPr>
            <w:tcW w:w="1417" w:type="dxa"/>
            <w:vAlign w:val="center"/>
          </w:tcPr>
          <w:p>
            <w:pPr>
              <w:pStyle w:val="15"/>
              <w:rPr>
                <w:rFonts w:asciiTheme="minorEastAsia" w:hAnsiTheme="minorEastAsia" w:cstheme="minorEastAsia"/>
                <w:bCs/>
                <w:caps/>
                <w:sz w:val="24"/>
                <w:szCs w:val="24"/>
              </w:rPr>
            </w:pPr>
            <w:r>
              <w:rPr>
                <w:rFonts w:hint="eastAsia" w:asciiTheme="minorEastAsia" w:hAnsiTheme="minorEastAsia" w:cstheme="minorEastAsia"/>
                <w:bCs/>
                <w:caps/>
                <w:sz w:val="24"/>
                <w:szCs w:val="24"/>
              </w:rPr>
              <w:t>阵列</w:t>
            </w:r>
          </w:p>
        </w:tc>
        <w:tc>
          <w:tcPr>
            <w:tcW w:w="851"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5</w:t>
            </w:r>
          </w:p>
        </w:tc>
        <w:tc>
          <w:tcPr>
            <w:tcW w:w="708"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台</w:t>
            </w:r>
          </w:p>
        </w:tc>
        <w:tc>
          <w:tcPr>
            <w:tcW w:w="5103" w:type="dxa"/>
            <w:vAlign w:val="center"/>
          </w:tcPr>
          <w:p>
            <w:pPr>
              <w:pStyle w:val="15"/>
              <w:spacing w:line="240" w:lineRule="atLeast"/>
              <w:contextualSpacing/>
              <w:rPr>
                <w:rFonts w:asciiTheme="minorEastAsia" w:hAnsiTheme="minorEastAsia" w:cstheme="minorEastAsia"/>
                <w:bCs/>
                <w:caps/>
                <w:sz w:val="24"/>
                <w:szCs w:val="24"/>
              </w:rPr>
            </w:pPr>
            <w:r>
              <w:rPr>
                <w:rFonts w:hint="eastAsia" w:asciiTheme="minorEastAsia" w:hAnsiTheme="minorEastAsia" w:cstheme="minorEastAsia"/>
                <w:bCs/>
                <w:caps/>
                <w:sz w:val="24"/>
                <w:szCs w:val="24"/>
              </w:rPr>
              <w:t>移动硬盘磁盘阵列3.5英寸四盘位RAID影视非编火线双接口，银色24TB。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9" w:hRule="atLeast"/>
        </w:trPr>
        <w:tc>
          <w:tcPr>
            <w:tcW w:w="851" w:type="dxa"/>
            <w:vAlign w:val="center"/>
          </w:tcPr>
          <w:p>
            <w:pPr>
              <w:widowControl/>
              <w:jc w:val="center"/>
              <w:textAlignment w:val="center"/>
              <w:rPr>
                <w:rFonts w:asciiTheme="minorEastAsia" w:hAnsiTheme="minorEastAsia" w:cstheme="minorEastAsia"/>
                <w:bCs/>
                <w:sz w:val="24"/>
                <w:szCs w:val="24"/>
              </w:rPr>
            </w:pPr>
            <w:r>
              <w:rPr>
                <w:rFonts w:hint="eastAsia" w:asciiTheme="minorEastAsia" w:hAnsiTheme="minorEastAsia" w:cstheme="minorEastAsia"/>
                <w:bCs/>
                <w:sz w:val="24"/>
                <w:szCs w:val="24"/>
              </w:rPr>
              <w:t>100</w:t>
            </w:r>
          </w:p>
        </w:tc>
        <w:tc>
          <w:tcPr>
            <w:tcW w:w="1417" w:type="dxa"/>
            <w:vAlign w:val="center"/>
          </w:tcPr>
          <w:p>
            <w:pPr>
              <w:pStyle w:val="15"/>
              <w:rPr>
                <w:rFonts w:asciiTheme="minorEastAsia" w:hAnsiTheme="minorEastAsia" w:cstheme="minorEastAsia"/>
                <w:bCs/>
                <w:caps/>
                <w:sz w:val="24"/>
                <w:szCs w:val="24"/>
              </w:rPr>
            </w:pPr>
            <w:r>
              <w:rPr>
                <w:rFonts w:hint="eastAsia" w:asciiTheme="minorEastAsia" w:hAnsiTheme="minorEastAsia" w:cstheme="minorEastAsia"/>
                <w:bCs/>
                <w:caps/>
                <w:sz w:val="24"/>
                <w:szCs w:val="24"/>
              </w:rPr>
              <w:t>单反相机镜头</w:t>
            </w:r>
          </w:p>
        </w:tc>
        <w:tc>
          <w:tcPr>
            <w:tcW w:w="851"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3</w:t>
            </w:r>
          </w:p>
        </w:tc>
        <w:tc>
          <w:tcPr>
            <w:tcW w:w="708"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个</w:t>
            </w:r>
          </w:p>
        </w:tc>
        <w:tc>
          <w:tcPr>
            <w:tcW w:w="5103" w:type="dxa"/>
            <w:vAlign w:val="center"/>
          </w:tcPr>
          <w:p>
            <w:pPr>
              <w:widowControl/>
              <w:spacing w:line="240" w:lineRule="atLeast"/>
              <w:contextualSpacing/>
              <w:jc w:val="left"/>
              <w:rPr>
                <w:rFonts w:asciiTheme="minorEastAsia" w:hAnsiTheme="minorEastAsia" w:cstheme="minorEastAsia"/>
                <w:bCs/>
                <w:sz w:val="24"/>
                <w:szCs w:val="24"/>
              </w:rPr>
            </w:pPr>
            <w:r>
              <w:rPr>
                <w:rFonts w:hint="eastAsia" w:asciiTheme="minorEastAsia" w:hAnsiTheme="minorEastAsia" w:cstheme="minorEastAsia"/>
                <w:bCs/>
                <w:sz w:val="24"/>
                <w:szCs w:val="24"/>
              </w:rPr>
              <w:t>1、镜头焦距：24-70mm；</w:t>
            </w:r>
          </w:p>
          <w:p>
            <w:pPr>
              <w:widowControl/>
              <w:spacing w:line="240" w:lineRule="atLeast"/>
              <w:contextualSpacing/>
              <w:jc w:val="left"/>
              <w:rPr>
                <w:rFonts w:asciiTheme="minorEastAsia" w:hAnsiTheme="minorEastAsia" w:cstheme="minorEastAsia"/>
                <w:bCs/>
                <w:sz w:val="24"/>
                <w:szCs w:val="24"/>
              </w:rPr>
            </w:pPr>
            <w:r>
              <w:rPr>
                <w:rFonts w:hint="eastAsia" w:asciiTheme="minorEastAsia" w:hAnsiTheme="minorEastAsia" w:cstheme="minorEastAsia"/>
                <w:bCs/>
                <w:sz w:val="24"/>
                <w:szCs w:val="24"/>
              </w:rPr>
              <w:t>2、镜头结构：13组18片；</w:t>
            </w:r>
          </w:p>
          <w:p>
            <w:pPr>
              <w:widowControl/>
              <w:spacing w:line="240" w:lineRule="atLeast"/>
              <w:contextualSpacing/>
              <w:jc w:val="left"/>
              <w:rPr>
                <w:rFonts w:asciiTheme="minorEastAsia" w:hAnsiTheme="minorEastAsia" w:cstheme="minorEastAsia"/>
                <w:bCs/>
                <w:sz w:val="24"/>
                <w:szCs w:val="24"/>
              </w:rPr>
            </w:pPr>
            <w:r>
              <w:rPr>
                <w:rFonts w:hint="eastAsia" w:asciiTheme="minorEastAsia" w:hAnsiTheme="minorEastAsia" w:cstheme="minorEastAsia"/>
                <w:bCs/>
                <w:sz w:val="24"/>
                <w:szCs w:val="24"/>
              </w:rPr>
              <w:t>3、滤镜尺寸：82mm；</w:t>
            </w:r>
          </w:p>
          <w:p>
            <w:pPr>
              <w:widowControl/>
              <w:spacing w:line="240" w:lineRule="atLeast"/>
              <w:contextualSpacing/>
              <w:jc w:val="left"/>
              <w:rPr>
                <w:rFonts w:asciiTheme="minorEastAsia" w:hAnsiTheme="minorEastAsia" w:cstheme="minorEastAsia"/>
                <w:bCs/>
                <w:sz w:val="24"/>
                <w:szCs w:val="24"/>
              </w:rPr>
            </w:pPr>
            <w:r>
              <w:rPr>
                <w:rFonts w:hint="eastAsia" w:asciiTheme="minorEastAsia" w:hAnsiTheme="minorEastAsia" w:cstheme="minorEastAsia"/>
                <w:bCs/>
                <w:sz w:val="24"/>
                <w:szCs w:val="24"/>
              </w:rPr>
              <w:t>4、9片光圈叶片；</w:t>
            </w:r>
          </w:p>
          <w:p>
            <w:pPr>
              <w:widowControl/>
              <w:spacing w:line="240" w:lineRule="atLeast"/>
              <w:contextualSpacing/>
              <w:jc w:val="left"/>
              <w:rPr>
                <w:rFonts w:asciiTheme="minorEastAsia" w:hAnsiTheme="minorEastAsia" w:cstheme="minorEastAsia"/>
                <w:bCs/>
                <w:caps/>
                <w:sz w:val="24"/>
                <w:szCs w:val="24"/>
              </w:rPr>
            </w:pPr>
            <w:r>
              <w:rPr>
                <w:rFonts w:hint="eastAsia" w:asciiTheme="minorEastAsia" w:hAnsiTheme="minorEastAsia" w:cstheme="minorEastAsia"/>
                <w:bCs/>
                <w:sz w:val="24"/>
                <w:szCs w:val="24"/>
              </w:rPr>
              <w:t>5、光学防抖。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5" w:hRule="atLeast"/>
        </w:trPr>
        <w:tc>
          <w:tcPr>
            <w:tcW w:w="851" w:type="dxa"/>
            <w:vAlign w:val="center"/>
          </w:tcPr>
          <w:p>
            <w:pPr>
              <w:widowControl/>
              <w:jc w:val="center"/>
              <w:textAlignment w:val="center"/>
              <w:rPr>
                <w:rFonts w:asciiTheme="minorEastAsia" w:hAnsiTheme="minorEastAsia" w:cstheme="minorEastAsia"/>
                <w:bCs/>
                <w:sz w:val="24"/>
                <w:szCs w:val="24"/>
              </w:rPr>
            </w:pPr>
            <w:r>
              <w:rPr>
                <w:rFonts w:hint="eastAsia" w:asciiTheme="minorEastAsia" w:hAnsiTheme="minorEastAsia" w:cstheme="minorEastAsia"/>
                <w:bCs/>
                <w:sz w:val="24"/>
                <w:szCs w:val="24"/>
              </w:rPr>
              <w:t>101</w:t>
            </w:r>
          </w:p>
        </w:tc>
        <w:tc>
          <w:tcPr>
            <w:tcW w:w="1417" w:type="dxa"/>
            <w:vAlign w:val="center"/>
          </w:tcPr>
          <w:p>
            <w:pPr>
              <w:pStyle w:val="15"/>
              <w:rPr>
                <w:rFonts w:asciiTheme="minorEastAsia" w:hAnsiTheme="minorEastAsia" w:cstheme="minorEastAsia"/>
                <w:bCs/>
                <w:caps/>
                <w:sz w:val="24"/>
                <w:szCs w:val="24"/>
              </w:rPr>
            </w:pPr>
            <w:r>
              <w:rPr>
                <w:rFonts w:hint="eastAsia" w:asciiTheme="minorEastAsia" w:hAnsiTheme="minorEastAsia" w:cstheme="minorEastAsia"/>
                <w:bCs/>
                <w:caps/>
                <w:sz w:val="24"/>
                <w:szCs w:val="24"/>
              </w:rPr>
              <w:t>UV镜</w:t>
            </w:r>
          </w:p>
        </w:tc>
        <w:tc>
          <w:tcPr>
            <w:tcW w:w="851"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10</w:t>
            </w:r>
          </w:p>
        </w:tc>
        <w:tc>
          <w:tcPr>
            <w:tcW w:w="708"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个</w:t>
            </w:r>
          </w:p>
        </w:tc>
        <w:tc>
          <w:tcPr>
            <w:tcW w:w="5103" w:type="dxa"/>
            <w:vAlign w:val="center"/>
          </w:tcPr>
          <w:p>
            <w:pPr>
              <w:pStyle w:val="15"/>
              <w:spacing w:line="240" w:lineRule="atLeast"/>
              <w:contextualSpacing/>
              <w:rPr>
                <w:rFonts w:asciiTheme="minorEastAsia" w:hAnsiTheme="minorEastAsia" w:cstheme="minorEastAsia"/>
                <w:bCs/>
                <w:caps/>
                <w:sz w:val="24"/>
                <w:szCs w:val="24"/>
              </w:rPr>
            </w:pPr>
            <w:r>
              <w:rPr>
                <w:rFonts w:hint="eastAsia" w:asciiTheme="minorEastAsia" w:hAnsiTheme="minorEastAsia" w:cstheme="minorEastAsia"/>
                <w:bCs/>
                <w:caps/>
                <w:sz w:val="24"/>
                <w:szCs w:val="24"/>
              </w:rPr>
              <w:t>1、直径：82mm；</w:t>
            </w:r>
          </w:p>
          <w:p>
            <w:pPr>
              <w:pStyle w:val="15"/>
              <w:spacing w:line="240" w:lineRule="atLeast"/>
              <w:contextualSpacing/>
              <w:rPr>
                <w:rFonts w:asciiTheme="minorEastAsia" w:hAnsiTheme="minorEastAsia" w:cstheme="minorEastAsia"/>
                <w:bCs/>
                <w:caps/>
                <w:sz w:val="24"/>
                <w:szCs w:val="24"/>
              </w:rPr>
            </w:pPr>
            <w:r>
              <w:rPr>
                <w:rFonts w:hint="eastAsia" w:asciiTheme="minorEastAsia" w:hAnsiTheme="minorEastAsia" w:cstheme="minorEastAsia"/>
                <w:bCs/>
                <w:caps/>
                <w:sz w:val="24"/>
                <w:szCs w:val="24"/>
              </w:rPr>
              <w:t>2、8+4多层镀膜滤镜；</w:t>
            </w:r>
          </w:p>
          <w:p>
            <w:pPr>
              <w:pStyle w:val="15"/>
              <w:spacing w:line="240" w:lineRule="atLeast"/>
              <w:contextualSpacing/>
              <w:rPr>
                <w:rFonts w:asciiTheme="minorEastAsia" w:hAnsiTheme="minorEastAsia" w:cstheme="minorEastAsia"/>
                <w:bCs/>
                <w:caps/>
                <w:sz w:val="24"/>
                <w:szCs w:val="24"/>
              </w:rPr>
            </w:pPr>
            <w:r>
              <w:rPr>
                <w:rFonts w:hint="eastAsia" w:asciiTheme="minorEastAsia" w:hAnsiTheme="minorEastAsia" w:cstheme="minorEastAsia"/>
                <w:bCs/>
                <w:caps/>
                <w:sz w:val="24"/>
                <w:szCs w:val="24"/>
              </w:rPr>
              <w:t>3、镜框不超过3.4mm；</w:t>
            </w:r>
          </w:p>
          <w:p>
            <w:pPr>
              <w:pStyle w:val="15"/>
              <w:spacing w:line="240" w:lineRule="atLeast"/>
              <w:contextualSpacing/>
              <w:rPr>
                <w:rFonts w:asciiTheme="minorEastAsia" w:hAnsiTheme="minorEastAsia" w:cstheme="minorEastAsia"/>
                <w:bCs/>
                <w:caps/>
                <w:sz w:val="24"/>
                <w:szCs w:val="24"/>
              </w:rPr>
            </w:pPr>
            <w:r>
              <w:rPr>
                <w:rFonts w:hint="eastAsia" w:asciiTheme="minorEastAsia" w:hAnsiTheme="minorEastAsia" w:cstheme="minorEastAsia"/>
                <w:bCs/>
                <w:caps/>
                <w:sz w:val="24"/>
                <w:szCs w:val="24"/>
              </w:rPr>
              <w:t>4、双面防水防油污镀层，采用AGC旭硝子玻璃。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4" w:hRule="atLeast"/>
        </w:trPr>
        <w:tc>
          <w:tcPr>
            <w:tcW w:w="851" w:type="dxa"/>
            <w:vAlign w:val="center"/>
          </w:tcPr>
          <w:p>
            <w:pPr>
              <w:widowControl/>
              <w:jc w:val="center"/>
              <w:textAlignment w:val="center"/>
              <w:rPr>
                <w:rFonts w:asciiTheme="minorEastAsia" w:hAnsiTheme="minorEastAsia" w:cstheme="minorEastAsia"/>
                <w:bCs/>
                <w:sz w:val="24"/>
                <w:szCs w:val="24"/>
              </w:rPr>
            </w:pPr>
            <w:r>
              <w:rPr>
                <w:rFonts w:hint="eastAsia" w:asciiTheme="minorEastAsia" w:hAnsiTheme="minorEastAsia" w:cstheme="minorEastAsia"/>
                <w:bCs/>
                <w:sz w:val="24"/>
                <w:szCs w:val="24"/>
              </w:rPr>
              <w:t>102</w:t>
            </w:r>
          </w:p>
        </w:tc>
        <w:tc>
          <w:tcPr>
            <w:tcW w:w="1417" w:type="dxa"/>
            <w:vAlign w:val="center"/>
          </w:tcPr>
          <w:p>
            <w:pPr>
              <w:pStyle w:val="15"/>
              <w:rPr>
                <w:rFonts w:asciiTheme="minorEastAsia" w:hAnsiTheme="minorEastAsia" w:cstheme="minorEastAsia"/>
                <w:bCs/>
                <w:caps/>
                <w:sz w:val="24"/>
                <w:szCs w:val="24"/>
              </w:rPr>
            </w:pPr>
            <w:r>
              <w:rPr>
                <w:rFonts w:hint="eastAsia" w:asciiTheme="minorEastAsia" w:hAnsiTheme="minorEastAsia" w:cstheme="minorEastAsia"/>
                <w:bCs/>
                <w:caps/>
                <w:sz w:val="24"/>
                <w:szCs w:val="24"/>
              </w:rPr>
              <w:t>UV镜</w:t>
            </w:r>
          </w:p>
        </w:tc>
        <w:tc>
          <w:tcPr>
            <w:tcW w:w="851"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6</w:t>
            </w:r>
          </w:p>
        </w:tc>
        <w:tc>
          <w:tcPr>
            <w:tcW w:w="708"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个</w:t>
            </w:r>
          </w:p>
        </w:tc>
        <w:tc>
          <w:tcPr>
            <w:tcW w:w="5103" w:type="dxa"/>
            <w:vAlign w:val="center"/>
          </w:tcPr>
          <w:p>
            <w:pPr>
              <w:pStyle w:val="15"/>
              <w:spacing w:line="240" w:lineRule="atLeast"/>
              <w:contextualSpacing/>
              <w:rPr>
                <w:rFonts w:asciiTheme="minorEastAsia" w:hAnsiTheme="minorEastAsia" w:cstheme="minorEastAsia"/>
                <w:bCs/>
                <w:caps/>
                <w:sz w:val="24"/>
                <w:szCs w:val="24"/>
              </w:rPr>
            </w:pPr>
            <w:r>
              <w:rPr>
                <w:rFonts w:hint="eastAsia" w:asciiTheme="minorEastAsia" w:hAnsiTheme="minorEastAsia" w:cstheme="minorEastAsia"/>
                <w:bCs/>
                <w:caps/>
                <w:sz w:val="24"/>
                <w:szCs w:val="24"/>
              </w:rPr>
              <w:t>1、直径：77mm；</w:t>
            </w:r>
          </w:p>
          <w:p>
            <w:pPr>
              <w:pStyle w:val="15"/>
              <w:spacing w:line="240" w:lineRule="atLeast"/>
              <w:contextualSpacing/>
              <w:rPr>
                <w:rFonts w:asciiTheme="minorEastAsia" w:hAnsiTheme="minorEastAsia" w:cstheme="minorEastAsia"/>
                <w:bCs/>
                <w:caps/>
                <w:sz w:val="24"/>
                <w:szCs w:val="24"/>
              </w:rPr>
            </w:pPr>
            <w:r>
              <w:rPr>
                <w:rFonts w:hint="eastAsia" w:asciiTheme="minorEastAsia" w:hAnsiTheme="minorEastAsia" w:cstheme="minorEastAsia"/>
                <w:bCs/>
                <w:caps/>
                <w:sz w:val="24"/>
                <w:szCs w:val="24"/>
              </w:rPr>
              <w:t>2、8+4多层镀膜滤镜；</w:t>
            </w:r>
          </w:p>
          <w:p>
            <w:pPr>
              <w:pStyle w:val="15"/>
              <w:spacing w:line="240" w:lineRule="atLeast"/>
              <w:contextualSpacing/>
              <w:rPr>
                <w:rFonts w:asciiTheme="minorEastAsia" w:hAnsiTheme="minorEastAsia" w:cstheme="minorEastAsia"/>
                <w:bCs/>
                <w:caps/>
                <w:sz w:val="24"/>
                <w:szCs w:val="24"/>
              </w:rPr>
            </w:pPr>
            <w:r>
              <w:rPr>
                <w:rFonts w:hint="eastAsia" w:asciiTheme="minorEastAsia" w:hAnsiTheme="minorEastAsia" w:cstheme="minorEastAsia"/>
                <w:bCs/>
                <w:caps/>
                <w:sz w:val="24"/>
                <w:szCs w:val="24"/>
              </w:rPr>
              <w:t>3、镜框不超过3.4mm；</w:t>
            </w:r>
          </w:p>
          <w:p>
            <w:pPr>
              <w:pStyle w:val="15"/>
              <w:spacing w:line="240" w:lineRule="atLeast"/>
              <w:contextualSpacing/>
              <w:rPr>
                <w:rFonts w:asciiTheme="minorEastAsia" w:hAnsiTheme="minorEastAsia" w:cstheme="minorEastAsia"/>
                <w:bCs/>
                <w:caps/>
                <w:sz w:val="24"/>
                <w:szCs w:val="24"/>
              </w:rPr>
            </w:pPr>
            <w:r>
              <w:rPr>
                <w:rFonts w:hint="eastAsia" w:asciiTheme="minorEastAsia" w:hAnsiTheme="minorEastAsia" w:cstheme="minorEastAsia"/>
                <w:bCs/>
                <w:caps/>
                <w:sz w:val="24"/>
                <w:szCs w:val="24"/>
              </w:rPr>
              <w:t>4、双面防水防油污镀层，采用AGC旭硝子玻璃。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851" w:type="dxa"/>
            <w:vAlign w:val="center"/>
          </w:tcPr>
          <w:p>
            <w:pPr>
              <w:widowControl/>
              <w:jc w:val="center"/>
              <w:textAlignment w:val="center"/>
              <w:rPr>
                <w:rFonts w:asciiTheme="minorEastAsia" w:hAnsiTheme="minorEastAsia" w:cstheme="minorEastAsia"/>
                <w:bCs/>
                <w:sz w:val="24"/>
                <w:szCs w:val="24"/>
              </w:rPr>
            </w:pPr>
            <w:r>
              <w:rPr>
                <w:rFonts w:hint="eastAsia" w:asciiTheme="minorEastAsia" w:hAnsiTheme="minorEastAsia" w:cstheme="minorEastAsia"/>
                <w:bCs/>
                <w:sz w:val="24"/>
                <w:szCs w:val="24"/>
              </w:rPr>
              <w:t>103</w:t>
            </w:r>
          </w:p>
        </w:tc>
        <w:tc>
          <w:tcPr>
            <w:tcW w:w="1417" w:type="dxa"/>
            <w:vAlign w:val="center"/>
          </w:tcPr>
          <w:p>
            <w:pPr>
              <w:pStyle w:val="15"/>
              <w:rPr>
                <w:rFonts w:asciiTheme="minorEastAsia" w:hAnsiTheme="minorEastAsia" w:cstheme="minorEastAsia"/>
                <w:bCs/>
                <w:caps/>
                <w:sz w:val="24"/>
                <w:szCs w:val="24"/>
              </w:rPr>
            </w:pPr>
            <w:r>
              <w:rPr>
                <w:rFonts w:hint="eastAsia" w:asciiTheme="minorEastAsia" w:hAnsiTheme="minorEastAsia" w:cstheme="minorEastAsia"/>
                <w:bCs/>
                <w:caps/>
                <w:sz w:val="24"/>
                <w:szCs w:val="24"/>
              </w:rPr>
              <w:t>平板手写笔</w:t>
            </w:r>
          </w:p>
        </w:tc>
        <w:tc>
          <w:tcPr>
            <w:tcW w:w="851"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1</w:t>
            </w:r>
          </w:p>
        </w:tc>
        <w:tc>
          <w:tcPr>
            <w:tcW w:w="708"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台</w:t>
            </w:r>
          </w:p>
        </w:tc>
        <w:tc>
          <w:tcPr>
            <w:tcW w:w="5103" w:type="dxa"/>
            <w:vAlign w:val="center"/>
          </w:tcPr>
          <w:p>
            <w:pPr>
              <w:pStyle w:val="15"/>
              <w:spacing w:line="240" w:lineRule="atLeast"/>
              <w:contextualSpacing/>
              <w:rPr>
                <w:rFonts w:asciiTheme="minorEastAsia" w:hAnsiTheme="minorEastAsia" w:cstheme="minorEastAsia"/>
                <w:bCs/>
                <w:caps/>
                <w:sz w:val="24"/>
                <w:szCs w:val="24"/>
              </w:rPr>
            </w:pPr>
            <w:r>
              <w:rPr>
                <w:rFonts w:hint="eastAsia" w:asciiTheme="minorEastAsia" w:hAnsiTheme="minorEastAsia" w:cstheme="minorEastAsia"/>
                <w:bCs/>
                <w:caps/>
                <w:sz w:val="24"/>
                <w:szCs w:val="24"/>
              </w:rPr>
              <w:t>磁吸配对，无线快充。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7" w:hRule="atLeast"/>
        </w:trPr>
        <w:tc>
          <w:tcPr>
            <w:tcW w:w="851" w:type="dxa"/>
            <w:vAlign w:val="center"/>
          </w:tcPr>
          <w:p>
            <w:pPr>
              <w:widowControl/>
              <w:jc w:val="center"/>
              <w:textAlignment w:val="center"/>
              <w:rPr>
                <w:rFonts w:asciiTheme="minorEastAsia" w:hAnsiTheme="minorEastAsia" w:cstheme="minorEastAsia"/>
                <w:bCs/>
                <w:sz w:val="24"/>
                <w:szCs w:val="24"/>
              </w:rPr>
            </w:pPr>
            <w:r>
              <w:rPr>
                <w:rFonts w:hint="eastAsia" w:asciiTheme="minorEastAsia" w:hAnsiTheme="minorEastAsia" w:cstheme="minorEastAsia"/>
                <w:bCs/>
                <w:sz w:val="24"/>
                <w:szCs w:val="24"/>
              </w:rPr>
              <w:t>104</w:t>
            </w:r>
          </w:p>
        </w:tc>
        <w:tc>
          <w:tcPr>
            <w:tcW w:w="1417" w:type="dxa"/>
            <w:vAlign w:val="center"/>
          </w:tcPr>
          <w:p>
            <w:pPr>
              <w:pStyle w:val="15"/>
              <w:rPr>
                <w:rFonts w:asciiTheme="minorEastAsia" w:hAnsiTheme="minorEastAsia" w:cstheme="minorEastAsia"/>
                <w:bCs/>
                <w:caps/>
                <w:sz w:val="24"/>
                <w:szCs w:val="24"/>
              </w:rPr>
            </w:pPr>
            <w:r>
              <w:rPr>
                <w:rFonts w:hint="eastAsia" w:asciiTheme="minorEastAsia" w:hAnsiTheme="minorEastAsia" w:cstheme="minorEastAsia"/>
                <w:bCs/>
                <w:caps/>
                <w:sz w:val="24"/>
                <w:szCs w:val="24"/>
              </w:rPr>
              <w:t>独脚架云台</w:t>
            </w:r>
          </w:p>
        </w:tc>
        <w:tc>
          <w:tcPr>
            <w:tcW w:w="851"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4</w:t>
            </w:r>
          </w:p>
        </w:tc>
        <w:tc>
          <w:tcPr>
            <w:tcW w:w="708"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个</w:t>
            </w:r>
          </w:p>
        </w:tc>
        <w:tc>
          <w:tcPr>
            <w:tcW w:w="5103" w:type="dxa"/>
            <w:vAlign w:val="center"/>
          </w:tcPr>
          <w:p>
            <w:pPr>
              <w:pStyle w:val="15"/>
              <w:spacing w:line="240" w:lineRule="atLeast"/>
              <w:contextualSpacing/>
              <w:rPr>
                <w:rFonts w:asciiTheme="minorEastAsia" w:hAnsiTheme="minorEastAsia" w:cstheme="minorEastAsia"/>
                <w:bCs/>
                <w:sz w:val="24"/>
                <w:szCs w:val="24"/>
              </w:rPr>
            </w:pPr>
            <w:r>
              <w:rPr>
                <w:rFonts w:hint="eastAsia" w:asciiTheme="minorEastAsia" w:hAnsiTheme="minorEastAsia" w:cstheme="minorEastAsia"/>
                <w:bCs/>
                <w:sz w:val="24"/>
                <w:szCs w:val="24"/>
              </w:rPr>
              <w:t>1、顺滑液压阻尼；</w:t>
            </w:r>
          </w:p>
          <w:p>
            <w:pPr>
              <w:pStyle w:val="15"/>
              <w:spacing w:line="240" w:lineRule="atLeast"/>
              <w:contextualSpacing/>
              <w:rPr>
                <w:rFonts w:asciiTheme="minorEastAsia" w:hAnsiTheme="minorEastAsia" w:cstheme="minorEastAsia"/>
                <w:bCs/>
                <w:sz w:val="24"/>
                <w:szCs w:val="24"/>
              </w:rPr>
            </w:pPr>
            <w:r>
              <w:rPr>
                <w:rFonts w:hint="eastAsia" w:asciiTheme="minorEastAsia" w:hAnsiTheme="minorEastAsia" w:cstheme="minorEastAsia"/>
                <w:bCs/>
                <w:sz w:val="24"/>
                <w:szCs w:val="24"/>
              </w:rPr>
              <w:t>2、90度放到；</w:t>
            </w:r>
          </w:p>
          <w:p>
            <w:pPr>
              <w:pStyle w:val="15"/>
              <w:spacing w:line="240" w:lineRule="atLeast"/>
              <w:contextualSpacing/>
              <w:rPr>
                <w:rFonts w:asciiTheme="minorEastAsia" w:hAnsiTheme="minorEastAsia" w:cstheme="minorEastAsia"/>
                <w:bCs/>
                <w:sz w:val="24"/>
                <w:szCs w:val="24"/>
              </w:rPr>
            </w:pPr>
            <w:r>
              <w:rPr>
                <w:rFonts w:hint="eastAsia" w:asciiTheme="minorEastAsia" w:hAnsiTheme="minorEastAsia" w:cstheme="minorEastAsia"/>
                <w:bCs/>
                <w:sz w:val="24"/>
                <w:szCs w:val="24"/>
              </w:rPr>
              <w:t>3、最大承重10kg。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7" w:hRule="atLeast"/>
        </w:trPr>
        <w:tc>
          <w:tcPr>
            <w:tcW w:w="851" w:type="dxa"/>
            <w:vAlign w:val="center"/>
          </w:tcPr>
          <w:p>
            <w:pPr>
              <w:widowControl/>
              <w:jc w:val="center"/>
              <w:textAlignment w:val="center"/>
              <w:rPr>
                <w:rFonts w:asciiTheme="minorEastAsia" w:hAnsiTheme="minorEastAsia" w:cstheme="minorEastAsia"/>
                <w:bCs/>
                <w:sz w:val="24"/>
                <w:szCs w:val="24"/>
              </w:rPr>
            </w:pPr>
            <w:r>
              <w:rPr>
                <w:rFonts w:hint="eastAsia" w:asciiTheme="minorEastAsia" w:hAnsiTheme="minorEastAsia" w:cstheme="minorEastAsia"/>
                <w:bCs/>
                <w:sz w:val="24"/>
                <w:szCs w:val="24"/>
              </w:rPr>
              <w:t>105</w:t>
            </w:r>
          </w:p>
        </w:tc>
        <w:tc>
          <w:tcPr>
            <w:tcW w:w="1417" w:type="dxa"/>
            <w:vAlign w:val="center"/>
          </w:tcPr>
          <w:p>
            <w:pPr>
              <w:pStyle w:val="15"/>
              <w:rPr>
                <w:rFonts w:asciiTheme="minorEastAsia" w:hAnsiTheme="minorEastAsia" w:cstheme="minorEastAsia"/>
                <w:bCs/>
                <w:caps/>
                <w:sz w:val="24"/>
                <w:szCs w:val="24"/>
              </w:rPr>
            </w:pPr>
            <w:r>
              <w:rPr>
                <w:rFonts w:hint="eastAsia" w:asciiTheme="minorEastAsia" w:hAnsiTheme="minorEastAsia" w:cstheme="minorEastAsia"/>
                <w:bCs/>
                <w:caps/>
                <w:sz w:val="24"/>
                <w:szCs w:val="24"/>
              </w:rPr>
              <w:t>独脚架</w:t>
            </w:r>
          </w:p>
        </w:tc>
        <w:tc>
          <w:tcPr>
            <w:tcW w:w="851" w:type="dxa"/>
            <w:vAlign w:val="center"/>
          </w:tcPr>
          <w:p>
            <w:pPr>
              <w:jc w:val="center"/>
              <w:rPr>
                <w:rFonts w:asciiTheme="minorEastAsia" w:hAnsiTheme="minorEastAsia" w:cstheme="minorEastAsia"/>
                <w:bCs/>
                <w:caps/>
                <w:sz w:val="24"/>
                <w:szCs w:val="24"/>
              </w:rPr>
            </w:pPr>
            <w:r>
              <w:rPr>
                <w:rFonts w:hint="eastAsia" w:asciiTheme="minorEastAsia" w:hAnsiTheme="minorEastAsia" w:cstheme="minorEastAsia"/>
                <w:bCs/>
                <w:sz w:val="24"/>
                <w:szCs w:val="24"/>
              </w:rPr>
              <w:t>4</w:t>
            </w:r>
          </w:p>
        </w:tc>
        <w:tc>
          <w:tcPr>
            <w:tcW w:w="708" w:type="dxa"/>
            <w:vAlign w:val="center"/>
          </w:tcPr>
          <w:p>
            <w:pPr>
              <w:jc w:val="center"/>
              <w:rPr>
                <w:rFonts w:asciiTheme="minorEastAsia" w:hAnsiTheme="minorEastAsia" w:cstheme="minorEastAsia"/>
                <w:bCs/>
                <w:caps/>
                <w:sz w:val="24"/>
                <w:szCs w:val="24"/>
              </w:rPr>
            </w:pPr>
            <w:r>
              <w:rPr>
                <w:rFonts w:hint="eastAsia" w:asciiTheme="minorEastAsia" w:hAnsiTheme="minorEastAsia" w:cstheme="minorEastAsia"/>
                <w:bCs/>
                <w:sz w:val="24"/>
                <w:szCs w:val="24"/>
              </w:rPr>
              <w:t>套</w:t>
            </w:r>
          </w:p>
        </w:tc>
        <w:tc>
          <w:tcPr>
            <w:tcW w:w="5103" w:type="dxa"/>
            <w:vAlign w:val="center"/>
          </w:tcPr>
          <w:p>
            <w:pPr>
              <w:pStyle w:val="15"/>
              <w:spacing w:line="240" w:lineRule="atLeast"/>
              <w:contextualSpacing/>
              <w:rPr>
                <w:rFonts w:asciiTheme="minorEastAsia" w:hAnsiTheme="minorEastAsia" w:cstheme="minorEastAsia"/>
                <w:bCs/>
                <w:caps/>
                <w:sz w:val="24"/>
                <w:szCs w:val="24"/>
              </w:rPr>
            </w:pPr>
            <w:r>
              <w:rPr>
                <w:rFonts w:hint="eastAsia" w:asciiTheme="minorEastAsia" w:hAnsiTheme="minorEastAsia" w:cstheme="minorEastAsia"/>
                <w:bCs/>
                <w:sz w:val="24"/>
                <w:szCs w:val="24"/>
              </w:rPr>
              <w:t>1、承重10kg；</w:t>
            </w:r>
          </w:p>
          <w:p>
            <w:pPr>
              <w:pStyle w:val="15"/>
              <w:spacing w:line="240" w:lineRule="atLeast"/>
              <w:contextualSpacing/>
              <w:rPr>
                <w:rFonts w:asciiTheme="minorEastAsia" w:hAnsiTheme="minorEastAsia" w:cstheme="minorEastAsia"/>
                <w:bCs/>
                <w:caps/>
                <w:sz w:val="24"/>
                <w:szCs w:val="24"/>
              </w:rPr>
            </w:pPr>
            <w:r>
              <w:rPr>
                <w:rFonts w:hint="eastAsia" w:asciiTheme="minorEastAsia" w:hAnsiTheme="minorEastAsia" w:cstheme="minorEastAsia"/>
                <w:bCs/>
                <w:caps/>
                <w:sz w:val="24"/>
                <w:szCs w:val="24"/>
              </w:rPr>
              <w:t>2、动态平衡能力4.5kg；</w:t>
            </w:r>
          </w:p>
          <w:p>
            <w:pPr>
              <w:pStyle w:val="15"/>
              <w:spacing w:line="240" w:lineRule="atLeast"/>
              <w:contextualSpacing/>
              <w:rPr>
                <w:rFonts w:asciiTheme="minorEastAsia" w:hAnsiTheme="minorEastAsia" w:cstheme="minorEastAsia"/>
                <w:bCs/>
                <w:caps/>
                <w:sz w:val="24"/>
                <w:szCs w:val="24"/>
              </w:rPr>
            </w:pPr>
            <w:r>
              <w:rPr>
                <w:rFonts w:hint="eastAsia" w:asciiTheme="minorEastAsia" w:hAnsiTheme="minorEastAsia" w:cstheme="minorEastAsia"/>
                <w:bCs/>
                <w:caps/>
                <w:sz w:val="24"/>
                <w:szCs w:val="24"/>
              </w:rPr>
              <w:t>3、收纳高度77/63；</w:t>
            </w:r>
          </w:p>
          <w:p>
            <w:pPr>
              <w:pStyle w:val="15"/>
              <w:spacing w:line="240" w:lineRule="atLeast"/>
              <w:contextualSpacing/>
              <w:rPr>
                <w:rFonts w:asciiTheme="minorEastAsia" w:hAnsiTheme="minorEastAsia" w:cstheme="minorEastAsia"/>
                <w:bCs/>
                <w:caps/>
                <w:sz w:val="24"/>
                <w:szCs w:val="24"/>
              </w:rPr>
            </w:pPr>
            <w:r>
              <w:rPr>
                <w:rFonts w:hint="eastAsia" w:asciiTheme="minorEastAsia" w:hAnsiTheme="minorEastAsia" w:cstheme="minorEastAsia"/>
                <w:bCs/>
                <w:caps/>
                <w:sz w:val="24"/>
                <w:szCs w:val="24"/>
              </w:rPr>
              <w:t>4、材质：碳纤维。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9" w:hRule="atLeast"/>
        </w:trPr>
        <w:tc>
          <w:tcPr>
            <w:tcW w:w="851" w:type="dxa"/>
            <w:vAlign w:val="center"/>
          </w:tcPr>
          <w:p>
            <w:pPr>
              <w:widowControl/>
              <w:jc w:val="center"/>
              <w:textAlignment w:val="center"/>
              <w:rPr>
                <w:rFonts w:asciiTheme="minorEastAsia" w:hAnsiTheme="minorEastAsia" w:cstheme="minorEastAsia"/>
                <w:bCs/>
                <w:sz w:val="24"/>
                <w:szCs w:val="24"/>
              </w:rPr>
            </w:pPr>
            <w:r>
              <w:rPr>
                <w:rFonts w:hint="eastAsia" w:asciiTheme="minorEastAsia" w:hAnsiTheme="minorEastAsia" w:cstheme="minorEastAsia"/>
                <w:bCs/>
                <w:sz w:val="24"/>
                <w:szCs w:val="24"/>
              </w:rPr>
              <w:t>106</w:t>
            </w:r>
          </w:p>
        </w:tc>
        <w:tc>
          <w:tcPr>
            <w:tcW w:w="1417" w:type="dxa"/>
            <w:vAlign w:val="center"/>
          </w:tcPr>
          <w:p>
            <w:pPr>
              <w:pStyle w:val="15"/>
              <w:rPr>
                <w:rFonts w:asciiTheme="minorEastAsia" w:hAnsiTheme="minorEastAsia" w:cstheme="minorEastAsia"/>
                <w:bCs/>
                <w:caps/>
                <w:sz w:val="24"/>
                <w:szCs w:val="24"/>
              </w:rPr>
            </w:pPr>
            <w:r>
              <w:rPr>
                <w:rFonts w:hint="eastAsia" w:asciiTheme="minorEastAsia" w:hAnsiTheme="minorEastAsia" w:cstheme="minorEastAsia"/>
                <w:bCs/>
                <w:caps/>
                <w:sz w:val="24"/>
                <w:szCs w:val="24"/>
              </w:rPr>
              <w:t>无线控制器</w:t>
            </w:r>
          </w:p>
        </w:tc>
        <w:tc>
          <w:tcPr>
            <w:tcW w:w="851" w:type="dxa"/>
            <w:vAlign w:val="center"/>
          </w:tcPr>
          <w:p>
            <w:pPr>
              <w:jc w:val="center"/>
              <w:rPr>
                <w:rFonts w:asciiTheme="minorEastAsia" w:hAnsiTheme="minorEastAsia" w:cstheme="minorEastAsia"/>
                <w:bCs/>
                <w:caps/>
                <w:sz w:val="24"/>
                <w:szCs w:val="24"/>
              </w:rPr>
            </w:pPr>
            <w:r>
              <w:rPr>
                <w:rFonts w:hint="eastAsia" w:asciiTheme="minorEastAsia" w:hAnsiTheme="minorEastAsia" w:cstheme="minorEastAsia"/>
                <w:bCs/>
                <w:sz w:val="24"/>
                <w:szCs w:val="24"/>
              </w:rPr>
              <w:t>1</w:t>
            </w:r>
          </w:p>
        </w:tc>
        <w:tc>
          <w:tcPr>
            <w:tcW w:w="708" w:type="dxa"/>
            <w:vAlign w:val="center"/>
          </w:tcPr>
          <w:p>
            <w:pPr>
              <w:jc w:val="center"/>
              <w:rPr>
                <w:rFonts w:asciiTheme="minorEastAsia" w:hAnsiTheme="minorEastAsia" w:cstheme="minorEastAsia"/>
                <w:bCs/>
                <w:caps/>
                <w:sz w:val="24"/>
                <w:szCs w:val="24"/>
              </w:rPr>
            </w:pPr>
            <w:r>
              <w:rPr>
                <w:rFonts w:hint="eastAsia" w:asciiTheme="minorEastAsia" w:hAnsiTheme="minorEastAsia" w:cstheme="minorEastAsia"/>
                <w:bCs/>
                <w:sz w:val="24"/>
                <w:szCs w:val="24"/>
              </w:rPr>
              <w:t>台</w:t>
            </w:r>
          </w:p>
        </w:tc>
        <w:tc>
          <w:tcPr>
            <w:tcW w:w="5103" w:type="dxa"/>
            <w:vAlign w:val="center"/>
          </w:tcPr>
          <w:p>
            <w:pPr>
              <w:pStyle w:val="15"/>
              <w:spacing w:line="240" w:lineRule="atLeast"/>
              <w:contextualSpacing/>
              <w:rPr>
                <w:rFonts w:asciiTheme="minorEastAsia" w:hAnsiTheme="minorEastAsia" w:cstheme="minorEastAsia"/>
                <w:bCs/>
                <w:caps/>
                <w:sz w:val="24"/>
                <w:szCs w:val="24"/>
              </w:rPr>
            </w:pPr>
            <w:r>
              <w:rPr>
                <w:rFonts w:hint="eastAsia" w:asciiTheme="minorEastAsia" w:hAnsiTheme="minorEastAsia" w:cstheme="minorEastAsia"/>
                <w:bCs/>
                <w:sz w:val="24"/>
                <w:szCs w:val="24"/>
              </w:rPr>
              <w:t>1、支持常规机型；</w:t>
            </w:r>
          </w:p>
          <w:p>
            <w:pPr>
              <w:pStyle w:val="15"/>
              <w:spacing w:line="240" w:lineRule="atLeast"/>
              <w:contextualSpacing/>
              <w:rPr>
                <w:rFonts w:asciiTheme="minorEastAsia" w:hAnsiTheme="minorEastAsia" w:cstheme="minorEastAsia"/>
                <w:bCs/>
                <w:caps/>
                <w:sz w:val="24"/>
                <w:szCs w:val="24"/>
              </w:rPr>
            </w:pPr>
            <w:r>
              <w:rPr>
                <w:rFonts w:hint="eastAsia" w:asciiTheme="minorEastAsia" w:hAnsiTheme="minorEastAsia" w:cstheme="minorEastAsia"/>
                <w:bCs/>
                <w:caps/>
                <w:sz w:val="24"/>
                <w:szCs w:val="24"/>
              </w:rPr>
              <w:t>2、多相机控制；</w:t>
            </w:r>
          </w:p>
          <w:p>
            <w:pPr>
              <w:pStyle w:val="15"/>
              <w:spacing w:line="240" w:lineRule="atLeast"/>
              <w:contextualSpacing/>
              <w:rPr>
                <w:rFonts w:asciiTheme="minorEastAsia" w:hAnsiTheme="minorEastAsia" w:cstheme="minorEastAsia"/>
                <w:bCs/>
                <w:caps/>
                <w:sz w:val="24"/>
                <w:szCs w:val="24"/>
              </w:rPr>
            </w:pPr>
            <w:r>
              <w:rPr>
                <w:rFonts w:hint="eastAsia" w:asciiTheme="minorEastAsia" w:hAnsiTheme="minorEastAsia" w:cstheme="minorEastAsia"/>
                <w:bCs/>
                <w:caps/>
                <w:sz w:val="24"/>
                <w:szCs w:val="24"/>
              </w:rPr>
              <w:t>3、远景控制，遥控拍摄；</w:t>
            </w:r>
          </w:p>
          <w:p>
            <w:pPr>
              <w:pStyle w:val="15"/>
              <w:spacing w:line="240" w:lineRule="atLeast"/>
              <w:contextualSpacing/>
              <w:rPr>
                <w:rFonts w:asciiTheme="minorEastAsia" w:hAnsiTheme="minorEastAsia" w:cstheme="minorEastAsia"/>
                <w:bCs/>
                <w:caps/>
                <w:sz w:val="24"/>
                <w:szCs w:val="24"/>
              </w:rPr>
            </w:pPr>
            <w:r>
              <w:rPr>
                <w:rFonts w:hint="eastAsia" w:asciiTheme="minorEastAsia" w:hAnsiTheme="minorEastAsia" w:cstheme="minorEastAsia"/>
                <w:bCs/>
                <w:caps/>
                <w:sz w:val="24"/>
                <w:szCs w:val="24"/>
              </w:rPr>
              <w:t>4、即时导入；</w:t>
            </w:r>
          </w:p>
          <w:p>
            <w:pPr>
              <w:pStyle w:val="15"/>
              <w:spacing w:line="240" w:lineRule="atLeast"/>
              <w:contextualSpacing/>
              <w:rPr>
                <w:rFonts w:asciiTheme="minorEastAsia" w:hAnsiTheme="minorEastAsia" w:cstheme="minorEastAsia"/>
                <w:bCs/>
                <w:caps/>
                <w:sz w:val="24"/>
                <w:szCs w:val="24"/>
              </w:rPr>
            </w:pPr>
            <w:r>
              <w:rPr>
                <w:rFonts w:hint="eastAsia" w:asciiTheme="minorEastAsia" w:hAnsiTheme="minorEastAsia" w:cstheme="minorEastAsia"/>
                <w:bCs/>
                <w:caps/>
                <w:sz w:val="24"/>
                <w:szCs w:val="24"/>
              </w:rPr>
              <w:t>5、续航6-8小时；</w:t>
            </w:r>
          </w:p>
          <w:p>
            <w:pPr>
              <w:pStyle w:val="15"/>
              <w:spacing w:line="240" w:lineRule="atLeast"/>
              <w:contextualSpacing/>
              <w:rPr>
                <w:rFonts w:asciiTheme="minorEastAsia" w:hAnsiTheme="minorEastAsia" w:cstheme="minorEastAsia"/>
                <w:bCs/>
                <w:caps/>
                <w:sz w:val="24"/>
                <w:szCs w:val="24"/>
              </w:rPr>
            </w:pPr>
            <w:r>
              <w:rPr>
                <w:rFonts w:hint="eastAsia" w:asciiTheme="minorEastAsia" w:hAnsiTheme="minorEastAsia" w:cstheme="minorEastAsia"/>
                <w:bCs/>
                <w:caps/>
                <w:sz w:val="24"/>
                <w:szCs w:val="24"/>
              </w:rPr>
              <w:t>6、距离：50米。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851" w:type="dxa"/>
            <w:vAlign w:val="center"/>
          </w:tcPr>
          <w:p>
            <w:pPr>
              <w:widowControl/>
              <w:jc w:val="center"/>
              <w:textAlignment w:val="center"/>
              <w:rPr>
                <w:rFonts w:asciiTheme="minorEastAsia" w:hAnsiTheme="minorEastAsia" w:cstheme="minorEastAsia"/>
                <w:bCs/>
                <w:sz w:val="24"/>
                <w:szCs w:val="24"/>
              </w:rPr>
            </w:pPr>
            <w:r>
              <w:rPr>
                <w:rFonts w:hint="eastAsia" w:asciiTheme="minorEastAsia" w:hAnsiTheme="minorEastAsia" w:cstheme="minorEastAsia"/>
                <w:bCs/>
                <w:sz w:val="24"/>
                <w:szCs w:val="24"/>
              </w:rPr>
              <w:t>107</w:t>
            </w:r>
          </w:p>
        </w:tc>
        <w:tc>
          <w:tcPr>
            <w:tcW w:w="1417" w:type="dxa"/>
            <w:vAlign w:val="center"/>
          </w:tcPr>
          <w:p>
            <w:pPr>
              <w:pStyle w:val="15"/>
              <w:rPr>
                <w:rFonts w:asciiTheme="minorEastAsia" w:hAnsiTheme="minorEastAsia" w:cstheme="minorEastAsia"/>
                <w:bCs/>
                <w:caps/>
                <w:sz w:val="24"/>
                <w:szCs w:val="24"/>
              </w:rPr>
            </w:pPr>
            <w:r>
              <w:rPr>
                <w:rFonts w:hint="eastAsia" w:asciiTheme="minorEastAsia" w:hAnsiTheme="minorEastAsia" w:cstheme="minorEastAsia"/>
                <w:bCs/>
                <w:caps/>
                <w:sz w:val="24"/>
                <w:szCs w:val="24"/>
              </w:rPr>
              <w:t>无线授权许可</w:t>
            </w:r>
          </w:p>
        </w:tc>
        <w:tc>
          <w:tcPr>
            <w:tcW w:w="851" w:type="dxa"/>
            <w:vAlign w:val="center"/>
          </w:tcPr>
          <w:p>
            <w:pPr>
              <w:jc w:val="center"/>
              <w:rPr>
                <w:rFonts w:asciiTheme="minorEastAsia" w:hAnsiTheme="minorEastAsia" w:cstheme="minorEastAsia"/>
                <w:bCs/>
                <w:caps/>
                <w:sz w:val="24"/>
                <w:szCs w:val="24"/>
              </w:rPr>
            </w:pPr>
            <w:r>
              <w:rPr>
                <w:rFonts w:hint="eastAsia" w:asciiTheme="minorEastAsia" w:hAnsiTheme="minorEastAsia" w:cstheme="minorEastAsia"/>
                <w:bCs/>
                <w:sz w:val="24"/>
                <w:szCs w:val="24"/>
              </w:rPr>
              <w:t>1</w:t>
            </w:r>
          </w:p>
        </w:tc>
        <w:tc>
          <w:tcPr>
            <w:tcW w:w="708" w:type="dxa"/>
            <w:vAlign w:val="center"/>
          </w:tcPr>
          <w:p>
            <w:pPr>
              <w:jc w:val="center"/>
              <w:rPr>
                <w:rFonts w:asciiTheme="minorEastAsia" w:hAnsiTheme="minorEastAsia" w:cstheme="minorEastAsia"/>
                <w:bCs/>
                <w:caps/>
                <w:sz w:val="24"/>
                <w:szCs w:val="24"/>
              </w:rPr>
            </w:pPr>
            <w:r>
              <w:rPr>
                <w:rFonts w:hint="eastAsia" w:asciiTheme="minorEastAsia" w:hAnsiTheme="minorEastAsia" w:cstheme="minorEastAsia"/>
                <w:bCs/>
                <w:sz w:val="24"/>
                <w:szCs w:val="24"/>
              </w:rPr>
              <w:t>项</w:t>
            </w:r>
          </w:p>
        </w:tc>
        <w:tc>
          <w:tcPr>
            <w:tcW w:w="5103" w:type="dxa"/>
            <w:vAlign w:val="center"/>
          </w:tcPr>
          <w:p>
            <w:pPr>
              <w:pStyle w:val="15"/>
              <w:spacing w:line="240" w:lineRule="atLeast"/>
              <w:contextualSpacing/>
              <w:rPr>
                <w:rFonts w:asciiTheme="minorEastAsia" w:hAnsiTheme="minorEastAsia" w:cstheme="minorEastAsia"/>
                <w:bCs/>
                <w:sz w:val="24"/>
                <w:szCs w:val="24"/>
              </w:rPr>
            </w:pPr>
            <w:r>
              <w:rPr>
                <w:rFonts w:hint="eastAsia" w:asciiTheme="minorEastAsia" w:hAnsiTheme="minorEastAsia" w:cstheme="minorEastAsia"/>
                <w:bCs/>
                <w:caps/>
                <w:sz w:val="24"/>
                <w:szCs w:val="24"/>
              </w:rPr>
              <w:t>可管理16AP</w:t>
            </w:r>
            <w:r>
              <w:rPr>
                <w:rFonts w:hint="eastAsia" w:asciiTheme="minorEastAsia" w:hAnsiTheme="minorEastAsia" w:cstheme="minorEastAsia"/>
                <w:bCs/>
                <w:sz w:val="24"/>
                <w:szCs w:val="24"/>
              </w:rPr>
              <w:t>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7" w:hRule="atLeast"/>
        </w:trPr>
        <w:tc>
          <w:tcPr>
            <w:tcW w:w="851" w:type="dxa"/>
            <w:vAlign w:val="center"/>
          </w:tcPr>
          <w:p>
            <w:pPr>
              <w:widowControl/>
              <w:jc w:val="center"/>
              <w:textAlignment w:val="center"/>
              <w:rPr>
                <w:rFonts w:asciiTheme="minorEastAsia" w:hAnsiTheme="minorEastAsia" w:cstheme="minorEastAsia"/>
                <w:bCs/>
                <w:sz w:val="24"/>
                <w:szCs w:val="24"/>
              </w:rPr>
            </w:pPr>
            <w:r>
              <w:rPr>
                <w:rFonts w:hint="eastAsia" w:asciiTheme="minorEastAsia" w:hAnsiTheme="minorEastAsia" w:cstheme="minorEastAsia"/>
                <w:bCs/>
                <w:sz w:val="24"/>
                <w:szCs w:val="24"/>
              </w:rPr>
              <w:t>108</w:t>
            </w:r>
          </w:p>
        </w:tc>
        <w:tc>
          <w:tcPr>
            <w:tcW w:w="1417" w:type="dxa"/>
            <w:vAlign w:val="center"/>
          </w:tcPr>
          <w:p>
            <w:pPr>
              <w:pStyle w:val="15"/>
              <w:rPr>
                <w:rFonts w:asciiTheme="minorEastAsia" w:hAnsiTheme="minorEastAsia" w:cstheme="minorEastAsia"/>
                <w:bCs/>
                <w:caps/>
                <w:sz w:val="24"/>
                <w:szCs w:val="24"/>
              </w:rPr>
            </w:pPr>
            <w:r>
              <w:rPr>
                <w:rFonts w:hint="eastAsia" w:asciiTheme="minorEastAsia" w:hAnsiTheme="minorEastAsia" w:cstheme="minorEastAsia"/>
                <w:bCs/>
                <w:caps/>
                <w:sz w:val="24"/>
                <w:szCs w:val="24"/>
              </w:rPr>
              <w:t>无线AP</w:t>
            </w:r>
          </w:p>
        </w:tc>
        <w:tc>
          <w:tcPr>
            <w:tcW w:w="851"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14</w:t>
            </w:r>
          </w:p>
        </w:tc>
        <w:tc>
          <w:tcPr>
            <w:tcW w:w="708"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台</w:t>
            </w:r>
          </w:p>
        </w:tc>
        <w:tc>
          <w:tcPr>
            <w:tcW w:w="5103" w:type="dxa"/>
            <w:vAlign w:val="center"/>
          </w:tcPr>
          <w:p>
            <w:pPr>
              <w:pStyle w:val="15"/>
              <w:spacing w:line="240" w:lineRule="atLeast"/>
              <w:contextualSpacing/>
              <w:rPr>
                <w:rFonts w:asciiTheme="minorEastAsia" w:hAnsiTheme="minorEastAsia" w:cstheme="minorEastAsia"/>
                <w:bCs/>
                <w:sz w:val="24"/>
                <w:szCs w:val="24"/>
              </w:rPr>
            </w:pPr>
            <w:r>
              <w:rPr>
                <w:rFonts w:hint="eastAsia" w:asciiTheme="minorEastAsia" w:hAnsiTheme="minorEastAsia" w:cstheme="minorEastAsia"/>
                <w:bCs/>
                <w:sz w:val="24"/>
                <w:szCs w:val="24"/>
              </w:rPr>
              <w:t>1、1个1000M以太网接口；</w:t>
            </w:r>
          </w:p>
          <w:p>
            <w:pPr>
              <w:pStyle w:val="15"/>
              <w:spacing w:line="240" w:lineRule="atLeast"/>
              <w:contextualSpacing/>
              <w:rPr>
                <w:rFonts w:asciiTheme="minorEastAsia" w:hAnsiTheme="minorEastAsia" w:cstheme="minorEastAsia"/>
                <w:bCs/>
                <w:sz w:val="24"/>
                <w:szCs w:val="24"/>
              </w:rPr>
            </w:pPr>
            <w:r>
              <w:rPr>
                <w:rFonts w:hint="eastAsia" w:asciiTheme="minorEastAsia" w:hAnsiTheme="minorEastAsia" w:cstheme="minorEastAsia"/>
                <w:bCs/>
                <w:sz w:val="24"/>
                <w:szCs w:val="24"/>
              </w:rPr>
              <w:t>2、内置天线；</w:t>
            </w:r>
          </w:p>
          <w:p>
            <w:pPr>
              <w:pStyle w:val="15"/>
              <w:spacing w:line="240" w:lineRule="atLeast"/>
              <w:contextualSpacing/>
              <w:rPr>
                <w:rFonts w:asciiTheme="minorEastAsia" w:hAnsiTheme="minorEastAsia" w:cstheme="minorEastAsia"/>
                <w:bCs/>
                <w:sz w:val="24"/>
                <w:szCs w:val="24"/>
              </w:rPr>
            </w:pPr>
            <w:r>
              <w:rPr>
                <w:rFonts w:hint="eastAsia" w:asciiTheme="minorEastAsia" w:hAnsiTheme="minorEastAsia" w:cstheme="minorEastAsia"/>
                <w:bCs/>
                <w:sz w:val="24"/>
                <w:szCs w:val="24"/>
              </w:rPr>
              <w:t>3、IP31；</w:t>
            </w:r>
          </w:p>
          <w:p>
            <w:pPr>
              <w:pStyle w:val="15"/>
              <w:spacing w:line="240" w:lineRule="atLeast"/>
              <w:contextualSpacing/>
              <w:rPr>
                <w:rFonts w:asciiTheme="minorEastAsia" w:hAnsiTheme="minorEastAsia" w:cstheme="minorEastAsia"/>
                <w:bCs/>
                <w:sz w:val="24"/>
                <w:szCs w:val="24"/>
              </w:rPr>
            </w:pPr>
            <w:r>
              <w:rPr>
                <w:rFonts w:hint="eastAsia" w:asciiTheme="minorEastAsia" w:hAnsiTheme="minorEastAsia" w:cstheme="minorEastAsia"/>
                <w:bCs/>
                <w:sz w:val="24"/>
                <w:szCs w:val="24"/>
              </w:rPr>
              <w:t>★4、制造厂商出具的产品质量保证及售后服务承诺证明书原件（加盖原厂公章）。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1" w:hRule="atLeast"/>
        </w:trPr>
        <w:tc>
          <w:tcPr>
            <w:tcW w:w="851" w:type="dxa"/>
            <w:vAlign w:val="center"/>
          </w:tcPr>
          <w:p>
            <w:pPr>
              <w:widowControl/>
              <w:jc w:val="center"/>
              <w:textAlignment w:val="center"/>
              <w:rPr>
                <w:rFonts w:asciiTheme="minorEastAsia" w:hAnsiTheme="minorEastAsia" w:cstheme="minorEastAsia"/>
                <w:bCs/>
                <w:sz w:val="24"/>
                <w:szCs w:val="24"/>
              </w:rPr>
            </w:pPr>
            <w:r>
              <w:rPr>
                <w:rFonts w:hint="eastAsia" w:asciiTheme="minorEastAsia" w:hAnsiTheme="minorEastAsia" w:cstheme="minorEastAsia"/>
                <w:bCs/>
                <w:sz w:val="24"/>
                <w:szCs w:val="24"/>
              </w:rPr>
              <w:t>109</w:t>
            </w:r>
          </w:p>
        </w:tc>
        <w:tc>
          <w:tcPr>
            <w:tcW w:w="1417" w:type="dxa"/>
            <w:vAlign w:val="center"/>
          </w:tcPr>
          <w:p>
            <w:pPr>
              <w:pStyle w:val="15"/>
              <w:rPr>
                <w:rFonts w:asciiTheme="minorEastAsia" w:hAnsiTheme="minorEastAsia" w:cstheme="minorEastAsia"/>
                <w:bCs/>
                <w:caps/>
                <w:sz w:val="24"/>
                <w:szCs w:val="24"/>
              </w:rPr>
            </w:pPr>
            <w:r>
              <w:rPr>
                <w:rFonts w:hint="eastAsia" w:asciiTheme="minorEastAsia" w:hAnsiTheme="minorEastAsia" w:cstheme="minorEastAsia"/>
                <w:bCs/>
                <w:caps/>
                <w:sz w:val="24"/>
                <w:szCs w:val="24"/>
              </w:rPr>
              <w:t>无线AP</w:t>
            </w:r>
          </w:p>
        </w:tc>
        <w:tc>
          <w:tcPr>
            <w:tcW w:w="851"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1</w:t>
            </w:r>
          </w:p>
        </w:tc>
        <w:tc>
          <w:tcPr>
            <w:tcW w:w="708"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台</w:t>
            </w:r>
          </w:p>
        </w:tc>
        <w:tc>
          <w:tcPr>
            <w:tcW w:w="5103" w:type="dxa"/>
            <w:vAlign w:val="center"/>
          </w:tcPr>
          <w:p>
            <w:pPr>
              <w:pStyle w:val="15"/>
              <w:spacing w:line="240" w:lineRule="atLeast"/>
              <w:contextualSpacing/>
              <w:rPr>
                <w:rFonts w:asciiTheme="minorEastAsia" w:hAnsiTheme="minorEastAsia" w:cstheme="minorEastAsia"/>
                <w:bCs/>
                <w:sz w:val="24"/>
                <w:szCs w:val="24"/>
              </w:rPr>
            </w:pPr>
            <w:r>
              <w:rPr>
                <w:rFonts w:hint="eastAsia" w:asciiTheme="minorEastAsia" w:hAnsiTheme="minorEastAsia" w:cstheme="minorEastAsia"/>
                <w:bCs/>
                <w:sz w:val="24"/>
                <w:szCs w:val="24"/>
              </w:rPr>
              <w:t>1、2个1000M以太网接口；</w:t>
            </w:r>
          </w:p>
          <w:p>
            <w:pPr>
              <w:pStyle w:val="15"/>
              <w:spacing w:line="240" w:lineRule="atLeast"/>
              <w:contextualSpacing/>
              <w:rPr>
                <w:rFonts w:asciiTheme="minorEastAsia" w:hAnsiTheme="minorEastAsia" w:cstheme="minorEastAsia"/>
                <w:bCs/>
                <w:sz w:val="24"/>
                <w:szCs w:val="24"/>
              </w:rPr>
            </w:pPr>
            <w:r>
              <w:rPr>
                <w:rFonts w:hint="eastAsia" w:asciiTheme="minorEastAsia" w:hAnsiTheme="minorEastAsia" w:cstheme="minorEastAsia"/>
                <w:bCs/>
                <w:sz w:val="24"/>
                <w:szCs w:val="24"/>
              </w:rPr>
              <w:t>2、内置天线、蓝牙；</w:t>
            </w:r>
          </w:p>
          <w:p>
            <w:pPr>
              <w:pStyle w:val="15"/>
              <w:spacing w:line="240" w:lineRule="atLeast"/>
              <w:contextualSpacing/>
              <w:rPr>
                <w:rFonts w:asciiTheme="minorEastAsia" w:hAnsiTheme="minorEastAsia" w:cstheme="minorEastAsia"/>
                <w:bCs/>
                <w:sz w:val="24"/>
                <w:szCs w:val="24"/>
              </w:rPr>
            </w:pPr>
            <w:r>
              <w:rPr>
                <w:rFonts w:hint="eastAsia" w:asciiTheme="minorEastAsia" w:hAnsiTheme="minorEastAsia" w:cstheme="minorEastAsia"/>
                <w:bCs/>
                <w:sz w:val="24"/>
                <w:szCs w:val="24"/>
              </w:rPr>
              <w:t>3、IP41；</w:t>
            </w:r>
          </w:p>
          <w:p>
            <w:pPr>
              <w:pStyle w:val="15"/>
              <w:spacing w:line="240" w:lineRule="atLeast"/>
              <w:contextualSpacing/>
              <w:rPr>
                <w:rFonts w:asciiTheme="minorEastAsia" w:hAnsiTheme="minorEastAsia" w:cstheme="minorEastAsia"/>
                <w:bCs/>
                <w:sz w:val="24"/>
                <w:szCs w:val="24"/>
              </w:rPr>
            </w:pPr>
            <w:r>
              <w:rPr>
                <w:rFonts w:hint="eastAsia" w:asciiTheme="minorEastAsia" w:hAnsiTheme="minorEastAsia" w:cstheme="minorEastAsia"/>
                <w:bCs/>
                <w:sz w:val="24"/>
                <w:szCs w:val="24"/>
              </w:rPr>
              <w:t>★4、制造厂商出具的产品质量保证及售后服务承诺证明书原件（加盖原厂公章）。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851" w:type="dxa"/>
            <w:vAlign w:val="center"/>
          </w:tcPr>
          <w:p>
            <w:pPr>
              <w:widowControl/>
              <w:jc w:val="center"/>
              <w:textAlignment w:val="center"/>
              <w:rPr>
                <w:rFonts w:asciiTheme="minorEastAsia" w:hAnsiTheme="minorEastAsia" w:cstheme="minorEastAsia"/>
                <w:bCs/>
                <w:sz w:val="24"/>
                <w:szCs w:val="24"/>
              </w:rPr>
            </w:pPr>
            <w:r>
              <w:rPr>
                <w:rFonts w:hint="eastAsia" w:asciiTheme="minorEastAsia" w:hAnsiTheme="minorEastAsia" w:cstheme="minorEastAsia"/>
                <w:bCs/>
                <w:sz w:val="24"/>
                <w:szCs w:val="24"/>
              </w:rPr>
              <w:t>110</w:t>
            </w:r>
          </w:p>
        </w:tc>
        <w:tc>
          <w:tcPr>
            <w:tcW w:w="1417" w:type="dxa"/>
            <w:vAlign w:val="center"/>
          </w:tcPr>
          <w:p>
            <w:pPr>
              <w:pStyle w:val="15"/>
              <w:rPr>
                <w:rFonts w:asciiTheme="minorEastAsia" w:hAnsiTheme="minorEastAsia" w:cstheme="minorEastAsia"/>
                <w:bCs/>
                <w:caps/>
                <w:sz w:val="24"/>
                <w:szCs w:val="24"/>
              </w:rPr>
            </w:pPr>
            <w:r>
              <w:rPr>
                <w:rFonts w:hint="eastAsia" w:asciiTheme="minorEastAsia" w:hAnsiTheme="minorEastAsia" w:cstheme="minorEastAsia"/>
                <w:bCs/>
                <w:caps/>
                <w:sz w:val="24"/>
                <w:szCs w:val="24"/>
              </w:rPr>
              <w:t>无线点信息接入及耗材</w:t>
            </w:r>
          </w:p>
        </w:tc>
        <w:tc>
          <w:tcPr>
            <w:tcW w:w="851"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15</w:t>
            </w:r>
          </w:p>
        </w:tc>
        <w:tc>
          <w:tcPr>
            <w:tcW w:w="708"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个</w:t>
            </w:r>
          </w:p>
        </w:tc>
        <w:tc>
          <w:tcPr>
            <w:tcW w:w="5103" w:type="dxa"/>
            <w:vAlign w:val="center"/>
          </w:tcPr>
          <w:p>
            <w:pPr>
              <w:pStyle w:val="15"/>
              <w:spacing w:line="240" w:lineRule="atLeast"/>
              <w:contextualSpacing/>
              <w:rPr>
                <w:rFonts w:asciiTheme="minorEastAsia" w:hAnsiTheme="minorEastAsia" w:cstheme="minorEastAsia"/>
                <w:bCs/>
                <w:caps/>
                <w:sz w:val="24"/>
                <w:szCs w:val="24"/>
              </w:rPr>
            </w:pPr>
            <w:r>
              <w:rPr>
                <w:rFonts w:hint="eastAsia" w:asciiTheme="minorEastAsia" w:hAnsiTheme="minorEastAsia" w:cstheme="minorEastAsia"/>
                <w:bCs/>
                <w:caps/>
                <w:sz w:val="24"/>
                <w:szCs w:val="24"/>
              </w:rPr>
              <w:t>1、已规划无线信息点设备接入及耗材。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851" w:type="dxa"/>
            <w:vAlign w:val="center"/>
          </w:tcPr>
          <w:p>
            <w:pPr>
              <w:widowControl/>
              <w:jc w:val="center"/>
              <w:textAlignment w:val="center"/>
              <w:rPr>
                <w:rFonts w:asciiTheme="minorEastAsia" w:hAnsiTheme="minorEastAsia" w:cstheme="minorEastAsia"/>
                <w:bCs/>
                <w:sz w:val="24"/>
                <w:szCs w:val="24"/>
              </w:rPr>
            </w:pPr>
            <w:r>
              <w:rPr>
                <w:rFonts w:hint="eastAsia" w:asciiTheme="minorEastAsia" w:hAnsiTheme="minorEastAsia" w:cstheme="minorEastAsia"/>
                <w:bCs/>
                <w:sz w:val="24"/>
                <w:szCs w:val="24"/>
              </w:rPr>
              <w:t>111</w:t>
            </w:r>
          </w:p>
        </w:tc>
        <w:tc>
          <w:tcPr>
            <w:tcW w:w="1417" w:type="dxa"/>
            <w:vAlign w:val="center"/>
          </w:tcPr>
          <w:p>
            <w:pPr>
              <w:pStyle w:val="15"/>
              <w:rPr>
                <w:rFonts w:asciiTheme="minorEastAsia" w:hAnsiTheme="minorEastAsia" w:cstheme="minorEastAsia"/>
                <w:bCs/>
                <w:caps/>
                <w:sz w:val="24"/>
                <w:szCs w:val="24"/>
              </w:rPr>
            </w:pPr>
            <w:r>
              <w:rPr>
                <w:rFonts w:hint="eastAsia" w:asciiTheme="minorEastAsia" w:hAnsiTheme="minorEastAsia" w:cstheme="minorEastAsia"/>
                <w:bCs/>
                <w:caps/>
                <w:sz w:val="24"/>
                <w:szCs w:val="24"/>
              </w:rPr>
              <w:t>信息接入点及耗材</w:t>
            </w:r>
          </w:p>
        </w:tc>
        <w:tc>
          <w:tcPr>
            <w:tcW w:w="851"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20</w:t>
            </w:r>
          </w:p>
        </w:tc>
        <w:tc>
          <w:tcPr>
            <w:tcW w:w="708"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个</w:t>
            </w:r>
          </w:p>
        </w:tc>
        <w:tc>
          <w:tcPr>
            <w:tcW w:w="5103" w:type="dxa"/>
            <w:vAlign w:val="center"/>
          </w:tcPr>
          <w:p>
            <w:pPr>
              <w:pStyle w:val="15"/>
              <w:spacing w:line="240" w:lineRule="atLeast"/>
              <w:contextualSpacing/>
              <w:rPr>
                <w:rFonts w:asciiTheme="minorEastAsia" w:hAnsiTheme="minorEastAsia" w:cstheme="minorEastAsia"/>
                <w:bCs/>
                <w:caps/>
                <w:sz w:val="24"/>
                <w:szCs w:val="24"/>
              </w:rPr>
            </w:pPr>
            <w:r>
              <w:rPr>
                <w:rFonts w:hint="eastAsia" w:asciiTheme="minorEastAsia" w:hAnsiTheme="minorEastAsia" w:cstheme="minorEastAsia"/>
                <w:bCs/>
                <w:caps/>
                <w:sz w:val="24"/>
                <w:szCs w:val="24"/>
              </w:rPr>
              <w:t>1、已规划有线信息点设备接入及耗材。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851" w:type="dxa"/>
            <w:vAlign w:val="center"/>
          </w:tcPr>
          <w:p>
            <w:pPr>
              <w:widowControl/>
              <w:spacing w:line="300" w:lineRule="auto"/>
              <w:jc w:val="center"/>
              <w:rPr>
                <w:rFonts w:asciiTheme="minorEastAsia" w:hAnsiTheme="minorEastAsia" w:cstheme="minorEastAsia"/>
                <w:bCs/>
                <w:kern w:val="0"/>
                <w:sz w:val="24"/>
                <w:szCs w:val="24"/>
              </w:rPr>
            </w:pPr>
          </w:p>
        </w:tc>
        <w:tc>
          <w:tcPr>
            <w:tcW w:w="1417" w:type="dxa"/>
            <w:vAlign w:val="center"/>
          </w:tcPr>
          <w:p>
            <w:pPr>
              <w:widowControl/>
              <w:spacing w:line="300" w:lineRule="auto"/>
              <w:jc w:val="center"/>
              <w:rPr>
                <w:rFonts w:asciiTheme="minorEastAsia" w:hAnsiTheme="minorEastAsia" w:cstheme="minorEastAsia"/>
                <w:bCs/>
                <w:kern w:val="0"/>
                <w:sz w:val="24"/>
                <w:szCs w:val="24"/>
              </w:rPr>
            </w:pPr>
            <w:r>
              <w:rPr>
                <w:rFonts w:hint="eastAsia" w:asciiTheme="minorEastAsia" w:hAnsiTheme="minorEastAsia" w:cstheme="minorEastAsia"/>
                <w:bCs/>
                <w:kern w:val="0"/>
                <w:sz w:val="24"/>
                <w:szCs w:val="24"/>
              </w:rPr>
              <w:t>合计</w:t>
            </w:r>
          </w:p>
        </w:tc>
        <w:tc>
          <w:tcPr>
            <w:tcW w:w="6662" w:type="dxa"/>
            <w:gridSpan w:val="3"/>
            <w:vAlign w:val="center"/>
          </w:tcPr>
          <w:p>
            <w:pPr>
              <w:widowControl/>
              <w:spacing w:line="300" w:lineRule="auto"/>
              <w:jc w:val="left"/>
              <w:rPr>
                <w:rFonts w:asciiTheme="minorEastAsia" w:hAnsiTheme="minorEastAsia" w:cstheme="minorEastAsia"/>
                <w:bCs/>
                <w:kern w:val="0"/>
                <w:sz w:val="24"/>
                <w:szCs w:val="24"/>
              </w:rPr>
            </w:pPr>
            <w:r>
              <w:rPr>
                <w:rFonts w:hint="eastAsia" w:asciiTheme="minorEastAsia" w:hAnsiTheme="minorEastAsia" w:cstheme="minorEastAsia"/>
                <w:bCs/>
                <w:kern w:val="0"/>
                <w:sz w:val="24"/>
                <w:szCs w:val="24"/>
              </w:rPr>
              <w:t>小写：¥                                  大写：人民币</w:t>
            </w:r>
          </w:p>
        </w:tc>
      </w:tr>
    </w:tbl>
    <w:p>
      <w:pPr>
        <w:autoSpaceDE w:val="0"/>
        <w:autoSpaceDN w:val="0"/>
        <w:adjustRightInd w:val="0"/>
        <w:jc w:val="left"/>
        <w:rPr>
          <w:rFonts w:asciiTheme="minorEastAsia" w:hAnsiTheme="minorEastAsia" w:cstheme="minorEastAsia"/>
          <w:bCs/>
          <w:kern w:val="0"/>
          <w:sz w:val="24"/>
          <w:szCs w:val="24"/>
        </w:rPr>
      </w:pPr>
      <w:r>
        <w:rPr>
          <w:rFonts w:hint="eastAsia" w:asciiTheme="minorEastAsia" w:hAnsiTheme="minorEastAsia" w:cstheme="minorEastAsia"/>
          <w:bCs/>
          <w:kern w:val="0"/>
          <w:sz w:val="24"/>
          <w:szCs w:val="24"/>
        </w:rPr>
        <w:t>备注：以上项目技术要求及需求清单中如有涉及具体品牌的仅供参考，响应单位可提供符合或优于上述技术要求的其他品牌产品。</w:t>
      </w:r>
    </w:p>
    <w:p>
      <w:pPr>
        <w:widowControl/>
        <w:jc w:val="left"/>
        <w:rPr>
          <w:rFonts w:asciiTheme="minorEastAsia" w:hAnsiTheme="minorEastAsia" w:cstheme="minorEastAsia"/>
          <w:bCs/>
          <w:sz w:val="24"/>
          <w:szCs w:val="24"/>
        </w:rPr>
      </w:pPr>
      <w:r>
        <w:rPr>
          <w:rFonts w:hint="eastAsia" w:asciiTheme="minorEastAsia" w:hAnsiTheme="minorEastAsia" w:cstheme="minorEastAsia"/>
          <w:bCs/>
          <w:sz w:val="24"/>
          <w:szCs w:val="24"/>
        </w:rPr>
        <w:br w:type="page"/>
      </w:r>
    </w:p>
    <w:p>
      <w:pPr>
        <w:pStyle w:val="69"/>
        <w:ind w:left="0" w:leftChars="0" w:firstLine="0" w:firstLineChars="0"/>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C包：</w:t>
      </w:r>
    </w:p>
    <w:p>
      <w:pPr>
        <w:pStyle w:val="69"/>
        <w:ind w:left="0" w:leftChars="0" w:firstLine="0" w:firstLineChars="0"/>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一、三沙卫视转播车迅道改造设备项目清单（预算约112万元）</w:t>
      </w:r>
    </w:p>
    <w:p>
      <w:pPr>
        <w:pStyle w:val="69"/>
        <w:ind w:left="0" w:leftChars="0" w:firstLine="0" w:firstLineChars="0"/>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二、项目技术要求及需求清单</w:t>
      </w:r>
    </w:p>
    <w:tbl>
      <w:tblPr>
        <w:tblStyle w:val="21"/>
        <w:tblW w:w="935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276"/>
        <w:gridCol w:w="709"/>
        <w:gridCol w:w="708"/>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序号</w:t>
            </w:r>
          </w:p>
        </w:tc>
        <w:tc>
          <w:tcPr>
            <w:tcW w:w="1276" w:type="dxa"/>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产品名称</w:t>
            </w:r>
          </w:p>
        </w:tc>
        <w:tc>
          <w:tcPr>
            <w:tcW w:w="709" w:type="dxa"/>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数量</w:t>
            </w:r>
          </w:p>
        </w:tc>
        <w:tc>
          <w:tcPr>
            <w:tcW w:w="708" w:type="dxa"/>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单位</w:t>
            </w:r>
          </w:p>
        </w:tc>
        <w:tc>
          <w:tcPr>
            <w:tcW w:w="5954" w:type="dxa"/>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规格参数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9"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1</w:t>
            </w:r>
          </w:p>
        </w:tc>
        <w:tc>
          <w:tcPr>
            <w:tcW w:w="1276"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高清彩色摄像机</w:t>
            </w:r>
          </w:p>
        </w:tc>
        <w:tc>
          <w:tcPr>
            <w:tcW w:w="709"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2</w:t>
            </w:r>
          </w:p>
        </w:tc>
        <w:tc>
          <w:tcPr>
            <w:tcW w:w="708"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台</w:t>
            </w:r>
          </w:p>
        </w:tc>
        <w:tc>
          <w:tcPr>
            <w:tcW w:w="5954" w:type="dxa"/>
          </w:tcPr>
          <w:p>
            <w:pPr>
              <w:pStyle w:val="64"/>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▲1、2/3英寸3CMOS高清，每片成像器有效像素数1920X1080；</w:t>
            </w:r>
          </w:p>
          <w:p>
            <w:pPr>
              <w:pStyle w:val="64"/>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★2、配备全域快门，消除果冻效应和闪光带；标准配置拍摄格式:1080/50i&amp;1080/60i；</w:t>
            </w:r>
          </w:p>
          <w:p>
            <w:pPr>
              <w:pStyle w:val="64"/>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▲3、灵敏度不低于F13（HD@50i&amp;50P）；基础信噪比不低于-62dB(HD@50i&amp;50P)；</w:t>
            </w:r>
          </w:p>
          <w:p>
            <w:pPr>
              <w:pStyle w:val="64"/>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4、水平清晰度:1000TVL；</w:t>
            </w:r>
          </w:p>
          <w:p>
            <w:pPr>
              <w:pStyle w:val="64"/>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5、调制深度55%(HD@50P，27Mhz/1080i)；</w:t>
            </w:r>
          </w:p>
          <w:p>
            <w:pPr>
              <w:pStyle w:val="64"/>
              <w:rPr>
                <w:rFonts w:asciiTheme="minorEastAsia" w:hAnsiTheme="minorEastAsia" w:eastAsiaTheme="minorEastAsia" w:cstheme="minorEastAsia"/>
                <w:bCs/>
                <w:sz w:val="24"/>
                <w:szCs w:val="24"/>
              </w:rPr>
            </w:pPr>
            <w:bookmarkStart w:id="12" w:name="OLE_LINK1"/>
            <w:r>
              <w:rPr>
                <w:rFonts w:hint="eastAsia" w:asciiTheme="minorEastAsia" w:hAnsiTheme="minorEastAsia" w:eastAsiaTheme="minorEastAsia" w:cstheme="minorEastAsia"/>
                <w:bCs/>
                <w:sz w:val="24"/>
                <w:szCs w:val="24"/>
              </w:rPr>
              <w:t>6、机头具有一路卡农通话耳机接口，具有两个独立的通话线路并可独立调整ENG/PROD；</w:t>
            </w:r>
          </w:p>
          <w:p>
            <w:pPr>
              <w:pStyle w:val="64"/>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▲7、机头具有光学ND滤镜手动控制；</w:t>
            </w:r>
          </w:p>
          <w:p>
            <w:pPr>
              <w:pStyle w:val="64"/>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8、机头具有不少于5个功能指派键；</w:t>
            </w:r>
          </w:p>
          <w:bookmarkEnd w:id="12"/>
          <w:p>
            <w:pPr>
              <w:pStyle w:val="64"/>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9、采用光纤传输Lemo接口,最大传输距离可达2公里；</w:t>
            </w:r>
          </w:p>
          <w:p>
            <w:pPr>
              <w:pStyle w:val="64"/>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10、具有自动镜头失真补偿、光学补偿等；</w:t>
            </w:r>
          </w:p>
          <w:p>
            <w:pPr>
              <w:pStyle w:val="64"/>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11、摄像机具有HD提词器信号传输的能力，即由基站至机头传输一路高清HD-SDI信号的能力（HD提词器功能与HD-TRUNK不能同时使用）；</w:t>
            </w:r>
          </w:p>
          <w:p>
            <w:pPr>
              <w:pStyle w:val="64"/>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▲12、摄像机机头配备2个SDI接口，可以输出本机、返送信号、HD提词器信号（三种信号选择两种输出）；</w:t>
            </w:r>
          </w:p>
          <w:p>
            <w:pPr>
              <w:pStyle w:val="64"/>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▲13、支持HDR流程，可以拍摄HD-HDR格式，SLOG3_Live，HLG，HLG_LIVE；</w:t>
            </w:r>
          </w:p>
          <w:p>
            <w:pPr>
              <w:pStyle w:val="64"/>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14、可以同时输出HD-HDR和HD-SDR的图像。并进行增益差、黑电平偏移、HDR拐点等设置；</w:t>
            </w:r>
          </w:p>
          <w:p>
            <w:pPr>
              <w:pStyle w:val="64"/>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15、摄像机机头输出12V直流电，2.5A电流；</w:t>
            </w:r>
          </w:p>
          <w:p>
            <w:pPr>
              <w:pStyle w:val="64"/>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★16、兼容与现有转播车摄像机控制单元连接及控制；</w:t>
            </w:r>
          </w:p>
          <w:p>
            <w:pPr>
              <w:pStyle w:val="64"/>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★17、需提供制造厂商出具的产品质量保证及售后服务承诺证明书原件（加盖原厂公章）。</w:t>
            </w:r>
          </w:p>
          <w:p>
            <w:pPr>
              <w:pStyle w:val="64"/>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★18、需提供国家广播电视总局 广播电视规划院 广播电视计量检测中心的检测报告（加盖原厂公章）。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2</w:t>
            </w:r>
          </w:p>
        </w:tc>
        <w:tc>
          <w:tcPr>
            <w:tcW w:w="1276"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摄像机控制单元</w:t>
            </w:r>
          </w:p>
        </w:tc>
        <w:tc>
          <w:tcPr>
            <w:tcW w:w="709"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2</w:t>
            </w:r>
          </w:p>
        </w:tc>
        <w:tc>
          <w:tcPr>
            <w:tcW w:w="708"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个</w:t>
            </w:r>
          </w:p>
        </w:tc>
        <w:tc>
          <w:tcPr>
            <w:tcW w:w="5954" w:type="dxa"/>
          </w:tcPr>
          <w:p>
            <w:pPr>
              <w:pStyle w:val="64"/>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1、1.5U高，全机架基站，可以输出HD基带信号，支持HD-SDI、3G-SDI返送；</w:t>
            </w:r>
          </w:p>
          <w:p>
            <w:pPr>
              <w:pStyle w:val="64"/>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2、与摄像机采用SMPTE光纤连接，供电距离2000米；</w:t>
            </w:r>
          </w:p>
          <w:p>
            <w:pPr>
              <w:pStyle w:val="64"/>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3、支持8个3G-SDI/HD-SDI输出接口；</w:t>
            </w:r>
          </w:p>
          <w:p>
            <w:pPr>
              <w:pStyle w:val="64"/>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4、提供4路返送信号，其中数字返送4个，支持HD-SDI、3G-SDI，其中一路可以支持VBS；</w:t>
            </w:r>
          </w:p>
          <w:p>
            <w:pPr>
              <w:pStyle w:val="64"/>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5、基站前面板可显示摄像机的光缆传输状态以及风扇、同步信号等的状态；</w:t>
            </w:r>
          </w:p>
          <w:p>
            <w:pPr>
              <w:pStyle w:val="64"/>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▲6、支持HD提词器信号输入，支持HD-TRUNK输出；</w:t>
            </w:r>
          </w:p>
          <w:p>
            <w:pPr>
              <w:pStyle w:val="64"/>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7、通过选购件支持ST2110标准的IP信号，双口主备；10G光模块（ST2110 HD）；</w:t>
            </w:r>
          </w:p>
          <w:p>
            <w:pPr>
              <w:pStyle w:val="64"/>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▲8、配备数字音频AES接口x1，模拟音频卡侬接口x2；Web网页访问菜单，设置菜单，软件升级；</w:t>
            </w:r>
          </w:p>
          <w:p>
            <w:pPr>
              <w:pStyle w:val="64"/>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★9、兼容并能控制现有转播车摄像机。</w:t>
            </w:r>
          </w:p>
          <w:p>
            <w:pPr>
              <w:pStyle w:val="64"/>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★10、需提供制造厂商出具的产品质量保证及售后服务承诺证明书原件（加盖原厂公章）。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9"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3</w:t>
            </w:r>
          </w:p>
        </w:tc>
        <w:tc>
          <w:tcPr>
            <w:tcW w:w="1276"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摄像机托板</w:t>
            </w:r>
          </w:p>
        </w:tc>
        <w:tc>
          <w:tcPr>
            <w:tcW w:w="709"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2</w:t>
            </w:r>
          </w:p>
        </w:tc>
        <w:tc>
          <w:tcPr>
            <w:tcW w:w="708"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个</w:t>
            </w:r>
          </w:p>
        </w:tc>
        <w:tc>
          <w:tcPr>
            <w:tcW w:w="5954" w:type="dxa"/>
          </w:tcPr>
          <w:p>
            <w:pPr>
              <w:pStyle w:val="66"/>
              <w:jc w:val="both"/>
              <w:rPr>
                <w:rFonts w:asciiTheme="minorEastAsia" w:hAnsiTheme="minorEastAsia" w:eastAsiaTheme="minorEastAsia" w:cstheme="minorEastAsia"/>
                <w:bCs/>
                <w:color w:val="auto"/>
                <w:kern w:val="2"/>
              </w:rPr>
            </w:pPr>
            <w:r>
              <w:rPr>
                <w:rFonts w:hint="eastAsia" w:asciiTheme="minorEastAsia" w:hAnsiTheme="minorEastAsia" w:eastAsiaTheme="minorEastAsia" w:cstheme="minorEastAsia"/>
                <w:bCs/>
                <w:color w:val="auto"/>
                <w:kern w:val="2"/>
              </w:rPr>
              <w:t>1、与本项目高清彩色摄像机同品牌，用于摄像机与三脚架之间的可靠连接。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4</w:t>
            </w:r>
          </w:p>
        </w:tc>
        <w:tc>
          <w:tcPr>
            <w:tcW w:w="1276"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彩色寻像器</w:t>
            </w:r>
          </w:p>
        </w:tc>
        <w:tc>
          <w:tcPr>
            <w:tcW w:w="709"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2</w:t>
            </w:r>
          </w:p>
        </w:tc>
        <w:tc>
          <w:tcPr>
            <w:tcW w:w="708"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个</w:t>
            </w:r>
          </w:p>
        </w:tc>
        <w:tc>
          <w:tcPr>
            <w:tcW w:w="5954" w:type="dxa"/>
          </w:tcPr>
          <w:p>
            <w:pPr>
              <w:pStyle w:val="64"/>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1、提供高清彩色摄像机用寻像器，尺寸不小于7英寸；</w:t>
            </w:r>
          </w:p>
          <w:p>
            <w:pPr>
              <w:pStyle w:val="64"/>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2、分辨率不小于1920X1080；</w:t>
            </w:r>
          </w:p>
          <w:p>
            <w:pPr>
              <w:pStyle w:val="66"/>
              <w:jc w:val="both"/>
              <w:rPr>
                <w:rFonts w:asciiTheme="minorEastAsia" w:hAnsiTheme="minorEastAsia" w:eastAsiaTheme="minorEastAsia" w:cstheme="minorEastAsia"/>
                <w:bCs/>
                <w:color w:val="auto"/>
                <w:kern w:val="2"/>
              </w:rPr>
            </w:pPr>
            <w:r>
              <w:rPr>
                <w:rFonts w:hint="eastAsia" w:asciiTheme="minorEastAsia" w:hAnsiTheme="minorEastAsia" w:eastAsiaTheme="minorEastAsia" w:cstheme="minorEastAsia"/>
                <w:bCs/>
                <w:color w:val="auto"/>
                <w:kern w:val="2"/>
              </w:rPr>
              <w:t>3、宽高比:16:9/4:3；</w:t>
            </w:r>
          </w:p>
          <w:p>
            <w:pPr>
              <w:pStyle w:val="66"/>
              <w:jc w:val="both"/>
              <w:rPr>
                <w:rFonts w:asciiTheme="minorEastAsia" w:hAnsiTheme="minorEastAsia" w:eastAsiaTheme="minorEastAsia" w:cstheme="minorEastAsia"/>
                <w:bCs/>
                <w:color w:val="auto"/>
                <w:kern w:val="2"/>
              </w:rPr>
            </w:pPr>
            <w:r>
              <w:rPr>
                <w:rFonts w:hint="eastAsia" w:asciiTheme="minorEastAsia" w:hAnsiTheme="minorEastAsia" w:eastAsiaTheme="minorEastAsia" w:cstheme="minorEastAsia"/>
                <w:bCs/>
                <w:color w:val="auto"/>
                <w:kern w:val="2"/>
              </w:rPr>
              <w:t>4、亮度:不小于300cd/㎡；</w:t>
            </w:r>
          </w:p>
          <w:p>
            <w:pPr>
              <w:pStyle w:val="66"/>
              <w:jc w:val="both"/>
              <w:rPr>
                <w:rFonts w:asciiTheme="minorEastAsia" w:hAnsiTheme="minorEastAsia" w:eastAsiaTheme="minorEastAsia" w:cstheme="minorEastAsia"/>
                <w:bCs/>
                <w:color w:val="auto"/>
                <w:kern w:val="2"/>
              </w:rPr>
            </w:pPr>
            <w:r>
              <w:rPr>
                <w:rFonts w:hint="eastAsia" w:asciiTheme="minorEastAsia" w:hAnsiTheme="minorEastAsia" w:eastAsiaTheme="minorEastAsia" w:cstheme="minorEastAsia"/>
                <w:bCs/>
                <w:color w:val="auto"/>
                <w:kern w:val="2"/>
              </w:rPr>
              <w:t>5、具有双色TALLY指示灯；</w:t>
            </w:r>
          </w:p>
          <w:p>
            <w:pPr>
              <w:pStyle w:val="64"/>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6、支持至少1路SDI输入监看。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9"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5</w:t>
            </w:r>
          </w:p>
        </w:tc>
        <w:tc>
          <w:tcPr>
            <w:tcW w:w="1276"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摄像机遥控面板</w:t>
            </w:r>
          </w:p>
        </w:tc>
        <w:tc>
          <w:tcPr>
            <w:tcW w:w="709"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2</w:t>
            </w:r>
          </w:p>
        </w:tc>
        <w:tc>
          <w:tcPr>
            <w:tcW w:w="708"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台</w:t>
            </w:r>
          </w:p>
        </w:tc>
        <w:tc>
          <w:tcPr>
            <w:tcW w:w="5954" w:type="dxa"/>
          </w:tcPr>
          <w:p>
            <w:pPr>
              <w:pStyle w:val="64"/>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1、配置多功能摄像机遥控面板，必须带液晶触摸屏，遥控面板采用推杆式光圈控制方式。遥控面板与基站之间的连线距离大约10米。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6</w:t>
            </w:r>
          </w:p>
        </w:tc>
        <w:tc>
          <w:tcPr>
            <w:tcW w:w="1276"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摄像机控制线</w:t>
            </w:r>
          </w:p>
        </w:tc>
        <w:tc>
          <w:tcPr>
            <w:tcW w:w="709"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2</w:t>
            </w:r>
          </w:p>
        </w:tc>
        <w:tc>
          <w:tcPr>
            <w:tcW w:w="708"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根</w:t>
            </w:r>
          </w:p>
        </w:tc>
        <w:tc>
          <w:tcPr>
            <w:tcW w:w="5954" w:type="dxa"/>
          </w:tcPr>
          <w:p>
            <w:pPr>
              <w:pStyle w:val="66"/>
              <w:jc w:val="both"/>
              <w:rPr>
                <w:rFonts w:asciiTheme="minorEastAsia" w:hAnsiTheme="minorEastAsia" w:eastAsiaTheme="minorEastAsia" w:cstheme="minorEastAsia"/>
                <w:bCs/>
                <w:color w:val="auto"/>
                <w:kern w:val="2"/>
              </w:rPr>
            </w:pPr>
            <w:r>
              <w:rPr>
                <w:rFonts w:hint="eastAsia" w:asciiTheme="minorEastAsia" w:hAnsiTheme="minorEastAsia" w:eastAsiaTheme="minorEastAsia" w:cstheme="minorEastAsia"/>
                <w:bCs/>
                <w:color w:val="auto"/>
                <w:kern w:val="2"/>
              </w:rPr>
              <w:t>1、用于本项目高清彩色摄像机遥控面板和摄像机控制单元连接使用；</w:t>
            </w:r>
          </w:p>
          <w:p>
            <w:pPr>
              <w:pStyle w:val="66"/>
              <w:jc w:val="both"/>
              <w:rPr>
                <w:rFonts w:asciiTheme="minorEastAsia" w:hAnsiTheme="minorEastAsia" w:eastAsiaTheme="minorEastAsia" w:cstheme="minorEastAsia"/>
                <w:bCs/>
                <w:color w:val="auto"/>
                <w:kern w:val="2"/>
              </w:rPr>
            </w:pPr>
            <w:r>
              <w:rPr>
                <w:rFonts w:hint="eastAsia" w:asciiTheme="minorEastAsia" w:hAnsiTheme="minorEastAsia" w:eastAsiaTheme="minorEastAsia" w:cstheme="minorEastAsia"/>
                <w:bCs/>
                <w:color w:val="auto"/>
                <w:kern w:val="2"/>
              </w:rPr>
              <w:t>2、长度≥10米。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9"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7</w:t>
            </w:r>
          </w:p>
        </w:tc>
        <w:tc>
          <w:tcPr>
            <w:tcW w:w="1276"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单耳耳麦</w:t>
            </w:r>
          </w:p>
        </w:tc>
        <w:tc>
          <w:tcPr>
            <w:tcW w:w="709"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2</w:t>
            </w:r>
          </w:p>
        </w:tc>
        <w:tc>
          <w:tcPr>
            <w:tcW w:w="708"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个</w:t>
            </w:r>
          </w:p>
        </w:tc>
        <w:tc>
          <w:tcPr>
            <w:tcW w:w="5954" w:type="dxa"/>
          </w:tcPr>
          <w:p>
            <w:pPr>
              <w:pStyle w:val="66"/>
              <w:jc w:val="both"/>
              <w:rPr>
                <w:rFonts w:asciiTheme="minorEastAsia" w:hAnsiTheme="minorEastAsia" w:eastAsiaTheme="minorEastAsia" w:cstheme="minorEastAsia"/>
                <w:bCs/>
                <w:color w:val="auto"/>
                <w:kern w:val="2"/>
              </w:rPr>
            </w:pPr>
            <w:r>
              <w:rPr>
                <w:rFonts w:hint="eastAsia" w:asciiTheme="minorEastAsia" w:hAnsiTheme="minorEastAsia" w:eastAsiaTheme="minorEastAsia" w:cstheme="minorEastAsia"/>
                <w:bCs/>
                <w:color w:val="auto"/>
                <w:kern w:val="2"/>
              </w:rPr>
              <w:t>1、提供单耳耳机，与本项目高清彩色摄像机配套使用；</w:t>
            </w:r>
          </w:p>
          <w:p>
            <w:pPr>
              <w:pStyle w:val="66"/>
              <w:jc w:val="both"/>
              <w:rPr>
                <w:rFonts w:asciiTheme="minorEastAsia" w:hAnsiTheme="minorEastAsia" w:eastAsiaTheme="minorEastAsia" w:cstheme="minorEastAsia"/>
                <w:bCs/>
                <w:color w:val="auto"/>
                <w:kern w:val="2"/>
              </w:rPr>
            </w:pPr>
            <w:r>
              <w:rPr>
                <w:rFonts w:hint="eastAsia" w:asciiTheme="minorEastAsia" w:hAnsiTheme="minorEastAsia" w:eastAsiaTheme="minorEastAsia" w:cstheme="minorEastAsia"/>
                <w:bCs/>
                <w:color w:val="auto"/>
                <w:kern w:val="2"/>
              </w:rPr>
              <w:t>2、高品质动态心形话筒，高环境噪声衰减耳机；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8</w:t>
            </w:r>
          </w:p>
        </w:tc>
        <w:tc>
          <w:tcPr>
            <w:tcW w:w="1276"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摄像机携带箱</w:t>
            </w:r>
          </w:p>
        </w:tc>
        <w:tc>
          <w:tcPr>
            <w:tcW w:w="709"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2</w:t>
            </w:r>
          </w:p>
        </w:tc>
        <w:tc>
          <w:tcPr>
            <w:tcW w:w="708"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个</w:t>
            </w:r>
          </w:p>
        </w:tc>
        <w:tc>
          <w:tcPr>
            <w:tcW w:w="5954" w:type="dxa"/>
          </w:tcPr>
          <w:p>
            <w:pPr>
              <w:pStyle w:val="66"/>
              <w:jc w:val="both"/>
              <w:rPr>
                <w:rFonts w:asciiTheme="minorEastAsia" w:hAnsiTheme="minorEastAsia" w:eastAsiaTheme="minorEastAsia" w:cstheme="minorEastAsia"/>
                <w:bCs/>
                <w:color w:val="auto"/>
                <w:kern w:val="2"/>
              </w:rPr>
            </w:pPr>
            <w:r>
              <w:rPr>
                <w:rFonts w:hint="eastAsia" w:asciiTheme="minorEastAsia" w:hAnsiTheme="minorEastAsia" w:eastAsiaTheme="minorEastAsia" w:cstheme="minorEastAsia"/>
                <w:bCs/>
                <w:color w:val="auto"/>
                <w:kern w:val="2"/>
              </w:rPr>
              <w:t>1、按需定制，能容纳摄像机机器配件，抗震性好，牢固耐用；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9"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9</w:t>
            </w:r>
          </w:p>
        </w:tc>
        <w:tc>
          <w:tcPr>
            <w:tcW w:w="1276"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摄像机防雨罩</w:t>
            </w:r>
          </w:p>
        </w:tc>
        <w:tc>
          <w:tcPr>
            <w:tcW w:w="709"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2</w:t>
            </w:r>
          </w:p>
        </w:tc>
        <w:tc>
          <w:tcPr>
            <w:tcW w:w="708"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个</w:t>
            </w:r>
          </w:p>
        </w:tc>
        <w:tc>
          <w:tcPr>
            <w:tcW w:w="5954" w:type="dxa"/>
          </w:tcPr>
          <w:p>
            <w:pPr>
              <w:rPr>
                <w:rFonts w:asciiTheme="minorEastAsia" w:hAnsiTheme="minorEastAsia" w:cstheme="minorEastAsia"/>
                <w:bCs/>
                <w:sz w:val="24"/>
                <w:szCs w:val="24"/>
              </w:rPr>
            </w:pPr>
            <w:r>
              <w:rPr>
                <w:rFonts w:hint="eastAsia" w:asciiTheme="minorEastAsia" w:hAnsiTheme="minorEastAsia" w:cstheme="minorEastAsia"/>
                <w:bCs/>
                <w:sz w:val="24"/>
                <w:szCs w:val="24"/>
              </w:rPr>
              <w:t>1、摄像机防雨罩(防护范围:摄像机+大寻)；</w:t>
            </w:r>
          </w:p>
          <w:p>
            <w:pPr>
              <w:rPr>
                <w:rFonts w:asciiTheme="minorEastAsia" w:hAnsiTheme="minorEastAsia" w:cstheme="minorEastAsia"/>
                <w:bCs/>
                <w:sz w:val="24"/>
                <w:szCs w:val="24"/>
              </w:rPr>
            </w:pPr>
            <w:r>
              <w:rPr>
                <w:rFonts w:hint="eastAsia" w:asciiTheme="minorEastAsia" w:hAnsiTheme="minorEastAsia" w:cstheme="minorEastAsia"/>
                <w:bCs/>
                <w:sz w:val="24"/>
                <w:szCs w:val="24"/>
              </w:rPr>
              <w:t>2、美观、坚固，不会发生老化、断裂；</w:t>
            </w:r>
          </w:p>
          <w:p>
            <w:pPr>
              <w:rPr>
                <w:rFonts w:asciiTheme="minorEastAsia" w:hAnsiTheme="minorEastAsia" w:cstheme="minorEastAsia"/>
                <w:bCs/>
                <w:sz w:val="24"/>
                <w:szCs w:val="24"/>
              </w:rPr>
            </w:pPr>
            <w:r>
              <w:rPr>
                <w:rFonts w:hint="eastAsia" w:asciiTheme="minorEastAsia" w:hAnsiTheme="minorEastAsia" w:cstheme="minorEastAsia"/>
                <w:bCs/>
                <w:sz w:val="24"/>
                <w:szCs w:val="24"/>
              </w:rPr>
              <w:t>3、里料:选用纯棉或防磨尼龙材料，充分保护摄像设备；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10</w:t>
            </w:r>
          </w:p>
        </w:tc>
        <w:tc>
          <w:tcPr>
            <w:tcW w:w="1276"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摄像机光缆</w:t>
            </w:r>
          </w:p>
        </w:tc>
        <w:tc>
          <w:tcPr>
            <w:tcW w:w="709"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2</w:t>
            </w:r>
          </w:p>
        </w:tc>
        <w:tc>
          <w:tcPr>
            <w:tcW w:w="708"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根</w:t>
            </w:r>
          </w:p>
        </w:tc>
        <w:tc>
          <w:tcPr>
            <w:tcW w:w="5954" w:type="dxa"/>
          </w:tcPr>
          <w:p>
            <w:pPr>
              <w:autoSpaceDE w:val="0"/>
              <w:autoSpaceDN w:val="0"/>
              <w:adjustRightInd w:val="0"/>
              <w:rPr>
                <w:rFonts w:asciiTheme="minorEastAsia" w:hAnsiTheme="minorEastAsia" w:cstheme="minorEastAsia"/>
                <w:bCs/>
                <w:kern w:val="0"/>
                <w:sz w:val="24"/>
                <w:szCs w:val="24"/>
              </w:rPr>
            </w:pPr>
            <w:r>
              <w:rPr>
                <w:rFonts w:hint="eastAsia" w:asciiTheme="minorEastAsia" w:hAnsiTheme="minorEastAsia" w:cstheme="minorEastAsia"/>
                <w:bCs/>
                <w:kern w:val="0"/>
                <w:sz w:val="24"/>
                <w:szCs w:val="24"/>
              </w:rPr>
              <w:t>1、符合SMPTE标准304M规格，或ARIB标准BTA S-1005B规格；</w:t>
            </w:r>
          </w:p>
          <w:p>
            <w:pPr>
              <w:autoSpaceDE w:val="0"/>
              <w:autoSpaceDN w:val="0"/>
              <w:adjustRightInd w:val="0"/>
              <w:rPr>
                <w:rFonts w:asciiTheme="minorEastAsia" w:hAnsiTheme="minorEastAsia" w:cstheme="minorEastAsia"/>
                <w:bCs/>
                <w:kern w:val="0"/>
                <w:sz w:val="24"/>
                <w:szCs w:val="24"/>
              </w:rPr>
            </w:pPr>
            <w:r>
              <w:rPr>
                <w:rFonts w:hint="eastAsia" w:asciiTheme="minorEastAsia" w:hAnsiTheme="minorEastAsia" w:cstheme="minorEastAsia"/>
                <w:bCs/>
                <w:kern w:val="0"/>
                <w:sz w:val="24"/>
                <w:szCs w:val="24"/>
              </w:rPr>
              <w:t>2、AdPC研磨(回波损耗≧45dB(或≤-45dB))，插入损失在0.5dB以下；</w:t>
            </w:r>
          </w:p>
          <w:p>
            <w:pPr>
              <w:autoSpaceDE w:val="0"/>
              <w:autoSpaceDN w:val="0"/>
              <w:adjustRightInd w:val="0"/>
              <w:rPr>
                <w:rFonts w:asciiTheme="minorEastAsia" w:hAnsiTheme="minorEastAsia" w:cstheme="minorEastAsia"/>
                <w:bCs/>
                <w:kern w:val="0"/>
                <w:sz w:val="24"/>
                <w:szCs w:val="24"/>
              </w:rPr>
            </w:pPr>
            <w:r>
              <w:rPr>
                <w:rFonts w:hint="eastAsia" w:asciiTheme="minorEastAsia" w:hAnsiTheme="minorEastAsia" w:cstheme="minorEastAsia"/>
                <w:bCs/>
                <w:kern w:val="0"/>
                <w:sz w:val="24"/>
                <w:szCs w:val="24"/>
              </w:rPr>
              <w:t>3、长度:200米(公头-母头)；</w:t>
            </w:r>
          </w:p>
          <w:p>
            <w:pPr>
              <w:autoSpaceDE w:val="0"/>
              <w:autoSpaceDN w:val="0"/>
              <w:adjustRightInd w:val="0"/>
              <w:rPr>
                <w:rFonts w:asciiTheme="minorEastAsia" w:hAnsiTheme="minorEastAsia" w:cstheme="minorEastAsia"/>
                <w:bCs/>
                <w:kern w:val="0"/>
                <w:sz w:val="24"/>
                <w:szCs w:val="24"/>
              </w:rPr>
            </w:pPr>
            <w:r>
              <w:rPr>
                <w:rFonts w:hint="eastAsia" w:asciiTheme="minorEastAsia" w:hAnsiTheme="minorEastAsia" w:cstheme="minorEastAsia"/>
                <w:bCs/>
                <w:kern w:val="0"/>
                <w:sz w:val="24"/>
                <w:szCs w:val="24"/>
              </w:rPr>
              <w:t>4、带线轮。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11</w:t>
            </w:r>
          </w:p>
        </w:tc>
        <w:tc>
          <w:tcPr>
            <w:tcW w:w="1276"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广播级广角镜头</w:t>
            </w:r>
          </w:p>
        </w:tc>
        <w:tc>
          <w:tcPr>
            <w:tcW w:w="709"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2</w:t>
            </w:r>
          </w:p>
        </w:tc>
        <w:tc>
          <w:tcPr>
            <w:tcW w:w="708"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个</w:t>
            </w:r>
          </w:p>
        </w:tc>
        <w:tc>
          <w:tcPr>
            <w:tcW w:w="5954" w:type="dxa"/>
          </w:tcPr>
          <w:p>
            <w:pPr>
              <w:widowControl/>
              <w:rPr>
                <w:rFonts w:asciiTheme="minorEastAsia" w:hAnsiTheme="minorEastAsia" w:cstheme="minorEastAsia"/>
                <w:bCs/>
                <w:kern w:val="0"/>
                <w:sz w:val="24"/>
                <w:szCs w:val="24"/>
              </w:rPr>
            </w:pPr>
            <w:r>
              <w:rPr>
                <w:rFonts w:hint="eastAsia" w:asciiTheme="minorEastAsia" w:hAnsiTheme="minorEastAsia" w:cstheme="minorEastAsia"/>
                <w:bCs/>
                <w:kern w:val="0"/>
                <w:sz w:val="24"/>
                <w:szCs w:val="24"/>
              </w:rPr>
              <w:t>▲1、14倍高清标准数字变焦镜头,配备2.2倍率扩展镜，内置聚焦马达；</w:t>
            </w:r>
          </w:p>
          <w:p>
            <w:pPr>
              <w:widowControl/>
              <w:rPr>
                <w:rFonts w:asciiTheme="minorEastAsia" w:hAnsiTheme="minorEastAsia" w:cstheme="minorEastAsia"/>
                <w:bCs/>
                <w:kern w:val="0"/>
                <w:sz w:val="24"/>
                <w:szCs w:val="24"/>
              </w:rPr>
            </w:pPr>
            <w:r>
              <w:rPr>
                <w:rFonts w:hint="eastAsia" w:asciiTheme="minorEastAsia" w:hAnsiTheme="minorEastAsia" w:cstheme="minorEastAsia"/>
                <w:bCs/>
                <w:kern w:val="0"/>
                <w:sz w:val="24"/>
                <w:szCs w:val="24"/>
              </w:rPr>
              <w:t>2、焦距范围:4.5mm-63mm（2X:9.9mm-139mm）；</w:t>
            </w:r>
          </w:p>
          <w:p>
            <w:pPr>
              <w:widowControl/>
              <w:rPr>
                <w:rFonts w:asciiTheme="minorEastAsia" w:hAnsiTheme="minorEastAsia" w:cstheme="minorEastAsia"/>
                <w:bCs/>
                <w:kern w:val="0"/>
                <w:sz w:val="24"/>
                <w:szCs w:val="24"/>
              </w:rPr>
            </w:pPr>
            <w:r>
              <w:rPr>
                <w:rFonts w:hint="eastAsia" w:asciiTheme="minorEastAsia" w:hAnsiTheme="minorEastAsia" w:cstheme="minorEastAsia"/>
                <w:bCs/>
                <w:kern w:val="0"/>
                <w:sz w:val="24"/>
                <w:szCs w:val="24"/>
              </w:rPr>
              <w:t>3、最小物距小于等于0.3m；</w:t>
            </w:r>
          </w:p>
          <w:p>
            <w:pPr>
              <w:widowControl/>
              <w:rPr>
                <w:rFonts w:asciiTheme="minorEastAsia" w:hAnsiTheme="minorEastAsia" w:cstheme="minorEastAsia"/>
                <w:bCs/>
                <w:kern w:val="0"/>
                <w:sz w:val="24"/>
                <w:szCs w:val="24"/>
              </w:rPr>
            </w:pPr>
            <w:r>
              <w:rPr>
                <w:rFonts w:hint="eastAsia" w:asciiTheme="minorEastAsia" w:hAnsiTheme="minorEastAsia" w:cstheme="minorEastAsia"/>
                <w:bCs/>
                <w:kern w:val="0"/>
                <w:sz w:val="24"/>
                <w:szCs w:val="24"/>
              </w:rPr>
              <w:t>4、最大相关孔径:1:1.8（4.5-41mm）；</w:t>
            </w:r>
          </w:p>
          <w:p>
            <w:pPr>
              <w:widowControl/>
              <w:rPr>
                <w:rFonts w:asciiTheme="minorEastAsia" w:hAnsiTheme="minorEastAsia" w:cstheme="minorEastAsia"/>
                <w:bCs/>
                <w:kern w:val="0"/>
                <w:sz w:val="24"/>
                <w:szCs w:val="24"/>
              </w:rPr>
            </w:pPr>
            <w:r>
              <w:rPr>
                <w:rFonts w:hint="eastAsia" w:asciiTheme="minorEastAsia" w:hAnsiTheme="minorEastAsia" w:cstheme="minorEastAsia"/>
                <w:bCs/>
                <w:kern w:val="0"/>
                <w:sz w:val="24"/>
                <w:szCs w:val="24"/>
              </w:rPr>
              <w:t>5、EBC超级镀膜，防霉涂层和良好的防潮、防霉、防尘性能；</w:t>
            </w:r>
          </w:p>
          <w:p>
            <w:pPr>
              <w:widowControl/>
              <w:rPr>
                <w:rFonts w:asciiTheme="minorEastAsia" w:hAnsiTheme="minorEastAsia" w:cstheme="minorEastAsia"/>
                <w:bCs/>
                <w:kern w:val="0"/>
                <w:sz w:val="24"/>
                <w:szCs w:val="24"/>
              </w:rPr>
            </w:pPr>
            <w:r>
              <w:rPr>
                <w:rFonts w:hint="eastAsia" w:asciiTheme="minorEastAsia" w:hAnsiTheme="minorEastAsia" w:cstheme="minorEastAsia"/>
                <w:bCs/>
                <w:kern w:val="0"/>
                <w:sz w:val="24"/>
                <w:szCs w:val="24"/>
              </w:rPr>
              <w:t>6、全伺服型；</w:t>
            </w:r>
          </w:p>
          <w:p>
            <w:pPr>
              <w:rPr>
                <w:rFonts w:asciiTheme="minorEastAsia" w:hAnsiTheme="minorEastAsia" w:cstheme="minorEastAsia"/>
                <w:bCs/>
                <w:sz w:val="24"/>
                <w:szCs w:val="24"/>
              </w:rPr>
            </w:pPr>
            <w:r>
              <w:rPr>
                <w:rFonts w:hint="eastAsia" w:asciiTheme="minorEastAsia" w:hAnsiTheme="minorEastAsia" w:cstheme="minorEastAsia"/>
                <w:bCs/>
                <w:sz w:val="24"/>
                <w:szCs w:val="24"/>
              </w:rPr>
              <w:t>★</w:t>
            </w:r>
            <w:r>
              <w:rPr>
                <w:rFonts w:hint="eastAsia" w:asciiTheme="minorEastAsia" w:hAnsiTheme="minorEastAsia" w:cstheme="minorEastAsia"/>
                <w:bCs/>
                <w:kern w:val="0"/>
                <w:sz w:val="24"/>
                <w:szCs w:val="24"/>
              </w:rPr>
              <w:t>7、</w:t>
            </w:r>
            <w:r>
              <w:rPr>
                <w:rFonts w:hint="eastAsia" w:asciiTheme="minorEastAsia" w:hAnsiTheme="minorEastAsia" w:cstheme="minorEastAsia"/>
                <w:bCs/>
                <w:sz w:val="24"/>
                <w:szCs w:val="24"/>
              </w:rPr>
              <w:t>需提供制造厂商出具的产品质量保证及售后服务承诺证明书原件（加盖原厂公章）。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12</w:t>
            </w:r>
          </w:p>
        </w:tc>
        <w:tc>
          <w:tcPr>
            <w:tcW w:w="1276"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UV镜片</w:t>
            </w:r>
          </w:p>
        </w:tc>
        <w:tc>
          <w:tcPr>
            <w:tcW w:w="709"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2</w:t>
            </w:r>
          </w:p>
        </w:tc>
        <w:tc>
          <w:tcPr>
            <w:tcW w:w="708"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个</w:t>
            </w:r>
          </w:p>
        </w:tc>
        <w:tc>
          <w:tcPr>
            <w:tcW w:w="5954" w:type="dxa"/>
          </w:tcPr>
          <w:p>
            <w:pPr>
              <w:rPr>
                <w:rFonts w:asciiTheme="minorEastAsia" w:hAnsiTheme="minorEastAsia" w:cstheme="minorEastAsia"/>
                <w:bCs/>
                <w:sz w:val="24"/>
                <w:szCs w:val="24"/>
              </w:rPr>
            </w:pPr>
            <w:r>
              <w:rPr>
                <w:rFonts w:hint="eastAsia" w:asciiTheme="minorEastAsia" w:hAnsiTheme="minorEastAsia" w:cstheme="minorEastAsia"/>
                <w:bCs/>
                <w:sz w:val="24"/>
                <w:szCs w:val="24"/>
              </w:rPr>
              <w:t>1、须与广播级广角镜头配套使用。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9"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13</w:t>
            </w:r>
          </w:p>
        </w:tc>
        <w:tc>
          <w:tcPr>
            <w:tcW w:w="1276"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全伺服控制器</w:t>
            </w:r>
          </w:p>
        </w:tc>
        <w:tc>
          <w:tcPr>
            <w:tcW w:w="709"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2</w:t>
            </w:r>
          </w:p>
        </w:tc>
        <w:tc>
          <w:tcPr>
            <w:tcW w:w="708"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个</w:t>
            </w:r>
          </w:p>
        </w:tc>
        <w:tc>
          <w:tcPr>
            <w:tcW w:w="5954" w:type="dxa"/>
          </w:tcPr>
          <w:p>
            <w:pPr>
              <w:rPr>
                <w:rFonts w:asciiTheme="minorEastAsia" w:hAnsiTheme="minorEastAsia" w:cstheme="minorEastAsia"/>
                <w:bCs/>
                <w:sz w:val="24"/>
                <w:szCs w:val="24"/>
              </w:rPr>
            </w:pPr>
            <w:r>
              <w:rPr>
                <w:rFonts w:hint="eastAsia" w:asciiTheme="minorEastAsia" w:hAnsiTheme="minorEastAsia" w:cstheme="minorEastAsia"/>
                <w:bCs/>
                <w:sz w:val="24"/>
                <w:szCs w:val="24"/>
              </w:rPr>
              <w:t>1、全伺服控制器须与广播级广角镜头配套使用。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14</w:t>
            </w:r>
          </w:p>
        </w:tc>
        <w:tc>
          <w:tcPr>
            <w:tcW w:w="1276"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广角镜头携带箱</w:t>
            </w:r>
          </w:p>
        </w:tc>
        <w:tc>
          <w:tcPr>
            <w:tcW w:w="709"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2</w:t>
            </w:r>
          </w:p>
        </w:tc>
        <w:tc>
          <w:tcPr>
            <w:tcW w:w="708"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个</w:t>
            </w:r>
          </w:p>
        </w:tc>
        <w:tc>
          <w:tcPr>
            <w:tcW w:w="5954" w:type="dxa"/>
          </w:tcPr>
          <w:p>
            <w:pPr>
              <w:rPr>
                <w:rFonts w:asciiTheme="minorEastAsia" w:hAnsiTheme="minorEastAsia" w:cstheme="minorEastAsia"/>
                <w:bCs/>
                <w:sz w:val="24"/>
                <w:szCs w:val="24"/>
              </w:rPr>
            </w:pPr>
            <w:r>
              <w:rPr>
                <w:rFonts w:hint="eastAsia" w:asciiTheme="minorEastAsia" w:hAnsiTheme="minorEastAsia" w:cstheme="minorEastAsia"/>
                <w:bCs/>
                <w:sz w:val="24"/>
                <w:szCs w:val="24"/>
              </w:rPr>
              <w:t>1、须与广播级广角镜头配套使用。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9"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15</w:t>
            </w:r>
          </w:p>
        </w:tc>
        <w:tc>
          <w:tcPr>
            <w:tcW w:w="1276"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摄像机云台</w:t>
            </w:r>
          </w:p>
        </w:tc>
        <w:tc>
          <w:tcPr>
            <w:tcW w:w="709"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2</w:t>
            </w:r>
          </w:p>
        </w:tc>
        <w:tc>
          <w:tcPr>
            <w:tcW w:w="708"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个</w:t>
            </w:r>
          </w:p>
        </w:tc>
        <w:tc>
          <w:tcPr>
            <w:tcW w:w="5954" w:type="dxa"/>
          </w:tcPr>
          <w:p>
            <w:pPr>
              <w:autoSpaceDE w:val="0"/>
              <w:autoSpaceDN w:val="0"/>
              <w:adjustRightInd w:val="0"/>
              <w:jc w:val="left"/>
              <w:rPr>
                <w:rFonts w:asciiTheme="minorEastAsia" w:hAnsiTheme="minorEastAsia" w:cstheme="minorEastAsia"/>
                <w:bCs/>
                <w:kern w:val="0"/>
                <w:sz w:val="24"/>
                <w:szCs w:val="24"/>
              </w:rPr>
            </w:pPr>
            <w:r>
              <w:rPr>
                <w:rFonts w:hint="eastAsia" w:asciiTheme="minorEastAsia" w:hAnsiTheme="minorEastAsia" w:cstheme="minorEastAsia"/>
                <w:bCs/>
                <w:kern w:val="0"/>
                <w:sz w:val="24"/>
                <w:szCs w:val="24"/>
              </w:rPr>
              <w:t>1、</w:t>
            </w:r>
            <w:r>
              <w:rPr>
                <w:rFonts w:hint="eastAsia" w:asciiTheme="minorEastAsia" w:hAnsiTheme="minorEastAsia" w:cstheme="minorEastAsia"/>
                <w:bCs/>
                <w:sz w:val="24"/>
                <w:szCs w:val="24"/>
              </w:rPr>
              <w:t>100mm球碗</w:t>
            </w:r>
            <w:r>
              <w:rPr>
                <w:rFonts w:hint="eastAsia" w:asciiTheme="minorEastAsia" w:hAnsiTheme="minorEastAsia" w:cstheme="minorEastAsia"/>
                <w:bCs/>
                <w:kern w:val="0"/>
                <w:sz w:val="24"/>
                <w:szCs w:val="24"/>
              </w:rPr>
              <w:t>云台最大承重不低于22KG；</w:t>
            </w:r>
          </w:p>
          <w:p>
            <w:pPr>
              <w:autoSpaceDE w:val="0"/>
              <w:autoSpaceDN w:val="0"/>
              <w:adjustRightInd w:val="0"/>
              <w:jc w:val="left"/>
              <w:rPr>
                <w:rFonts w:asciiTheme="minorEastAsia" w:hAnsiTheme="minorEastAsia" w:cstheme="minorEastAsia"/>
                <w:bCs/>
                <w:kern w:val="0"/>
                <w:sz w:val="24"/>
                <w:szCs w:val="24"/>
              </w:rPr>
            </w:pPr>
            <w:r>
              <w:rPr>
                <w:rFonts w:hint="eastAsia" w:asciiTheme="minorEastAsia" w:hAnsiTheme="minorEastAsia" w:cstheme="minorEastAsia"/>
                <w:bCs/>
                <w:kern w:val="0"/>
                <w:sz w:val="24"/>
                <w:szCs w:val="24"/>
              </w:rPr>
              <w:t>2、云台7+7档水平垂直阻尼；动态平衡不低于16+Boost Button；俯仰角度不低于:+90°～-70°；</w:t>
            </w:r>
          </w:p>
          <w:p>
            <w:pPr>
              <w:rPr>
                <w:rFonts w:asciiTheme="minorEastAsia" w:hAnsiTheme="minorEastAsia" w:cstheme="minorEastAsia"/>
                <w:bCs/>
                <w:sz w:val="24"/>
                <w:szCs w:val="24"/>
              </w:rPr>
            </w:pPr>
            <w:r>
              <w:rPr>
                <w:rFonts w:hint="eastAsia" w:asciiTheme="minorEastAsia" w:hAnsiTheme="minorEastAsia" w:cstheme="minorEastAsia"/>
                <w:bCs/>
                <w:kern w:val="0"/>
                <w:sz w:val="24"/>
                <w:szCs w:val="24"/>
              </w:rPr>
              <w:t>3、云台具备LED水平气泡，具有点亮功能。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16</w:t>
            </w:r>
          </w:p>
        </w:tc>
        <w:tc>
          <w:tcPr>
            <w:tcW w:w="1276"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第二手柄</w:t>
            </w:r>
          </w:p>
        </w:tc>
        <w:tc>
          <w:tcPr>
            <w:tcW w:w="709"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2</w:t>
            </w:r>
          </w:p>
        </w:tc>
        <w:tc>
          <w:tcPr>
            <w:tcW w:w="708"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个</w:t>
            </w:r>
          </w:p>
        </w:tc>
        <w:tc>
          <w:tcPr>
            <w:tcW w:w="5954" w:type="dxa"/>
          </w:tcPr>
          <w:p>
            <w:pPr>
              <w:rPr>
                <w:rFonts w:asciiTheme="minorEastAsia" w:hAnsiTheme="minorEastAsia" w:cstheme="minorEastAsia"/>
                <w:bCs/>
                <w:sz w:val="24"/>
                <w:szCs w:val="24"/>
              </w:rPr>
            </w:pPr>
            <w:r>
              <w:rPr>
                <w:rFonts w:hint="eastAsia" w:asciiTheme="minorEastAsia" w:hAnsiTheme="minorEastAsia" w:cstheme="minorEastAsia"/>
                <w:bCs/>
                <w:sz w:val="24"/>
                <w:szCs w:val="24"/>
              </w:rPr>
              <w:t>1、须搭配摄像机云台使用。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9"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17</w:t>
            </w:r>
          </w:p>
        </w:tc>
        <w:tc>
          <w:tcPr>
            <w:tcW w:w="1276"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摄像机三脚架</w:t>
            </w:r>
          </w:p>
        </w:tc>
        <w:tc>
          <w:tcPr>
            <w:tcW w:w="709"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2</w:t>
            </w:r>
          </w:p>
        </w:tc>
        <w:tc>
          <w:tcPr>
            <w:tcW w:w="708"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个</w:t>
            </w:r>
          </w:p>
        </w:tc>
        <w:tc>
          <w:tcPr>
            <w:tcW w:w="5954" w:type="dxa"/>
          </w:tcPr>
          <w:p>
            <w:pPr>
              <w:autoSpaceDE w:val="0"/>
              <w:autoSpaceDN w:val="0"/>
              <w:adjustRightInd w:val="0"/>
              <w:jc w:val="left"/>
              <w:rPr>
                <w:rFonts w:asciiTheme="minorEastAsia" w:hAnsiTheme="minorEastAsia" w:cstheme="minorEastAsia"/>
                <w:bCs/>
                <w:kern w:val="0"/>
                <w:sz w:val="24"/>
                <w:szCs w:val="24"/>
              </w:rPr>
            </w:pPr>
            <w:r>
              <w:rPr>
                <w:rFonts w:hint="eastAsia" w:asciiTheme="minorEastAsia" w:hAnsiTheme="minorEastAsia" w:cstheme="minorEastAsia"/>
                <w:bCs/>
                <w:kern w:val="0"/>
                <w:sz w:val="24"/>
                <w:szCs w:val="24"/>
              </w:rPr>
              <w:t>1、配置100mm球碗，</w:t>
            </w:r>
            <w:r>
              <w:rPr>
                <w:rFonts w:hint="eastAsia" w:asciiTheme="minorEastAsia" w:hAnsiTheme="minorEastAsia" w:cstheme="minorEastAsia"/>
                <w:bCs/>
                <w:sz w:val="24"/>
                <w:szCs w:val="24"/>
              </w:rPr>
              <w:t>两级碳纤维重型三脚架</w:t>
            </w:r>
            <w:r>
              <w:rPr>
                <w:rFonts w:hint="eastAsia" w:asciiTheme="minorEastAsia" w:hAnsiTheme="minorEastAsia" w:cstheme="minorEastAsia"/>
                <w:bCs/>
                <w:kern w:val="0"/>
                <w:sz w:val="24"/>
                <w:szCs w:val="24"/>
              </w:rPr>
              <w:t>；</w:t>
            </w:r>
          </w:p>
          <w:p>
            <w:pPr>
              <w:autoSpaceDE w:val="0"/>
              <w:autoSpaceDN w:val="0"/>
              <w:adjustRightInd w:val="0"/>
              <w:jc w:val="left"/>
              <w:rPr>
                <w:rFonts w:asciiTheme="minorEastAsia" w:hAnsiTheme="minorEastAsia" w:cstheme="minorEastAsia"/>
                <w:bCs/>
                <w:kern w:val="0"/>
                <w:sz w:val="24"/>
                <w:szCs w:val="24"/>
              </w:rPr>
            </w:pPr>
            <w:r>
              <w:rPr>
                <w:rFonts w:hint="eastAsia" w:asciiTheme="minorEastAsia" w:hAnsiTheme="minorEastAsia" w:cstheme="minorEastAsia"/>
                <w:bCs/>
                <w:kern w:val="0"/>
                <w:sz w:val="24"/>
                <w:szCs w:val="24"/>
              </w:rPr>
              <w:t>2、最大承重不低于95KG；</w:t>
            </w:r>
          </w:p>
          <w:p>
            <w:pPr>
              <w:autoSpaceDE w:val="0"/>
              <w:autoSpaceDN w:val="0"/>
              <w:adjustRightInd w:val="0"/>
              <w:jc w:val="left"/>
              <w:rPr>
                <w:rFonts w:asciiTheme="minorEastAsia" w:hAnsiTheme="minorEastAsia" w:cstheme="minorEastAsia"/>
                <w:bCs/>
                <w:kern w:val="0"/>
                <w:sz w:val="24"/>
                <w:szCs w:val="24"/>
              </w:rPr>
            </w:pPr>
            <w:r>
              <w:rPr>
                <w:rFonts w:hint="eastAsia" w:asciiTheme="minorEastAsia" w:hAnsiTheme="minorEastAsia" w:cstheme="minorEastAsia"/>
                <w:bCs/>
                <w:kern w:val="0"/>
                <w:sz w:val="24"/>
                <w:szCs w:val="24"/>
              </w:rPr>
              <w:t>3、升降高度范围不低于:46-155CM。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18</w:t>
            </w:r>
          </w:p>
        </w:tc>
        <w:tc>
          <w:tcPr>
            <w:tcW w:w="1276"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滑轮车</w:t>
            </w:r>
          </w:p>
        </w:tc>
        <w:tc>
          <w:tcPr>
            <w:tcW w:w="709"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2</w:t>
            </w:r>
          </w:p>
        </w:tc>
        <w:tc>
          <w:tcPr>
            <w:tcW w:w="708"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辆</w:t>
            </w:r>
          </w:p>
        </w:tc>
        <w:tc>
          <w:tcPr>
            <w:tcW w:w="5954" w:type="dxa"/>
          </w:tcPr>
          <w:p>
            <w:pPr>
              <w:pStyle w:val="69"/>
              <w:widowControl/>
              <w:ind w:left="0" w:leftChars="0" w:firstLine="0" w:firstLineChars="0"/>
              <w:jc w:val="left"/>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1、滑轮车须与三脚架配套使用；</w:t>
            </w:r>
          </w:p>
          <w:p>
            <w:pPr>
              <w:pStyle w:val="69"/>
              <w:widowControl/>
              <w:ind w:left="0" w:leftChars="0" w:firstLine="0" w:firstLineChars="0"/>
              <w:jc w:val="left"/>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2、承重不低于60KG。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9"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19</w:t>
            </w:r>
          </w:p>
        </w:tc>
        <w:tc>
          <w:tcPr>
            <w:tcW w:w="1276"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便携软包</w:t>
            </w:r>
          </w:p>
        </w:tc>
        <w:tc>
          <w:tcPr>
            <w:tcW w:w="709"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2</w:t>
            </w:r>
          </w:p>
        </w:tc>
        <w:tc>
          <w:tcPr>
            <w:tcW w:w="708"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个</w:t>
            </w:r>
          </w:p>
        </w:tc>
        <w:tc>
          <w:tcPr>
            <w:tcW w:w="5954" w:type="dxa"/>
          </w:tcPr>
          <w:p>
            <w:pPr>
              <w:rPr>
                <w:rFonts w:asciiTheme="minorEastAsia" w:hAnsiTheme="minorEastAsia" w:cstheme="minorEastAsia"/>
                <w:bCs/>
                <w:sz w:val="24"/>
                <w:szCs w:val="24"/>
              </w:rPr>
            </w:pPr>
            <w:r>
              <w:rPr>
                <w:rFonts w:hint="eastAsia" w:asciiTheme="minorEastAsia" w:hAnsiTheme="minorEastAsia" w:cstheme="minorEastAsia"/>
                <w:bCs/>
                <w:sz w:val="24"/>
                <w:szCs w:val="24"/>
              </w:rPr>
              <w:t>1、须搭配摄像机云台三脚架使用。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20</w:t>
            </w:r>
          </w:p>
        </w:tc>
        <w:tc>
          <w:tcPr>
            <w:tcW w:w="1276"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电源延长线</w:t>
            </w:r>
          </w:p>
        </w:tc>
        <w:tc>
          <w:tcPr>
            <w:tcW w:w="709"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1</w:t>
            </w:r>
          </w:p>
        </w:tc>
        <w:tc>
          <w:tcPr>
            <w:tcW w:w="708"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根</w:t>
            </w:r>
          </w:p>
        </w:tc>
        <w:tc>
          <w:tcPr>
            <w:tcW w:w="5954" w:type="dxa"/>
          </w:tcPr>
          <w:p>
            <w:pPr>
              <w:pStyle w:val="69"/>
              <w:widowControl/>
              <w:ind w:left="0" w:leftChars="0" w:firstLine="0" w:firstLineChars="0"/>
              <w:jc w:val="left"/>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1、长度不低于60米；</w:t>
            </w:r>
          </w:p>
          <w:p>
            <w:pPr>
              <w:pStyle w:val="69"/>
              <w:widowControl/>
              <w:ind w:left="0" w:leftChars="0" w:firstLine="0" w:firstLineChars="0"/>
              <w:jc w:val="left"/>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2、公头到母头，带线轮及工业连接器,与转播车电源线缆匹配对接；</w:t>
            </w:r>
          </w:p>
          <w:p>
            <w:pPr>
              <w:pStyle w:val="69"/>
              <w:widowControl/>
              <w:ind w:left="0" w:leftChars="0" w:firstLine="0" w:firstLineChars="0"/>
              <w:jc w:val="left"/>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3、16平方粗软线+5芯接头。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9"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21</w:t>
            </w:r>
          </w:p>
        </w:tc>
        <w:tc>
          <w:tcPr>
            <w:tcW w:w="1276"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寻像器卡扣</w:t>
            </w:r>
          </w:p>
        </w:tc>
        <w:tc>
          <w:tcPr>
            <w:tcW w:w="709"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2</w:t>
            </w:r>
          </w:p>
        </w:tc>
        <w:tc>
          <w:tcPr>
            <w:tcW w:w="708"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个</w:t>
            </w:r>
          </w:p>
        </w:tc>
        <w:tc>
          <w:tcPr>
            <w:tcW w:w="5954" w:type="dxa"/>
          </w:tcPr>
          <w:p>
            <w:pPr>
              <w:rPr>
                <w:rFonts w:asciiTheme="minorEastAsia" w:hAnsiTheme="minorEastAsia" w:cstheme="minorEastAsia"/>
                <w:bCs/>
                <w:sz w:val="24"/>
                <w:szCs w:val="24"/>
              </w:rPr>
            </w:pPr>
            <w:r>
              <w:rPr>
                <w:rFonts w:hint="eastAsia" w:asciiTheme="minorEastAsia" w:hAnsiTheme="minorEastAsia" w:cstheme="minorEastAsia"/>
                <w:bCs/>
                <w:sz w:val="24"/>
                <w:szCs w:val="24"/>
              </w:rPr>
              <w:t>1、用于大摄像机与大寻像器之间连接的卡扣。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22</w:t>
            </w:r>
          </w:p>
        </w:tc>
        <w:tc>
          <w:tcPr>
            <w:tcW w:w="1276"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摄像机托板</w:t>
            </w:r>
          </w:p>
        </w:tc>
        <w:tc>
          <w:tcPr>
            <w:tcW w:w="709"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4</w:t>
            </w:r>
          </w:p>
        </w:tc>
        <w:tc>
          <w:tcPr>
            <w:tcW w:w="708"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个</w:t>
            </w:r>
          </w:p>
        </w:tc>
        <w:tc>
          <w:tcPr>
            <w:tcW w:w="5954" w:type="dxa"/>
          </w:tcPr>
          <w:p>
            <w:pPr>
              <w:rPr>
                <w:rFonts w:asciiTheme="minorEastAsia" w:hAnsiTheme="minorEastAsia" w:cstheme="minorEastAsia"/>
                <w:bCs/>
                <w:sz w:val="24"/>
                <w:szCs w:val="24"/>
              </w:rPr>
            </w:pPr>
            <w:r>
              <w:rPr>
                <w:rFonts w:hint="eastAsia" w:asciiTheme="minorEastAsia" w:hAnsiTheme="minorEastAsia" w:cstheme="minorEastAsia"/>
                <w:bCs/>
                <w:sz w:val="24"/>
                <w:szCs w:val="24"/>
              </w:rPr>
              <w:t>1、与高清彩色摄像机同品牌，用于摄像机与三脚架之间的可靠连接。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9"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23</w:t>
            </w:r>
          </w:p>
        </w:tc>
        <w:tc>
          <w:tcPr>
            <w:tcW w:w="1276"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电池</w:t>
            </w:r>
          </w:p>
        </w:tc>
        <w:tc>
          <w:tcPr>
            <w:tcW w:w="709"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2</w:t>
            </w:r>
          </w:p>
        </w:tc>
        <w:tc>
          <w:tcPr>
            <w:tcW w:w="708"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块</w:t>
            </w:r>
          </w:p>
        </w:tc>
        <w:tc>
          <w:tcPr>
            <w:tcW w:w="5954" w:type="dxa"/>
          </w:tcPr>
          <w:p>
            <w:pPr>
              <w:rPr>
                <w:rFonts w:asciiTheme="minorEastAsia" w:hAnsiTheme="minorEastAsia" w:cstheme="minorEastAsia"/>
                <w:bCs/>
                <w:sz w:val="24"/>
                <w:szCs w:val="24"/>
              </w:rPr>
            </w:pPr>
            <w:r>
              <w:rPr>
                <w:rFonts w:hint="eastAsia" w:asciiTheme="minorEastAsia" w:hAnsiTheme="minorEastAsia" w:cstheme="minorEastAsia"/>
                <w:bCs/>
                <w:sz w:val="24"/>
                <w:szCs w:val="24"/>
              </w:rPr>
              <w:t>1、容量不低于95wh摄像机电池。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24</w:t>
            </w:r>
          </w:p>
        </w:tc>
        <w:tc>
          <w:tcPr>
            <w:tcW w:w="1276"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电池</w:t>
            </w:r>
          </w:p>
        </w:tc>
        <w:tc>
          <w:tcPr>
            <w:tcW w:w="709"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4</w:t>
            </w:r>
          </w:p>
        </w:tc>
        <w:tc>
          <w:tcPr>
            <w:tcW w:w="708"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块</w:t>
            </w:r>
          </w:p>
        </w:tc>
        <w:tc>
          <w:tcPr>
            <w:tcW w:w="5954" w:type="dxa"/>
          </w:tcPr>
          <w:p>
            <w:pPr>
              <w:rPr>
                <w:rFonts w:asciiTheme="minorEastAsia" w:hAnsiTheme="minorEastAsia" w:cstheme="minorEastAsia"/>
                <w:bCs/>
                <w:sz w:val="24"/>
                <w:szCs w:val="24"/>
              </w:rPr>
            </w:pPr>
            <w:r>
              <w:rPr>
                <w:rFonts w:hint="eastAsia" w:asciiTheme="minorEastAsia" w:hAnsiTheme="minorEastAsia" w:cstheme="minorEastAsia"/>
                <w:bCs/>
                <w:sz w:val="24"/>
                <w:szCs w:val="24"/>
              </w:rPr>
              <w:t>1、容量不低于6300mAh摄像机电池。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9"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25</w:t>
            </w:r>
          </w:p>
        </w:tc>
        <w:tc>
          <w:tcPr>
            <w:tcW w:w="1276"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音频电缆</w:t>
            </w:r>
          </w:p>
        </w:tc>
        <w:tc>
          <w:tcPr>
            <w:tcW w:w="709"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1</w:t>
            </w:r>
          </w:p>
        </w:tc>
        <w:tc>
          <w:tcPr>
            <w:tcW w:w="708"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根</w:t>
            </w:r>
          </w:p>
        </w:tc>
        <w:tc>
          <w:tcPr>
            <w:tcW w:w="5954" w:type="dxa"/>
          </w:tcPr>
          <w:p>
            <w:pPr>
              <w:rPr>
                <w:rFonts w:asciiTheme="minorEastAsia" w:hAnsiTheme="minorEastAsia" w:cstheme="minorEastAsia"/>
                <w:bCs/>
                <w:kern w:val="0"/>
                <w:sz w:val="24"/>
                <w:szCs w:val="24"/>
              </w:rPr>
            </w:pPr>
            <w:r>
              <w:rPr>
                <w:rFonts w:hint="eastAsia" w:asciiTheme="minorEastAsia" w:hAnsiTheme="minorEastAsia" w:cstheme="minorEastAsia"/>
                <w:bCs/>
                <w:kern w:val="0"/>
                <w:sz w:val="24"/>
                <w:szCs w:val="24"/>
              </w:rPr>
              <w:t>1、长度不低于50米16芯音频电缆，采用知名品牌；</w:t>
            </w:r>
          </w:p>
          <w:p>
            <w:pPr>
              <w:rPr>
                <w:rFonts w:asciiTheme="minorEastAsia" w:hAnsiTheme="minorEastAsia" w:cstheme="minorEastAsia"/>
                <w:bCs/>
                <w:kern w:val="0"/>
                <w:sz w:val="24"/>
                <w:szCs w:val="24"/>
              </w:rPr>
            </w:pPr>
            <w:r>
              <w:rPr>
                <w:rFonts w:hint="eastAsia" w:asciiTheme="minorEastAsia" w:hAnsiTheme="minorEastAsia" w:cstheme="minorEastAsia"/>
                <w:bCs/>
                <w:kern w:val="0"/>
                <w:sz w:val="24"/>
                <w:szCs w:val="24"/>
              </w:rPr>
              <w:t>2、带线轮。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26</w:t>
            </w:r>
          </w:p>
        </w:tc>
        <w:tc>
          <w:tcPr>
            <w:tcW w:w="1276"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缆盒</w:t>
            </w:r>
          </w:p>
        </w:tc>
        <w:tc>
          <w:tcPr>
            <w:tcW w:w="709"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1</w:t>
            </w:r>
          </w:p>
        </w:tc>
        <w:tc>
          <w:tcPr>
            <w:tcW w:w="708"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个</w:t>
            </w:r>
          </w:p>
        </w:tc>
        <w:tc>
          <w:tcPr>
            <w:tcW w:w="5954" w:type="dxa"/>
          </w:tcPr>
          <w:p>
            <w:pPr>
              <w:rPr>
                <w:rFonts w:asciiTheme="minorEastAsia" w:hAnsiTheme="minorEastAsia" w:cstheme="minorEastAsia"/>
                <w:bCs/>
                <w:sz w:val="24"/>
                <w:szCs w:val="24"/>
              </w:rPr>
            </w:pPr>
            <w:r>
              <w:rPr>
                <w:rFonts w:hint="eastAsia" w:asciiTheme="minorEastAsia" w:hAnsiTheme="minorEastAsia" w:cstheme="minorEastAsia"/>
                <w:bCs/>
                <w:sz w:val="24"/>
                <w:szCs w:val="24"/>
              </w:rPr>
              <w:t>1、搭配16芯音频电缆使用接线盒，</w:t>
            </w:r>
            <w:r>
              <w:rPr>
                <w:rFonts w:hint="eastAsia" w:asciiTheme="minorEastAsia" w:hAnsiTheme="minorEastAsia" w:cstheme="minorEastAsia"/>
                <w:bCs/>
                <w:kern w:val="0"/>
                <w:sz w:val="24"/>
                <w:szCs w:val="24"/>
              </w:rPr>
              <w:t>采用知名品牌</w:t>
            </w:r>
            <w:r>
              <w:rPr>
                <w:rFonts w:hint="eastAsia" w:asciiTheme="minorEastAsia" w:hAnsiTheme="minorEastAsia" w:cstheme="minorEastAsia"/>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27</w:t>
            </w:r>
          </w:p>
        </w:tc>
        <w:tc>
          <w:tcPr>
            <w:tcW w:w="1276"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话筒线</w:t>
            </w:r>
          </w:p>
        </w:tc>
        <w:tc>
          <w:tcPr>
            <w:tcW w:w="709"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1</w:t>
            </w:r>
          </w:p>
        </w:tc>
        <w:tc>
          <w:tcPr>
            <w:tcW w:w="708"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卷</w:t>
            </w:r>
          </w:p>
        </w:tc>
        <w:tc>
          <w:tcPr>
            <w:tcW w:w="5954" w:type="dxa"/>
          </w:tcPr>
          <w:p>
            <w:pPr>
              <w:pStyle w:val="69"/>
              <w:widowControl/>
              <w:ind w:left="0" w:leftChars="0" w:firstLine="0" w:firstLineChars="0"/>
              <w:jc w:val="left"/>
              <w:rPr>
                <w:rStyle w:val="24"/>
                <w:rFonts w:asciiTheme="minorEastAsia" w:hAnsiTheme="minorEastAsia" w:eastAsiaTheme="minorEastAsia" w:cstheme="minorEastAsia"/>
                <w:b w:val="0"/>
                <w:bCs/>
                <w:sz w:val="24"/>
                <w:szCs w:val="24"/>
                <w:shd w:val="clear" w:color="auto" w:fill="FFFFFF"/>
              </w:rPr>
            </w:pPr>
            <w:r>
              <w:rPr>
                <w:rStyle w:val="24"/>
                <w:rFonts w:hint="eastAsia" w:asciiTheme="minorEastAsia" w:hAnsiTheme="minorEastAsia" w:eastAsiaTheme="minorEastAsia" w:cstheme="minorEastAsia"/>
                <w:b w:val="0"/>
                <w:bCs/>
                <w:sz w:val="24"/>
                <w:szCs w:val="24"/>
                <w:shd w:val="clear" w:color="auto" w:fill="FFFFFF"/>
              </w:rPr>
              <w:t>1、长度不低于200米，四芯编织屏蔽音频话筒线；</w:t>
            </w:r>
          </w:p>
          <w:p>
            <w:pPr>
              <w:pStyle w:val="69"/>
              <w:widowControl/>
              <w:ind w:left="0" w:leftChars="0" w:firstLine="0" w:firstLineChars="0"/>
              <w:jc w:val="left"/>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shd w:val="clear" w:color="auto" w:fill="FFFFFF"/>
              </w:rPr>
              <w:t>2、线径6.0mm，降噪好，编织屏蔽，抗折弯设计；</w:t>
            </w:r>
          </w:p>
          <w:p>
            <w:pPr>
              <w:pStyle w:val="69"/>
              <w:widowControl/>
              <w:ind w:left="0" w:leftChars="0" w:firstLine="0" w:firstLineChars="0"/>
              <w:jc w:val="left"/>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shd w:val="clear" w:color="auto" w:fill="FFFFFF"/>
              </w:rPr>
              <w:t>3、铜网密度94%以上，有效屏蔽电磁噪声；</w:t>
            </w:r>
          </w:p>
          <w:p>
            <w:pPr>
              <w:pStyle w:val="69"/>
              <w:widowControl/>
              <w:ind w:left="0" w:leftChars="0" w:firstLine="0" w:firstLineChars="0"/>
              <w:jc w:val="left"/>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4、采用知名品牌。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28</w:t>
            </w:r>
          </w:p>
        </w:tc>
        <w:tc>
          <w:tcPr>
            <w:tcW w:w="1276"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卡侬头</w:t>
            </w:r>
          </w:p>
        </w:tc>
        <w:tc>
          <w:tcPr>
            <w:tcW w:w="709"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50</w:t>
            </w:r>
          </w:p>
        </w:tc>
        <w:tc>
          <w:tcPr>
            <w:tcW w:w="708"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对</w:t>
            </w:r>
          </w:p>
        </w:tc>
        <w:tc>
          <w:tcPr>
            <w:tcW w:w="5954" w:type="dxa"/>
          </w:tcPr>
          <w:p>
            <w:pPr>
              <w:rPr>
                <w:rFonts w:asciiTheme="minorEastAsia" w:hAnsiTheme="minorEastAsia" w:cstheme="minorEastAsia"/>
                <w:bCs/>
                <w:sz w:val="24"/>
                <w:szCs w:val="24"/>
              </w:rPr>
            </w:pPr>
            <w:r>
              <w:rPr>
                <w:rStyle w:val="24"/>
                <w:rFonts w:hint="eastAsia" w:asciiTheme="minorEastAsia" w:hAnsiTheme="minorEastAsia" w:cstheme="minorEastAsia"/>
                <w:b w:val="0"/>
                <w:bCs/>
                <w:sz w:val="24"/>
                <w:szCs w:val="24"/>
                <w:shd w:val="clear" w:color="auto" w:fill="FFFFFF"/>
              </w:rPr>
              <w:t>1、3芯电缆连接器，卡侬公母头，镀金；搭配话筒线使用，采用国际知名品牌。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9"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29</w:t>
            </w:r>
          </w:p>
        </w:tc>
        <w:tc>
          <w:tcPr>
            <w:tcW w:w="1276"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16芯音频盖</w:t>
            </w:r>
          </w:p>
        </w:tc>
        <w:tc>
          <w:tcPr>
            <w:tcW w:w="709"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2</w:t>
            </w:r>
          </w:p>
        </w:tc>
        <w:tc>
          <w:tcPr>
            <w:tcW w:w="708"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对</w:t>
            </w:r>
          </w:p>
        </w:tc>
        <w:tc>
          <w:tcPr>
            <w:tcW w:w="5954" w:type="dxa"/>
          </w:tcPr>
          <w:p>
            <w:pPr>
              <w:rPr>
                <w:rFonts w:asciiTheme="minorEastAsia" w:hAnsiTheme="minorEastAsia" w:cstheme="minorEastAsia"/>
                <w:bCs/>
                <w:sz w:val="24"/>
                <w:szCs w:val="24"/>
              </w:rPr>
            </w:pPr>
            <w:r>
              <w:rPr>
                <w:rFonts w:hint="eastAsia" w:asciiTheme="minorEastAsia" w:hAnsiTheme="minorEastAsia" w:cstheme="minorEastAsia"/>
                <w:bCs/>
                <w:sz w:val="24"/>
                <w:szCs w:val="24"/>
              </w:rPr>
              <w:t>1、搭配本项目16芯音频接头使用的防尘盖。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30</w:t>
            </w:r>
          </w:p>
        </w:tc>
        <w:tc>
          <w:tcPr>
            <w:tcW w:w="1276"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双耳耳机</w:t>
            </w:r>
          </w:p>
        </w:tc>
        <w:tc>
          <w:tcPr>
            <w:tcW w:w="709"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2</w:t>
            </w:r>
          </w:p>
        </w:tc>
        <w:tc>
          <w:tcPr>
            <w:tcW w:w="708"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个</w:t>
            </w:r>
          </w:p>
        </w:tc>
        <w:tc>
          <w:tcPr>
            <w:tcW w:w="5954" w:type="dxa"/>
          </w:tcPr>
          <w:p>
            <w:pPr>
              <w:rPr>
                <w:rFonts w:asciiTheme="minorEastAsia" w:hAnsiTheme="minorEastAsia" w:cstheme="minorEastAsia"/>
                <w:bCs/>
                <w:sz w:val="24"/>
                <w:szCs w:val="24"/>
              </w:rPr>
            </w:pPr>
            <w:r>
              <w:rPr>
                <w:rFonts w:hint="eastAsia" w:asciiTheme="minorEastAsia" w:hAnsiTheme="minorEastAsia" w:cstheme="minorEastAsia"/>
                <w:bCs/>
                <w:sz w:val="24"/>
                <w:szCs w:val="24"/>
              </w:rPr>
              <w:t>1、立体声双耳耳机，耳罩采用封闭式设计，可适度降低被动噪音。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9"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31</w:t>
            </w:r>
          </w:p>
        </w:tc>
        <w:tc>
          <w:tcPr>
            <w:tcW w:w="1276"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BNC接头</w:t>
            </w:r>
          </w:p>
        </w:tc>
        <w:tc>
          <w:tcPr>
            <w:tcW w:w="709"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100</w:t>
            </w:r>
          </w:p>
        </w:tc>
        <w:tc>
          <w:tcPr>
            <w:tcW w:w="708"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个</w:t>
            </w:r>
          </w:p>
        </w:tc>
        <w:tc>
          <w:tcPr>
            <w:tcW w:w="5954" w:type="dxa"/>
          </w:tcPr>
          <w:p>
            <w:pPr>
              <w:rPr>
                <w:rFonts w:asciiTheme="minorEastAsia" w:hAnsiTheme="minorEastAsia" w:cstheme="minorEastAsia"/>
                <w:bCs/>
                <w:sz w:val="24"/>
                <w:szCs w:val="24"/>
              </w:rPr>
            </w:pPr>
            <w:r>
              <w:rPr>
                <w:rFonts w:hint="eastAsia" w:asciiTheme="minorEastAsia" w:hAnsiTheme="minorEastAsia" w:cstheme="minorEastAsia"/>
                <w:bCs/>
                <w:sz w:val="24"/>
                <w:szCs w:val="24"/>
              </w:rPr>
              <w:t>1、单相两极带接地可拆线插头，搭配视频线使用，采用国际知名品牌。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32</w:t>
            </w:r>
          </w:p>
        </w:tc>
        <w:tc>
          <w:tcPr>
            <w:tcW w:w="1276"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DIN头</w:t>
            </w:r>
          </w:p>
        </w:tc>
        <w:tc>
          <w:tcPr>
            <w:tcW w:w="709"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20</w:t>
            </w:r>
          </w:p>
        </w:tc>
        <w:tc>
          <w:tcPr>
            <w:tcW w:w="708"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个</w:t>
            </w:r>
          </w:p>
        </w:tc>
        <w:tc>
          <w:tcPr>
            <w:tcW w:w="5954" w:type="dxa"/>
          </w:tcPr>
          <w:p>
            <w:pPr>
              <w:rPr>
                <w:rFonts w:asciiTheme="minorEastAsia" w:hAnsiTheme="minorEastAsia" w:cstheme="minorEastAsia"/>
                <w:bCs/>
                <w:sz w:val="24"/>
                <w:szCs w:val="24"/>
              </w:rPr>
            </w:pPr>
            <w:r>
              <w:rPr>
                <w:rFonts w:hint="eastAsia" w:asciiTheme="minorEastAsia" w:hAnsiTheme="minorEastAsia" w:cstheme="minorEastAsia"/>
                <w:bCs/>
                <w:sz w:val="24"/>
                <w:szCs w:val="24"/>
              </w:rPr>
              <w:t>1、75Ω DIN1.0/2.3接头，兼容IEC61169-29和DIN 47 297，采用国际知名品牌。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9"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33</w:t>
            </w:r>
          </w:p>
        </w:tc>
        <w:tc>
          <w:tcPr>
            <w:tcW w:w="1276"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转接头</w:t>
            </w:r>
          </w:p>
        </w:tc>
        <w:tc>
          <w:tcPr>
            <w:tcW w:w="709"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6</w:t>
            </w:r>
          </w:p>
        </w:tc>
        <w:tc>
          <w:tcPr>
            <w:tcW w:w="708"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个</w:t>
            </w:r>
          </w:p>
        </w:tc>
        <w:tc>
          <w:tcPr>
            <w:tcW w:w="5954" w:type="dxa"/>
          </w:tcPr>
          <w:p>
            <w:pPr>
              <w:rPr>
                <w:rFonts w:asciiTheme="minorEastAsia" w:hAnsiTheme="minorEastAsia" w:cstheme="minorEastAsia"/>
                <w:bCs/>
                <w:sz w:val="24"/>
                <w:szCs w:val="24"/>
              </w:rPr>
            </w:pPr>
            <w:r>
              <w:rPr>
                <w:rFonts w:hint="eastAsia" w:asciiTheme="minorEastAsia" w:hAnsiTheme="minorEastAsia" w:cstheme="minorEastAsia"/>
                <w:bCs/>
                <w:sz w:val="24"/>
                <w:szCs w:val="24"/>
              </w:rPr>
              <w:t>1、视频跳线盘BNC公转VWP-C4A转换头，采用国际知名品牌。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34</w:t>
            </w:r>
          </w:p>
        </w:tc>
        <w:tc>
          <w:tcPr>
            <w:tcW w:w="1276"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压线钳</w:t>
            </w:r>
          </w:p>
        </w:tc>
        <w:tc>
          <w:tcPr>
            <w:tcW w:w="709"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1</w:t>
            </w:r>
          </w:p>
        </w:tc>
        <w:tc>
          <w:tcPr>
            <w:tcW w:w="708"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支</w:t>
            </w:r>
          </w:p>
        </w:tc>
        <w:tc>
          <w:tcPr>
            <w:tcW w:w="5954" w:type="dxa"/>
          </w:tcPr>
          <w:p>
            <w:pPr>
              <w:rPr>
                <w:rFonts w:asciiTheme="minorEastAsia" w:hAnsiTheme="minorEastAsia" w:cstheme="minorEastAsia"/>
                <w:bCs/>
                <w:sz w:val="24"/>
                <w:szCs w:val="24"/>
              </w:rPr>
            </w:pPr>
            <w:r>
              <w:rPr>
                <w:rFonts w:hint="eastAsia" w:asciiTheme="minorEastAsia" w:hAnsiTheme="minorEastAsia" w:cstheme="minorEastAsia"/>
                <w:bCs/>
                <w:sz w:val="24"/>
                <w:szCs w:val="24"/>
              </w:rPr>
              <w:t>1、BNC冷压型压接钳Q9压接工具，采用国际知名品牌。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9"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35</w:t>
            </w:r>
          </w:p>
        </w:tc>
        <w:tc>
          <w:tcPr>
            <w:tcW w:w="1276"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BNC压模</w:t>
            </w:r>
          </w:p>
        </w:tc>
        <w:tc>
          <w:tcPr>
            <w:tcW w:w="709"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1</w:t>
            </w:r>
          </w:p>
        </w:tc>
        <w:tc>
          <w:tcPr>
            <w:tcW w:w="708"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个</w:t>
            </w:r>
          </w:p>
        </w:tc>
        <w:tc>
          <w:tcPr>
            <w:tcW w:w="5954" w:type="dxa"/>
          </w:tcPr>
          <w:p>
            <w:pPr>
              <w:rPr>
                <w:rFonts w:asciiTheme="minorEastAsia" w:hAnsiTheme="minorEastAsia" w:cstheme="minorEastAsia"/>
                <w:bCs/>
                <w:sz w:val="24"/>
                <w:szCs w:val="24"/>
              </w:rPr>
            </w:pPr>
            <w:r>
              <w:rPr>
                <w:rFonts w:hint="eastAsia" w:asciiTheme="minorEastAsia" w:hAnsiTheme="minorEastAsia" w:cstheme="minorEastAsia"/>
                <w:bCs/>
                <w:sz w:val="24"/>
                <w:szCs w:val="24"/>
              </w:rPr>
              <w:t>1、BNC、Q9压接模套，搭配压线钳使用，采用国际知名品牌。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36</w:t>
            </w:r>
          </w:p>
        </w:tc>
        <w:tc>
          <w:tcPr>
            <w:tcW w:w="1276"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DIN压模</w:t>
            </w:r>
          </w:p>
        </w:tc>
        <w:tc>
          <w:tcPr>
            <w:tcW w:w="709"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1</w:t>
            </w:r>
          </w:p>
        </w:tc>
        <w:tc>
          <w:tcPr>
            <w:tcW w:w="708"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个</w:t>
            </w:r>
          </w:p>
        </w:tc>
        <w:tc>
          <w:tcPr>
            <w:tcW w:w="5954" w:type="dxa"/>
          </w:tcPr>
          <w:p>
            <w:pPr>
              <w:rPr>
                <w:rFonts w:asciiTheme="minorEastAsia" w:hAnsiTheme="minorEastAsia" w:cstheme="minorEastAsia"/>
                <w:bCs/>
                <w:sz w:val="24"/>
                <w:szCs w:val="24"/>
              </w:rPr>
            </w:pPr>
            <w:r>
              <w:rPr>
                <w:rFonts w:hint="eastAsia" w:asciiTheme="minorEastAsia" w:hAnsiTheme="minorEastAsia" w:cstheme="minorEastAsia"/>
                <w:bCs/>
                <w:sz w:val="24"/>
                <w:szCs w:val="24"/>
              </w:rPr>
              <w:t>1、DCP压接模套，搭配压线钳使用，采用国际知名品牌。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9"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37</w:t>
            </w:r>
          </w:p>
        </w:tc>
        <w:tc>
          <w:tcPr>
            <w:tcW w:w="1276"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剥线钳</w:t>
            </w:r>
          </w:p>
        </w:tc>
        <w:tc>
          <w:tcPr>
            <w:tcW w:w="709"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2</w:t>
            </w:r>
          </w:p>
        </w:tc>
        <w:tc>
          <w:tcPr>
            <w:tcW w:w="708"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个</w:t>
            </w:r>
          </w:p>
        </w:tc>
        <w:tc>
          <w:tcPr>
            <w:tcW w:w="5954" w:type="dxa"/>
          </w:tcPr>
          <w:p>
            <w:pPr>
              <w:rPr>
                <w:rFonts w:asciiTheme="minorEastAsia" w:hAnsiTheme="minorEastAsia" w:cstheme="minorEastAsia"/>
                <w:bCs/>
                <w:sz w:val="24"/>
                <w:szCs w:val="24"/>
              </w:rPr>
            </w:pPr>
            <w:r>
              <w:rPr>
                <w:rFonts w:hint="eastAsia" w:asciiTheme="minorEastAsia" w:hAnsiTheme="minorEastAsia" w:cstheme="minorEastAsia"/>
                <w:bCs/>
                <w:sz w:val="24"/>
                <w:szCs w:val="24"/>
              </w:rPr>
              <w:t>1、视频线同轴线剥线工具，旋转钮可选不同的5种电缆线，采用国际知名品牌。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38</w:t>
            </w:r>
          </w:p>
        </w:tc>
        <w:tc>
          <w:tcPr>
            <w:tcW w:w="1276"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工具箱</w:t>
            </w:r>
          </w:p>
        </w:tc>
        <w:tc>
          <w:tcPr>
            <w:tcW w:w="709"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1</w:t>
            </w:r>
          </w:p>
        </w:tc>
        <w:tc>
          <w:tcPr>
            <w:tcW w:w="708"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个</w:t>
            </w:r>
          </w:p>
        </w:tc>
        <w:tc>
          <w:tcPr>
            <w:tcW w:w="5954" w:type="dxa"/>
          </w:tcPr>
          <w:p>
            <w:pPr>
              <w:rPr>
                <w:rFonts w:asciiTheme="minorEastAsia" w:hAnsiTheme="minorEastAsia" w:cstheme="minorEastAsia"/>
                <w:bCs/>
                <w:sz w:val="24"/>
                <w:szCs w:val="24"/>
              </w:rPr>
            </w:pPr>
            <w:r>
              <w:rPr>
                <w:rFonts w:hint="eastAsia" w:asciiTheme="minorEastAsia" w:hAnsiTheme="minorEastAsia" w:cstheme="minorEastAsia"/>
                <w:bCs/>
                <w:sz w:val="24"/>
                <w:szCs w:val="24"/>
              </w:rPr>
              <w:t>1、可装BNC接头100个，压线钳和剥线钳各1个，压接模套3个，采用国际知名品牌。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9"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39</w:t>
            </w:r>
          </w:p>
        </w:tc>
        <w:tc>
          <w:tcPr>
            <w:tcW w:w="1276"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LEMO光缆头防尘盖</w:t>
            </w:r>
          </w:p>
        </w:tc>
        <w:tc>
          <w:tcPr>
            <w:tcW w:w="709"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2</w:t>
            </w:r>
          </w:p>
        </w:tc>
        <w:tc>
          <w:tcPr>
            <w:tcW w:w="708"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对</w:t>
            </w:r>
          </w:p>
        </w:tc>
        <w:tc>
          <w:tcPr>
            <w:tcW w:w="5954" w:type="dxa"/>
          </w:tcPr>
          <w:p>
            <w:pPr>
              <w:rPr>
                <w:rFonts w:asciiTheme="minorEastAsia" w:hAnsiTheme="minorEastAsia" w:cstheme="minorEastAsia"/>
                <w:bCs/>
                <w:sz w:val="24"/>
                <w:szCs w:val="24"/>
              </w:rPr>
            </w:pPr>
            <w:r>
              <w:rPr>
                <w:rFonts w:hint="eastAsia" w:asciiTheme="minorEastAsia" w:hAnsiTheme="minorEastAsia" w:cstheme="minorEastAsia"/>
                <w:bCs/>
                <w:sz w:val="24"/>
                <w:szCs w:val="24"/>
              </w:rPr>
              <w:t>1、用于LEMO光缆接头防尘盖，采用国际知名品牌。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40</w:t>
            </w:r>
          </w:p>
        </w:tc>
        <w:tc>
          <w:tcPr>
            <w:tcW w:w="1276"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卡片</w:t>
            </w:r>
          </w:p>
        </w:tc>
        <w:tc>
          <w:tcPr>
            <w:tcW w:w="709"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2</w:t>
            </w:r>
          </w:p>
        </w:tc>
        <w:tc>
          <w:tcPr>
            <w:tcW w:w="708"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对</w:t>
            </w:r>
          </w:p>
        </w:tc>
        <w:tc>
          <w:tcPr>
            <w:tcW w:w="5954" w:type="dxa"/>
          </w:tcPr>
          <w:p>
            <w:pPr>
              <w:rPr>
                <w:rFonts w:asciiTheme="minorEastAsia" w:hAnsiTheme="minorEastAsia" w:cstheme="minorEastAsia"/>
                <w:bCs/>
                <w:sz w:val="24"/>
                <w:szCs w:val="24"/>
              </w:rPr>
            </w:pPr>
            <w:r>
              <w:rPr>
                <w:rFonts w:hint="eastAsia" w:asciiTheme="minorEastAsia" w:hAnsiTheme="minorEastAsia" w:cstheme="minorEastAsia"/>
                <w:bCs/>
                <w:sz w:val="24"/>
                <w:szCs w:val="24"/>
              </w:rPr>
              <w:t>1、摄像机身与66倍长焦镜头连接之间的卡片，采用国际知名品牌。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9"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41</w:t>
            </w:r>
          </w:p>
        </w:tc>
        <w:tc>
          <w:tcPr>
            <w:tcW w:w="1276"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视频线</w:t>
            </w:r>
          </w:p>
        </w:tc>
        <w:tc>
          <w:tcPr>
            <w:tcW w:w="709"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2</w:t>
            </w:r>
          </w:p>
        </w:tc>
        <w:tc>
          <w:tcPr>
            <w:tcW w:w="708"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卷</w:t>
            </w:r>
          </w:p>
        </w:tc>
        <w:tc>
          <w:tcPr>
            <w:tcW w:w="5954" w:type="dxa"/>
          </w:tcPr>
          <w:p>
            <w:pPr>
              <w:rPr>
                <w:rFonts w:asciiTheme="minorEastAsia" w:hAnsiTheme="minorEastAsia" w:cstheme="minorEastAsia"/>
                <w:bCs/>
                <w:sz w:val="24"/>
                <w:szCs w:val="24"/>
              </w:rPr>
            </w:pPr>
            <w:r>
              <w:rPr>
                <w:rFonts w:hint="eastAsia" w:asciiTheme="minorEastAsia" w:hAnsiTheme="minorEastAsia" w:cstheme="minorEastAsia"/>
                <w:bCs/>
                <w:sz w:val="24"/>
                <w:szCs w:val="24"/>
              </w:rPr>
              <w:t>1、长度≥100米超低损耗同轴电缆，使用高发泡PE绝缘；</w:t>
            </w:r>
          </w:p>
          <w:p>
            <w:pPr>
              <w:rPr>
                <w:rFonts w:asciiTheme="minorEastAsia" w:hAnsiTheme="minorEastAsia" w:cstheme="minorEastAsia"/>
                <w:bCs/>
                <w:sz w:val="24"/>
                <w:szCs w:val="24"/>
              </w:rPr>
            </w:pPr>
            <w:r>
              <w:rPr>
                <w:rFonts w:hint="eastAsia" w:asciiTheme="minorEastAsia" w:hAnsiTheme="minorEastAsia" w:cstheme="minorEastAsia"/>
                <w:bCs/>
                <w:sz w:val="24"/>
                <w:szCs w:val="24"/>
              </w:rPr>
              <w:t>2、高密度镀锡编织铜网加铝箔屏蔽，实芯中央导体；</w:t>
            </w:r>
          </w:p>
          <w:p>
            <w:pPr>
              <w:rPr>
                <w:rFonts w:asciiTheme="minorEastAsia" w:hAnsiTheme="minorEastAsia" w:cstheme="minorEastAsia"/>
                <w:bCs/>
                <w:sz w:val="24"/>
                <w:szCs w:val="24"/>
              </w:rPr>
            </w:pPr>
            <w:r>
              <w:rPr>
                <w:rFonts w:hint="eastAsia" w:asciiTheme="minorEastAsia" w:hAnsiTheme="minorEastAsia" w:cstheme="minorEastAsia"/>
                <w:bCs/>
                <w:sz w:val="24"/>
                <w:szCs w:val="24"/>
              </w:rPr>
              <w:t>3、符合UL 1666 Riser防火标准，采用国际知名品牌；</w:t>
            </w:r>
          </w:p>
          <w:p>
            <w:pPr>
              <w:rPr>
                <w:rFonts w:asciiTheme="minorEastAsia" w:hAnsiTheme="minorEastAsia" w:cstheme="minorEastAsia"/>
                <w:bCs/>
                <w:sz w:val="24"/>
                <w:szCs w:val="24"/>
              </w:rPr>
            </w:pPr>
            <w:r>
              <w:rPr>
                <w:rFonts w:hint="eastAsia" w:asciiTheme="minorEastAsia" w:hAnsiTheme="minorEastAsia" w:cstheme="minorEastAsia"/>
                <w:bCs/>
                <w:sz w:val="24"/>
                <w:szCs w:val="24"/>
              </w:rPr>
              <w:t>4、含线轮。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42</w:t>
            </w:r>
          </w:p>
        </w:tc>
        <w:tc>
          <w:tcPr>
            <w:tcW w:w="1276"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视频线</w:t>
            </w:r>
          </w:p>
        </w:tc>
        <w:tc>
          <w:tcPr>
            <w:tcW w:w="709"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1</w:t>
            </w:r>
          </w:p>
        </w:tc>
        <w:tc>
          <w:tcPr>
            <w:tcW w:w="708"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卷</w:t>
            </w:r>
          </w:p>
        </w:tc>
        <w:tc>
          <w:tcPr>
            <w:tcW w:w="5954" w:type="dxa"/>
          </w:tcPr>
          <w:p>
            <w:pPr>
              <w:rPr>
                <w:rFonts w:asciiTheme="minorEastAsia" w:hAnsiTheme="minorEastAsia" w:cstheme="minorEastAsia"/>
                <w:bCs/>
                <w:sz w:val="24"/>
                <w:szCs w:val="24"/>
              </w:rPr>
            </w:pPr>
            <w:r>
              <w:rPr>
                <w:rFonts w:hint="eastAsia" w:asciiTheme="minorEastAsia" w:hAnsiTheme="minorEastAsia" w:cstheme="minorEastAsia"/>
                <w:bCs/>
                <w:sz w:val="24"/>
                <w:szCs w:val="24"/>
              </w:rPr>
              <w:t>1、长度≥200米超低损耗同轴电缆，使用高发泡PE绝缘；</w:t>
            </w:r>
          </w:p>
          <w:p>
            <w:pPr>
              <w:rPr>
                <w:rFonts w:asciiTheme="minorEastAsia" w:hAnsiTheme="minorEastAsia" w:cstheme="minorEastAsia"/>
                <w:bCs/>
                <w:sz w:val="24"/>
                <w:szCs w:val="24"/>
              </w:rPr>
            </w:pPr>
            <w:r>
              <w:rPr>
                <w:rFonts w:hint="eastAsia" w:asciiTheme="minorEastAsia" w:hAnsiTheme="minorEastAsia" w:cstheme="minorEastAsia"/>
                <w:bCs/>
                <w:sz w:val="24"/>
                <w:szCs w:val="24"/>
              </w:rPr>
              <w:t>2、高密度镀锡编织铜网加铝箔屏蔽，实芯中央导体；</w:t>
            </w:r>
          </w:p>
          <w:p>
            <w:pPr>
              <w:rPr>
                <w:rFonts w:asciiTheme="minorEastAsia" w:hAnsiTheme="minorEastAsia" w:cstheme="minorEastAsia"/>
                <w:bCs/>
                <w:sz w:val="24"/>
                <w:szCs w:val="24"/>
              </w:rPr>
            </w:pPr>
            <w:r>
              <w:rPr>
                <w:rFonts w:hint="eastAsia" w:asciiTheme="minorEastAsia" w:hAnsiTheme="minorEastAsia" w:cstheme="minorEastAsia"/>
                <w:bCs/>
                <w:sz w:val="24"/>
                <w:szCs w:val="24"/>
              </w:rPr>
              <w:t>3、符合UL 1666 Riser防火标准，采用国际知名品牌。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9"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43</w:t>
            </w:r>
          </w:p>
        </w:tc>
        <w:tc>
          <w:tcPr>
            <w:tcW w:w="1276"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光纤</w:t>
            </w:r>
          </w:p>
        </w:tc>
        <w:tc>
          <w:tcPr>
            <w:tcW w:w="709"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2</w:t>
            </w:r>
          </w:p>
        </w:tc>
        <w:tc>
          <w:tcPr>
            <w:tcW w:w="708"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根</w:t>
            </w:r>
          </w:p>
        </w:tc>
        <w:tc>
          <w:tcPr>
            <w:tcW w:w="5954" w:type="dxa"/>
          </w:tcPr>
          <w:p>
            <w:pPr>
              <w:rPr>
                <w:rFonts w:asciiTheme="minorEastAsia" w:hAnsiTheme="minorEastAsia" w:cstheme="minorEastAsia"/>
                <w:bCs/>
                <w:sz w:val="24"/>
                <w:szCs w:val="24"/>
              </w:rPr>
            </w:pPr>
            <w:r>
              <w:rPr>
                <w:rFonts w:hint="eastAsia" w:asciiTheme="minorEastAsia" w:hAnsiTheme="minorEastAsia" w:cstheme="minorEastAsia"/>
                <w:bCs/>
                <w:sz w:val="24"/>
                <w:szCs w:val="24"/>
              </w:rPr>
              <w:t>1、4芯单模铠装光纤，长度不低于500米0.5-0.6mmPVC紧包光纤；</w:t>
            </w:r>
          </w:p>
          <w:p>
            <w:pPr>
              <w:rPr>
                <w:rFonts w:asciiTheme="minorEastAsia" w:hAnsiTheme="minorEastAsia" w:cstheme="minorEastAsia"/>
                <w:bCs/>
                <w:sz w:val="24"/>
                <w:szCs w:val="24"/>
              </w:rPr>
            </w:pPr>
            <w:r>
              <w:rPr>
                <w:rFonts w:hint="eastAsia" w:asciiTheme="minorEastAsia" w:hAnsiTheme="minorEastAsia" w:cstheme="minorEastAsia"/>
                <w:bCs/>
                <w:sz w:val="24"/>
                <w:szCs w:val="24"/>
              </w:rPr>
              <w:t>2、采用高耐磨性阻燃护套。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44</w:t>
            </w:r>
          </w:p>
        </w:tc>
        <w:tc>
          <w:tcPr>
            <w:tcW w:w="1276" w:type="dxa"/>
            <w:vAlign w:val="center"/>
          </w:tcPr>
          <w:p>
            <w:pPr>
              <w:jc w:val="center"/>
              <w:rPr>
                <w:rFonts w:asciiTheme="minorEastAsia" w:hAnsiTheme="minorEastAsia" w:cstheme="minorEastAsia"/>
                <w:bCs/>
                <w:sz w:val="24"/>
                <w:szCs w:val="24"/>
                <w:highlight w:val="yellow"/>
              </w:rPr>
            </w:pPr>
            <w:r>
              <w:rPr>
                <w:rFonts w:hint="eastAsia" w:asciiTheme="minorEastAsia" w:hAnsiTheme="minorEastAsia" w:cstheme="minorEastAsia"/>
                <w:bCs/>
                <w:sz w:val="24"/>
                <w:szCs w:val="24"/>
              </w:rPr>
              <w:t>SDI信号发生器</w:t>
            </w:r>
          </w:p>
        </w:tc>
        <w:tc>
          <w:tcPr>
            <w:tcW w:w="709"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2</w:t>
            </w:r>
          </w:p>
        </w:tc>
        <w:tc>
          <w:tcPr>
            <w:tcW w:w="708"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台</w:t>
            </w:r>
          </w:p>
        </w:tc>
        <w:tc>
          <w:tcPr>
            <w:tcW w:w="5954" w:type="dxa"/>
          </w:tcPr>
          <w:p>
            <w:pPr>
              <w:pStyle w:val="64"/>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1、支持高标清SDI视频信号发生，支持多种彩条和千周音频信号，支持高标清SDI信号监看，支持输入视频高清标清上下变换；</w:t>
            </w:r>
          </w:p>
          <w:p>
            <w:pPr>
              <w:pStyle w:val="64"/>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2、支持SMPTE 425,SMPTE 424,SMPTE 292,SMPTE 259-C；</w:t>
            </w:r>
          </w:p>
          <w:p>
            <w:pPr>
              <w:pStyle w:val="64"/>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3、内置电池，支持USB充电；续航能力超过3小时；</w:t>
            </w:r>
          </w:p>
          <w:p>
            <w:pPr>
              <w:pStyle w:val="64"/>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4、2.6寸LCD屏幕，支持耳机输出。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45</w:t>
            </w:r>
          </w:p>
        </w:tc>
        <w:tc>
          <w:tcPr>
            <w:tcW w:w="1276"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立体声音频隔离变压器</w:t>
            </w:r>
          </w:p>
        </w:tc>
        <w:tc>
          <w:tcPr>
            <w:tcW w:w="709"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2</w:t>
            </w:r>
          </w:p>
        </w:tc>
        <w:tc>
          <w:tcPr>
            <w:tcW w:w="708"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台</w:t>
            </w:r>
          </w:p>
        </w:tc>
        <w:tc>
          <w:tcPr>
            <w:tcW w:w="5954" w:type="dxa"/>
          </w:tcPr>
          <w:p>
            <w:pPr>
              <w:pStyle w:val="69"/>
              <w:widowControl/>
              <w:ind w:left="0" w:leftChars="0" w:firstLine="0" w:firstLineChars="0"/>
              <w:jc w:val="left"/>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1、双通道线路信号高端隔离变压器DI直插盒；</w:t>
            </w:r>
          </w:p>
          <w:p>
            <w:pPr>
              <w:pStyle w:val="69"/>
              <w:widowControl/>
              <w:ind w:left="0" w:leftChars="0" w:firstLine="0" w:firstLineChars="0"/>
              <w:jc w:val="left"/>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2、+24db高电平信号处理；</w:t>
            </w:r>
          </w:p>
          <w:p>
            <w:pPr>
              <w:pStyle w:val="69"/>
              <w:widowControl/>
              <w:ind w:left="0" w:leftChars="0" w:firstLine="0" w:firstLineChars="0"/>
              <w:jc w:val="left"/>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3、XLR平衡的音频线路信号输入/输出；</w:t>
            </w:r>
          </w:p>
          <w:p>
            <w:pPr>
              <w:pStyle w:val="69"/>
              <w:widowControl/>
              <w:ind w:left="0" w:leftChars="0" w:firstLine="0" w:firstLineChars="0"/>
              <w:jc w:val="left"/>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4、频率响应:10HZ-50KHZ(±1db)；</w:t>
            </w:r>
          </w:p>
          <w:p>
            <w:pPr>
              <w:pStyle w:val="69"/>
              <w:widowControl/>
              <w:ind w:left="0" w:leftChars="0" w:firstLine="0" w:firstLineChars="0"/>
              <w:jc w:val="left"/>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5、动态范围:135db。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46</w:t>
            </w:r>
          </w:p>
        </w:tc>
        <w:tc>
          <w:tcPr>
            <w:tcW w:w="1276"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光端机封装箱</w:t>
            </w:r>
          </w:p>
        </w:tc>
        <w:tc>
          <w:tcPr>
            <w:tcW w:w="709"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2</w:t>
            </w:r>
          </w:p>
        </w:tc>
        <w:tc>
          <w:tcPr>
            <w:tcW w:w="708"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个</w:t>
            </w:r>
          </w:p>
        </w:tc>
        <w:tc>
          <w:tcPr>
            <w:tcW w:w="5954" w:type="dxa"/>
          </w:tcPr>
          <w:p>
            <w:pPr>
              <w:pStyle w:val="69"/>
              <w:widowControl/>
              <w:ind w:left="0" w:leftChars="0" w:firstLine="0" w:firstLineChars="0"/>
              <w:jc w:val="left"/>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1、采用聚丙烯复合材料注塑箱体；</w:t>
            </w:r>
          </w:p>
          <w:p>
            <w:pPr>
              <w:pStyle w:val="69"/>
              <w:widowControl/>
              <w:ind w:left="0" w:leftChars="0" w:firstLine="0" w:firstLineChars="0"/>
              <w:jc w:val="left"/>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2、配备电池托板、稳压器、散热风扇等配件。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47</w:t>
            </w:r>
          </w:p>
        </w:tc>
        <w:tc>
          <w:tcPr>
            <w:tcW w:w="1276"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水平仪</w:t>
            </w:r>
          </w:p>
        </w:tc>
        <w:tc>
          <w:tcPr>
            <w:tcW w:w="709"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4</w:t>
            </w:r>
          </w:p>
        </w:tc>
        <w:tc>
          <w:tcPr>
            <w:tcW w:w="708"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个</w:t>
            </w:r>
          </w:p>
        </w:tc>
        <w:tc>
          <w:tcPr>
            <w:tcW w:w="5954" w:type="dxa"/>
          </w:tcPr>
          <w:p>
            <w:pPr>
              <w:rPr>
                <w:rFonts w:asciiTheme="minorEastAsia" w:hAnsiTheme="minorEastAsia" w:cstheme="minorEastAsia"/>
                <w:bCs/>
                <w:sz w:val="24"/>
                <w:szCs w:val="24"/>
              </w:rPr>
            </w:pPr>
            <w:r>
              <w:rPr>
                <w:rFonts w:hint="eastAsia" w:asciiTheme="minorEastAsia" w:hAnsiTheme="minorEastAsia" w:cstheme="minorEastAsia"/>
                <w:bCs/>
                <w:sz w:val="24"/>
                <w:szCs w:val="24"/>
              </w:rPr>
              <w:t>1、4cm迷你水平尺带磁。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48</w:t>
            </w:r>
          </w:p>
        </w:tc>
        <w:tc>
          <w:tcPr>
            <w:tcW w:w="1276"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转接头</w:t>
            </w:r>
          </w:p>
        </w:tc>
        <w:tc>
          <w:tcPr>
            <w:tcW w:w="709"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10</w:t>
            </w:r>
          </w:p>
        </w:tc>
        <w:tc>
          <w:tcPr>
            <w:tcW w:w="708"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个</w:t>
            </w:r>
          </w:p>
        </w:tc>
        <w:tc>
          <w:tcPr>
            <w:tcW w:w="5954" w:type="dxa"/>
          </w:tcPr>
          <w:p>
            <w:pPr>
              <w:rPr>
                <w:rFonts w:asciiTheme="minorEastAsia" w:hAnsiTheme="minorEastAsia" w:cstheme="minorEastAsia"/>
                <w:bCs/>
                <w:sz w:val="24"/>
                <w:szCs w:val="24"/>
              </w:rPr>
            </w:pPr>
            <w:r>
              <w:rPr>
                <w:rFonts w:hint="eastAsia" w:asciiTheme="minorEastAsia" w:hAnsiTheme="minorEastAsia" w:cstheme="minorEastAsia"/>
                <w:bCs/>
                <w:sz w:val="24"/>
                <w:szCs w:val="24"/>
              </w:rPr>
              <w:t>1、5针卡侬公头转3.5母头。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49</w:t>
            </w:r>
          </w:p>
        </w:tc>
        <w:tc>
          <w:tcPr>
            <w:tcW w:w="1276"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斜口钳</w:t>
            </w:r>
          </w:p>
        </w:tc>
        <w:tc>
          <w:tcPr>
            <w:tcW w:w="709"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5</w:t>
            </w:r>
          </w:p>
        </w:tc>
        <w:tc>
          <w:tcPr>
            <w:tcW w:w="708"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支</w:t>
            </w:r>
          </w:p>
        </w:tc>
        <w:tc>
          <w:tcPr>
            <w:tcW w:w="5954" w:type="dxa"/>
          </w:tcPr>
          <w:p>
            <w:pPr>
              <w:rPr>
                <w:rFonts w:asciiTheme="minorEastAsia" w:hAnsiTheme="minorEastAsia" w:cstheme="minorEastAsia"/>
                <w:bCs/>
                <w:sz w:val="24"/>
                <w:szCs w:val="24"/>
              </w:rPr>
            </w:pPr>
            <w:r>
              <w:rPr>
                <w:rFonts w:hint="eastAsia" w:asciiTheme="minorEastAsia" w:hAnsiTheme="minorEastAsia" w:cstheme="minorEastAsia"/>
                <w:bCs/>
                <w:sz w:val="24"/>
                <w:szCs w:val="24"/>
              </w:rPr>
              <w:t>1、5英寸60CRV铬钒钢斜口钳。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50</w:t>
            </w:r>
          </w:p>
        </w:tc>
        <w:tc>
          <w:tcPr>
            <w:tcW w:w="1276"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尖口钳</w:t>
            </w:r>
          </w:p>
        </w:tc>
        <w:tc>
          <w:tcPr>
            <w:tcW w:w="709"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2</w:t>
            </w:r>
          </w:p>
        </w:tc>
        <w:tc>
          <w:tcPr>
            <w:tcW w:w="708"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支</w:t>
            </w:r>
          </w:p>
        </w:tc>
        <w:tc>
          <w:tcPr>
            <w:tcW w:w="5954" w:type="dxa"/>
          </w:tcPr>
          <w:p>
            <w:pPr>
              <w:rPr>
                <w:rFonts w:asciiTheme="minorEastAsia" w:hAnsiTheme="minorEastAsia" w:cstheme="minorEastAsia"/>
                <w:bCs/>
                <w:sz w:val="24"/>
                <w:szCs w:val="24"/>
              </w:rPr>
            </w:pPr>
            <w:r>
              <w:rPr>
                <w:rFonts w:hint="eastAsia" w:asciiTheme="minorEastAsia" w:hAnsiTheme="minorEastAsia" w:cstheme="minorEastAsia"/>
                <w:bCs/>
                <w:sz w:val="24"/>
                <w:szCs w:val="24"/>
              </w:rPr>
              <w:t>1、5英寸60CRV铬钒钢尖口钳。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51</w:t>
            </w:r>
          </w:p>
        </w:tc>
        <w:tc>
          <w:tcPr>
            <w:tcW w:w="1276"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剪刀</w:t>
            </w:r>
          </w:p>
        </w:tc>
        <w:tc>
          <w:tcPr>
            <w:tcW w:w="709"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5</w:t>
            </w:r>
          </w:p>
        </w:tc>
        <w:tc>
          <w:tcPr>
            <w:tcW w:w="708"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支</w:t>
            </w:r>
          </w:p>
        </w:tc>
        <w:tc>
          <w:tcPr>
            <w:tcW w:w="5954" w:type="dxa"/>
          </w:tcPr>
          <w:p>
            <w:pPr>
              <w:rPr>
                <w:rFonts w:asciiTheme="minorEastAsia" w:hAnsiTheme="minorEastAsia" w:cstheme="minorEastAsia"/>
                <w:bCs/>
                <w:sz w:val="24"/>
                <w:szCs w:val="24"/>
              </w:rPr>
            </w:pPr>
            <w:r>
              <w:rPr>
                <w:rFonts w:hint="eastAsia" w:asciiTheme="minorEastAsia" w:hAnsiTheme="minorEastAsia" w:cstheme="minorEastAsia"/>
                <w:bCs/>
                <w:sz w:val="24"/>
                <w:szCs w:val="24"/>
              </w:rPr>
              <w:t>1、真空热处理不锈钢剪刀。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52</w:t>
            </w:r>
          </w:p>
        </w:tc>
        <w:tc>
          <w:tcPr>
            <w:tcW w:w="1276"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弯头长镊子</w:t>
            </w:r>
          </w:p>
        </w:tc>
        <w:tc>
          <w:tcPr>
            <w:tcW w:w="709"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3</w:t>
            </w:r>
          </w:p>
        </w:tc>
        <w:tc>
          <w:tcPr>
            <w:tcW w:w="708"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支</w:t>
            </w:r>
          </w:p>
        </w:tc>
        <w:tc>
          <w:tcPr>
            <w:tcW w:w="5954" w:type="dxa"/>
          </w:tcPr>
          <w:p>
            <w:pPr>
              <w:rPr>
                <w:rFonts w:asciiTheme="minorEastAsia" w:hAnsiTheme="minorEastAsia" w:cstheme="minorEastAsia"/>
                <w:bCs/>
                <w:sz w:val="24"/>
                <w:szCs w:val="24"/>
              </w:rPr>
            </w:pPr>
            <w:r>
              <w:rPr>
                <w:rFonts w:hint="eastAsia" w:asciiTheme="minorEastAsia" w:hAnsiTheme="minorEastAsia" w:cstheme="minorEastAsia"/>
                <w:bCs/>
                <w:sz w:val="24"/>
                <w:szCs w:val="24"/>
              </w:rPr>
              <w:t>1、长度118mm弯头长镊子。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53</w:t>
            </w:r>
          </w:p>
        </w:tc>
        <w:tc>
          <w:tcPr>
            <w:tcW w:w="1276"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尖头镊子</w:t>
            </w:r>
          </w:p>
        </w:tc>
        <w:tc>
          <w:tcPr>
            <w:tcW w:w="709"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3</w:t>
            </w:r>
          </w:p>
        </w:tc>
        <w:tc>
          <w:tcPr>
            <w:tcW w:w="708"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支</w:t>
            </w:r>
          </w:p>
        </w:tc>
        <w:tc>
          <w:tcPr>
            <w:tcW w:w="5954" w:type="dxa"/>
          </w:tcPr>
          <w:p>
            <w:pPr>
              <w:rPr>
                <w:rFonts w:asciiTheme="minorEastAsia" w:hAnsiTheme="minorEastAsia" w:cstheme="minorEastAsia"/>
                <w:bCs/>
                <w:sz w:val="24"/>
                <w:szCs w:val="24"/>
              </w:rPr>
            </w:pPr>
            <w:r>
              <w:rPr>
                <w:rFonts w:hint="eastAsia" w:asciiTheme="minorEastAsia" w:hAnsiTheme="minorEastAsia" w:cstheme="minorEastAsia"/>
                <w:bCs/>
                <w:sz w:val="24"/>
                <w:szCs w:val="24"/>
              </w:rPr>
              <w:t>1、长度125mm尖头镊子。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54</w:t>
            </w:r>
          </w:p>
        </w:tc>
        <w:tc>
          <w:tcPr>
            <w:tcW w:w="1276"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恒温电烙铁</w:t>
            </w:r>
          </w:p>
        </w:tc>
        <w:tc>
          <w:tcPr>
            <w:tcW w:w="709"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1</w:t>
            </w:r>
          </w:p>
        </w:tc>
        <w:tc>
          <w:tcPr>
            <w:tcW w:w="708"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个</w:t>
            </w:r>
          </w:p>
        </w:tc>
        <w:tc>
          <w:tcPr>
            <w:tcW w:w="5954" w:type="dxa"/>
          </w:tcPr>
          <w:p>
            <w:pPr>
              <w:rPr>
                <w:rFonts w:asciiTheme="minorEastAsia" w:hAnsiTheme="minorEastAsia" w:cstheme="minorEastAsia"/>
                <w:bCs/>
                <w:sz w:val="24"/>
                <w:szCs w:val="24"/>
              </w:rPr>
            </w:pPr>
            <w:r>
              <w:rPr>
                <w:rFonts w:hint="eastAsia" w:asciiTheme="minorEastAsia" w:hAnsiTheme="minorEastAsia" w:cstheme="minorEastAsia"/>
                <w:bCs/>
                <w:sz w:val="24"/>
                <w:szCs w:val="24"/>
              </w:rPr>
              <w:t>1、智能双数显可调恒温焊接台；</w:t>
            </w:r>
          </w:p>
          <w:p>
            <w:pPr>
              <w:rPr>
                <w:rFonts w:asciiTheme="minorEastAsia" w:hAnsiTheme="minorEastAsia" w:cstheme="minorEastAsia"/>
                <w:bCs/>
                <w:sz w:val="24"/>
                <w:szCs w:val="24"/>
              </w:rPr>
            </w:pPr>
            <w:r>
              <w:rPr>
                <w:rFonts w:hint="eastAsia" w:asciiTheme="minorEastAsia" w:hAnsiTheme="minorEastAsia" w:cstheme="minorEastAsia"/>
                <w:bCs/>
                <w:sz w:val="24"/>
                <w:szCs w:val="24"/>
              </w:rPr>
              <w:t>2、使用气泵式送风；</w:t>
            </w:r>
          </w:p>
          <w:p>
            <w:pPr>
              <w:rPr>
                <w:rFonts w:asciiTheme="minorEastAsia" w:hAnsiTheme="minorEastAsia" w:cstheme="minorEastAsia"/>
                <w:bCs/>
                <w:sz w:val="24"/>
                <w:szCs w:val="24"/>
              </w:rPr>
            </w:pPr>
            <w:r>
              <w:rPr>
                <w:rFonts w:hint="eastAsia" w:asciiTheme="minorEastAsia" w:hAnsiTheme="minorEastAsia" w:cstheme="minorEastAsia"/>
                <w:bCs/>
                <w:sz w:val="24"/>
                <w:szCs w:val="24"/>
              </w:rPr>
              <w:t>3、功率不低于60W焊台、600W热风枪。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55</w:t>
            </w:r>
          </w:p>
        </w:tc>
        <w:tc>
          <w:tcPr>
            <w:tcW w:w="1276"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束线带</w:t>
            </w:r>
          </w:p>
        </w:tc>
        <w:tc>
          <w:tcPr>
            <w:tcW w:w="709"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10</w:t>
            </w:r>
          </w:p>
        </w:tc>
        <w:tc>
          <w:tcPr>
            <w:tcW w:w="708"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包</w:t>
            </w:r>
          </w:p>
        </w:tc>
        <w:tc>
          <w:tcPr>
            <w:tcW w:w="5954" w:type="dxa"/>
          </w:tcPr>
          <w:p>
            <w:pPr>
              <w:rPr>
                <w:rFonts w:asciiTheme="minorEastAsia" w:hAnsiTheme="minorEastAsia" w:cstheme="minorEastAsia"/>
                <w:bCs/>
                <w:sz w:val="24"/>
                <w:szCs w:val="24"/>
              </w:rPr>
            </w:pPr>
            <w:r>
              <w:rPr>
                <w:rFonts w:hint="eastAsia" w:asciiTheme="minorEastAsia" w:hAnsiTheme="minorEastAsia" w:cstheme="minorEastAsia"/>
                <w:bCs/>
                <w:sz w:val="24"/>
                <w:szCs w:val="24"/>
              </w:rPr>
              <w:t>1、长度不低于5米尼龙粘扣扎线。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56</w:t>
            </w:r>
          </w:p>
        </w:tc>
        <w:tc>
          <w:tcPr>
            <w:tcW w:w="1276"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擦镜纸</w:t>
            </w:r>
          </w:p>
        </w:tc>
        <w:tc>
          <w:tcPr>
            <w:tcW w:w="709"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20</w:t>
            </w:r>
          </w:p>
        </w:tc>
        <w:tc>
          <w:tcPr>
            <w:tcW w:w="708"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本</w:t>
            </w:r>
          </w:p>
        </w:tc>
        <w:tc>
          <w:tcPr>
            <w:tcW w:w="5954" w:type="dxa"/>
          </w:tcPr>
          <w:p>
            <w:pPr>
              <w:rPr>
                <w:rFonts w:asciiTheme="minorEastAsia" w:hAnsiTheme="minorEastAsia" w:cstheme="minorEastAsia"/>
                <w:bCs/>
                <w:sz w:val="24"/>
                <w:szCs w:val="24"/>
              </w:rPr>
            </w:pPr>
            <w:r>
              <w:rPr>
                <w:rFonts w:hint="eastAsia" w:asciiTheme="minorEastAsia" w:hAnsiTheme="minorEastAsia" w:cstheme="minorEastAsia"/>
                <w:bCs/>
                <w:sz w:val="24"/>
                <w:szCs w:val="24"/>
              </w:rPr>
              <w:t>1、相机设备镜头专用擦镜纸。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57</w:t>
            </w:r>
          </w:p>
        </w:tc>
        <w:tc>
          <w:tcPr>
            <w:tcW w:w="1276"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扎带</w:t>
            </w:r>
          </w:p>
        </w:tc>
        <w:tc>
          <w:tcPr>
            <w:tcW w:w="709"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40</w:t>
            </w:r>
          </w:p>
        </w:tc>
        <w:tc>
          <w:tcPr>
            <w:tcW w:w="708"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包</w:t>
            </w:r>
          </w:p>
        </w:tc>
        <w:tc>
          <w:tcPr>
            <w:tcW w:w="5954" w:type="dxa"/>
          </w:tcPr>
          <w:p>
            <w:pPr>
              <w:rPr>
                <w:rFonts w:asciiTheme="minorEastAsia" w:hAnsiTheme="minorEastAsia" w:cstheme="minorEastAsia"/>
                <w:bCs/>
                <w:sz w:val="24"/>
                <w:szCs w:val="24"/>
              </w:rPr>
            </w:pPr>
            <w:r>
              <w:rPr>
                <w:rFonts w:hint="eastAsia" w:asciiTheme="minorEastAsia" w:hAnsiTheme="minorEastAsia" w:cstheme="minorEastAsia"/>
                <w:bCs/>
                <w:sz w:val="24"/>
                <w:szCs w:val="24"/>
              </w:rPr>
              <w:t>1、自锁式3.6*200mm尼龙扎带，100支装。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58</w:t>
            </w:r>
          </w:p>
        </w:tc>
        <w:tc>
          <w:tcPr>
            <w:tcW w:w="1276"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手套</w:t>
            </w:r>
          </w:p>
        </w:tc>
        <w:tc>
          <w:tcPr>
            <w:tcW w:w="709"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2</w:t>
            </w:r>
          </w:p>
        </w:tc>
        <w:tc>
          <w:tcPr>
            <w:tcW w:w="708"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包</w:t>
            </w:r>
          </w:p>
        </w:tc>
        <w:tc>
          <w:tcPr>
            <w:tcW w:w="5954" w:type="dxa"/>
          </w:tcPr>
          <w:p>
            <w:pPr>
              <w:rPr>
                <w:rFonts w:asciiTheme="minorEastAsia" w:hAnsiTheme="minorEastAsia" w:cstheme="minorEastAsia"/>
                <w:bCs/>
                <w:sz w:val="24"/>
                <w:szCs w:val="24"/>
              </w:rPr>
            </w:pPr>
            <w:r>
              <w:rPr>
                <w:rFonts w:hint="eastAsia" w:asciiTheme="minorEastAsia" w:hAnsiTheme="minorEastAsia" w:cstheme="minorEastAsia"/>
                <w:bCs/>
                <w:sz w:val="24"/>
                <w:szCs w:val="24"/>
              </w:rPr>
              <w:t>1、防磨手套，加密棉纱线手套，100付装。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59</w:t>
            </w:r>
          </w:p>
        </w:tc>
        <w:tc>
          <w:tcPr>
            <w:tcW w:w="1276"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收纳箱</w:t>
            </w:r>
          </w:p>
        </w:tc>
        <w:tc>
          <w:tcPr>
            <w:tcW w:w="709"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2</w:t>
            </w:r>
          </w:p>
        </w:tc>
        <w:tc>
          <w:tcPr>
            <w:tcW w:w="708"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套</w:t>
            </w:r>
          </w:p>
        </w:tc>
        <w:tc>
          <w:tcPr>
            <w:tcW w:w="5954" w:type="dxa"/>
          </w:tcPr>
          <w:p>
            <w:pPr>
              <w:rPr>
                <w:rFonts w:asciiTheme="minorEastAsia" w:hAnsiTheme="minorEastAsia" w:cstheme="minorEastAsia"/>
                <w:bCs/>
                <w:sz w:val="24"/>
                <w:szCs w:val="24"/>
              </w:rPr>
            </w:pPr>
            <w:r>
              <w:rPr>
                <w:rFonts w:hint="eastAsia" w:asciiTheme="minorEastAsia" w:hAnsiTheme="minorEastAsia" w:cstheme="minorEastAsia"/>
                <w:bCs/>
                <w:sz w:val="24"/>
                <w:szCs w:val="24"/>
              </w:rPr>
              <w:t>1、容量不低于55L硅胶收纳箱。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60</w:t>
            </w:r>
          </w:p>
        </w:tc>
        <w:tc>
          <w:tcPr>
            <w:tcW w:w="1276"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大力胶</w:t>
            </w:r>
          </w:p>
        </w:tc>
        <w:tc>
          <w:tcPr>
            <w:tcW w:w="709"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6</w:t>
            </w:r>
          </w:p>
        </w:tc>
        <w:tc>
          <w:tcPr>
            <w:tcW w:w="708"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条</w:t>
            </w:r>
          </w:p>
        </w:tc>
        <w:tc>
          <w:tcPr>
            <w:tcW w:w="5954" w:type="dxa"/>
          </w:tcPr>
          <w:p>
            <w:pPr>
              <w:rPr>
                <w:rFonts w:asciiTheme="minorEastAsia" w:hAnsiTheme="minorEastAsia" w:cstheme="minorEastAsia"/>
                <w:bCs/>
                <w:sz w:val="24"/>
                <w:szCs w:val="24"/>
              </w:rPr>
            </w:pPr>
            <w:r>
              <w:rPr>
                <w:rFonts w:hint="eastAsia" w:asciiTheme="minorEastAsia" w:hAnsiTheme="minorEastAsia" w:cstheme="minorEastAsia"/>
                <w:bCs/>
                <w:sz w:val="24"/>
                <w:szCs w:val="24"/>
              </w:rPr>
              <w:t>1、宽度不低于48mm大力胶带。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61</w:t>
            </w:r>
          </w:p>
        </w:tc>
        <w:tc>
          <w:tcPr>
            <w:tcW w:w="1276"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电工带磁铁照明灯</w:t>
            </w:r>
          </w:p>
        </w:tc>
        <w:tc>
          <w:tcPr>
            <w:tcW w:w="709"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1</w:t>
            </w:r>
          </w:p>
        </w:tc>
        <w:tc>
          <w:tcPr>
            <w:tcW w:w="708"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台</w:t>
            </w:r>
          </w:p>
        </w:tc>
        <w:tc>
          <w:tcPr>
            <w:tcW w:w="5954" w:type="dxa"/>
          </w:tcPr>
          <w:p>
            <w:pPr>
              <w:rPr>
                <w:rFonts w:asciiTheme="minorEastAsia" w:hAnsiTheme="minorEastAsia" w:cstheme="minorEastAsia"/>
                <w:bCs/>
                <w:sz w:val="24"/>
                <w:szCs w:val="24"/>
              </w:rPr>
            </w:pPr>
            <w:r>
              <w:rPr>
                <w:rFonts w:hint="eastAsia" w:asciiTheme="minorEastAsia" w:hAnsiTheme="minorEastAsia" w:cstheme="minorEastAsia"/>
                <w:bCs/>
                <w:sz w:val="24"/>
                <w:szCs w:val="24"/>
              </w:rPr>
              <w:t>1、LED充电式手电维修工具灯；双照明；防水100LM。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62</w:t>
            </w:r>
          </w:p>
        </w:tc>
        <w:tc>
          <w:tcPr>
            <w:tcW w:w="1276"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微波腔体滤波器</w:t>
            </w:r>
          </w:p>
        </w:tc>
        <w:tc>
          <w:tcPr>
            <w:tcW w:w="709"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4</w:t>
            </w:r>
          </w:p>
        </w:tc>
        <w:tc>
          <w:tcPr>
            <w:tcW w:w="708"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台</w:t>
            </w:r>
          </w:p>
        </w:tc>
        <w:tc>
          <w:tcPr>
            <w:tcW w:w="5954" w:type="dxa"/>
          </w:tcPr>
          <w:p>
            <w:pPr>
              <w:rPr>
                <w:rFonts w:asciiTheme="minorEastAsia" w:hAnsiTheme="minorEastAsia" w:cstheme="minorEastAsia"/>
                <w:bCs/>
                <w:sz w:val="24"/>
                <w:szCs w:val="24"/>
              </w:rPr>
            </w:pPr>
            <w:r>
              <w:rPr>
                <w:rFonts w:hint="eastAsia" w:asciiTheme="minorEastAsia" w:hAnsiTheme="minorEastAsia" w:cstheme="minorEastAsia"/>
                <w:bCs/>
                <w:sz w:val="24"/>
                <w:szCs w:val="24"/>
              </w:rPr>
              <w:t>1、中心频率:2250MHz；</w:t>
            </w:r>
          </w:p>
          <w:p>
            <w:pPr>
              <w:rPr>
                <w:rFonts w:asciiTheme="minorEastAsia" w:hAnsiTheme="minorEastAsia" w:cstheme="minorEastAsia"/>
                <w:bCs/>
                <w:sz w:val="24"/>
                <w:szCs w:val="24"/>
              </w:rPr>
            </w:pPr>
            <w:r>
              <w:rPr>
                <w:rFonts w:hint="eastAsia" w:asciiTheme="minorEastAsia" w:hAnsiTheme="minorEastAsia" w:cstheme="minorEastAsia"/>
                <w:bCs/>
                <w:sz w:val="24"/>
                <w:szCs w:val="24"/>
              </w:rPr>
              <w:t>2、通带频率:2200～2300MHz；</w:t>
            </w:r>
          </w:p>
          <w:p>
            <w:pPr>
              <w:rPr>
                <w:rFonts w:asciiTheme="minorEastAsia" w:hAnsiTheme="minorEastAsia" w:cstheme="minorEastAsia"/>
                <w:bCs/>
                <w:sz w:val="24"/>
                <w:szCs w:val="24"/>
              </w:rPr>
            </w:pPr>
            <w:r>
              <w:rPr>
                <w:rFonts w:hint="eastAsia" w:asciiTheme="minorEastAsia" w:hAnsiTheme="minorEastAsia" w:cstheme="minorEastAsia"/>
                <w:bCs/>
                <w:sz w:val="24"/>
                <w:szCs w:val="24"/>
              </w:rPr>
              <w:t>3、插入损耗≤0.8db；</w:t>
            </w:r>
          </w:p>
          <w:p>
            <w:pPr>
              <w:rPr>
                <w:rFonts w:asciiTheme="minorEastAsia" w:hAnsiTheme="minorEastAsia" w:cstheme="minorEastAsia"/>
                <w:bCs/>
                <w:sz w:val="24"/>
                <w:szCs w:val="24"/>
              </w:rPr>
            </w:pPr>
            <w:r>
              <w:rPr>
                <w:rFonts w:hint="eastAsia" w:asciiTheme="minorEastAsia" w:hAnsiTheme="minorEastAsia" w:cstheme="minorEastAsia"/>
                <w:bCs/>
                <w:sz w:val="24"/>
                <w:szCs w:val="24"/>
              </w:rPr>
              <w:t>4、阻抗:50 ohms。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63</w:t>
            </w:r>
          </w:p>
        </w:tc>
        <w:tc>
          <w:tcPr>
            <w:tcW w:w="1276"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微波腔体滤波器</w:t>
            </w:r>
          </w:p>
        </w:tc>
        <w:tc>
          <w:tcPr>
            <w:tcW w:w="709"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2</w:t>
            </w:r>
          </w:p>
        </w:tc>
        <w:tc>
          <w:tcPr>
            <w:tcW w:w="708"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台</w:t>
            </w:r>
          </w:p>
        </w:tc>
        <w:tc>
          <w:tcPr>
            <w:tcW w:w="5954" w:type="dxa"/>
          </w:tcPr>
          <w:p>
            <w:pPr>
              <w:rPr>
                <w:rFonts w:asciiTheme="minorEastAsia" w:hAnsiTheme="minorEastAsia" w:cstheme="minorEastAsia"/>
                <w:bCs/>
                <w:sz w:val="24"/>
                <w:szCs w:val="24"/>
              </w:rPr>
            </w:pPr>
            <w:r>
              <w:rPr>
                <w:rFonts w:hint="eastAsia" w:asciiTheme="minorEastAsia" w:hAnsiTheme="minorEastAsia" w:cstheme="minorEastAsia"/>
                <w:bCs/>
                <w:sz w:val="24"/>
                <w:szCs w:val="24"/>
              </w:rPr>
              <w:t>1、中心频率:2150MHz；</w:t>
            </w:r>
          </w:p>
          <w:p>
            <w:pPr>
              <w:rPr>
                <w:rFonts w:asciiTheme="minorEastAsia" w:hAnsiTheme="minorEastAsia" w:cstheme="minorEastAsia"/>
                <w:bCs/>
                <w:sz w:val="24"/>
                <w:szCs w:val="24"/>
              </w:rPr>
            </w:pPr>
            <w:r>
              <w:rPr>
                <w:rFonts w:hint="eastAsia" w:asciiTheme="minorEastAsia" w:hAnsiTheme="minorEastAsia" w:cstheme="minorEastAsia"/>
                <w:bCs/>
                <w:sz w:val="24"/>
                <w:szCs w:val="24"/>
              </w:rPr>
              <w:t>2、通带频率:2100～2200MHz；</w:t>
            </w:r>
          </w:p>
          <w:p>
            <w:pPr>
              <w:rPr>
                <w:rFonts w:asciiTheme="minorEastAsia" w:hAnsiTheme="minorEastAsia" w:cstheme="minorEastAsia"/>
                <w:bCs/>
                <w:sz w:val="24"/>
                <w:szCs w:val="24"/>
              </w:rPr>
            </w:pPr>
            <w:r>
              <w:rPr>
                <w:rFonts w:hint="eastAsia" w:asciiTheme="minorEastAsia" w:hAnsiTheme="minorEastAsia" w:cstheme="minorEastAsia"/>
                <w:bCs/>
                <w:sz w:val="24"/>
                <w:szCs w:val="24"/>
              </w:rPr>
              <w:t>3、插入损耗≤1.5db，回波损耗≥18db；</w:t>
            </w:r>
          </w:p>
          <w:p>
            <w:pPr>
              <w:rPr>
                <w:rFonts w:asciiTheme="minorEastAsia" w:hAnsiTheme="minorEastAsia" w:cstheme="minorEastAsia"/>
                <w:bCs/>
                <w:sz w:val="24"/>
                <w:szCs w:val="24"/>
              </w:rPr>
            </w:pPr>
            <w:r>
              <w:rPr>
                <w:rFonts w:hint="eastAsia" w:asciiTheme="minorEastAsia" w:hAnsiTheme="minorEastAsia" w:cstheme="minorEastAsia"/>
                <w:bCs/>
                <w:sz w:val="24"/>
                <w:szCs w:val="24"/>
              </w:rPr>
              <w:t>4、阻抗:50 ohms。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64</w:t>
            </w:r>
          </w:p>
        </w:tc>
        <w:tc>
          <w:tcPr>
            <w:tcW w:w="1276"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遥控器</w:t>
            </w:r>
          </w:p>
        </w:tc>
        <w:tc>
          <w:tcPr>
            <w:tcW w:w="709"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1</w:t>
            </w:r>
          </w:p>
        </w:tc>
        <w:tc>
          <w:tcPr>
            <w:tcW w:w="708"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台</w:t>
            </w:r>
          </w:p>
        </w:tc>
        <w:tc>
          <w:tcPr>
            <w:tcW w:w="5954" w:type="dxa"/>
          </w:tcPr>
          <w:p>
            <w:pPr>
              <w:pStyle w:val="69"/>
              <w:widowControl/>
              <w:ind w:left="0" w:leftChars="0" w:firstLine="0" w:firstLineChars="0"/>
              <w:jc w:val="left"/>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1、无人机专用遥控器；</w:t>
            </w:r>
          </w:p>
          <w:p>
            <w:pPr>
              <w:pStyle w:val="69"/>
              <w:widowControl/>
              <w:ind w:left="0" w:leftChars="0" w:firstLine="0" w:firstLineChars="0"/>
              <w:jc w:val="left"/>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2、多达5路模拟控制通道，不低于10个自定义按钮；</w:t>
            </w:r>
          </w:p>
          <w:p>
            <w:pPr>
              <w:pStyle w:val="69"/>
              <w:widowControl/>
              <w:ind w:left="0" w:leftChars="0" w:firstLine="0" w:firstLineChars="0"/>
              <w:jc w:val="left"/>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3、标配HDMI和SDI及USB、CAN等接口，具备强大的扩展能力。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65</w:t>
            </w:r>
          </w:p>
        </w:tc>
        <w:tc>
          <w:tcPr>
            <w:tcW w:w="1276"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高亮显示屏</w:t>
            </w:r>
          </w:p>
        </w:tc>
        <w:tc>
          <w:tcPr>
            <w:tcW w:w="709"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1</w:t>
            </w:r>
          </w:p>
        </w:tc>
        <w:tc>
          <w:tcPr>
            <w:tcW w:w="708"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台</w:t>
            </w:r>
          </w:p>
        </w:tc>
        <w:tc>
          <w:tcPr>
            <w:tcW w:w="5954" w:type="dxa"/>
          </w:tcPr>
          <w:p>
            <w:pPr>
              <w:pStyle w:val="69"/>
              <w:widowControl/>
              <w:ind w:left="0" w:leftChars="0" w:firstLine="0" w:firstLineChars="0"/>
              <w:jc w:val="left"/>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1、无人机专用高亮显示屏，尺寸不小于7.85英寸；</w:t>
            </w:r>
          </w:p>
          <w:p>
            <w:pPr>
              <w:pStyle w:val="69"/>
              <w:widowControl/>
              <w:ind w:left="0" w:leftChars="0" w:firstLine="0" w:firstLineChars="0"/>
              <w:jc w:val="left"/>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2、亮度不低于1000cd/㎡；</w:t>
            </w:r>
          </w:p>
          <w:p>
            <w:pPr>
              <w:pStyle w:val="69"/>
              <w:widowControl/>
              <w:ind w:left="0" w:leftChars="0" w:firstLine="0" w:firstLineChars="0"/>
              <w:jc w:val="left"/>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3、分辨率:2048X1536。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66</w:t>
            </w:r>
          </w:p>
        </w:tc>
        <w:tc>
          <w:tcPr>
            <w:tcW w:w="1276"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镜头遥控器</w:t>
            </w:r>
          </w:p>
        </w:tc>
        <w:tc>
          <w:tcPr>
            <w:tcW w:w="709"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1</w:t>
            </w:r>
          </w:p>
        </w:tc>
        <w:tc>
          <w:tcPr>
            <w:tcW w:w="708"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个</w:t>
            </w:r>
          </w:p>
        </w:tc>
        <w:tc>
          <w:tcPr>
            <w:tcW w:w="5954" w:type="dxa"/>
          </w:tcPr>
          <w:p>
            <w:pPr>
              <w:pStyle w:val="69"/>
              <w:widowControl/>
              <w:ind w:left="0" w:leftChars="0" w:firstLine="0" w:firstLineChars="0"/>
              <w:jc w:val="left"/>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1、适用于ENG镜头的变焦遥控器,配备0.7米长8芯电缆；</w:t>
            </w:r>
          </w:p>
          <w:p>
            <w:pPr>
              <w:pStyle w:val="69"/>
              <w:widowControl/>
              <w:ind w:left="0" w:leftChars="0" w:firstLine="0" w:firstLineChars="0"/>
              <w:jc w:val="left"/>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2、支持录制、回放、切换开关功能。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67</w:t>
            </w:r>
          </w:p>
        </w:tc>
        <w:tc>
          <w:tcPr>
            <w:tcW w:w="1276"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三脚架套装</w:t>
            </w:r>
          </w:p>
        </w:tc>
        <w:tc>
          <w:tcPr>
            <w:tcW w:w="709"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16</w:t>
            </w:r>
          </w:p>
        </w:tc>
        <w:tc>
          <w:tcPr>
            <w:tcW w:w="708"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个</w:t>
            </w:r>
          </w:p>
        </w:tc>
        <w:tc>
          <w:tcPr>
            <w:tcW w:w="5954" w:type="dxa"/>
          </w:tcPr>
          <w:p>
            <w:pPr>
              <w:pStyle w:val="65"/>
              <w:rPr>
                <w:rFonts w:asciiTheme="minorEastAsia" w:hAnsiTheme="minorEastAsia" w:eastAsiaTheme="minorEastAsia" w:cstheme="minorEastAsia"/>
                <w:bCs/>
                <w:kern w:val="2"/>
                <w:sz w:val="24"/>
                <w:szCs w:val="24"/>
              </w:rPr>
            </w:pPr>
            <w:r>
              <w:rPr>
                <w:rFonts w:hint="eastAsia" w:asciiTheme="minorEastAsia" w:hAnsiTheme="minorEastAsia" w:eastAsiaTheme="minorEastAsia" w:cstheme="minorEastAsia"/>
                <w:bCs/>
                <w:kern w:val="2"/>
                <w:sz w:val="24"/>
                <w:szCs w:val="24"/>
              </w:rPr>
              <w:t>1、液压阻尼系统；</w:t>
            </w:r>
          </w:p>
          <w:p>
            <w:pPr>
              <w:pStyle w:val="65"/>
              <w:rPr>
                <w:rFonts w:asciiTheme="minorEastAsia" w:hAnsiTheme="minorEastAsia" w:eastAsiaTheme="minorEastAsia" w:cstheme="minorEastAsia"/>
                <w:bCs/>
                <w:kern w:val="2"/>
                <w:sz w:val="24"/>
                <w:szCs w:val="24"/>
              </w:rPr>
            </w:pPr>
            <w:r>
              <w:rPr>
                <w:rFonts w:hint="eastAsia" w:asciiTheme="minorEastAsia" w:hAnsiTheme="minorEastAsia" w:eastAsiaTheme="minorEastAsia" w:cstheme="minorEastAsia"/>
                <w:bCs/>
                <w:kern w:val="2"/>
                <w:sz w:val="24"/>
                <w:szCs w:val="24"/>
              </w:rPr>
              <w:t>2、摄像机固定方式:快拆式固定板；</w:t>
            </w:r>
          </w:p>
          <w:p>
            <w:pPr>
              <w:pStyle w:val="65"/>
              <w:rPr>
                <w:rFonts w:asciiTheme="minorEastAsia" w:hAnsiTheme="minorEastAsia" w:eastAsiaTheme="minorEastAsia" w:cstheme="minorEastAsia"/>
                <w:bCs/>
                <w:kern w:val="2"/>
                <w:sz w:val="24"/>
                <w:szCs w:val="24"/>
              </w:rPr>
            </w:pPr>
            <w:r>
              <w:rPr>
                <w:rFonts w:hint="eastAsia" w:asciiTheme="minorEastAsia" w:hAnsiTheme="minorEastAsia" w:eastAsiaTheme="minorEastAsia" w:cstheme="minorEastAsia"/>
                <w:bCs/>
                <w:kern w:val="2"/>
                <w:sz w:val="24"/>
                <w:szCs w:val="24"/>
              </w:rPr>
              <w:t>3、底座(爪球):直径65mm ；</w:t>
            </w:r>
          </w:p>
          <w:p>
            <w:pPr>
              <w:pStyle w:val="65"/>
              <w:rPr>
                <w:rFonts w:asciiTheme="minorEastAsia" w:hAnsiTheme="minorEastAsia" w:eastAsiaTheme="minorEastAsia" w:cstheme="minorEastAsia"/>
                <w:bCs/>
                <w:kern w:val="2"/>
                <w:sz w:val="24"/>
                <w:szCs w:val="24"/>
              </w:rPr>
            </w:pPr>
            <w:r>
              <w:rPr>
                <w:rFonts w:hint="eastAsia" w:asciiTheme="minorEastAsia" w:hAnsiTheme="minorEastAsia" w:eastAsiaTheme="minorEastAsia" w:cstheme="minorEastAsia"/>
                <w:bCs/>
                <w:kern w:val="2"/>
                <w:sz w:val="24"/>
                <w:szCs w:val="24"/>
              </w:rPr>
              <w:t>4、承重≥5kg；</w:t>
            </w:r>
          </w:p>
          <w:p>
            <w:pPr>
              <w:pStyle w:val="65"/>
              <w:rPr>
                <w:rFonts w:asciiTheme="minorEastAsia" w:hAnsiTheme="minorEastAsia" w:eastAsiaTheme="minorEastAsia" w:cstheme="minorEastAsia"/>
                <w:bCs/>
                <w:kern w:val="2"/>
                <w:sz w:val="24"/>
                <w:szCs w:val="24"/>
              </w:rPr>
            </w:pPr>
            <w:r>
              <w:rPr>
                <w:rFonts w:hint="eastAsia" w:asciiTheme="minorEastAsia" w:hAnsiTheme="minorEastAsia" w:eastAsiaTheme="minorEastAsia" w:cstheme="minorEastAsia"/>
                <w:bCs/>
                <w:kern w:val="2"/>
                <w:sz w:val="24"/>
                <w:szCs w:val="24"/>
              </w:rPr>
              <w:t>5、高度:750mm-1500mm；</w:t>
            </w:r>
          </w:p>
          <w:p>
            <w:pPr>
              <w:pStyle w:val="65"/>
              <w:rPr>
                <w:rFonts w:asciiTheme="minorEastAsia" w:hAnsiTheme="minorEastAsia" w:eastAsiaTheme="minorEastAsia" w:cstheme="minorEastAsia"/>
                <w:bCs/>
                <w:kern w:val="2"/>
                <w:sz w:val="24"/>
                <w:szCs w:val="24"/>
              </w:rPr>
            </w:pPr>
            <w:r>
              <w:rPr>
                <w:rFonts w:hint="eastAsia" w:asciiTheme="minorEastAsia" w:hAnsiTheme="minorEastAsia" w:eastAsiaTheme="minorEastAsia" w:cstheme="minorEastAsia"/>
                <w:bCs/>
                <w:kern w:val="2"/>
                <w:sz w:val="24"/>
                <w:szCs w:val="24"/>
              </w:rPr>
              <w:t>6、级数:两级(铝合金铰架)；</w:t>
            </w:r>
          </w:p>
          <w:p>
            <w:pPr>
              <w:rPr>
                <w:rFonts w:asciiTheme="minorEastAsia" w:hAnsiTheme="minorEastAsia" w:cstheme="minorEastAsia"/>
                <w:bCs/>
                <w:sz w:val="24"/>
                <w:szCs w:val="24"/>
              </w:rPr>
            </w:pPr>
            <w:r>
              <w:rPr>
                <w:rFonts w:hint="eastAsia" w:asciiTheme="minorEastAsia" w:hAnsiTheme="minorEastAsia" w:cstheme="minorEastAsia"/>
                <w:bCs/>
                <w:sz w:val="24"/>
                <w:szCs w:val="24"/>
              </w:rPr>
              <w:t>7、配便携包。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68</w:t>
            </w:r>
          </w:p>
        </w:tc>
        <w:tc>
          <w:tcPr>
            <w:tcW w:w="1276"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三脚架</w:t>
            </w:r>
          </w:p>
        </w:tc>
        <w:tc>
          <w:tcPr>
            <w:tcW w:w="709"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5</w:t>
            </w:r>
          </w:p>
        </w:tc>
        <w:tc>
          <w:tcPr>
            <w:tcW w:w="708"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个</w:t>
            </w:r>
          </w:p>
        </w:tc>
        <w:tc>
          <w:tcPr>
            <w:tcW w:w="5954" w:type="dxa"/>
          </w:tcPr>
          <w:p>
            <w:pPr>
              <w:pStyle w:val="65"/>
              <w:rPr>
                <w:rFonts w:asciiTheme="minorEastAsia" w:hAnsiTheme="minorEastAsia" w:eastAsiaTheme="minorEastAsia" w:cstheme="minorEastAsia"/>
                <w:bCs/>
                <w:kern w:val="2"/>
                <w:sz w:val="24"/>
                <w:szCs w:val="24"/>
              </w:rPr>
            </w:pPr>
            <w:r>
              <w:rPr>
                <w:rFonts w:hint="eastAsia" w:asciiTheme="minorEastAsia" w:hAnsiTheme="minorEastAsia" w:eastAsiaTheme="minorEastAsia" w:cstheme="minorEastAsia"/>
                <w:bCs/>
                <w:kern w:val="2"/>
                <w:sz w:val="24"/>
                <w:szCs w:val="24"/>
              </w:rPr>
              <w:t>1、云台承重范围2-8kg，75mm球碗，单手柄；</w:t>
            </w:r>
          </w:p>
          <w:p>
            <w:pPr>
              <w:pStyle w:val="65"/>
              <w:rPr>
                <w:rFonts w:asciiTheme="minorEastAsia" w:hAnsiTheme="minorEastAsia" w:eastAsiaTheme="minorEastAsia" w:cstheme="minorEastAsia"/>
                <w:bCs/>
                <w:kern w:val="2"/>
                <w:sz w:val="24"/>
                <w:szCs w:val="24"/>
              </w:rPr>
            </w:pPr>
            <w:r>
              <w:rPr>
                <w:rFonts w:hint="eastAsia" w:asciiTheme="minorEastAsia" w:hAnsiTheme="minorEastAsia" w:eastAsiaTheme="minorEastAsia" w:cstheme="minorEastAsia"/>
                <w:bCs/>
                <w:kern w:val="2"/>
                <w:sz w:val="24"/>
                <w:szCs w:val="24"/>
              </w:rPr>
              <w:t>2、云台自重1.7kg；</w:t>
            </w:r>
          </w:p>
          <w:p>
            <w:pPr>
              <w:pStyle w:val="65"/>
              <w:rPr>
                <w:rFonts w:asciiTheme="minorEastAsia" w:hAnsiTheme="minorEastAsia" w:eastAsiaTheme="minorEastAsia" w:cstheme="minorEastAsia"/>
                <w:bCs/>
                <w:kern w:val="2"/>
                <w:sz w:val="24"/>
                <w:szCs w:val="24"/>
              </w:rPr>
            </w:pPr>
            <w:r>
              <w:rPr>
                <w:rFonts w:hint="eastAsia" w:asciiTheme="minorEastAsia" w:hAnsiTheme="minorEastAsia" w:eastAsiaTheme="minorEastAsia" w:cstheme="minorEastAsia"/>
                <w:bCs/>
                <w:kern w:val="2"/>
                <w:sz w:val="24"/>
                <w:szCs w:val="24"/>
              </w:rPr>
              <w:t>3、水平和俯仰阻尼各3档、动态平衡8档；</w:t>
            </w:r>
          </w:p>
          <w:p>
            <w:pPr>
              <w:pStyle w:val="65"/>
              <w:rPr>
                <w:rFonts w:asciiTheme="minorEastAsia" w:hAnsiTheme="minorEastAsia" w:eastAsiaTheme="minorEastAsia" w:cstheme="minorEastAsia"/>
                <w:bCs/>
                <w:kern w:val="2"/>
                <w:sz w:val="24"/>
                <w:szCs w:val="24"/>
              </w:rPr>
            </w:pPr>
            <w:r>
              <w:rPr>
                <w:rFonts w:hint="eastAsia" w:asciiTheme="minorEastAsia" w:hAnsiTheme="minorEastAsia" w:eastAsiaTheme="minorEastAsia" w:cstheme="minorEastAsia"/>
                <w:bCs/>
                <w:kern w:val="2"/>
                <w:sz w:val="24"/>
                <w:szCs w:val="24"/>
              </w:rPr>
              <w:t>4、有照明的水平标示气泡；</w:t>
            </w:r>
          </w:p>
          <w:p>
            <w:pPr>
              <w:pStyle w:val="65"/>
              <w:rPr>
                <w:rFonts w:asciiTheme="minorEastAsia" w:hAnsiTheme="minorEastAsia" w:eastAsiaTheme="minorEastAsia" w:cstheme="minorEastAsia"/>
                <w:bCs/>
                <w:kern w:val="2"/>
                <w:sz w:val="24"/>
                <w:szCs w:val="24"/>
              </w:rPr>
            </w:pPr>
            <w:r>
              <w:rPr>
                <w:rFonts w:hint="eastAsia" w:asciiTheme="minorEastAsia" w:hAnsiTheme="minorEastAsia" w:eastAsiaTheme="minorEastAsia" w:cstheme="minorEastAsia"/>
                <w:bCs/>
                <w:kern w:val="2"/>
                <w:sz w:val="24"/>
                <w:szCs w:val="24"/>
              </w:rPr>
              <w:t>5、俯仰范围:-75°～+90°；</w:t>
            </w:r>
          </w:p>
          <w:p>
            <w:pPr>
              <w:pStyle w:val="65"/>
              <w:rPr>
                <w:rFonts w:asciiTheme="minorEastAsia" w:hAnsiTheme="minorEastAsia" w:eastAsiaTheme="minorEastAsia" w:cstheme="minorEastAsia"/>
                <w:bCs/>
                <w:kern w:val="2"/>
                <w:sz w:val="24"/>
                <w:szCs w:val="24"/>
              </w:rPr>
            </w:pPr>
            <w:r>
              <w:rPr>
                <w:rFonts w:hint="eastAsia" w:asciiTheme="minorEastAsia" w:hAnsiTheme="minorEastAsia" w:eastAsiaTheme="minorEastAsia" w:cstheme="minorEastAsia"/>
                <w:bCs/>
                <w:kern w:val="2"/>
                <w:sz w:val="24"/>
                <w:szCs w:val="24"/>
              </w:rPr>
              <w:t>6、温度支持:-30°C～+60°C；</w:t>
            </w:r>
          </w:p>
          <w:p>
            <w:pPr>
              <w:pStyle w:val="65"/>
              <w:rPr>
                <w:rFonts w:asciiTheme="minorEastAsia" w:hAnsiTheme="minorEastAsia" w:eastAsiaTheme="minorEastAsia" w:cstheme="minorEastAsia"/>
                <w:bCs/>
                <w:kern w:val="2"/>
                <w:sz w:val="24"/>
                <w:szCs w:val="24"/>
              </w:rPr>
            </w:pPr>
            <w:r>
              <w:rPr>
                <w:rFonts w:hint="eastAsia" w:asciiTheme="minorEastAsia" w:hAnsiTheme="minorEastAsia" w:eastAsiaTheme="minorEastAsia" w:cstheme="minorEastAsia"/>
                <w:bCs/>
                <w:kern w:val="2"/>
                <w:sz w:val="24"/>
                <w:szCs w:val="24"/>
              </w:rPr>
              <w:t>7、云台托板滑动范围104mm；</w:t>
            </w:r>
          </w:p>
          <w:p>
            <w:pPr>
              <w:pStyle w:val="65"/>
              <w:rPr>
                <w:rFonts w:asciiTheme="minorEastAsia" w:hAnsiTheme="minorEastAsia" w:eastAsiaTheme="minorEastAsia" w:cstheme="minorEastAsia"/>
                <w:bCs/>
                <w:kern w:val="2"/>
                <w:sz w:val="24"/>
                <w:szCs w:val="24"/>
              </w:rPr>
            </w:pPr>
            <w:r>
              <w:rPr>
                <w:rFonts w:hint="eastAsia" w:asciiTheme="minorEastAsia" w:hAnsiTheme="minorEastAsia" w:eastAsiaTheme="minorEastAsia" w:cstheme="minorEastAsia"/>
                <w:bCs/>
                <w:kern w:val="2"/>
                <w:sz w:val="24"/>
                <w:szCs w:val="24"/>
              </w:rPr>
              <w:t>8、两级碳素三脚架，75mm球碗，带地板延伸器，三脚架每条支撑腿为单独宽管，可伸缩碳纤维材料结构方式；</w:t>
            </w:r>
          </w:p>
          <w:p>
            <w:pPr>
              <w:pStyle w:val="65"/>
              <w:rPr>
                <w:rFonts w:asciiTheme="minorEastAsia" w:hAnsiTheme="minorEastAsia" w:eastAsiaTheme="minorEastAsia" w:cstheme="minorEastAsia"/>
                <w:bCs/>
                <w:kern w:val="2"/>
                <w:sz w:val="24"/>
                <w:szCs w:val="24"/>
              </w:rPr>
            </w:pPr>
            <w:r>
              <w:rPr>
                <w:rFonts w:hint="eastAsia" w:asciiTheme="minorEastAsia" w:hAnsiTheme="minorEastAsia" w:eastAsiaTheme="minorEastAsia" w:cstheme="minorEastAsia"/>
                <w:bCs/>
                <w:kern w:val="2"/>
                <w:sz w:val="24"/>
                <w:szCs w:val="24"/>
              </w:rPr>
              <w:t>9、符合快速使用脚架，每条支腿只用一个锁扣控制伸缩；</w:t>
            </w:r>
          </w:p>
          <w:p>
            <w:pPr>
              <w:pStyle w:val="65"/>
              <w:rPr>
                <w:rFonts w:asciiTheme="minorEastAsia" w:hAnsiTheme="minorEastAsia" w:eastAsiaTheme="minorEastAsia" w:cstheme="minorEastAsia"/>
                <w:bCs/>
                <w:kern w:val="2"/>
                <w:sz w:val="24"/>
                <w:szCs w:val="24"/>
              </w:rPr>
            </w:pPr>
            <w:r>
              <w:rPr>
                <w:rFonts w:hint="eastAsia" w:asciiTheme="minorEastAsia" w:hAnsiTheme="minorEastAsia" w:eastAsiaTheme="minorEastAsia" w:cstheme="minorEastAsia"/>
                <w:bCs/>
                <w:kern w:val="2"/>
                <w:sz w:val="24"/>
                <w:szCs w:val="24"/>
              </w:rPr>
              <w:t>10、三脚架承重不小于20kg；</w:t>
            </w:r>
          </w:p>
          <w:p>
            <w:pPr>
              <w:pStyle w:val="65"/>
              <w:rPr>
                <w:rFonts w:asciiTheme="minorEastAsia" w:hAnsiTheme="minorEastAsia" w:eastAsiaTheme="minorEastAsia" w:cstheme="minorEastAsia"/>
                <w:bCs/>
                <w:kern w:val="2"/>
                <w:sz w:val="24"/>
                <w:szCs w:val="24"/>
              </w:rPr>
            </w:pPr>
            <w:r>
              <w:rPr>
                <w:rFonts w:hint="eastAsia" w:asciiTheme="minorEastAsia" w:hAnsiTheme="minorEastAsia" w:eastAsiaTheme="minorEastAsia" w:cstheme="minorEastAsia"/>
                <w:bCs/>
                <w:kern w:val="2"/>
                <w:sz w:val="24"/>
                <w:szCs w:val="24"/>
              </w:rPr>
              <w:t>11、三脚架自重不大于2.9kg；</w:t>
            </w:r>
          </w:p>
          <w:p>
            <w:pPr>
              <w:pStyle w:val="65"/>
              <w:rPr>
                <w:rFonts w:asciiTheme="minorEastAsia" w:hAnsiTheme="minorEastAsia" w:eastAsiaTheme="minorEastAsia" w:cstheme="minorEastAsia"/>
                <w:bCs/>
                <w:kern w:val="2"/>
                <w:sz w:val="24"/>
                <w:szCs w:val="24"/>
              </w:rPr>
            </w:pPr>
            <w:r>
              <w:rPr>
                <w:rFonts w:hint="eastAsia" w:asciiTheme="minorEastAsia" w:hAnsiTheme="minorEastAsia" w:eastAsiaTheme="minorEastAsia" w:cstheme="minorEastAsia"/>
                <w:bCs/>
                <w:kern w:val="2"/>
                <w:sz w:val="24"/>
                <w:szCs w:val="24"/>
              </w:rPr>
              <w:t>12、高度范围:26cm到153cm；</w:t>
            </w:r>
          </w:p>
          <w:p>
            <w:pPr>
              <w:pStyle w:val="65"/>
              <w:rPr>
                <w:rFonts w:asciiTheme="minorEastAsia" w:hAnsiTheme="minorEastAsia" w:eastAsiaTheme="minorEastAsia" w:cstheme="minorEastAsia"/>
                <w:bCs/>
                <w:kern w:val="2"/>
                <w:sz w:val="24"/>
                <w:szCs w:val="24"/>
              </w:rPr>
            </w:pPr>
            <w:r>
              <w:rPr>
                <w:rFonts w:hint="eastAsia" w:asciiTheme="minorEastAsia" w:hAnsiTheme="minorEastAsia" w:eastAsiaTheme="minorEastAsia" w:cstheme="minorEastAsia"/>
                <w:bCs/>
                <w:kern w:val="2"/>
                <w:sz w:val="24"/>
                <w:szCs w:val="24"/>
              </w:rPr>
              <w:t>13、运输长度:不大于68cm；</w:t>
            </w:r>
          </w:p>
          <w:p>
            <w:pPr>
              <w:pStyle w:val="65"/>
              <w:rPr>
                <w:rFonts w:asciiTheme="minorEastAsia" w:hAnsiTheme="minorEastAsia" w:eastAsiaTheme="minorEastAsia" w:cstheme="minorEastAsia"/>
                <w:bCs/>
                <w:kern w:val="2"/>
                <w:sz w:val="24"/>
                <w:szCs w:val="24"/>
              </w:rPr>
            </w:pPr>
            <w:r>
              <w:rPr>
                <w:rFonts w:hint="eastAsia" w:asciiTheme="minorEastAsia" w:hAnsiTheme="minorEastAsia" w:eastAsiaTheme="minorEastAsia" w:cstheme="minorEastAsia"/>
                <w:bCs/>
                <w:kern w:val="2"/>
                <w:sz w:val="24"/>
                <w:szCs w:val="24"/>
              </w:rPr>
              <w:t>14、含原装三脚架保护包、快速提手等。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69</w:t>
            </w:r>
          </w:p>
        </w:tc>
        <w:tc>
          <w:tcPr>
            <w:tcW w:w="1276"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机头灯</w:t>
            </w:r>
          </w:p>
        </w:tc>
        <w:tc>
          <w:tcPr>
            <w:tcW w:w="709"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5</w:t>
            </w:r>
          </w:p>
        </w:tc>
        <w:tc>
          <w:tcPr>
            <w:tcW w:w="708"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个</w:t>
            </w:r>
          </w:p>
        </w:tc>
        <w:tc>
          <w:tcPr>
            <w:tcW w:w="5954" w:type="dxa"/>
          </w:tcPr>
          <w:p>
            <w:pPr>
              <w:pStyle w:val="69"/>
              <w:widowControl/>
              <w:ind w:left="0" w:leftChars="0" w:firstLine="0" w:firstLineChars="0"/>
              <w:jc w:val="left"/>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1、LED迷你机头灯，搭配双非球面光学镜片；</w:t>
            </w:r>
          </w:p>
          <w:p>
            <w:pPr>
              <w:pStyle w:val="69"/>
              <w:widowControl/>
              <w:ind w:left="0" w:leftChars="0" w:firstLine="0" w:firstLineChars="0"/>
              <w:jc w:val="left"/>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2、聚光范围4°-56°；</w:t>
            </w:r>
          </w:p>
          <w:p>
            <w:pPr>
              <w:pStyle w:val="69"/>
              <w:widowControl/>
              <w:ind w:left="0" w:leftChars="0" w:firstLine="0" w:firstLineChars="0"/>
              <w:jc w:val="left"/>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3、可通用6V-18V直流电电源；</w:t>
            </w:r>
          </w:p>
          <w:p>
            <w:pPr>
              <w:pStyle w:val="69"/>
              <w:widowControl/>
              <w:ind w:left="0" w:leftChars="0" w:firstLine="0" w:firstLineChars="0"/>
              <w:jc w:val="left"/>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4、能效8W。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70</w:t>
            </w:r>
          </w:p>
        </w:tc>
        <w:tc>
          <w:tcPr>
            <w:tcW w:w="1276"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线材一批</w:t>
            </w:r>
          </w:p>
        </w:tc>
        <w:tc>
          <w:tcPr>
            <w:tcW w:w="709"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1</w:t>
            </w:r>
          </w:p>
        </w:tc>
        <w:tc>
          <w:tcPr>
            <w:tcW w:w="708" w:type="dxa"/>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批</w:t>
            </w:r>
          </w:p>
        </w:tc>
        <w:tc>
          <w:tcPr>
            <w:tcW w:w="5954" w:type="dxa"/>
          </w:tcPr>
          <w:p>
            <w:pPr>
              <w:rPr>
                <w:rFonts w:asciiTheme="minorEastAsia" w:hAnsiTheme="minorEastAsia" w:cstheme="minorEastAsia"/>
                <w:bCs/>
                <w:sz w:val="24"/>
                <w:szCs w:val="24"/>
              </w:rPr>
            </w:pPr>
            <w:r>
              <w:rPr>
                <w:rFonts w:hint="eastAsia" w:asciiTheme="minorEastAsia" w:hAnsiTheme="minorEastAsia" w:cstheme="minorEastAsia"/>
                <w:bCs/>
                <w:sz w:val="24"/>
                <w:szCs w:val="24"/>
              </w:rPr>
              <w:t>1、充电器4个、HDMI线12根、DP线10根、音频线1卷、视频线1卷、手机转接线10根、六类网线2卷、卡农头50对、BNC头80个。</w:t>
            </w:r>
          </w:p>
        </w:tc>
      </w:tr>
    </w:tbl>
    <w:p>
      <w:pPr>
        <w:autoSpaceDE w:val="0"/>
        <w:autoSpaceDN w:val="0"/>
        <w:adjustRightInd w:val="0"/>
        <w:jc w:val="left"/>
        <w:rPr>
          <w:rFonts w:asciiTheme="minorEastAsia" w:hAnsiTheme="minorEastAsia" w:cstheme="minorEastAsia"/>
          <w:bCs/>
          <w:kern w:val="0"/>
          <w:sz w:val="24"/>
          <w:szCs w:val="24"/>
        </w:rPr>
      </w:pPr>
      <w:r>
        <w:rPr>
          <w:rFonts w:hint="eastAsia" w:asciiTheme="minorEastAsia" w:hAnsiTheme="minorEastAsia" w:cstheme="minorEastAsia"/>
          <w:bCs/>
          <w:kern w:val="0"/>
          <w:sz w:val="24"/>
          <w:szCs w:val="24"/>
        </w:rPr>
        <w:t>备注:以上项目技术要求及需求清单中如有涉及具体品牌的仅供参考，响应单位可提供符合或优于上述技术要求的其他品牌产品。</w:t>
      </w:r>
    </w:p>
    <w:p>
      <w:pPr>
        <w:autoSpaceDE w:val="0"/>
        <w:autoSpaceDN w:val="0"/>
        <w:adjustRightInd w:val="0"/>
        <w:jc w:val="left"/>
        <w:rPr>
          <w:rFonts w:asciiTheme="minorEastAsia" w:hAnsiTheme="minorEastAsia" w:cstheme="minorEastAsia"/>
          <w:bCs/>
          <w:sz w:val="24"/>
          <w:szCs w:val="24"/>
        </w:rPr>
      </w:pPr>
      <w:r>
        <w:rPr>
          <w:rFonts w:hint="eastAsia" w:asciiTheme="minorEastAsia" w:hAnsiTheme="minorEastAsia" w:cstheme="minorEastAsia"/>
          <w:bCs/>
          <w:sz w:val="24"/>
          <w:szCs w:val="24"/>
        </w:rPr>
        <w:t>三、本项目其它总体要求</w:t>
      </w:r>
    </w:p>
    <w:p>
      <w:pPr>
        <w:autoSpaceDE w:val="0"/>
        <w:autoSpaceDN w:val="0"/>
        <w:adjustRightInd w:val="0"/>
        <w:jc w:val="left"/>
        <w:rPr>
          <w:rFonts w:asciiTheme="minorEastAsia" w:hAnsiTheme="minorEastAsia" w:cstheme="minorEastAsia"/>
          <w:bCs/>
          <w:sz w:val="24"/>
          <w:szCs w:val="24"/>
        </w:rPr>
      </w:pPr>
      <w:r>
        <w:rPr>
          <w:rFonts w:hint="eastAsia" w:asciiTheme="minorEastAsia" w:hAnsiTheme="minorEastAsia" w:cstheme="minorEastAsia"/>
          <w:bCs/>
          <w:sz w:val="24"/>
          <w:szCs w:val="24"/>
        </w:rPr>
        <w:t>响应单位必须根据所投产品的技术参数、资质资料编写响应文件。在中标结果公示期间，采购人有权对中标候选人所投货物的技术指标、资质证书等资料进行核查，如发现与其响应文件中的描述不一或提供虚假资料的，采购人有权取消其中标资格，没收投标保证金，并报政府采购主管部门处理。</w:t>
      </w:r>
    </w:p>
    <w:p>
      <w:pPr>
        <w:autoSpaceDE w:val="0"/>
        <w:autoSpaceDN w:val="0"/>
        <w:adjustRightInd w:val="0"/>
        <w:jc w:val="left"/>
        <w:rPr>
          <w:rFonts w:asciiTheme="minorEastAsia" w:hAnsiTheme="minorEastAsia" w:cstheme="minorEastAsia"/>
          <w:bCs/>
          <w:sz w:val="24"/>
          <w:szCs w:val="24"/>
        </w:rPr>
      </w:pPr>
      <w:r>
        <w:rPr>
          <w:rFonts w:hint="eastAsia" w:asciiTheme="minorEastAsia" w:hAnsiTheme="minorEastAsia" w:cstheme="minorEastAsia"/>
          <w:bCs/>
          <w:sz w:val="24"/>
          <w:szCs w:val="24"/>
        </w:rPr>
        <w:t>四、质保期及售后服务要求:</w:t>
      </w:r>
    </w:p>
    <w:p>
      <w:pPr>
        <w:autoSpaceDE w:val="0"/>
        <w:autoSpaceDN w:val="0"/>
        <w:adjustRightInd w:val="0"/>
        <w:jc w:val="left"/>
        <w:rPr>
          <w:rFonts w:asciiTheme="minorEastAsia" w:hAnsiTheme="minorEastAsia" w:cstheme="minorEastAsia"/>
          <w:bCs/>
          <w:sz w:val="24"/>
          <w:szCs w:val="24"/>
        </w:rPr>
      </w:pPr>
      <w:r>
        <w:rPr>
          <w:rFonts w:hint="eastAsia" w:asciiTheme="minorEastAsia" w:hAnsiTheme="minorEastAsia" w:cstheme="minorEastAsia"/>
          <w:bCs/>
          <w:sz w:val="24"/>
          <w:szCs w:val="24"/>
        </w:rPr>
        <w:t>1、中标单位须提供全部所投设备至少壹年的免费保修期，按原厂商标准提供维护，自项目验收合格通过之日起计算。在质保期内，中标人须提供全天候（7×24小时）的热线电话技术支持服务。如远程不能解决问题，须在48小时内到现场处理。</w:t>
      </w:r>
    </w:p>
    <w:p>
      <w:pPr>
        <w:autoSpaceDE w:val="0"/>
        <w:autoSpaceDN w:val="0"/>
        <w:adjustRightInd w:val="0"/>
        <w:jc w:val="left"/>
        <w:rPr>
          <w:rFonts w:asciiTheme="minorEastAsia" w:hAnsiTheme="minorEastAsia" w:cstheme="minorEastAsia"/>
          <w:bCs/>
          <w:sz w:val="24"/>
          <w:szCs w:val="24"/>
        </w:rPr>
      </w:pPr>
      <w:r>
        <w:rPr>
          <w:rFonts w:hint="eastAsia" w:asciiTheme="minorEastAsia" w:hAnsiTheme="minorEastAsia" w:cstheme="minorEastAsia"/>
          <w:bCs/>
          <w:sz w:val="24"/>
          <w:szCs w:val="24"/>
        </w:rPr>
        <w:t>2、售后服务要求</w:t>
      </w:r>
    </w:p>
    <w:p>
      <w:pPr>
        <w:autoSpaceDE w:val="0"/>
        <w:autoSpaceDN w:val="0"/>
        <w:adjustRightInd w:val="0"/>
        <w:jc w:val="left"/>
        <w:rPr>
          <w:rFonts w:asciiTheme="minorEastAsia" w:hAnsiTheme="minorEastAsia" w:cstheme="minorEastAsia"/>
          <w:bCs/>
          <w:sz w:val="24"/>
          <w:szCs w:val="24"/>
        </w:rPr>
      </w:pPr>
      <w:r>
        <w:rPr>
          <w:rFonts w:hint="eastAsia" w:asciiTheme="minorEastAsia" w:hAnsiTheme="minorEastAsia" w:cstheme="minorEastAsia"/>
          <w:bCs/>
          <w:sz w:val="24"/>
          <w:szCs w:val="24"/>
        </w:rPr>
        <w:t>（1）设备在安装调试、现场测试、试运行、终验后的保修期内，因系统涉及技术、设备等问题而影响系统正常运行或出现用户无法自行处理的问题，中标单位必须提供及时的技术支持。</w:t>
      </w:r>
    </w:p>
    <w:p>
      <w:pPr>
        <w:autoSpaceDE w:val="0"/>
        <w:autoSpaceDN w:val="0"/>
        <w:adjustRightInd w:val="0"/>
        <w:jc w:val="left"/>
        <w:rPr>
          <w:rFonts w:asciiTheme="minorEastAsia" w:hAnsiTheme="minorEastAsia" w:cstheme="minorEastAsia"/>
          <w:bCs/>
          <w:sz w:val="24"/>
          <w:szCs w:val="24"/>
        </w:rPr>
      </w:pPr>
      <w:r>
        <w:rPr>
          <w:rFonts w:hint="eastAsia" w:asciiTheme="minorEastAsia" w:hAnsiTheme="minorEastAsia" w:cstheme="minorEastAsia"/>
          <w:bCs/>
          <w:sz w:val="24"/>
          <w:szCs w:val="24"/>
        </w:rPr>
        <w:t>（2）在保修期内和保修期外，系统设备如有重大故障，中标单位接到用户电话后，必须及时赶到现场并排除故障，保修期外的维修费用双方可在合同中约定。</w:t>
      </w:r>
    </w:p>
    <w:p>
      <w:pPr>
        <w:widowControl/>
        <w:jc w:val="left"/>
        <w:rPr>
          <w:rFonts w:ascii="宋体" w:hAnsi="宋体" w:eastAsia="宋体" w:cs="宋体"/>
          <w:bCs/>
          <w:sz w:val="24"/>
          <w:szCs w:val="24"/>
        </w:rPr>
      </w:pPr>
      <w:r>
        <w:rPr>
          <w:rFonts w:ascii="宋体" w:hAnsi="宋体" w:eastAsia="宋体" w:cs="宋体"/>
          <w:bCs/>
          <w:sz w:val="24"/>
          <w:szCs w:val="24"/>
        </w:rPr>
        <w:br w:type="page"/>
      </w:r>
    </w:p>
    <w:p>
      <w:pPr>
        <w:spacing w:before="75"/>
        <w:ind w:right="109"/>
        <w:jc w:val="center"/>
        <w:outlineLvl w:val="0"/>
        <w:rPr>
          <w:rFonts w:ascii="宋体" w:hAnsi="宋体" w:eastAsia="宋体" w:cs="宋体"/>
          <w:bCs/>
          <w:sz w:val="24"/>
          <w:szCs w:val="24"/>
        </w:rPr>
      </w:pPr>
      <w:r>
        <w:rPr>
          <w:rFonts w:hint="eastAsia" w:ascii="宋体" w:hAnsi="宋体" w:eastAsia="宋体" w:cs="宋体"/>
          <w:bCs/>
          <w:sz w:val="24"/>
          <w:szCs w:val="24"/>
        </w:rPr>
        <w:t>第四章  合同条款及格式</w:t>
      </w:r>
      <w:bookmarkEnd w:id="10"/>
      <w:bookmarkEnd w:id="11"/>
    </w:p>
    <w:p>
      <w:pPr>
        <w:spacing w:line="360" w:lineRule="auto"/>
        <w:rPr>
          <w:rFonts w:ascii="宋体" w:hAnsi="宋体" w:eastAsia="宋体" w:cs="宋体"/>
          <w:sz w:val="24"/>
          <w:szCs w:val="24"/>
        </w:rPr>
      </w:pPr>
    </w:p>
    <w:p>
      <w:pPr>
        <w:spacing w:line="360" w:lineRule="auto"/>
        <w:rPr>
          <w:rFonts w:ascii="宋体" w:hAnsi="宋体" w:eastAsia="宋体" w:cs="宋体"/>
          <w:sz w:val="24"/>
          <w:szCs w:val="24"/>
        </w:rPr>
      </w:pPr>
    </w:p>
    <w:p>
      <w:pPr>
        <w:spacing w:line="360" w:lineRule="auto"/>
        <w:jc w:val="center"/>
        <w:rPr>
          <w:rFonts w:ascii="宋体" w:hAnsi="宋体" w:eastAsia="宋体" w:cs="宋体"/>
          <w:bCs/>
          <w:sz w:val="24"/>
          <w:szCs w:val="24"/>
        </w:rPr>
      </w:pPr>
    </w:p>
    <w:p>
      <w:pPr>
        <w:spacing w:line="360" w:lineRule="auto"/>
        <w:rPr>
          <w:rFonts w:ascii="宋体" w:hAnsi="宋体" w:cs="宋体"/>
          <w:bCs/>
          <w:sz w:val="28"/>
          <w:szCs w:val="28"/>
        </w:rPr>
      </w:pPr>
      <w:r>
        <w:rPr>
          <w:rFonts w:ascii="宋体" w:hAnsi="宋体" w:cs="宋体"/>
          <w:bCs/>
          <w:kern w:val="1"/>
          <w:sz w:val="28"/>
          <w:szCs w:val="28"/>
        </w:rPr>
        <w:t>（仅供参考</w:t>
      </w:r>
      <w:r>
        <w:rPr>
          <w:rFonts w:hint="eastAsia" w:ascii="宋体" w:hAnsi="宋体" w:cs="宋体"/>
          <w:bCs/>
          <w:kern w:val="1"/>
          <w:sz w:val="28"/>
          <w:szCs w:val="28"/>
        </w:rPr>
        <w:t>，具体条款可由采购人和中标单位自行协商，但不得违法法律法规和本招标文件的规定</w:t>
      </w:r>
      <w:r>
        <w:rPr>
          <w:rFonts w:ascii="宋体" w:hAnsi="宋体" w:cs="宋体"/>
          <w:bCs/>
          <w:kern w:val="1"/>
          <w:sz w:val="28"/>
          <w:szCs w:val="28"/>
        </w:rPr>
        <w:t>）</w:t>
      </w:r>
    </w:p>
    <w:p>
      <w:pPr>
        <w:spacing w:line="360" w:lineRule="auto"/>
        <w:ind w:firstLine="2384" w:firstLineChars="745"/>
        <w:rPr>
          <w:rFonts w:ascii="宋体" w:hAnsi="宋体"/>
          <w:kern w:val="1"/>
          <w:sz w:val="32"/>
          <w:szCs w:val="32"/>
        </w:rPr>
      </w:pPr>
    </w:p>
    <w:p>
      <w:pPr>
        <w:spacing w:line="360" w:lineRule="auto"/>
        <w:ind w:firstLine="2384" w:firstLineChars="745"/>
        <w:rPr>
          <w:rFonts w:ascii="宋体" w:hAnsi="宋体"/>
          <w:kern w:val="1"/>
          <w:sz w:val="32"/>
          <w:szCs w:val="32"/>
        </w:rPr>
      </w:pPr>
      <w:r>
        <w:rPr>
          <w:rFonts w:hint="eastAsia" w:ascii="宋体" w:hAnsi="宋体"/>
          <w:kern w:val="1"/>
          <w:sz w:val="32"/>
          <w:szCs w:val="32"/>
        </w:rPr>
        <w:t>合同通用条款（略）</w:t>
      </w:r>
    </w:p>
    <w:p>
      <w:pPr>
        <w:pStyle w:val="20"/>
      </w:pPr>
    </w:p>
    <w:p>
      <w:pPr>
        <w:spacing w:line="360" w:lineRule="auto"/>
        <w:jc w:val="center"/>
        <w:rPr>
          <w:rFonts w:ascii="宋体" w:hAnsi="宋体" w:cs="宋体"/>
          <w:kern w:val="1"/>
          <w:sz w:val="28"/>
          <w:szCs w:val="28"/>
        </w:rPr>
      </w:pPr>
      <w:r>
        <w:rPr>
          <w:rFonts w:hint="eastAsia" w:ascii="宋体" w:hAnsi="宋体" w:cs="宋体"/>
          <w:kern w:val="1"/>
          <w:sz w:val="32"/>
          <w:szCs w:val="32"/>
        </w:rPr>
        <w:t>三沙卫视卫星转播车增补设备及高清前后期电视节目制作设备采购项目</w:t>
      </w:r>
      <w:r>
        <w:rPr>
          <w:rFonts w:ascii="宋体" w:hAnsi="宋体" w:cs="宋体"/>
          <w:kern w:val="1"/>
          <w:sz w:val="32"/>
          <w:szCs w:val="32"/>
        </w:rPr>
        <w:t>采购合同</w:t>
      </w:r>
    </w:p>
    <w:p>
      <w:pPr>
        <w:spacing w:before="156" w:after="156" w:line="360" w:lineRule="auto"/>
        <w:jc w:val="center"/>
        <w:rPr>
          <w:rFonts w:ascii="宋体" w:hAnsi="宋体" w:cs="宋体"/>
          <w:kern w:val="1"/>
          <w:sz w:val="32"/>
          <w:szCs w:val="32"/>
        </w:rPr>
      </w:pPr>
    </w:p>
    <w:p>
      <w:pPr>
        <w:spacing w:line="360" w:lineRule="auto"/>
        <w:jc w:val="center"/>
        <w:rPr>
          <w:rFonts w:ascii="宋体" w:hAnsi="宋体" w:cs="宋体"/>
          <w:kern w:val="1"/>
          <w:sz w:val="28"/>
          <w:szCs w:val="28"/>
        </w:rPr>
      </w:pPr>
    </w:p>
    <w:p>
      <w:pPr>
        <w:spacing w:line="360" w:lineRule="auto"/>
        <w:jc w:val="center"/>
        <w:rPr>
          <w:rFonts w:ascii="宋体" w:hAnsi="宋体" w:cs="宋体"/>
          <w:kern w:val="1"/>
          <w:sz w:val="28"/>
          <w:szCs w:val="28"/>
        </w:rPr>
      </w:pPr>
    </w:p>
    <w:p>
      <w:pPr>
        <w:spacing w:line="360" w:lineRule="auto"/>
        <w:rPr>
          <w:rFonts w:ascii="宋体" w:hAnsi="宋体" w:cs="宋体"/>
          <w:kern w:val="1"/>
          <w:sz w:val="28"/>
          <w:szCs w:val="28"/>
          <w:u w:val="single"/>
        </w:rPr>
      </w:pPr>
      <w:r>
        <w:rPr>
          <w:rFonts w:ascii="宋体" w:hAnsi="宋体" w:cs="宋体"/>
          <w:kern w:val="1"/>
          <w:sz w:val="28"/>
          <w:szCs w:val="28"/>
        </w:rPr>
        <w:t xml:space="preserve">            项目编号：___________________</w:t>
      </w:r>
    </w:p>
    <w:p>
      <w:pPr>
        <w:spacing w:line="360" w:lineRule="auto"/>
        <w:outlineLvl w:val="0"/>
        <w:rPr>
          <w:rFonts w:ascii="宋体" w:hAnsi="宋体" w:cs="宋体"/>
          <w:kern w:val="1"/>
          <w:sz w:val="28"/>
          <w:szCs w:val="28"/>
          <w:u w:val="single"/>
        </w:rPr>
      </w:pPr>
      <w:bookmarkStart w:id="13" w:name="_Toc486238916"/>
      <w:r>
        <w:rPr>
          <w:rFonts w:ascii="宋体" w:hAnsi="宋体" w:cs="宋体"/>
          <w:kern w:val="1"/>
          <w:sz w:val="28"/>
          <w:szCs w:val="28"/>
        </w:rPr>
        <w:t xml:space="preserve">            项目名称：___________________</w:t>
      </w:r>
      <w:bookmarkEnd w:id="13"/>
    </w:p>
    <w:p>
      <w:pPr>
        <w:spacing w:line="360" w:lineRule="auto"/>
        <w:outlineLvl w:val="0"/>
        <w:rPr>
          <w:rFonts w:ascii="宋体" w:hAnsi="宋体" w:cs="宋体"/>
          <w:kern w:val="1"/>
          <w:sz w:val="28"/>
          <w:szCs w:val="28"/>
          <w:u w:val="single"/>
        </w:rPr>
      </w:pPr>
      <w:bookmarkStart w:id="14" w:name="_Toc486238917"/>
      <w:r>
        <w:rPr>
          <w:rFonts w:ascii="宋体" w:hAnsi="宋体" w:cs="宋体"/>
          <w:kern w:val="1"/>
          <w:sz w:val="28"/>
          <w:szCs w:val="28"/>
        </w:rPr>
        <w:t xml:space="preserve">            合同编号：</w:t>
      </w:r>
      <w:bookmarkEnd w:id="14"/>
      <w:r>
        <w:rPr>
          <w:rFonts w:ascii="宋体" w:hAnsi="宋体" w:cs="宋体"/>
          <w:kern w:val="1"/>
          <w:sz w:val="28"/>
          <w:szCs w:val="28"/>
        </w:rPr>
        <w:t>___________________</w:t>
      </w:r>
    </w:p>
    <w:p>
      <w:pPr>
        <w:spacing w:line="360" w:lineRule="auto"/>
        <w:ind w:right="57"/>
        <w:outlineLvl w:val="0"/>
        <w:rPr>
          <w:rFonts w:ascii="宋体" w:hAnsi="宋体" w:cs="宋体"/>
          <w:kern w:val="1"/>
          <w:sz w:val="28"/>
          <w:szCs w:val="28"/>
          <w:u w:val="single"/>
        </w:rPr>
      </w:pPr>
    </w:p>
    <w:p>
      <w:pPr>
        <w:spacing w:line="360" w:lineRule="auto"/>
        <w:ind w:firstLine="1646"/>
        <w:rPr>
          <w:rFonts w:ascii="宋体" w:hAnsi="宋体" w:cs="宋体"/>
          <w:sz w:val="28"/>
          <w:szCs w:val="28"/>
          <w:u w:val="single"/>
        </w:rPr>
      </w:pPr>
      <w:r>
        <w:rPr>
          <w:rFonts w:ascii="宋体" w:hAnsi="宋体" w:cs="宋体"/>
          <w:bCs/>
          <w:kern w:val="1"/>
          <w:sz w:val="28"/>
          <w:szCs w:val="28"/>
        </w:rPr>
        <w:t>甲方：</w:t>
      </w:r>
      <w:r>
        <w:rPr>
          <w:rFonts w:ascii="宋体" w:hAnsi="宋体" w:cs="宋体"/>
          <w:bCs/>
          <w:sz w:val="28"/>
          <w:szCs w:val="28"/>
        </w:rPr>
        <w:t>_______________________</w:t>
      </w:r>
    </w:p>
    <w:p>
      <w:pPr>
        <w:spacing w:line="360" w:lineRule="auto"/>
        <w:ind w:firstLine="1400" w:firstLineChars="500"/>
        <w:rPr>
          <w:rFonts w:ascii="宋体" w:hAnsi="宋体" w:cs="宋体"/>
          <w:sz w:val="28"/>
          <w:szCs w:val="28"/>
          <w:u w:val="single"/>
        </w:rPr>
      </w:pPr>
      <w:r>
        <w:rPr>
          <w:rFonts w:hint="eastAsia" w:ascii="宋体" w:hAnsi="宋体" w:cs="宋体"/>
          <w:kern w:val="1"/>
          <w:sz w:val="28"/>
          <w:szCs w:val="28"/>
        </w:rPr>
        <w:t xml:space="preserve">  </w:t>
      </w:r>
      <w:r>
        <w:rPr>
          <w:rFonts w:ascii="宋体" w:hAnsi="宋体" w:cs="宋体"/>
          <w:kern w:val="1"/>
          <w:sz w:val="28"/>
          <w:szCs w:val="28"/>
        </w:rPr>
        <w:t>乙方：</w:t>
      </w:r>
      <w:r>
        <w:rPr>
          <w:rFonts w:ascii="宋体" w:hAnsi="宋体" w:cs="宋体"/>
          <w:bCs/>
          <w:sz w:val="28"/>
          <w:szCs w:val="28"/>
        </w:rPr>
        <w:t>_______________________</w:t>
      </w:r>
    </w:p>
    <w:p>
      <w:pPr>
        <w:spacing w:line="360" w:lineRule="auto"/>
        <w:rPr>
          <w:rFonts w:ascii="宋体" w:hAnsi="宋体" w:cs="宋体"/>
          <w:kern w:val="1"/>
          <w:sz w:val="28"/>
          <w:szCs w:val="28"/>
        </w:rPr>
      </w:pPr>
    </w:p>
    <w:p>
      <w:pPr>
        <w:spacing w:line="360" w:lineRule="auto"/>
        <w:rPr>
          <w:rFonts w:ascii="宋体" w:hAnsi="宋体" w:cs="宋体"/>
          <w:kern w:val="1"/>
          <w:sz w:val="28"/>
          <w:szCs w:val="28"/>
        </w:rPr>
      </w:pPr>
    </w:p>
    <w:p>
      <w:pPr>
        <w:spacing w:line="360" w:lineRule="auto"/>
        <w:ind w:firstLine="1680" w:firstLineChars="600"/>
        <w:rPr>
          <w:rFonts w:ascii="宋体" w:hAnsi="宋体" w:cs="宋体"/>
          <w:kern w:val="1"/>
          <w:sz w:val="28"/>
          <w:szCs w:val="28"/>
        </w:rPr>
      </w:pPr>
      <w:r>
        <w:rPr>
          <w:rFonts w:ascii="宋体" w:hAnsi="宋体" w:cs="宋体"/>
          <w:kern w:val="1"/>
          <w:sz w:val="28"/>
          <w:szCs w:val="28"/>
        </w:rPr>
        <w:t>签订日期：</w:t>
      </w:r>
      <w:r>
        <w:rPr>
          <w:rFonts w:ascii="宋体" w:hAnsi="宋体" w:cs="宋体"/>
          <w:kern w:val="1"/>
          <w:sz w:val="28"/>
          <w:szCs w:val="28"/>
          <w:u w:val="single"/>
        </w:rPr>
        <w:t xml:space="preserve">      </w:t>
      </w:r>
      <w:r>
        <w:rPr>
          <w:rFonts w:ascii="宋体" w:hAnsi="宋体" w:cs="宋体"/>
          <w:kern w:val="1"/>
          <w:sz w:val="28"/>
          <w:szCs w:val="28"/>
        </w:rPr>
        <w:t>年</w:t>
      </w:r>
      <w:r>
        <w:rPr>
          <w:rFonts w:ascii="宋体" w:hAnsi="宋体" w:cs="宋体"/>
          <w:kern w:val="1"/>
          <w:sz w:val="28"/>
          <w:szCs w:val="28"/>
          <w:u w:val="single"/>
        </w:rPr>
        <w:t xml:space="preserve">    </w:t>
      </w:r>
      <w:r>
        <w:rPr>
          <w:rFonts w:ascii="宋体" w:hAnsi="宋体" w:cs="宋体"/>
          <w:kern w:val="1"/>
          <w:sz w:val="28"/>
          <w:szCs w:val="28"/>
        </w:rPr>
        <w:t>月</w:t>
      </w:r>
      <w:r>
        <w:rPr>
          <w:rFonts w:ascii="宋体" w:hAnsi="宋体" w:cs="宋体"/>
          <w:kern w:val="1"/>
          <w:sz w:val="28"/>
          <w:szCs w:val="28"/>
          <w:u w:val="single"/>
        </w:rPr>
        <w:t xml:space="preserve">    </w:t>
      </w:r>
      <w:r>
        <w:rPr>
          <w:rFonts w:ascii="宋体" w:hAnsi="宋体" w:cs="宋体"/>
          <w:kern w:val="1"/>
          <w:sz w:val="28"/>
          <w:szCs w:val="28"/>
        </w:rPr>
        <w:t>日</w:t>
      </w:r>
    </w:p>
    <w:p>
      <w:pPr>
        <w:spacing w:before="19" w:line="360" w:lineRule="auto"/>
        <w:rPr>
          <w:rFonts w:ascii="宋体" w:hAnsi="宋体"/>
          <w:sz w:val="24"/>
        </w:rPr>
      </w:pPr>
    </w:p>
    <w:p>
      <w:pPr>
        <w:rPr>
          <w:rFonts w:ascii="宋体" w:hAnsi="宋体"/>
          <w:sz w:val="24"/>
        </w:rPr>
      </w:pPr>
      <w:r>
        <w:rPr>
          <w:rFonts w:hint="eastAsia" w:ascii="宋体" w:hAnsi="宋体"/>
          <w:sz w:val="24"/>
        </w:rPr>
        <w:br w:type="page"/>
      </w:r>
    </w:p>
    <w:p>
      <w:pPr>
        <w:snapToGrid w:val="0"/>
        <w:spacing w:before="19" w:line="360" w:lineRule="auto"/>
        <w:ind w:firstLine="480" w:firstLineChars="200"/>
        <w:rPr>
          <w:rFonts w:ascii="宋体" w:hAnsi="宋体"/>
          <w:sz w:val="24"/>
        </w:rPr>
      </w:pPr>
      <w:r>
        <w:rPr>
          <w:rFonts w:hint="eastAsia" w:ascii="宋体" w:hAnsi="宋体"/>
          <w:sz w:val="24"/>
        </w:rPr>
        <w:t>甲乙双方根据</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 xml:space="preserve">日三沙卫视XXXXXXXXXXX项目（项目编号：        ）询价采购结果及询价文件的要求,经协商一致,达成以下协议： </w:t>
      </w:r>
    </w:p>
    <w:p>
      <w:pPr>
        <w:snapToGrid w:val="0"/>
        <w:spacing w:line="360" w:lineRule="auto"/>
        <w:ind w:firstLine="470" w:firstLineChars="196"/>
        <w:rPr>
          <w:rFonts w:ascii="宋体" w:hAnsi="宋体"/>
          <w:sz w:val="24"/>
        </w:rPr>
      </w:pPr>
      <w:r>
        <w:rPr>
          <w:rFonts w:hint="eastAsia" w:ascii="宋体" w:hAnsi="宋体"/>
          <w:sz w:val="24"/>
        </w:rPr>
        <w:t>一、合同标的及金额等(详见附件清单)</w:t>
      </w:r>
    </w:p>
    <w:tbl>
      <w:tblPr>
        <w:tblStyle w:val="21"/>
        <w:tblW w:w="8788" w:type="dxa"/>
        <w:tblInd w:w="-303" w:type="dxa"/>
        <w:tblLayout w:type="fixed"/>
        <w:tblCellMar>
          <w:top w:w="0" w:type="dxa"/>
          <w:left w:w="30" w:type="dxa"/>
          <w:bottom w:w="0" w:type="dxa"/>
          <w:right w:w="30" w:type="dxa"/>
        </w:tblCellMar>
      </w:tblPr>
      <w:tblGrid>
        <w:gridCol w:w="550"/>
        <w:gridCol w:w="1541"/>
        <w:gridCol w:w="2296"/>
        <w:gridCol w:w="1099"/>
        <w:gridCol w:w="1099"/>
        <w:gridCol w:w="1099"/>
        <w:gridCol w:w="1104"/>
      </w:tblGrid>
      <w:tr>
        <w:tblPrEx>
          <w:tblCellMar>
            <w:top w:w="0" w:type="dxa"/>
            <w:left w:w="30" w:type="dxa"/>
            <w:bottom w:w="0" w:type="dxa"/>
            <w:right w:w="30" w:type="dxa"/>
          </w:tblCellMar>
        </w:tblPrEx>
        <w:trPr>
          <w:trHeight w:val="100" w:hRule="atLeast"/>
        </w:trPr>
        <w:tc>
          <w:tcPr>
            <w:tcW w:w="550" w:type="dxa"/>
            <w:tcBorders>
              <w:top w:val="single" w:color="auto" w:sz="8" w:space="0"/>
              <w:left w:val="single" w:color="auto" w:sz="8" w:space="0"/>
              <w:bottom w:val="single" w:color="auto" w:sz="8" w:space="0"/>
              <w:right w:val="single" w:color="auto" w:sz="8" w:space="0"/>
            </w:tcBorders>
            <w:shd w:val="clear" w:color="auto" w:fill="D9D9D9"/>
            <w:vAlign w:val="center"/>
          </w:tcPr>
          <w:p>
            <w:pPr>
              <w:autoSpaceDE w:val="0"/>
              <w:autoSpaceDN w:val="0"/>
              <w:adjustRightInd w:val="0"/>
              <w:spacing w:beforeLines="30" w:afterLines="30" w:line="440" w:lineRule="exact"/>
              <w:jc w:val="center"/>
              <w:rPr>
                <w:rFonts w:ascii="宋体" w:hAnsi="宋体" w:cs="宋体"/>
                <w:sz w:val="24"/>
              </w:rPr>
            </w:pPr>
            <w:r>
              <w:rPr>
                <w:rFonts w:hint="eastAsia" w:ascii="宋体" w:hAnsi="宋体" w:cs="宋体"/>
                <w:sz w:val="24"/>
              </w:rPr>
              <w:t>序号</w:t>
            </w:r>
          </w:p>
        </w:tc>
        <w:tc>
          <w:tcPr>
            <w:tcW w:w="1541" w:type="dxa"/>
            <w:tcBorders>
              <w:top w:val="single" w:color="auto" w:sz="8" w:space="0"/>
              <w:left w:val="single" w:color="auto" w:sz="8" w:space="0"/>
              <w:bottom w:val="single" w:color="auto" w:sz="8" w:space="0"/>
              <w:right w:val="single" w:color="auto" w:sz="8" w:space="0"/>
            </w:tcBorders>
            <w:shd w:val="clear" w:color="auto" w:fill="D9D9D9"/>
            <w:vAlign w:val="center"/>
          </w:tcPr>
          <w:p>
            <w:pPr>
              <w:autoSpaceDE w:val="0"/>
              <w:autoSpaceDN w:val="0"/>
              <w:adjustRightInd w:val="0"/>
              <w:spacing w:beforeLines="30" w:afterLines="30" w:line="440" w:lineRule="exact"/>
              <w:jc w:val="center"/>
              <w:rPr>
                <w:rFonts w:ascii="宋体" w:hAnsi="宋体" w:cs="宋体"/>
                <w:sz w:val="24"/>
              </w:rPr>
            </w:pPr>
            <w:r>
              <w:rPr>
                <w:rFonts w:hint="eastAsia" w:ascii="宋体" w:hAnsi="宋体" w:cs="宋体"/>
                <w:sz w:val="24"/>
              </w:rPr>
              <w:t>项目</w:t>
            </w:r>
          </w:p>
        </w:tc>
        <w:tc>
          <w:tcPr>
            <w:tcW w:w="2296" w:type="dxa"/>
            <w:tcBorders>
              <w:top w:val="single" w:color="auto" w:sz="8" w:space="0"/>
              <w:left w:val="single" w:color="auto" w:sz="8" w:space="0"/>
              <w:bottom w:val="single" w:color="auto" w:sz="8" w:space="0"/>
              <w:right w:val="single" w:color="auto" w:sz="8" w:space="0"/>
            </w:tcBorders>
            <w:shd w:val="clear" w:color="auto" w:fill="D9D9D9"/>
            <w:vAlign w:val="center"/>
          </w:tcPr>
          <w:p>
            <w:pPr>
              <w:autoSpaceDE w:val="0"/>
              <w:autoSpaceDN w:val="0"/>
              <w:adjustRightInd w:val="0"/>
              <w:spacing w:beforeLines="30" w:afterLines="30" w:line="440" w:lineRule="exact"/>
              <w:jc w:val="center"/>
              <w:rPr>
                <w:rFonts w:ascii="宋体" w:hAnsi="宋体" w:cs="宋体"/>
                <w:sz w:val="24"/>
              </w:rPr>
            </w:pPr>
            <w:r>
              <w:rPr>
                <w:rFonts w:hint="eastAsia" w:ascii="宋体" w:hAnsi="宋体" w:cs="宋体"/>
                <w:sz w:val="24"/>
              </w:rPr>
              <w:t>品牌型号/规格配置</w:t>
            </w:r>
          </w:p>
          <w:p>
            <w:pPr>
              <w:autoSpaceDE w:val="0"/>
              <w:autoSpaceDN w:val="0"/>
              <w:adjustRightInd w:val="0"/>
              <w:spacing w:beforeLines="30" w:afterLines="30" w:line="440" w:lineRule="exact"/>
              <w:jc w:val="center"/>
              <w:rPr>
                <w:rFonts w:ascii="宋体" w:hAnsi="宋体" w:cs="宋体"/>
                <w:sz w:val="24"/>
              </w:rPr>
            </w:pPr>
            <w:r>
              <w:rPr>
                <w:rFonts w:hint="eastAsia" w:ascii="宋体" w:hAnsi="宋体" w:cs="宋体"/>
                <w:sz w:val="24"/>
              </w:rPr>
              <w:t>/服务内容</w:t>
            </w:r>
          </w:p>
        </w:tc>
        <w:tc>
          <w:tcPr>
            <w:tcW w:w="1099" w:type="dxa"/>
            <w:tcBorders>
              <w:top w:val="single" w:color="auto" w:sz="8" w:space="0"/>
              <w:left w:val="single" w:color="auto" w:sz="8" w:space="0"/>
              <w:bottom w:val="single" w:color="auto" w:sz="8" w:space="0"/>
              <w:right w:val="single" w:color="auto" w:sz="8" w:space="0"/>
            </w:tcBorders>
            <w:shd w:val="clear" w:color="auto" w:fill="D9D9D9"/>
            <w:vAlign w:val="center"/>
          </w:tcPr>
          <w:p>
            <w:pPr>
              <w:autoSpaceDE w:val="0"/>
              <w:autoSpaceDN w:val="0"/>
              <w:adjustRightInd w:val="0"/>
              <w:spacing w:beforeLines="30" w:afterLines="30" w:line="440" w:lineRule="exact"/>
              <w:jc w:val="center"/>
              <w:rPr>
                <w:rFonts w:ascii="宋体" w:hAnsi="宋体" w:cs="宋体"/>
                <w:sz w:val="24"/>
              </w:rPr>
            </w:pPr>
            <w:r>
              <w:rPr>
                <w:rFonts w:hint="eastAsia" w:ascii="宋体" w:hAnsi="宋体" w:cs="宋体"/>
                <w:sz w:val="24"/>
              </w:rPr>
              <w:t>单价（元）</w:t>
            </w:r>
          </w:p>
        </w:tc>
        <w:tc>
          <w:tcPr>
            <w:tcW w:w="1099" w:type="dxa"/>
            <w:tcBorders>
              <w:top w:val="single" w:color="auto" w:sz="8" w:space="0"/>
              <w:left w:val="single" w:color="auto" w:sz="8" w:space="0"/>
              <w:bottom w:val="single" w:color="auto" w:sz="8" w:space="0"/>
              <w:right w:val="single" w:color="auto" w:sz="8" w:space="0"/>
            </w:tcBorders>
            <w:shd w:val="clear" w:color="auto" w:fill="D9D9D9"/>
            <w:vAlign w:val="center"/>
          </w:tcPr>
          <w:p>
            <w:pPr>
              <w:autoSpaceDE w:val="0"/>
              <w:autoSpaceDN w:val="0"/>
              <w:adjustRightInd w:val="0"/>
              <w:spacing w:beforeLines="30" w:afterLines="30" w:line="440" w:lineRule="exact"/>
              <w:jc w:val="center"/>
              <w:rPr>
                <w:rFonts w:ascii="宋体" w:hAnsi="宋体" w:cs="宋体"/>
                <w:sz w:val="24"/>
              </w:rPr>
            </w:pPr>
            <w:r>
              <w:rPr>
                <w:rFonts w:hint="eastAsia" w:ascii="宋体" w:hAnsi="宋体" w:cs="宋体"/>
                <w:sz w:val="24"/>
              </w:rPr>
              <w:t>数量</w:t>
            </w:r>
          </w:p>
        </w:tc>
        <w:tc>
          <w:tcPr>
            <w:tcW w:w="1099" w:type="dxa"/>
            <w:tcBorders>
              <w:top w:val="single" w:color="auto" w:sz="8" w:space="0"/>
              <w:left w:val="single" w:color="auto" w:sz="8" w:space="0"/>
              <w:bottom w:val="single" w:color="auto" w:sz="8" w:space="0"/>
              <w:right w:val="single" w:color="auto" w:sz="8" w:space="0"/>
            </w:tcBorders>
            <w:shd w:val="clear" w:color="auto" w:fill="D9D9D9"/>
            <w:vAlign w:val="center"/>
          </w:tcPr>
          <w:p>
            <w:pPr>
              <w:autoSpaceDE w:val="0"/>
              <w:autoSpaceDN w:val="0"/>
              <w:adjustRightInd w:val="0"/>
              <w:spacing w:beforeLines="30" w:afterLines="30" w:line="440" w:lineRule="exact"/>
              <w:jc w:val="center"/>
              <w:rPr>
                <w:rFonts w:ascii="宋体" w:hAnsi="宋体" w:cs="宋体"/>
                <w:sz w:val="24"/>
              </w:rPr>
            </w:pPr>
            <w:r>
              <w:rPr>
                <w:rFonts w:hint="eastAsia" w:ascii="宋体" w:hAnsi="宋体" w:cs="宋体"/>
                <w:sz w:val="24"/>
              </w:rPr>
              <w:t>合计（元）</w:t>
            </w:r>
          </w:p>
        </w:tc>
        <w:tc>
          <w:tcPr>
            <w:tcW w:w="1104" w:type="dxa"/>
            <w:tcBorders>
              <w:top w:val="single" w:color="auto" w:sz="8" w:space="0"/>
              <w:left w:val="single" w:color="auto" w:sz="8" w:space="0"/>
              <w:bottom w:val="single" w:color="auto" w:sz="8" w:space="0"/>
              <w:right w:val="single" w:color="auto" w:sz="8" w:space="0"/>
            </w:tcBorders>
            <w:shd w:val="clear" w:color="auto" w:fill="D9D9D9"/>
            <w:vAlign w:val="center"/>
          </w:tcPr>
          <w:p>
            <w:pPr>
              <w:autoSpaceDE w:val="0"/>
              <w:autoSpaceDN w:val="0"/>
              <w:adjustRightInd w:val="0"/>
              <w:spacing w:beforeLines="30" w:afterLines="30" w:line="440" w:lineRule="exact"/>
              <w:jc w:val="center"/>
              <w:rPr>
                <w:rFonts w:ascii="宋体" w:hAnsi="宋体" w:cs="宋体"/>
                <w:sz w:val="24"/>
              </w:rPr>
            </w:pPr>
            <w:r>
              <w:rPr>
                <w:rFonts w:hint="eastAsia" w:ascii="宋体" w:hAnsi="宋体" w:cs="宋体"/>
                <w:sz w:val="24"/>
              </w:rPr>
              <w:t>备注</w:t>
            </w:r>
          </w:p>
        </w:tc>
      </w:tr>
      <w:tr>
        <w:tblPrEx>
          <w:tblCellMar>
            <w:top w:w="0" w:type="dxa"/>
            <w:left w:w="30" w:type="dxa"/>
            <w:bottom w:w="0" w:type="dxa"/>
            <w:right w:w="30" w:type="dxa"/>
          </w:tblCellMar>
        </w:tblPrEx>
        <w:trPr>
          <w:trHeight w:val="83" w:hRule="atLeast"/>
        </w:trPr>
        <w:tc>
          <w:tcPr>
            <w:tcW w:w="55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Lines="30" w:afterLines="30" w:line="440" w:lineRule="exact"/>
              <w:jc w:val="center"/>
              <w:rPr>
                <w:rFonts w:ascii="宋体" w:hAnsi="宋体" w:cs="宋体"/>
                <w:bCs/>
                <w:sz w:val="24"/>
              </w:rPr>
            </w:pPr>
            <w:r>
              <w:rPr>
                <w:rFonts w:hint="eastAsia" w:ascii="宋体" w:hAnsi="宋体" w:cs="宋体"/>
                <w:bCs/>
                <w:sz w:val="24"/>
              </w:rPr>
              <w:t>1</w:t>
            </w:r>
          </w:p>
        </w:tc>
        <w:tc>
          <w:tcPr>
            <w:tcW w:w="1541" w:type="dxa"/>
            <w:tcBorders>
              <w:top w:val="single" w:color="auto" w:sz="8" w:space="0"/>
              <w:left w:val="single" w:color="auto" w:sz="8" w:space="0"/>
              <w:bottom w:val="single" w:color="auto" w:sz="8" w:space="0"/>
              <w:right w:val="single" w:color="auto" w:sz="8" w:space="0"/>
            </w:tcBorders>
            <w:vAlign w:val="center"/>
          </w:tcPr>
          <w:p>
            <w:pPr>
              <w:spacing w:beforeLines="30" w:afterLines="30" w:line="440" w:lineRule="exact"/>
              <w:jc w:val="center"/>
              <w:rPr>
                <w:rFonts w:ascii="宋体" w:hAnsi="宋体" w:cs="宋体"/>
                <w:sz w:val="24"/>
              </w:rPr>
            </w:pPr>
          </w:p>
        </w:tc>
        <w:tc>
          <w:tcPr>
            <w:tcW w:w="229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Lines="30" w:afterLines="30" w:line="440" w:lineRule="exact"/>
              <w:jc w:val="center"/>
              <w:rPr>
                <w:rFonts w:ascii="宋体" w:hAnsi="宋体" w:cs="宋体"/>
                <w:sz w:val="24"/>
              </w:rPr>
            </w:pPr>
            <w:r>
              <w:rPr>
                <w:rFonts w:hint="eastAsia" w:ascii="宋体" w:hAnsi="宋体" w:cs="宋体"/>
                <w:sz w:val="24"/>
              </w:rPr>
              <w:t xml:space="preserve"> </w:t>
            </w:r>
          </w:p>
        </w:tc>
        <w:tc>
          <w:tcPr>
            <w:tcW w:w="1099"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Lines="30" w:afterLines="30" w:line="440" w:lineRule="exact"/>
              <w:jc w:val="center"/>
              <w:rPr>
                <w:rFonts w:ascii="宋体" w:hAnsi="宋体" w:cs="宋体"/>
                <w:sz w:val="24"/>
              </w:rPr>
            </w:pPr>
            <w:r>
              <w:rPr>
                <w:rFonts w:hint="eastAsia" w:ascii="宋体" w:hAnsi="宋体" w:cs="宋体"/>
                <w:sz w:val="24"/>
              </w:rPr>
              <w:t xml:space="preserve"> </w:t>
            </w:r>
          </w:p>
        </w:tc>
        <w:tc>
          <w:tcPr>
            <w:tcW w:w="1099"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Lines="30" w:afterLines="30" w:line="440" w:lineRule="exact"/>
              <w:jc w:val="center"/>
              <w:rPr>
                <w:rFonts w:ascii="宋体" w:hAnsi="宋体" w:cs="宋体"/>
                <w:sz w:val="24"/>
              </w:rPr>
            </w:pPr>
            <w:r>
              <w:rPr>
                <w:rFonts w:hint="eastAsia" w:ascii="宋体" w:hAnsi="宋体" w:cs="宋体"/>
                <w:sz w:val="24"/>
              </w:rPr>
              <w:t xml:space="preserve"> </w:t>
            </w:r>
          </w:p>
        </w:tc>
        <w:tc>
          <w:tcPr>
            <w:tcW w:w="1099" w:type="dxa"/>
            <w:tcBorders>
              <w:top w:val="single" w:color="auto" w:sz="8" w:space="0"/>
              <w:left w:val="single" w:color="auto" w:sz="8" w:space="0"/>
              <w:bottom w:val="single" w:color="auto" w:sz="8" w:space="0"/>
              <w:right w:val="single" w:color="auto" w:sz="8" w:space="0"/>
            </w:tcBorders>
            <w:vAlign w:val="center"/>
          </w:tcPr>
          <w:p>
            <w:pPr>
              <w:spacing w:beforeLines="30" w:afterLines="30" w:line="440" w:lineRule="exact"/>
              <w:jc w:val="center"/>
              <w:rPr>
                <w:rFonts w:ascii="宋体" w:hAnsi="宋体" w:cs="宋体"/>
                <w:sz w:val="24"/>
              </w:rPr>
            </w:pPr>
            <w:r>
              <w:rPr>
                <w:rFonts w:hint="eastAsia" w:ascii="宋体" w:hAnsi="宋体" w:cs="宋体"/>
                <w:sz w:val="24"/>
              </w:rPr>
              <w:t xml:space="preserve"> </w:t>
            </w:r>
          </w:p>
        </w:tc>
        <w:tc>
          <w:tcPr>
            <w:tcW w:w="1104" w:type="dxa"/>
            <w:tcBorders>
              <w:top w:val="single" w:color="auto" w:sz="8" w:space="0"/>
              <w:left w:val="single" w:color="auto" w:sz="8" w:space="0"/>
              <w:bottom w:val="single" w:color="auto" w:sz="8" w:space="0"/>
              <w:right w:val="single" w:color="auto" w:sz="8" w:space="0"/>
            </w:tcBorders>
            <w:vAlign w:val="center"/>
          </w:tcPr>
          <w:p>
            <w:pPr>
              <w:spacing w:beforeLines="30" w:afterLines="30" w:line="440" w:lineRule="exact"/>
              <w:jc w:val="center"/>
              <w:rPr>
                <w:rFonts w:ascii="宋体" w:hAnsi="宋体" w:cs="宋体"/>
                <w:sz w:val="24"/>
              </w:rPr>
            </w:pPr>
          </w:p>
        </w:tc>
      </w:tr>
      <w:tr>
        <w:tblPrEx>
          <w:tblCellMar>
            <w:top w:w="0" w:type="dxa"/>
            <w:left w:w="30" w:type="dxa"/>
            <w:bottom w:w="0" w:type="dxa"/>
            <w:right w:w="30" w:type="dxa"/>
          </w:tblCellMar>
        </w:tblPrEx>
        <w:trPr>
          <w:trHeight w:val="83" w:hRule="atLeast"/>
        </w:trPr>
        <w:tc>
          <w:tcPr>
            <w:tcW w:w="55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Lines="30" w:afterLines="30" w:line="440" w:lineRule="exact"/>
              <w:jc w:val="center"/>
              <w:rPr>
                <w:rFonts w:ascii="宋体" w:hAnsi="宋体" w:cs="宋体"/>
                <w:bCs/>
                <w:sz w:val="24"/>
              </w:rPr>
            </w:pPr>
            <w:r>
              <w:rPr>
                <w:rFonts w:hint="eastAsia" w:ascii="宋体" w:hAnsi="宋体" w:cs="宋体"/>
                <w:bCs/>
                <w:sz w:val="24"/>
              </w:rPr>
              <w:t>2</w:t>
            </w:r>
          </w:p>
        </w:tc>
        <w:tc>
          <w:tcPr>
            <w:tcW w:w="1541" w:type="dxa"/>
            <w:tcBorders>
              <w:top w:val="single" w:color="auto" w:sz="8" w:space="0"/>
              <w:left w:val="single" w:color="auto" w:sz="8" w:space="0"/>
              <w:bottom w:val="single" w:color="auto" w:sz="8" w:space="0"/>
              <w:right w:val="single" w:color="auto" w:sz="8" w:space="0"/>
            </w:tcBorders>
            <w:vAlign w:val="center"/>
          </w:tcPr>
          <w:p>
            <w:pPr>
              <w:spacing w:beforeLines="30" w:afterLines="30" w:line="440" w:lineRule="exact"/>
              <w:jc w:val="center"/>
              <w:rPr>
                <w:rFonts w:ascii="宋体" w:hAnsi="宋体" w:cs="宋体"/>
                <w:sz w:val="24"/>
              </w:rPr>
            </w:pPr>
            <w:r>
              <w:rPr>
                <w:rFonts w:hint="eastAsia" w:ascii="宋体" w:hAnsi="宋体" w:cs="宋体"/>
                <w:sz w:val="24"/>
              </w:rPr>
              <w:t xml:space="preserve"> </w:t>
            </w:r>
          </w:p>
        </w:tc>
        <w:tc>
          <w:tcPr>
            <w:tcW w:w="229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Lines="30" w:afterLines="30" w:line="440" w:lineRule="exact"/>
              <w:jc w:val="center"/>
              <w:rPr>
                <w:rFonts w:ascii="宋体" w:hAnsi="宋体" w:cs="宋体"/>
                <w:sz w:val="24"/>
              </w:rPr>
            </w:pPr>
            <w:r>
              <w:rPr>
                <w:rFonts w:hint="eastAsia" w:ascii="宋体" w:hAnsi="宋体" w:cs="宋体"/>
                <w:sz w:val="24"/>
              </w:rPr>
              <w:t xml:space="preserve"> </w:t>
            </w:r>
          </w:p>
        </w:tc>
        <w:tc>
          <w:tcPr>
            <w:tcW w:w="1099"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Lines="30" w:afterLines="30" w:line="440" w:lineRule="exact"/>
              <w:jc w:val="center"/>
              <w:rPr>
                <w:rFonts w:ascii="宋体" w:hAnsi="宋体" w:cs="宋体"/>
                <w:sz w:val="24"/>
              </w:rPr>
            </w:pPr>
            <w:r>
              <w:rPr>
                <w:rFonts w:hint="eastAsia" w:ascii="宋体" w:hAnsi="宋体" w:cs="宋体"/>
                <w:sz w:val="24"/>
              </w:rPr>
              <w:t xml:space="preserve"> </w:t>
            </w:r>
          </w:p>
        </w:tc>
        <w:tc>
          <w:tcPr>
            <w:tcW w:w="1099"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Lines="30" w:afterLines="30" w:line="440" w:lineRule="exact"/>
              <w:jc w:val="center"/>
              <w:rPr>
                <w:rFonts w:ascii="宋体" w:hAnsi="宋体" w:cs="宋体"/>
                <w:sz w:val="24"/>
              </w:rPr>
            </w:pPr>
            <w:r>
              <w:rPr>
                <w:rFonts w:hint="eastAsia" w:ascii="宋体" w:hAnsi="宋体" w:cs="宋体"/>
                <w:sz w:val="24"/>
              </w:rPr>
              <w:t xml:space="preserve"> </w:t>
            </w:r>
          </w:p>
        </w:tc>
        <w:tc>
          <w:tcPr>
            <w:tcW w:w="1099" w:type="dxa"/>
            <w:tcBorders>
              <w:top w:val="single" w:color="auto" w:sz="8" w:space="0"/>
              <w:left w:val="single" w:color="auto" w:sz="8" w:space="0"/>
              <w:bottom w:val="single" w:color="auto" w:sz="8" w:space="0"/>
              <w:right w:val="single" w:color="auto" w:sz="8" w:space="0"/>
            </w:tcBorders>
            <w:vAlign w:val="center"/>
          </w:tcPr>
          <w:p>
            <w:pPr>
              <w:spacing w:beforeLines="30" w:afterLines="30" w:line="440" w:lineRule="exact"/>
              <w:jc w:val="center"/>
              <w:rPr>
                <w:rFonts w:ascii="宋体" w:hAnsi="宋体" w:cs="宋体"/>
                <w:sz w:val="24"/>
              </w:rPr>
            </w:pPr>
            <w:r>
              <w:rPr>
                <w:rFonts w:hint="eastAsia" w:ascii="宋体" w:hAnsi="宋体" w:cs="宋体"/>
                <w:sz w:val="24"/>
              </w:rPr>
              <w:t xml:space="preserve"> </w:t>
            </w:r>
          </w:p>
        </w:tc>
        <w:tc>
          <w:tcPr>
            <w:tcW w:w="1104" w:type="dxa"/>
            <w:tcBorders>
              <w:top w:val="single" w:color="auto" w:sz="8" w:space="0"/>
              <w:left w:val="single" w:color="auto" w:sz="8" w:space="0"/>
              <w:bottom w:val="single" w:color="auto" w:sz="8" w:space="0"/>
              <w:right w:val="single" w:color="auto" w:sz="8" w:space="0"/>
            </w:tcBorders>
            <w:vAlign w:val="center"/>
          </w:tcPr>
          <w:p>
            <w:pPr>
              <w:spacing w:beforeLines="30" w:afterLines="30" w:line="440" w:lineRule="exact"/>
              <w:jc w:val="center"/>
              <w:rPr>
                <w:rFonts w:ascii="宋体" w:hAnsi="宋体" w:cs="宋体"/>
                <w:sz w:val="24"/>
              </w:rPr>
            </w:pPr>
          </w:p>
        </w:tc>
      </w:tr>
      <w:tr>
        <w:tblPrEx>
          <w:tblCellMar>
            <w:top w:w="0" w:type="dxa"/>
            <w:left w:w="30" w:type="dxa"/>
            <w:bottom w:w="0" w:type="dxa"/>
            <w:right w:w="30" w:type="dxa"/>
          </w:tblCellMar>
        </w:tblPrEx>
        <w:trPr>
          <w:trHeight w:val="83" w:hRule="atLeast"/>
        </w:trPr>
        <w:tc>
          <w:tcPr>
            <w:tcW w:w="55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Lines="30" w:afterLines="30" w:line="440" w:lineRule="exact"/>
              <w:jc w:val="center"/>
              <w:rPr>
                <w:rFonts w:ascii="宋体" w:hAnsi="宋体" w:cs="宋体"/>
                <w:bCs/>
                <w:sz w:val="24"/>
              </w:rPr>
            </w:pPr>
            <w:r>
              <w:rPr>
                <w:rFonts w:hint="eastAsia" w:ascii="宋体" w:hAnsi="宋体" w:cs="宋体"/>
                <w:bCs/>
                <w:sz w:val="24"/>
              </w:rPr>
              <w:t>3</w:t>
            </w:r>
          </w:p>
        </w:tc>
        <w:tc>
          <w:tcPr>
            <w:tcW w:w="1541" w:type="dxa"/>
            <w:tcBorders>
              <w:top w:val="single" w:color="auto" w:sz="8" w:space="0"/>
              <w:left w:val="single" w:color="auto" w:sz="8" w:space="0"/>
              <w:bottom w:val="single" w:color="auto" w:sz="8" w:space="0"/>
              <w:right w:val="single" w:color="auto" w:sz="8" w:space="0"/>
            </w:tcBorders>
            <w:vAlign w:val="center"/>
          </w:tcPr>
          <w:p>
            <w:pPr>
              <w:spacing w:beforeLines="30" w:afterLines="30" w:line="440" w:lineRule="exact"/>
              <w:jc w:val="center"/>
              <w:rPr>
                <w:rFonts w:ascii="宋体" w:hAnsi="宋体" w:cs="宋体"/>
                <w:sz w:val="24"/>
              </w:rPr>
            </w:pPr>
            <w:r>
              <w:rPr>
                <w:rFonts w:hint="eastAsia" w:ascii="宋体" w:hAnsi="宋体" w:cs="宋体"/>
                <w:sz w:val="24"/>
              </w:rPr>
              <w:t>…</w:t>
            </w:r>
          </w:p>
        </w:tc>
        <w:tc>
          <w:tcPr>
            <w:tcW w:w="229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Lines="30" w:afterLines="30" w:line="440" w:lineRule="exact"/>
              <w:jc w:val="center"/>
              <w:rPr>
                <w:rFonts w:ascii="宋体" w:hAnsi="宋体" w:cs="宋体"/>
                <w:sz w:val="24"/>
              </w:rPr>
            </w:pPr>
          </w:p>
        </w:tc>
        <w:tc>
          <w:tcPr>
            <w:tcW w:w="1099"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Lines="30" w:afterLines="30" w:line="440" w:lineRule="exact"/>
              <w:jc w:val="center"/>
              <w:rPr>
                <w:rFonts w:ascii="宋体" w:hAnsi="宋体" w:cs="宋体"/>
                <w:sz w:val="24"/>
              </w:rPr>
            </w:pPr>
          </w:p>
        </w:tc>
        <w:tc>
          <w:tcPr>
            <w:tcW w:w="1099"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Lines="30" w:afterLines="30" w:line="440" w:lineRule="exact"/>
              <w:jc w:val="center"/>
              <w:rPr>
                <w:rFonts w:ascii="宋体" w:hAnsi="宋体" w:cs="宋体"/>
                <w:sz w:val="24"/>
              </w:rPr>
            </w:pPr>
          </w:p>
        </w:tc>
        <w:tc>
          <w:tcPr>
            <w:tcW w:w="1099" w:type="dxa"/>
            <w:tcBorders>
              <w:top w:val="single" w:color="auto" w:sz="8" w:space="0"/>
              <w:left w:val="single" w:color="auto" w:sz="8" w:space="0"/>
              <w:bottom w:val="single" w:color="auto" w:sz="8" w:space="0"/>
              <w:right w:val="single" w:color="auto" w:sz="8" w:space="0"/>
            </w:tcBorders>
            <w:vAlign w:val="center"/>
          </w:tcPr>
          <w:p>
            <w:pPr>
              <w:spacing w:beforeLines="30" w:afterLines="30" w:line="440" w:lineRule="exact"/>
              <w:jc w:val="center"/>
              <w:rPr>
                <w:rFonts w:ascii="宋体" w:hAnsi="宋体" w:cs="宋体"/>
                <w:sz w:val="24"/>
              </w:rPr>
            </w:pPr>
          </w:p>
        </w:tc>
        <w:tc>
          <w:tcPr>
            <w:tcW w:w="1104" w:type="dxa"/>
            <w:tcBorders>
              <w:top w:val="single" w:color="auto" w:sz="8" w:space="0"/>
              <w:left w:val="single" w:color="auto" w:sz="8" w:space="0"/>
              <w:bottom w:val="single" w:color="auto" w:sz="8" w:space="0"/>
              <w:right w:val="single" w:color="auto" w:sz="8" w:space="0"/>
            </w:tcBorders>
            <w:vAlign w:val="center"/>
          </w:tcPr>
          <w:p>
            <w:pPr>
              <w:spacing w:beforeLines="30" w:afterLines="30" w:line="440" w:lineRule="exact"/>
              <w:jc w:val="center"/>
              <w:rPr>
                <w:rFonts w:ascii="宋体" w:hAnsi="宋体" w:cs="宋体"/>
                <w:sz w:val="24"/>
              </w:rPr>
            </w:pPr>
          </w:p>
        </w:tc>
      </w:tr>
      <w:tr>
        <w:tblPrEx>
          <w:tblCellMar>
            <w:top w:w="0" w:type="dxa"/>
            <w:left w:w="30" w:type="dxa"/>
            <w:bottom w:w="0" w:type="dxa"/>
            <w:right w:w="30" w:type="dxa"/>
          </w:tblCellMar>
        </w:tblPrEx>
        <w:trPr>
          <w:trHeight w:val="541" w:hRule="exact"/>
        </w:trPr>
        <w:tc>
          <w:tcPr>
            <w:tcW w:w="2091" w:type="dxa"/>
            <w:gridSpan w:val="2"/>
            <w:vMerge w:val="restart"/>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Lines="30" w:afterLines="30" w:line="440" w:lineRule="exact"/>
              <w:jc w:val="center"/>
              <w:rPr>
                <w:rFonts w:ascii="宋体" w:hAnsi="宋体" w:cs="宋体"/>
                <w:sz w:val="24"/>
              </w:rPr>
            </w:pPr>
            <w:r>
              <w:rPr>
                <w:rFonts w:hint="eastAsia" w:ascii="宋体" w:hAnsi="宋体" w:cs="宋体"/>
                <w:sz w:val="24"/>
              </w:rPr>
              <w:t>合同总额</w:t>
            </w:r>
          </w:p>
        </w:tc>
        <w:tc>
          <w:tcPr>
            <w:tcW w:w="6697" w:type="dxa"/>
            <w:gridSpan w:val="5"/>
            <w:tcBorders>
              <w:top w:val="single" w:color="auto" w:sz="8" w:space="0"/>
              <w:left w:val="single" w:color="auto" w:sz="8" w:space="0"/>
              <w:bottom w:val="single" w:color="auto" w:sz="8" w:space="0"/>
              <w:right w:val="single" w:color="auto" w:sz="8" w:space="0"/>
            </w:tcBorders>
            <w:vAlign w:val="center"/>
          </w:tcPr>
          <w:p>
            <w:pPr>
              <w:spacing w:beforeLines="30" w:afterLines="30" w:line="440" w:lineRule="exact"/>
              <w:rPr>
                <w:rFonts w:ascii="宋体" w:hAnsi="宋体" w:cs="宋体"/>
                <w:sz w:val="24"/>
              </w:rPr>
            </w:pPr>
            <w:r>
              <w:rPr>
                <w:rFonts w:hint="eastAsia" w:ascii="宋体" w:hAnsi="宋体" w:cs="宋体"/>
                <w:sz w:val="24"/>
              </w:rPr>
              <w:t>（小写）：</w:t>
            </w:r>
          </w:p>
        </w:tc>
      </w:tr>
      <w:tr>
        <w:tblPrEx>
          <w:tblCellMar>
            <w:top w:w="0" w:type="dxa"/>
            <w:left w:w="30" w:type="dxa"/>
            <w:bottom w:w="0" w:type="dxa"/>
            <w:right w:w="30" w:type="dxa"/>
          </w:tblCellMar>
        </w:tblPrEx>
        <w:trPr>
          <w:trHeight w:val="541" w:hRule="atLeast"/>
        </w:trPr>
        <w:tc>
          <w:tcPr>
            <w:tcW w:w="2091" w:type="dxa"/>
            <w:gridSpan w:val="2"/>
            <w:vMerge w:val="continue"/>
            <w:tcBorders>
              <w:top w:val="single" w:color="auto" w:sz="8" w:space="0"/>
              <w:left w:val="single" w:color="auto" w:sz="8" w:space="0"/>
              <w:bottom w:val="single" w:color="auto" w:sz="8" w:space="0"/>
              <w:right w:val="single" w:color="auto" w:sz="8" w:space="0"/>
            </w:tcBorders>
            <w:vAlign w:val="center"/>
          </w:tcPr>
          <w:p>
            <w:pPr>
              <w:spacing w:beforeLines="30" w:afterLines="30" w:line="440" w:lineRule="exact"/>
              <w:rPr>
                <w:rFonts w:ascii="宋体" w:hAnsi="宋体" w:cs="宋体"/>
                <w:sz w:val="24"/>
              </w:rPr>
            </w:pPr>
          </w:p>
        </w:tc>
        <w:tc>
          <w:tcPr>
            <w:tcW w:w="6697" w:type="dxa"/>
            <w:gridSpan w:val="5"/>
            <w:tcBorders>
              <w:top w:val="single" w:color="auto" w:sz="8" w:space="0"/>
              <w:left w:val="single" w:color="auto" w:sz="8" w:space="0"/>
              <w:bottom w:val="single" w:color="auto" w:sz="8" w:space="0"/>
              <w:right w:val="single" w:color="auto" w:sz="8" w:space="0"/>
            </w:tcBorders>
            <w:vAlign w:val="center"/>
          </w:tcPr>
          <w:p>
            <w:pPr>
              <w:spacing w:beforeLines="30" w:afterLines="30" w:line="440" w:lineRule="exact"/>
              <w:rPr>
                <w:rFonts w:ascii="宋体" w:hAnsi="宋体" w:cs="宋体"/>
                <w:sz w:val="24"/>
              </w:rPr>
            </w:pPr>
            <w:r>
              <w:rPr>
                <w:rFonts w:hint="eastAsia" w:ascii="宋体" w:hAnsi="宋体" w:cs="宋体"/>
                <w:sz w:val="24"/>
              </w:rPr>
              <w:t>（大写）：</w:t>
            </w:r>
          </w:p>
        </w:tc>
      </w:tr>
    </w:tbl>
    <w:p>
      <w:pPr>
        <w:snapToGrid w:val="0"/>
        <w:spacing w:line="360" w:lineRule="auto"/>
        <w:rPr>
          <w:rFonts w:ascii="宋体" w:hAnsi="宋体"/>
          <w:sz w:val="24"/>
        </w:rPr>
      </w:pPr>
    </w:p>
    <w:p>
      <w:pPr>
        <w:snapToGrid w:val="0"/>
        <w:spacing w:line="360" w:lineRule="auto"/>
        <w:ind w:firstLine="420"/>
        <w:rPr>
          <w:rFonts w:ascii="宋体" w:hAnsi="宋体"/>
          <w:sz w:val="24"/>
        </w:rPr>
      </w:pPr>
      <w:r>
        <w:rPr>
          <w:rFonts w:hint="eastAsia" w:ascii="宋体" w:hAnsi="宋体"/>
          <w:sz w:val="24"/>
        </w:rPr>
        <w:t xml:space="preserve"> 二、付款方式</w:t>
      </w:r>
    </w:p>
    <w:p>
      <w:pPr>
        <w:snapToGrid w:val="0"/>
        <w:spacing w:line="360" w:lineRule="auto"/>
        <w:ind w:firstLine="480" w:firstLineChars="200"/>
        <w:rPr>
          <w:rFonts w:ascii="宋体" w:hAnsi="宋体"/>
          <w:sz w:val="24"/>
        </w:rPr>
      </w:pPr>
      <w:r>
        <w:rPr>
          <w:rFonts w:hint="eastAsia" w:ascii="宋体" w:hAnsi="宋体"/>
          <w:sz w:val="24"/>
        </w:rPr>
        <w:t>1、本合同签订后15个工作</w:t>
      </w:r>
      <w:r>
        <w:rPr>
          <w:rFonts w:ascii="宋体" w:hAnsi="宋体"/>
          <w:sz w:val="24"/>
        </w:rPr>
        <w:t>日内，甲方</w:t>
      </w:r>
      <w:r>
        <w:rPr>
          <w:rFonts w:hint="eastAsia" w:ascii="宋体" w:hAnsi="宋体"/>
          <w:sz w:val="24"/>
        </w:rPr>
        <w:t>凭乙方开具的正式有效发票</w:t>
      </w:r>
      <w:r>
        <w:rPr>
          <w:rFonts w:ascii="宋体" w:hAnsi="宋体"/>
          <w:sz w:val="24"/>
        </w:rPr>
        <w:t>向</w:t>
      </w:r>
      <w:r>
        <w:rPr>
          <w:rFonts w:hint="eastAsia" w:ascii="宋体" w:hAnsi="宋体"/>
          <w:sz w:val="24"/>
        </w:rPr>
        <w:t>乙方</w:t>
      </w:r>
      <w:r>
        <w:rPr>
          <w:rFonts w:ascii="宋体" w:hAnsi="宋体"/>
          <w:sz w:val="24"/>
        </w:rPr>
        <w:t>支付合同金额的</w:t>
      </w:r>
      <w:r>
        <w:rPr>
          <w:rFonts w:hint="eastAsia" w:ascii="宋体" w:hAnsi="宋体"/>
          <w:sz w:val="24"/>
          <w:u w:val="single"/>
        </w:rPr>
        <w:t xml:space="preserve">     </w:t>
      </w:r>
      <w:r>
        <w:rPr>
          <w:rFonts w:hint="eastAsia" w:ascii="宋体" w:hAnsi="宋体"/>
          <w:sz w:val="24"/>
        </w:rPr>
        <w:t xml:space="preserve"> ；</w:t>
      </w:r>
    </w:p>
    <w:p>
      <w:pPr>
        <w:snapToGrid w:val="0"/>
        <w:spacing w:line="360" w:lineRule="auto"/>
        <w:ind w:firstLine="480" w:firstLineChars="200"/>
      </w:pPr>
      <w:r>
        <w:rPr>
          <w:rFonts w:hint="eastAsia" w:ascii="宋体" w:hAnsi="宋体"/>
          <w:sz w:val="24"/>
        </w:rPr>
        <w:t>2、提供的产品到货、安装，项目通过验收并提交相关的文档、资料后，15个工作日内，</w:t>
      </w:r>
      <w:r>
        <w:rPr>
          <w:rFonts w:ascii="宋体" w:hAnsi="宋体"/>
          <w:sz w:val="24"/>
        </w:rPr>
        <w:t>甲方</w:t>
      </w:r>
      <w:r>
        <w:rPr>
          <w:rFonts w:hint="eastAsia" w:ascii="宋体" w:hAnsi="宋体"/>
          <w:sz w:val="24"/>
        </w:rPr>
        <w:t>凭乙方开具的正式有效发票</w:t>
      </w:r>
      <w:r>
        <w:rPr>
          <w:rFonts w:ascii="宋体" w:hAnsi="宋体"/>
          <w:sz w:val="24"/>
        </w:rPr>
        <w:t>向</w:t>
      </w:r>
      <w:r>
        <w:rPr>
          <w:rFonts w:hint="eastAsia" w:ascii="宋体" w:hAnsi="宋体"/>
          <w:sz w:val="24"/>
        </w:rPr>
        <w:t>乙方</w:t>
      </w:r>
      <w:r>
        <w:rPr>
          <w:rFonts w:ascii="宋体" w:hAnsi="宋体"/>
          <w:sz w:val="24"/>
        </w:rPr>
        <w:t>支付合同金额的</w:t>
      </w:r>
      <w:r>
        <w:rPr>
          <w:rFonts w:hint="eastAsia" w:ascii="宋体" w:hAnsi="宋体"/>
          <w:sz w:val="24"/>
          <w:u w:val="single"/>
        </w:rPr>
        <w:t xml:space="preserve">     </w:t>
      </w:r>
      <w:r>
        <w:rPr>
          <w:rFonts w:hint="eastAsia" w:ascii="宋体" w:hAnsi="宋体"/>
          <w:sz w:val="24"/>
        </w:rPr>
        <w:t>。</w:t>
      </w:r>
    </w:p>
    <w:p>
      <w:pPr>
        <w:snapToGrid w:val="0"/>
        <w:spacing w:line="360" w:lineRule="auto"/>
        <w:ind w:firstLine="470" w:firstLineChars="196"/>
        <w:rPr>
          <w:rFonts w:ascii="宋体" w:hAnsi="宋体"/>
          <w:sz w:val="24"/>
        </w:rPr>
      </w:pPr>
      <w:r>
        <w:rPr>
          <w:rFonts w:hint="eastAsia" w:ascii="宋体" w:hAnsi="宋体"/>
          <w:sz w:val="24"/>
        </w:rPr>
        <w:t>三、违约赔偿</w:t>
      </w:r>
    </w:p>
    <w:p>
      <w:pPr>
        <w:snapToGrid w:val="0"/>
        <w:spacing w:line="360" w:lineRule="auto"/>
        <w:ind w:firstLine="720" w:firstLineChars="300"/>
        <w:rPr>
          <w:rFonts w:ascii="宋体" w:hAnsi="宋体"/>
          <w:sz w:val="24"/>
        </w:rPr>
      </w:pPr>
      <w:r>
        <w:rPr>
          <w:rFonts w:hint="eastAsia" w:ascii="宋体" w:hAnsi="宋体"/>
          <w:sz w:val="24"/>
        </w:rPr>
        <w:t>3.1 除3.2条规定的不可抗力外，如果乙方没有按照合同规定的时间交货和提供服务，甲方可从合同款中扣除违约赔偿费，每延迟一个工作日迟交货物（含软件及相关服务）或未提供服务，按合同金额的0.5％计扣违约赔偿费。但违约赔偿费的最高限额为合同金额的10％。如果乙方延迟交货时间超过一个月，甲方有权终止合同，并按合同约定及法律规定追究乙方的违约责任。</w:t>
      </w:r>
    </w:p>
    <w:p>
      <w:pPr>
        <w:snapToGrid w:val="0"/>
        <w:spacing w:line="360" w:lineRule="auto"/>
        <w:ind w:firstLine="720" w:firstLineChars="300"/>
        <w:rPr>
          <w:rFonts w:ascii="宋体" w:hAnsi="宋体"/>
          <w:sz w:val="24"/>
        </w:rPr>
      </w:pPr>
      <w:r>
        <w:rPr>
          <w:rFonts w:hint="eastAsia" w:ascii="宋体" w:hAnsi="宋体"/>
          <w:sz w:val="24"/>
        </w:rPr>
        <w:t>3.2 如果双方中任何一方由于战争、严重火灾、水灾、台风和地震以及其它经双方同意属于不可抗力的事故，致使合同履行受阻时，履行合同的期限应予以延长，延长的期限应相当于事故所影响的时间。</w:t>
      </w:r>
    </w:p>
    <w:p>
      <w:pPr>
        <w:snapToGrid w:val="0"/>
        <w:spacing w:line="360" w:lineRule="auto"/>
        <w:ind w:firstLine="480" w:firstLineChars="200"/>
        <w:rPr>
          <w:rFonts w:ascii="宋体" w:hAnsi="宋体"/>
          <w:sz w:val="24"/>
        </w:rPr>
      </w:pPr>
      <w:r>
        <w:rPr>
          <w:rFonts w:hint="eastAsia" w:ascii="宋体" w:hAnsi="宋体"/>
          <w:sz w:val="24"/>
        </w:rPr>
        <w:t>四、售后服务</w:t>
      </w:r>
    </w:p>
    <w:p>
      <w:pPr>
        <w:pStyle w:val="20"/>
        <w:ind w:firstLine="480"/>
        <w:rPr>
          <w:rFonts w:ascii="宋体" w:hAnsi="宋体"/>
          <w:sz w:val="24"/>
        </w:rPr>
      </w:pPr>
      <w:r>
        <w:rPr>
          <w:rFonts w:hint="eastAsia" w:ascii="宋体" w:hAnsi="宋体"/>
          <w:sz w:val="24"/>
        </w:rPr>
        <w:t>4.1 乙方提供至少3年的质保及售后服务和技术支持</w:t>
      </w:r>
    </w:p>
    <w:p>
      <w:pPr>
        <w:pStyle w:val="20"/>
        <w:ind w:firstLine="480"/>
        <w:rPr>
          <w:rFonts w:ascii="宋体" w:hAnsi="宋体"/>
          <w:sz w:val="24"/>
        </w:rPr>
      </w:pPr>
      <w:r>
        <w:rPr>
          <w:rFonts w:hint="eastAsia" w:ascii="宋体" w:hAnsi="宋体"/>
          <w:sz w:val="24"/>
        </w:rPr>
        <w:t>4.2乙方24小时内提供7*24h售后服务响应，出现故障需提供48小时内上门维修服务。</w:t>
      </w:r>
    </w:p>
    <w:p>
      <w:pPr>
        <w:pStyle w:val="20"/>
      </w:pPr>
    </w:p>
    <w:p>
      <w:pPr>
        <w:tabs>
          <w:tab w:val="left" w:pos="1980"/>
        </w:tabs>
        <w:snapToGrid w:val="0"/>
        <w:spacing w:line="360" w:lineRule="auto"/>
        <w:ind w:firstLine="470" w:firstLineChars="196"/>
        <w:rPr>
          <w:rFonts w:ascii="宋体" w:hAnsi="宋体"/>
          <w:sz w:val="24"/>
        </w:rPr>
      </w:pPr>
      <w:r>
        <w:rPr>
          <w:rFonts w:hint="eastAsia" w:ascii="宋体" w:hAnsi="宋体"/>
          <w:sz w:val="24"/>
        </w:rPr>
        <w:t>五、合同纠纷处理：本合同执行过程中发生纠纷，作如下处理：</w:t>
      </w:r>
    </w:p>
    <w:p>
      <w:pPr>
        <w:tabs>
          <w:tab w:val="left" w:pos="1980"/>
        </w:tabs>
        <w:snapToGrid w:val="0"/>
        <w:spacing w:line="360" w:lineRule="auto"/>
        <w:ind w:firstLine="708" w:firstLineChars="295"/>
        <w:rPr>
          <w:rFonts w:ascii="宋体" w:hAnsi="宋体"/>
          <w:sz w:val="24"/>
        </w:rPr>
      </w:pPr>
      <w:r>
        <w:rPr>
          <w:rFonts w:hint="eastAsia" w:ascii="宋体" w:hAnsi="宋体"/>
          <w:sz w:val="24"/>
        </w:rPr>
        <w:t>5.1、申请仲裁。仲裁机构为海南仲裁委员会。</w:t>
      </w:r>
    </w:p>
    <w:p>
      <w:pPr>
        <w:tabs>
          <w:tab w:val="left" w:pos="1980"/>
        </w:tabs>
        <w:snapToGrid w:val="0"/>
        <w:spacing w:line="360" w:lineRule="auto"/>
        <w:ind w:firstLine="708" w:firstLineChars="295"/>
        <w:rPr>
          <w:rFonts w:ascii="宋体" w:hAnsi="宋体"/>
          <w:sz w:val="24"/>
        </w:rPr>
      </w:pPr>
      <w:r>
        <w:rPr>
          <w:rFonts w:hint="eastAsia" w:ascii="宋体" w:hAnsi="宋体"/>
          <w:sz w:val="24"/>
        </w:rPr>
        <w:t>5.2、提起诉讼。诉讼地点为采购人所在地。</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napToGrid w:val="0"/>
        <w:spacing w:line="360" w:lineRule="auto"/>
        <w:ind w:firstLine="470" w:firstLineChars="196"/>
        <w:rPr>
          <w:rFonts w:ascii="宋体" w:hAnsi="宋体" w:cs="宋体"/>
          <w:sz w:val="24"/>
          <w:lang w:val="zh-CN"/>
        </w:rPr>
      </w:pPr>
      <w:r>
        <w:rPr>
          <w:rFonts w:hint="eastAsia" w:ascii="宋体" w:hAnsi="宋体"/>
          <w:sz w:val="24"/>
        </w:rPr>
        <w:t>六、合同生效：</w:t>
      </w:r>
      <w:r>
        <w:rPr>
          <w:rFonts w:hint="eastAsia" w:ascii="宋体" w:hAnsi="宋体" w:cs="宋体"/>
          <w:sz w:val="24"/>
          <w:lang w:val="zh-CN"/>
        </w:rPr>
        <w:t>本合同经甲乙双方各自指定的代表人签字和盖章、以及招标代理机构签字和盖章后生效。</w:t>
      </w:r>
    </w:p>
    <w:p>
      <w:pPr>
        <w:snapToGrid w:val="0"/>
        <w:spacing w:line="360" w:lineRule="auto"/>
        <w:ind w:firstLine="420"/>
        <w:rPr>
          <w:rFonts w:ascii="宋体" w:hAnsi="宋体"/>
          <w:sz w:val="24"/>
        </w:rPr>
      </w:pPr>
      <w:r>
        <w:rPr>
          <w:rFonts w:hint="eastAsia" w:ascii="宋体" w:hAnsi="宋体"/>
          <w:sz w:val="24"/>
        </w:rPr>
        <w:t>七、组成本合同的文件包括：</w:t>
      </w:r>
    </w:p>
    <w:p>
      <w:pPr>
        <w:snapToGrid w:val="0"/>
        <w:spacing w:line="360" w:lineRule="auto"/>
        <w:ind w:firstLine="720" w:firstLineChars="300"/>
        <w:rPr>
          <w:rFonts w:ascii="宋体" w:hAnsi="宋体"/>
          <w:sz w:val="24"/>
        </w:rPr>
      </w:pPr>
      <w:r>
        <w:rPr>
          <w:rFonts w:hint="eastAsia" w:ascii="宋体" w:hAnsi="宋体"/>
          <w:sz w:val="24"/>
        </w:rPr>
        <w:t>1、乙方的报价文件和询标时乙方的书面承诺（如有）；</w:t>
      </w:r>
    </w:p>
    <w:p>
      <w:pPr>
        <w:snapToGrid w:val="0"/>
        <w:spacing w:line="360" w:lineRule="auto"/>
        <w:ind w:firstLine="720" w:firstLineChars="300"/>
        <w:rPr>
          <w:rFonts w:ascii="宋体" w:hAnsi="宋体"/>
          <w:sz w:val="24"/>
        </w:rPr>
      </w:pPr>
      <w:r>
        <w:rPr>
          <w:rFonts w:hint="eastAsia" w:ascii="宋体" w:hAnsi="宋体"/>
          <w:sz w:val="24"/>
        </w:rPr>
        <w:t>2、成交通知书；</w:t>
      </w:r>
    </w:p>
    <w:p>
      <w:pPr>
        <w:snapToGrid w:val="0"/>
        <w:spacing w:line="360" w:lineRule="auto"/>
        <w:ind w:firstLine="720" w:firstLineChars="300"/>
        <w:rPr>
          <w:rFonts w:ascii="宋体" w:hAnsi="宋体"/>
          <w:sz w:val="24"/>
        </w:rPr>
      </w:pPr>
      <w:r>
        <w:rPr>
          <w:rFonts w:hint="eastAsia" w:ascii="宋体" w:hAnsi="宋体"/>
          <w:sz w:val="24"/>
        </w:rPr>
        <w:t>3、甲乙双方商定的其他必要文件。</w:t>
      </w:r>
    </w:p>
    <w:p>
      <w:pPr>
        <w:snapToGrid w:val="0"/>
        <w:spacing w:line="360" w:lineRule="auto"/>
        <w:ind w:firstLine="720" w:firstLineChars="300"/>
        <w:rPr>
          <w:rFonts w:ascii="宋体" w:hAnsi="宋体"/>
          <w:sz w:val="24"/>
        </w:rPr>
      </w:pPr>
      <w:r>
        <w:rPr>
          <w:rFonts w:hint="eastAsia" w:ascii="宋体" w:hAnsi="宋体"/>
          <w:sz w:val="24"/>
        </w:rPr>
        <w:t>上述合同文件内容互为补充，如有不明确，由甲方负责解释。</w:t>
      </w:r>
    </w:p>
    <w:p>
      <w:pPr>
        <w:snapToGrid w:val="0"/>
        <w:spacing w:line="360" w:lineRule="auto"/>
        <w:ind w:firstLine="420"/>
        <w:rPr>
          <w:rFonts w:ascii="宋体" w:hAnsi="宋体"/>
          <w:sz w:val="24"/>
        </w:rPr>
      </w:pPr>
      <w:r>
        <w:rPr>
          <w:rFonts w:hint="eastAsia" w:ascii="宋体" w:hAnsi="宋体"/>
          <w:sz w:val="24"/>
        </w:rPr>
        <w:t>八、合同备案</w:t>
      </w:r>
    </w:p>
    <w:p>
      <w:pPr>
        <w:snapToGrid w:val="0"/>
        <w:spacing w:line="360" w:lineRule="auto"/>
        <w:ind w:firstLine="480" w:firstLineChars="200"/>
        <w:rPr>
          <w:rFonts w:ascii="宋体" w:hAnsi="宋体"/>
          <w:sz w:val="24"/>
        </w:rPr>
      </w:pPr>
      <w:r>
        <w:rPr>
          <w:rFonts w:hint="eastAsia" w:ascii="宋体" w:hAnsi="宋体"/>
          <w:sz w:val="24"/>
        </w:rPr>
        <w:t>本合同一式伍份，中文书写。甲方执两份，乙方执两份，另壹份由招标代理机构报政府采购主管部门备案公告。</w:t>
      </w:r>
    </w:p>
    <w:p>
      <w:pPr>
        <w:snapToGrid w:val="0"/>
        <w:spacing w:line="500" w:lineRule="exact"/>
        <w:rPr>
          <w:rFonts w:ascii="宋体" w:hAnsi="宋体"/>
          <w:sz w:val="24"/>
        </w:rPr>
      </w:pPr>
    </w:p>
    <w:p>
      <w:pPr>
        <w:snapToGrid w:val="0"/>
        <w:spacing w:line="500" w:lineRule="exact"/>
        <w:rPr>
          <w:rFonts w:ascii="宋体" w:hAnsi="宋体"/>
          <w:sz w:val="24"/>
        </w:rPr>
      </w:pPr>
    </w:p>
    <w:p>
      <w:pPr>
        <w:snapToGrid w:val="0"/>
        <w:spacing w:line="500" w:lineRule="exact"/>
        <w:rPr>
          <w:rFonts w:ascii="宋体" w:hAnsi="宋体"/>
          <w:sz w:val="24"/>
        </w:rPr>
      </w:pPr>
      <w:r>
        <w:rPr>
          <w:rFonts w:hint="eastAsia" w:ascii="宋体" w:hAnsi="宋体"/>
          <w:sz w:val="24"/>
        </w:rPr>
        <w:t>甲方：</w:t>
      </w:r>
      <w:r>
        <w:rPr>
          <w:rFonts w:hint="eastAsia" w:ascii="宋体" w:hAnsi="宋体"/>
          <w:sz w:val="24"/>
          <w:u w:val="single"/>
        </w:rPr>
        <w:t xml:space="preserve">                   （盖章）</w:t>
      </w:r>
      <w:r>
        <w:rPr>
          <w:rFonts w:hint="eastAsia" w:ascii="宋体" w:hAnsi="宋体"/>
          <w:sz w:val="24"/>
        </w:rPr>
        <w:t xml:space="preserve">   乙方：</w:t>
      </w:r>
      <w:r>
        <w:rPr>
          <w:rFonts w:hint="eastAsia" w:ascii="宋体" w:hAnsi="宋体"/>
          <w:sz w:val="24"/>
          <w:u w:val="single"/>
        </w:rPr>
        <w:t xml:space="preserve">                  （盖章）</w:t>
      </w:r>
    </w:p>
    <w:p>
      <w:pPr>
        <w:snapToGrid w:val="0"/>
        <w:spacing w:line="500" w:lineRule="exact"/>
        <w:rPr>
          <w:rFonts w:ascii="宋体" w:hAnsi="宋体"/>
          <w:sz w:val="24"/>
          <w:u w:val="single"/>
        </w:rPr>
      </w:pPr>
      <w:r>
        <w:rPr>
          <w:rFonts w:hint="eastAsia" w:ascii="宋体" w:hAnsi="宋体"/>
          <w:sz w:val="24"/>
        </w:rPr>
        <w:t>地址：</w:t>
      </w:r>
      <w:r>
        <w:rPr>
          <w:rFonts w:hint="eastAsia" w:ascii="宋体" w:hAnsi="宋体"/>
          <w:sz w:val="24"/>
          <w:u w:val="single"/>
        </w:rPr>
        <w:t xml:space="preserve">                           </w:t>
      </w:r>
      <w:r>
        <w:rPr>
          <w:rFonts w:hint="eastAsia" w:ascii="宋体" w:hAnsi="宋体"/>
          <w:sz w:val="24"/>
        </w:rPr>
        <w:t xml:space="preserve">      地址：</w:t>
      </w:r>
      <w:r>
        <w:rPr>
          <w:rFonts w:hint="eastAsia" w:ascii="宋体" w:hAnsi="宋体"/>
          <w:sz w:val="24"/>
          <w:u w:val="single"/>
        </w:rPr>
        <w:t xml:space="preserve">                           </w:t>
      </w:r>
    </w:p>
    <w:p>
      <w:pPr>
        <w:snapToGrid w:val="0"/>
        <w:spacing w:line="500" w:lineRule="exact"/>
        <w:rPr>
          <w:rFonts w:ascii="宋体" w:hAnsi="宋体"/>
          <w:sz w:val="24"/>
        </w:rPr>
      </w:pPr>
      <w:r>
        <w:rPr>
          <w:rFonts w:hint="eastAsia" w:ascii="宋体" w:hAnsi="宋体"/>
          <w:sz w:val="24"/>
        </w:rPr>
        <w:t>法定（或授权）代表人：</w:t>
      </w:r>
      <w:r>
        <w:rPr>
          <w:rFonts w:hint="eastAsia" w:ascii="宋体" w:hAnsi="宋体"/>
          <w:sz w:val="24"/>
          <w:u w:val="single"/>
        </w:rPr>
        <w:t xml:space="preserve">            </w:t>
      </w:r>
      <w:r>
        <w:rPr>
          <w:rFonts w:hint="eastAsia" w:ascii="宋体" w:hAnsi="宋体"/>
          <w:sz w:val="24"/>
        </w:rPr>
        <w:t xml:space="preserve">     法定（或授权）代表人：</w:t>
      </w:r>
      <w:r>
        <w:rPr>
          <w:rFonts w:hint="eastAsia" w:ascii="宋体" w:hAnsi="宋体"/>
          <w:sz w:val="24"/>
          <w:u w:val="single"/>
        </w:rPr>
        <w:t xml:space="preserve">            </w:t>
      </w:r>
    </w:p>
    <w:p>
      <w:pPr>
        <w:snapToGrid w:val="0"/>
        <w:spacing w:line="500" w:lineRule="exact"/>
        <w:rPr>
          <w:rFonts w:ascii="宋体" w:hAnsi="宋体"/>
          <w:sz w:val="24"/>
        </w:rPr>
      </w:pPr>
      <w:r>
        <w:rPr>
          <w:rFonts w:hint="eastAsia" w:ascii="宋体" w:hAnsi="宋体"/>
          <w:sz w:val="24"/>
        </w:rPr>
        <w:t>经办人</w:t>
      </w:r>
      <w:r>
        <w:rPr>
          <w:rFonts w:ascii="宋体" w:hAnsi="宋体"/>
          <w:sz w:val="24"/>
        </w:rPr>
        <w:t>：</w:t>
      </w:r>
      <w:r>
        <w:rPr>
          <w:rFonts w:hint="eastAsia" w:ascii="宋体" w:hAnsi="宋体"/>
          <w:sz w:val="24"/>
          <w:u w:val="single"/>
        </w:rPr>
        <w:t xml:space="preserve">            </w:t>
      </w:r>
      <w:r>
        <w:rPr>
          <w:rFonts w:hint="eastAsia" w:ascii="宋体" w:hAnsi="宋体"/>
          <w:sz w:val="24"/>
        </w:rPr>
        <w:t xml:space="preserve">                </w:t>
      </w:r>
      <w:r>
        <w:rPr>
          <w:rFonts w:ascii="宋体" w:hAnsi="宋体"/>
          <w:sz w:val="24"/>
        </w:rPr>
        <w:t xml:space="preserve">   </w:t>
      </w:r>
      <w:r>
        <w:rPr>
          <w:rFonts w:hint="eastAsia" w:ascii="宋体" w:hAnsi="宋体"/>
          <w:sz w:val="24"/>
        </w:rPr>
        <w:t>经办人</w:t>
      </w:r>
      <w:r>
        <w:rPr>
          <w:rFonts w:ascii="宋体" w:hAnsi="宋体"/>
          <w:sz w:val="24"/>
        </w:rPr>
        <w:t>：</w:t>
      </w:r>
      <w:r>
        <w:rPr>
          <w:rFonts w:hint="eastAsia" w:ascii="宋体" w:hAnsi="宋体"/>
          <w:sz w:val="24"/>
          <w:u w:val="single"/>
        </w:rPr>
        <w:t xml:space="preserve">            </w:t>
      </w:r>
      <w:r>
        <w:rPr>
          <w:rFonts w:hint="eastAsia" w:ascii="宋体" w:hAnsi="宋体"/>
          <w:sz w:val="24"/>
        </w:rPr>
        <w:t xml:space="preserve">  </w:t>
      </w:r>
    </w:p>
    <w:p>
      <w:pPr>
        <w:snapToGrid w:val="0"/>
        <w:spacing w:line="500" w:lineRule="exact"/>
        <w:rPr>
          <w:rFonts w:ascii="宋体" w:hAnsi="宋体"/>
          <w:sz w:val="24"/>
        </w:rPr>
      </w:pP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 xml:space="preserve">日                   </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rPr>
          <w:rFonts w:ascii="宋体" w:hAnsi="宋体" w:cs="宋体"/>
          <w:bCs/>
          <w:sz w:val="24"/>
        </w:rPr>
      </w:pPr>
    </w:p>
    <w:p>
      <w:pPr>
        <w:spacing w:line="360" w:lineRule="auto"/>
        <w:rPr>
          <w:rFonts w:ascii="宋体" w:hAnsi="宋体" w:eastAsia="宋体" w:cs="宋体"/>
          <w:sz w:val="24"/>
          <w:szCs w:val="24"/>
        </w:rPr>
      </w:pPr>
    </w:p>
    <w:p>
      <w:pPr>
        <w:spacing w:line="360" w:lineRule="auto"/>
        <w:rPr>
          <w:rFonts w:ascii="宋体" w:hAnsi="宋体" w:eastAsia="宋体" w:cs="宋体"/>
          <w:sz w:val="24"/>
          <w:szCs w:val="24"/>
        </w:rPr>
      </w:pPr>
    </w:p>
    <w:p>
      <w:pPr>
        <w:spacing w:line="360" w:lineRule="auto"/>
        <w:rPr>
          <w:rFonts w:ascii="宋体" w:hAnsi="宋体" w:eastAsia="宋体" w:cs="宋体"/>
          <w:sz w:val="24"/>
          <w:szCs w:val="24"/>
        </w:rPr>
        <w:sectPr>
          <w:pgSz w:w="11906" w:h="16838"/>
          <w:pgMar w:top="1440" w:right="1800" w:bottom="1440" w:left="1800" w:header="851" w:footer="992" w:gutter="0"/>
          <w:cols w:space="720" w:num="1"/>
          <w:titlePg/>
          <w:docGrid w:linePitch="312" w:charSpace="0"/>
        </w:sectPr>
      </w:pPr>
    </w:p>
    <w:p>
      <w:pPr>
        <w:spacing w:line="360" w:lineRule="auto"/>
        <w:jc w:val="right"/>
        <w:rPr>
          <w:rFonts w:ascii="宋体" w:hAnsi="宋体" w:eastAsia="宋体" w:cs="宋体"/>
          <w:sz w:val="24"/>
          <w:szCs w:val="24"/>
        </w:rPr>
      </w:pPr>
    </w:p>
    <w:p>
      <w:pPr>
        <w:spacing w:line="360" w:lineRule="auto"/>
        <w:rPr>
          <w:rFonts w:ascii="宋体" w:hAnsi="宋体" w:eastAsia="宋体" w:cs="宋体"/>
          <w:sz w:val="24"/>
          <w:szCs w:val="24"/>
        </w:rPr>
      </w:pPr>
      <w:bookmarkStart w:id="15" w:name="_Toc496887498"/>
    </w:p>
    <w:bookmarkEnd w:id="15"/>
    <w:p>
      <w:pPr>
        <w:pStyle w:val="4"/>
        <w:spacing w:before="0" w:after="0" w:line="360" w:lineRule="auto"/>
        <w:jc w:val="center"/>
        <w:rPr>
          <w:rFonts w:ascii="宋体" w:hAnsi="宋体" w:eastAsia="宋体" w:cs="宋体"/>
          <w:b w:val="0"/>
          <w:sz w:val="24"/>
          <w:szCs w:val="24"/>
        </w:rPr>
      </w:pPr>
      <w:bookmarkStart w:id="16" w:name="_Toc27655"/>
      <w:bookmarkStart w:id="17" w:name="_Toc10833"/>
      <w:bookmarkStart w:id="18" w:name="_Toc13854_WPSOffice_Level1"/>
      <w:r>
        <w:rPr>
          <w:rFonts w:hint="eastAsia" w:ascii="宋体" w:hAnsi="宋体" w:eastAsia="宋体" w:cs="宋体"/>
          <w:b w:val="0"/>
          <w:sz w:val="24"/>
          <w:szCs w:val="24"/>
        </w:rPr>
        <w:t>第五章 投标文件内容和格式</w:t>
      </w:r>
      <w:bookmarkEnd w:id="16"/>
      <w:bookmarkEnd w:id="17"/>
      <w:bookmarkEnd w:id="18"/>
    </w:p>
    <w:p>
      <w:pPr>
        <w:spacing w:line="360" w:lineRule="auto"/>
        <w:rPr>
          <w:rFonts w:ascii="宋体" w:hAnsi="宋体" w:eastAsia="宋体" w:cs="宋体"/>
          <w:sz w:val="24"/>
          <w:szCs w:val="24"/>
        </w:rPr>
      </w:pPr>
    </w:p>
    <w:p>
      <w:pPr>
        <w:spacing w:line="360" w:lineRule="auto"/>
        <w:jc w:val="center"/>
        <w:rPr>
          <w:rFonts w:ascii="宋体" w:hAnsi="宋体" w:eastAsia="宋体" w:cs="宋体"/>
          <w:sz w:val="32"/>
          <w:szCs w:val="32"/>
        </w:rPr>
      </w:pPr>
      <w:r>
        <w:rPr>
          <w:rFonts w:hint="eastAsia" w:ascii="宋体" w:hAnsi="宋体" w:eastAsia="宋体" w:cs="宋体"/>
          <w:sz w:val="32"/>
          <w:szCs w:val="32"/>
        </w:rPr>
        <w:t xml:space="preserve">   正本或副本</w:t>
      </w:r>
    </w:p>
    <w:p>
      <w:pPr>
        <w:spacing w:line="360" w:lineRule="auto"/>
        <w:jc w:val="center"/>
        <w:rPr>
          <w:rFonts w:ascii="宋体" w:hAnsi="宋体" w:eastAsia="宋体" w:cs="宋体"/>
          <w:bCs/>
          <w:sz w:val="32"/>
          <w:szCs w:val="32"/>
        </w:rPr>
      </w:pPr>
      <w:r>
        <w:rPr>
          <w:rFonts w:hint="eastAsia" w:ascii="宋体" w:hAnsi="宋体" w:eastAsia="宋体" w:cs="宋体"/>
          <w:bCs/>
          <w:sz w:val="32"/>
          <w:szCs w:val="32"/>
        </w:rPr>
        <w:t xml:space="preserve"> 三沙卫视卫星转播车增补设备及高清前后期电视节目制作设备采购项目 </w:t>
      </w:r>
    </w:p>
    <w:p>
      <w:pPr>
        <w:pStyle w:val="20"/>
        <w:ind w:firstLine="640"/>
        <w:jc w:val="center"/>
        <w:rPr>
          <w:rFonts w:eastAsia="宋体"/>
        </w:rPr>
      </w:pPr>
      <w:r>
        <w:rPr>
          <w:rFonts w:hint="eastAsia" w:ascii="宋体" w:hAnsi="宋体" w:eastAsia="宋体" w:cs="宋体"/>
          <w:bCs/>
          <w:sz w:val="32"/>
          <w:szCs w:val="32"/>
        </w:rPr>
        <w:t>（包号）</w:t>
      </w:r>
    </w:p>
    <w:p>
      <w:pPr>
        <w:spacing w:line="360" w:lineRule="auto"/>
        <w:jc w:val="center"/>
        <w:rPr>
          <w:rFonts w:ascii="宋体" w:hAnsi="宋体" w:eastAsia="宋体" w:cs="宋体"/>
          <w:sz w:val="32"/>
          <w:szCs w:val="32"/>
        </w:rPr>
      </w:pPr>
      <w:r>
        <w:rPr>
          <w:rFonts w:hint="eastAsia" w:ascii="宋体" w:hAnsi="宋体" w:eastAsia="宋体" w:cs="宋体"/>
          <w:sz w:val="32"/>
          <w:szCs w:val="32"/>
        </w:rPr>
        <w:t>项目编号：HHGF2020-ZBQ-083</w:t>
      </w:r>
    </w:p>
    <w:p>
      <w:pPr>
        <w:spacing w:line="360" w:lineRule="auto"/>
        <w:jc w:val="center"/>
        <w:rPr>
          <w:rFonts w:ascii="宋体" w:hAnsi="宋体" w:eastAsia="宋体" w:cs="宋体"/>
          <w:sz w:val="24"/>
          <w:szCs w:val="24"/>
        </w:rPr>
      </w:pPr>
    </w:p>
    <w:p>
      <w:pPr>
        <w:spacing w:line="360" w:lineRule="auto"/>
        <w:jc w:val="center"/>
        <w:rPr>
          <w:rFonts w:ascii="宋体" w:hAnsi="宋体" w:eastAsia="宋体" w:cs="宋体"/>
          <w:sz w:val="24"/>
          <w:szCs w:val="24"/>
        </w:rPr>
      </w:pPr>
    </w:p>
    <w:p>
      <w:pPr>
        <w:spacing w:line="360" w:lineRule="auto"/>
        <w:jc w:val="center"/>
        <w:rPr>
          <w:rFonts w:ascii="宋体" w:hAnsi="宋体" w:eastAsia="宋体" w:cs="宋体"/>
          <w:sz w:val="24"/>
          <w:szCs w:val="24"/>
        </w:rPr>
      </w:pPr>
      <w:r>
        <w:rPr>
          <w:rFonts w:hint="eastAsia" w:ascii="宋体" w:hAnsi="宋体" w:eastAsia="宋体" w:cs="宋体"/>
          <w:sz w:val="48"/>
          <w:szCs w:val="48"/>
        </w:rPr>
        <w:t>投标文件</w:t>
      </w:r>
    </w:p>
    <w:p>
      <w:pPr>
        <w:spacing w:line="360" w:lineRule="auto"/>
        <w:jc w:val="center"/>
        <w:rPr>
          <w:rFonts w:ascii="宋体" w:hAnsi="宋体" w:eastAsia="宋体" w:cs="宋体"/>
          <w:sz w:val="24"/>
          <w:szCs w:val="24"/>
        </w:rPr>
      </w:pPr>
    </w:p>
    <w:p>
      <w:pPr>
        <w:spacing w:line="360" w:lineRule="auto"/>
        <w:rPr>
          <w:rFonts w:ascii="宋体" w:hAnsi="宋体" w:eastAsia="宋体" w:cs="宋体"/>
          <w:sz w:val="24"/>
          <w:szCs w:val="24"/>
        </w:rPr>
      </w:pPr>
    </w:p>
    <w:p>
      <w:pPr>
        <w:spacing w:line="360" w:lineRule="auto"/>
        <w:rPr>
          <w:rFonts w:ascii="宋体" w:hAnsi="宋体" w:eastAsia="宋体" w:cs="宋体"/>
          <w:sz w:val="24"/>
          <w:szCs w:val="24"/>
        </w:rPr>
      </w:pPr>
    </w:p>
    <w:p>
      <w:pPr>
        <w:pStyle w:val="20"/>
        <w:spacing w:line="360" w:lineRule="auto"/>
        <w:ind w:firstLine="480"/>
        <w:rPr>
          <w:rFonts w:ascii="宋体" w:hAnsi="宋体" w:eastAsia="宋体" w:cs="宋体"/>
          <w:sz w:val="24"/>
          <w:szCs w:val="24"/>
        </w:rPr>
      </w:pPr>
    </w:p>
    <w:p>
      <w:pPr>
        <w:pStyle w:val="20"/>
        <w:spacing w:line="360" w:lineRule="auto"/>
        <w:ind w:firstLine="480"/>
        <w:rPr>
          <w:rFonts w:ascii="宋体" w:hAnsi="宋体" w:eastAsia="宋体" w:cs="宋体"/>
          <w:sz w:val="24"/>
          <w:szCs w:val="24"/>
        </w:rPr>
      </w:pPr>
    </w:p>
    <w:p>
      <w:pPr>
        <w:pStyle w:val="20"/>
        <w:spacing w:line="360" w:lineRule="auto"/>
        <w:ind w:firstLine="480"/>
        <w:rPr>
          <w:rFonts w:ascii="宋体" w:hAnsi="宋体" w:eastAsia="宋体" w:cs="宋体"/>
          <w:sz w:val="24"/>
          <w:szCs w:val="24"/>
        </w:rPr>
      </w:pPr>
    </w:p>
    <w:p>
      <w:pPr>
        <w:pStyle w:val="20"/>
        <w:spacing w:line="360" w:lineRule="auto"/>
        <w:ind w:firstLine="480"/>
        <w:rPr>
          <w:rFonts w:ascii="宋体" w:hAnsi="宋体" w:eastAsia="宋体" w:cs="宋体"/>
          <w:sz w:val="24"/>
          <w:szCs w:val="24"/>
        </w:rPr>
      </w:pPr>
    </w:p>
    <w:p>
      <w:pPr>
        <w:pStyle w:val="20"/>
        <w:spacing w:line="360" w:lineRule="auto"/>
        <w:ind w:firstLine="480"/>
        <w:rPr>
          <w:rFonts w:ascii="宋体" w:hAnsi="宋体" w:eastAsia="宋体" w:cs="宋体"/>
          <w:sz w:val="24"/>
          <w:szCs w:val="24"/>
        </w:rPr>
      </w:pPr>
    </w:p>
    <w:p>
      <w:pPr>
        <w:spacing w:line="360" w:lineRule="auto"/>
        <w:ind w:firstLine="2240" w:firstLineChars="700"/>
        <w:rPr>
          <w:rFonts w:ascii="宋体" w:hAnsi="宋体" w:eastAsia="宋体" w:cs="宋体"/>
          <w:sz w:val="32"/>
          <w:szCs w:val="32"/>
        </w:rPr>
      </w:pPr>
      <w:r>
        <w:rPr>
          <w:rFonts w:hint="eastAsia" w:ascii="宋体" w:hAnsi="宋体" w:eastAsia="宋体" w:cs="宋体"/>
          <w:sz w:val="32"/>
          <w:szCs w:val="32"/>
        </w:rPr>
        <w:t>投标人：(单位盖章)</w:t>
      </w:r>
    </w:p>
    <w:p>
      <w:pPr>
        <w:spacing w:line="360" w:lineRule="auto"/>
        <w:ind w:firstLine="2240" w:firstLineChars="700"/>
        <w:rPr>
          <w:rFonts w:ascii="宋体" w:hAnsi="宋体" w:eastAsia="宋体" w:cs="宋体"/>
          <w:sz w:val="32"/>
          <w:szCs w:val="32"/>
        </w:rPr>
      </w:pPr>
      <w:r>
        <w:rPr>
          <w:rFonts w:hint="eastAsia" w:ascii="宋体" w:hAnsi="宋体" w:eastAsia="宋体" w:cs="宋体"/>
          <w:sz w:val="32"/>
          <w:szCs w:val="32"/>
        </w:rPr>
        <w:t>法定代表人或其被授权代表：(签字)</w:t>
      </w:r>
    </w:p>
    <w:p>
      <w:pPr>
        <w:spacing w:line="360" w:lineRule="auto"/>
        <w:rPr>
          <w:rFonts w:ascii="宋体" w:hAnsi="宋体" w:eastAsia="宋体" w:cs="宋体"/>
          <w:sz w:val="32"/>
          <w:szCs w:val="32"/>
          <w:u w:val="single"/>
        </w:rPr>
      </w:pPr>
      <w:r>
        <w:rPr>
          <w:rFonts w:hint="eastAsia" w:ascii="宋体" w:hAnsi="宋体" w:eastAsia="宋体" w:cs="宋体"/>
          <w:sz w:val="32"/>
          <w:szCs w:val="32"/>
        </w:rPr>
        <w:t xml:space="preserve">              投标人地址：</w:t>
      </w:r>
    </w:p>
    <w:p>
      <w:pPr>
        <w:spacing w:line="360" w:lineRule="auto"/>
        <w:rPr>
          <w:rFonts w:ascii="宋体" w:hAnsi="宋体" w:eastAsia="宋体" w:cs="宋体"/>
          <w:sz w:val="32"/>
          <w:szCs w:val="32"/>
          <w:u w:val="single"/>
        </w:rPr>
      </w:pPr>
      <w:r>
        <w:rPr>
          <w:rFonts w:hint="eastAsia" w:ascii="宋体" w:hAnsi="宋体" w:eastAsia="宋体" w:cs="宋体"/>
          <w:sz w:val="32"/>
          <w:szCs w:val="32"/>
        </w:rPr>
        <w:t xml:space="preserve">              电   话：</w:t>
      </w:r>
    </w:p>
    <w:p>
      <w:pPr>
        <w:spacing w:line="360" w:lineRule="auto"/>
        <w:ind w:firstLine="3520" w:firstLineChars="1100"/>
        <w:rPr>
          <w:rFonts w:ascii="宋体" w:hAnsi="宋体" w:eastAsia="宋体" w:cs="宋体"/>
          <w:sz w:val="32"/>
          <w:szCs w:val="32"/>
        </w:rPr>
      </w:pPr>
      <w:r>
        <w:rPr>
          <w:rFonts w:hint="eastAsia" w:ascii="宋体" w:hAnsi="宋体" w:eastAsia="宋体" w:cs="宋体"/>
          <w:sz w:val="32"/>
          <w:szCs w:val="32"/>
        </w:rPr>
        <w:t>二〇二〇年  月  日</w:t>
      </w:r>
    </w:p>
    <w:p>
      <w:pPr>
        <w:spacing w:line="360" w:lineRule="auto"/>
        <w:jc w:val="center"/>
        <w:rPr>
          <w:rFonts w:ascii="宋体" w:hAnsi="宋体" w:eastAsia="宋体" w:cs="宋体"/>
          <w:sz w:val="24"/>
          <w:szCs w:val="24"/>
        </w:rPr>
      </w:pPr>
      <w:r>
        <w:rPr>
          <w:rFonts w:hint="eastAsia" w:ascii="宋体" w:hAnsi="宋体" w:eastAsia="宋体" w:cs="宋体"/>
          <w:sz w:val="24"/>
          <w:szCs w:val="24"/>
        </w:rPr>
        <w:br w:type="page"/>
      </w:r>
      <w:r>
        <w:rPr>
          <w:rFonts w:hint="eastAsia" w:ascii="宋体" w:hAnsi="宋体" w:eastAsia="宋体" w:cs="宋体"/>
          <w:sz w:val="24"/>
          <w:szCs w:val="24"/>
        </w:rPr>
        <w:t>目录</w:t>
      </w:r>
    </w:p>
    <w:p>
      <w:pPr>
        <w:spacing w:line="360" w:lineRule="auto"/>
        <w:rPr>
          <w:rFonts w:ascii="宋体" w:hAnsi="宋体" w:eastAsia="宋体" w:cs="宋体"/>
          <w:sz w:val="24"/>
          <w:szCs w:val="24"/>
        </w:rPr>
      </w:pPr>
      <w:r>
        <w:rPr>
          <w:rFonts w:hint="eastAsia" w:ascii="宋体" w:hAnsi="宋体" w:eastAsia="宋体" w:cs="宋体"/>
          <w:sz w:val="24"/>
          <w:szCs w:val="24"/>
        </w:rPr>
        <w:t>1、投标函</w:t>
      </w:r>
    </w:p>
    <w:p>
      <w:pPr>
        <w:spacing w:line="360" w:lineRule="auto"/>
        <w:rPr>
          <w:rFonts w:ascii="宋体" w:hAnsi="宋体" w:eastAsia="宋体" w:cs="宋体"/>
          <w:sz w:val="24"/>
          <w:szCs w:val="24"/>
        </w:rPr>
      </w:pPr>
      <w:r>
        <w:rPr>
          <w:rFonts w:hint="eastAsia" w:ascii="宋体" w:hAnsi="宋体" w:eastAsia="宋体" w:cs="宋体"/>
          <w:sz w:val="24"/>
          <w:szCs w:val="24"/>
        </w:rPr>
        <w:t>2、报价一览表</w:t>
      </w:r>
    </w:p>
    <w:p>
      <w:pPr>
        <w:spacing w:line="360" w:lineRule="auto"/>
        <w:rPr>
          <w:rFonts w:ascii="宋体" w:hAnsi="宋体" w:eastAsia="宋体" w:cs="宋体"/>
          <w:sz w:val="24"/>
          <w:szCs w:val="24"/>
        </w:rPr>
      </w:pPr>
      <w:r>
        <w:rPr>
          <w:rFonts w:hint="eastAsia" w:ascii="宋体" w:hAnsi="宋体" w:eastAsia="宋体" w:cs="宋体"/>
          <w:sz w:val="24"/>
          <w:szCs w:val="24"/>
        </w:rPr>
        <w:t>3、法定代表人身份证明书或授权委托书（附上法人代表、授权代表身份证复印件加盖公章）</w:t>
      </w:r>
    </w:p>
    <w:p>
      <w:pPr>
        <w:spacing w:line="360" w:lineRule="auto"/>
        <w:rPr>
          <w:rFonts w:ascii="宋体" w:hAnsi="宋体" w:eastAsia="宋体" w:cs="宋体"/>
          <w:sz w:val="24"/>
          <w:szCs w:val="24"/>
        </w:rPr>
      </w:pPr>
      <w:r>
        <w:rPr>
          <w:rFonts w:hint="eastAsia" w:ascii="宋体" w:hAnsi="宋体" w:eastAsia="宋体" w:cs="宋体"/>
          <w:sz w:val="24"/>
          <w:szCs w:val="24"/>
        </w:rPr>
        <w:t>4、申请人的资格要求</w:t>
      </w:r>
    </w:p>
    <w:p>
      <w:pPr>
        <w:spacing w:line="360" w:lineRule="auto"/>
        <w:rPr>
          <w:rFonts w:ascii="宋体" w:hAnsi="宋体" w:eastAsia="宋体" w:cs="宋体"/>
          <w:bCs/>
          <w:sz w:val="24"/>
          <w:szCs w:val="24"/>
        </w:rPr>
      </w:pPr>
      <w:r>
        <w:rPr>
          <w:rFonts w:hint="eastAsia" w:ascii="宋体" w:hAnsi="宋体" w:eastAsia="宋体" w:cs="宋体"/>
          <w:bCs/>
          <w:sz w:val="24"/>
          <w:szCs w:val="24"/>
        </w:rPr>
        <w:t>5、用户需求响应表</w:t>
      </w:r>
    </w:p>
    <w:p>
      <w:pPr>
        <w:spacing w:line="360" w:lineRule="auto"/>
        <w:rPr>
          <w:rFonts w:ascii="宋体" w:hAnsi="宋体" w:eastAsia="宋体" w:cs="宋体"/>
          <w:bCs/>
          <w:sz w:val="24"/>
          <w:szCs w:val="24"/>
        </w:rPr>
      </w:pPr>
      <w:r>
        <w:rPr>
          <w:rFonts w:hint="eastAsia" w:ascii="宋体" w:hAnsi="宋体" w:eastAsia="宋体" w:cs="宋体"/>
          <w:bCs/>
          <w:sz w:val="24"/>
          <w:szCs w:val="24"/>
        </w:rPr>
        <w:t>6、投标人项目业绩情况表</w:t>
      </w:r>
    </w:p>
    <w:p>
      <w:pPr>
        <w:spacing w:line="360" w:lineRule="auto"/>
        <w:rPr>
          <w:rFonts w:ascii="宋体" w:hAnsi="宋体" w:eastAsia="宋体" w:cs="宋体"/>
          <w:bCs/>
          <w:sz w:val="24"/>
          <w:szCs w:val="24"/>
        </w:rPr>
      </w:pPr>
      <w:r>
        <w:rPr>
          <w:rFonts w:hint="eastAsia" w:ascii="宋体" w:hAnsi="宋体" w:eastAsia="宋体" w:cs="宋体"/>
          <w:bCs/>
          <w:sz w:val="24"/>
          <w:szCs w:val="24"/>
        </w:rPr>
        <w:t>7、项目管理人员配备及执行本合同的主要管理人员资格和经历</w:t>
      </w:r>
    </w:p>
    <w:p>
      <w:pPr>
        <w:spacing w:line="360" w:lineRule="auto"/>
        <w:rPr>
          <w:rFonts w:ascii="宋体" w:hAnsi="宋体" w:eastAsia="宋体" w:cs="宋体"/>
          <w:bCs/>
          <w:sz w:val="24"/>
          <w:szCs w:val="24"/>
        </w:rPr>
      </w:pPr>
      <w:r>
        <w:rPr>
          <w:rFonts w:hint="eastAsia" w:ascii="宋体" w:hAnsi="宋体" w:eastAsia="宋体" w:cs="宋体"/>
          <w:bCs/>
          <w:sz w:val="24"/>
          <w:szCs w:val="24"/>
        </w:rPr>
        <w:t>8、项目服务方案</w:t>
      </w:r>
    </w:p>
    <w:p>
      <w:pPr>
        <w:spacing w:line="360" w:lineRule="auto"/>
        <w:rPr>
          <w:rFonts w:ascii="宋体" w:hAnsi="宋体" w:eastAsia="宋体" w:cs="宋体"/>
          <w:sz w:val="24"/>
          <w:szCs w:val="24"/>
        </w:rPr>
      </w:pPr>
      <w:r>
        <w:rPr>
          <w:rFonts w:hint="eastAsia" w:ascii="宋体" w:hAnsi="宋体" w:eastAsia="宋体" w:cs="宋体"/>
          <w:bCs/>
          <w:sz w:val="24"/>
          <w:szCs w:val="24"/>
        </w:rPr>
        <w:t>9、投标人认为需要的其它证明材料</w:t>
      </w:r>
    </w:p>
    <w:p>
      <w:pPr>
        <w:spacing w:line="360" w:lineRule="auto"/>
        <w:ind w:firstLine="480" w:firstLineChars="200"/>
        <w:rPr>
          <w:rFonts w:ascii="宋体" w:hAnsi="宋体" w:eastAsia="宋体" w:cs="宋体"/>
          <w:sz w:val="24"/>
          <w:szCs w:val="24"/>
        </w:rPr>
      </w:pPr>
    </w:p>
    <w:p>
      <w:pPr>
        <w:spacing w:line="600" w:lineRule="exact"/>
        <w:rPr>
          <w:rFonts w:ascii="宋体" w:hAnsi="宋体" w:eastAsia="宋体" w:cs="宋体"/>
          <w:sz w:val="24"/>
          <w:szCs w:val="24"/>
        </w:rPr>
      </w:pPr>
      <w:r>
        <w:rPr>
          <w:rFonts w:hint="eastAsia" w:ascii="宋体" w:hAnsi="宋体" w:eastAsia="宋体" w:cs="宋体"/>
          <w:sz w:val="24"/>
          <w:szCs w:val="24"/>
        </w:rPr>
        <w:t>注：请投标人添加索引页码，否则可能将影响对投标文件的评价。</w:t>
      </w:r>
    </w:p>
    <w:p>
      <w:pPr>
        <w:spacing w:line="360" w:lineRule="auto"/>
        <w:ind w:firstLine="3600" w:firstLineChars="1500"/>
        <w:rPr>
          <w:rFonts w:ascii="宋体" w:hAnsi="宋体" w:eastAsia="宋体" w:cs="宋体"/>
          <w:sz w:val="24"/>
          <w:szCs w:val="24"/>
        </w:rPr>
      </w:pPr>
      <w:r>
        <w:rPr>
          <w:rFonts w:hint="eastAsia" w:ascii="宋体" w:hAnsi="宋体" w:eastAsia="宋体" w:cs="宋体"/>
          <w:sz w:val="24"/>
          <w:szCs w:val="24"/>
        </w:rPr>
        <w:br w:type="page"/>
      </w:r>
      <w:r>
        <w:rPr>
          <w:rFonts w:hint="eastAsia" w:ascii="宋体" w:hAnsi="宋体" w:eastAsia="宋体" w:cs="宋体"/>
          <w:sz w:val="24"/>
          <w:szCs w:val="24"/>
        </w:rPr>
        <w:t>1、投标函</w:t>
      </w:r>
    </w:p>
    <w:p>
      <w:pPr>
        <w:spacing w:line="360" w:lineRule="auto"/>
        <w:ind w:firstLine="482"/>
        <w:rPr>
          <w:rFonts w:ascii="宋体" w:hAnsi="宋体" w:eastAsia="宋体" w:cs="宋体"/>
          <w:sz w:val="24"/>
          <w:szCs w:val="24"/>
        </w:rPr>
      </w:pPr>
    </w:p>
    <w:p>
      <w:pPr>
        <w:spacing w:line="360" w:lineRule="auto"/>
        <w:rPr>
          <w:rFonts w:ascii="宋体" w:hAnsi="宋体" w:eastAsia="宋体" w:cs="宋体"/>
          <w:sz w:val="24"/>
          <w:szCs w:val="24"/>
        </w:rPr>
      </w:pPr>
      <w:r>
        <w:rPr>
          <w:rFonts w:hint="eastAsia" w:ascii="宋体" w:hAnsi="宋体" w:eastAsia="宋体" w:cs="宋体"/>
          <w:sz w:val="24"/>
          <w:szCs w:val="24"/>
        </w:rPr>
        <w:t>致：三沙综合频道（三沙卫视）</w:t>
      </w:r>
    </w:p>
    <w:p>
      <w:pPr>
        <w:pStyle w:val="16"/>
        <w:spacing w:after="0" w:line="360" w:lineRule="auto"/>
        <w:rPr>
          <w:rFonts w:ascii="宋体" w:hAnsi="宋体" w:eastAsia="宋体" w:cs="宋体"/>
          <w:sz w:val="24"/>
          <w:szCs w:val="24"/>
        </w:rPr>
      </w:pPr>
      <w:r>
        <w:rPr>
          <w:rFonts w:hint="eastAsia" w:ascii="宋体" w:hAnsi="宋体" w:eastAsia="宋体" w:cs="宋体"/>
          <w:sz w:val="24"/>
          <w:szCs w:val="24"/>
        </w:rPr>
        <w:t>中科惠华项目管理股份有限公司</w:t>
      </w:r>
    </w:p>
    <w:p>
      <w:pPr>
        <w:widowControl/>
        <w:shd w:val="clear" w:color="auto" w:fill="FFFFFF"/>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根据贵单位招标项目</w:t>
      </w:r>
      <w:r>
        <w:rPr>
          <w:rFonts w:hint="eastAsia" w:ascii="宋体" w:hAnsi="宋体" w:eastAsia="宋体" w:cs="宋体"/>
          <w:sz w:val="24"/>
          <w:szCs w:val="24"/>
          <w:u w:val="single"/>
        </w:rPr>
        <w:t xml:space="preserve">   （项目名称、包号）  </w:t>
      </w:r>
      <w:r>
        <w:rPr>
          <w:rFonts w:hint="eastAsia" w:ascii="宋体" w:hAnsi="宋体" w:eastAsia="宋体" w:cs="宋体"/>
          <w:sz w:val="24"/>
          <w:szCs w:val="24"/>
        </w:rPr>
        <w:t>（项目编号：）的公开招标招标文件，正式授权下述签字人（姓名和职务）代表投标人</w:t>
      </w:r>
      <w:r>
        <w:rPr>
          <w:rFonts w:hint="eastAsia" w:ascii="宋体" w:hAnsi="宋体" w:eastAsia="宋体" w:cs="宋体"/>
          <w:sz w:val="24"/>
          <w:szCs w:val="24"/>
          <w:u w:val="single"/>
        </w:rPr>
        <w:t>（投标单位名称）</w:t>
      </w:r>
      <w:r>
        <w:rPr>
          <w:rFonts w:hint="eastAsia" w:ascii="宋体" w:hAnsi="宋体" w:eastAsia="宋体" w:cs="宋体"/>
          <w:sz w:val="24"/>
          <w:szCs w:val="24"/>
        </w:rPr>
        <w:t>提交投标文件。</w:t>
      </w:r>
    </w:p>
    <w:p>
      <w:pPr>
        <w:widowControl/>
        <w:shd w:val="clear" w:color="auto" w:fill="FFFFFF"/>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根据此函，我们宣布同意如下：</w:t>
      </w:r>
    </w:p>
    <w:p>
      <w:pPr>
        <w:widowControl/>
        <w:spacing w:line="360" w:lineRule="auto"/>
        <w:ind w:firstLine="480"/>
        <w:rPr>
          <w:rFonts w:ascii="宋体" w:hAnsi="宋体" w:eastAsia="宋体" w:cs="宋体"/>
          <w:sz w:val="24"/>
          <w:szCs w:val="24"/>
        </w:rPr>
      </w:pPr>
      <w:r>
        <w:rPr>
          <w:rFonts w:hint="eastAsia" w:ascii="宋体" w:hAnsi="宋体" w:eastAsia="宋体" w:cs="宋体"/>
          <w:sz w:val="24"/>
          <w:szCs w:val="24"/>
        </w:rPr>
        <w:t>1、我方接受招标文件的所有的条款和规定。</w:t>
      </w:r>
    </w:p>
    <w:p>
      <w:pPr>
        <w:widowControl/>
        <w:spacing w:line="360" w:lineRule="auto"/>
        <w:ind w:firstLine="480"/>
        <w:rPr>
          <w:rFonts w:ascii="宋体" w:hAnsi="宋体" w:eastAsia="宋体" w:cs="宋体"/>
          <w:sz w:val="24"/>
          <w:szCs w:val="24"/>
        </w:rPr>
      </w:pPr>
      <w:r>
        <w:rPr>
          <w:rFonts w:hint="eastAsia" w:ascii="宋体" w:hAnsi="宋体" w:eastAsia="宋体" w:cs="宋体"/>
          <w:sz w:val="24"/>
          <w:szCs w:val="24"/>
        </w:rPr>
        <w:t>2、我方同意按照招标文件第二章“投标人须知”的规定，本投标文件的有效期为从投标截止之日起计算的</w:t>
      </w:r>
      <w:r>
        <w:rPr>
          <w:rFonts w:hint="eastAsia" w:ascii="宋体" w:hAnsi="宋体" w:eastAsia="宋体" w:cs="宋体"/>
          <w:sz w:val="24"/>
          <w:szCs w:val="24"/>
          <w:u w:val="single"/>
        </w:rPr>
        <w:t xml:space="preserve">     </w:t>
      </w:r>
      <w:r>
        <w:rPr>
          <w:rFonts w:hint="eastAsia" w:ascii="宋体" w:hAnsi="宋体" w:eastAsia="宋体" w:cs="宋体"/>
          <w:sz w:val="24"/>
          <w:szCs w:val="24"/>
        </w:rPr>
        <w:t>天，在此期间，本投标文件将始终对我方具有约束力，并可随时被接受。</w:t>
      </w:r>
    </w:p>
    <w:p>
      <w:pPr>
        <w:widowControl/>
        <w:spacing w:line="360" w:lineRule="auto"/>
        <w:ind w:firstLine="480"/>
        <w:rPr>
          <w:rFonts w:ascii="宋体" w:hAnsi="宋体" w:eastAsia="宋体" w:cs="宋体"/>
          <w:sz w:val="24"/>
          <w:szCs w:val="24"/>
        </w:rPr>
      </w:pPr>
      <w:r>
        <w:rPr>
          <w:rFonts w:hint="eastAsia" w:ascii="宋体" w:hAnsi="宋体" w:eastAsia="宋体" w:cs="宋体"/>
          <w:sz w:val="24"/>
          <w:szCs w:val="24"/>
        </w:rPr>
        <w:t>3、以银行转账形式提交的投标保证金，金额为人民币</w:t>
      </w:r>
      <w:r>
        <w:rPr>
          <w:rFonts w:hint="eastAsia" w:ascii="宋体" w:hAnsi="宋体" w:eastAsia="宋体" w:cs="宋体"/>
          <w:sz w:val="24"/>
          <w:szCs w:val="24"/>
          <w:u w:val="single"/>
        </w:rPr>
        <w:t>　</w:t>
      </w:r>
      <w:r>
        <w:rPr>
          <w:rFonts w:hint="eastAsia" w:ascii="宋体" w:hAnsi="宋体" w:eastAsia="宋体" w:cs="宋体"/>
          <w:i/>
          <w:sz w:val="24"/>
          <w:szCs w:val="24"/>
          <w:u w:val="single"/>
        </w:rPr>
        <w:t>（大写）</w:t>
      </w:r>
      <w:r>
        <w:rPr>
          <w:rFonts w:hint="eastAsia" w:ascii="宋体" w:hAnsi="宋体" w:eastAsia="宋体" w:cs="宋体"/>
          <w:sz w:val="24"/>
          <w:szCs w:val="24"/>
          <w:u w:val="single"/>
        </w:rPr>
        <w:t>　</w:t>
      </w:r>
      <w:r>
        <w:rPr>
          <w:rFonts w:hint="eastAsia" w:ascii="宋体" w:hAnsi="宋体" w:eastAsia="宋体" w:cs="宋体"/>
          <w:sz w:val="24"/>
          <w:szCs w:val="24"/>
        </w:rPr>
        <w:t>元（￥</w:t>
      </w:r>
      <w:r>
        <w:rPr>
          <w:rFonts w:hint="eastAsia" w:ascii="宋体" w:hAnsi="宋体" w:eastAsia="宋体" w:cs="宋体"/>
          <w:i/>
          <w:sz w:val="24"/>
          <w:szCs w:val="24"/>
          <w:u w:val="single"/>
        </w:rPr>
        <w:t>（小写）</w:t>
      </w:r>
      <w:r>
        <w:rPr>
          <w:rFonts w:hint="eastAsia" w:ascii="宋体" w:hAnsi="宋体" w:eastAsia="宋体" w:cs="宋体"/>
          <w:sz w:val="24"/>
          <w:szCs w:val="24"/>
        </w:rPr>
        <w:t>元）。</w:t>
      </w:r>
    </w:p>
    <w:p>
      <w:pPr>
        <w:widowControl/>
        <w:spacing w:line="360" w:lineRule="auto"/>
        <w:ind w:firstLine="480"/>
        <w:rPr>
          <w:rFonts w:ascii="宋体" w:hAnsi="宋体" w:eastAsia="宋体" w:cs="宋体"/>
          <w:sz w:val="24"/>
          <w:szCs w:val="24"/>
        </w:rPr>
      </w:pPr>
      <w:r>
        <w:rPr>
          <w:rFonts w:hint="eastAsia" w:ascii="宋体" w:hAnsi="宋体" w:eastAsia="宋体" w:cs="宋体"/>
          <w:sz w:val="24"/>
          <w:szCs w:val="24"/>
        </w:rPr>
        <w:t>4、我们同意提供贵单位要求的有关本次招标的所有资料或证据，并承诺提供的所有投标资料真实有效，如提供虚假应标材料我司承担全部法律责任。</w:t>
      </w:r>
    </w:p>
    <w:p>
      <w:pPr>
        <w:widowControl/>
        <w:spacing w:line="360" w:lineRule="auto"/>
        <w:ind w:firstLine="480"/>
        <w:rPr>
          <w:rFonts w:ascii="宋体" w:hAnsi="宋体" w:eastAsia="宋体" w:cs="宋体"/>
          <w:sz w:val="24"/>
          <w:szCs w:val="24"/>
        </w:rPr>
      </w:pPr>
      <w:r>
        <w:rPr>
          <w:rFonts w:hint="eastAsia" w:ascii="宋体" w:hAnsi="宋体" w:eastAsia="宋体" w:cs="宋体"/>
          <w:sz w:val="24"/>
          <w:szCs w:val="24"/>
        </w:rPr>
        <w:t>5、我方完全理解贵方不一定要接受最低报价的投标报价，即最低报价不是中标的保证。</w:t>
      </w:r>
    </w:p>
    <w:p>
      <w:pPr>
        <w:widowControl/>
        <w:spacing w:line="360" w:lineRule="auto"/>
        <w:ind w:firstLine="480"/>
        <w:rPr>
          <w:rFonts w:ascii="宋体" w:hAnsi="宋体" w:eastAsia="宋体" w:cs="宋体"/>
          <w:sz w:val="24"/>
          <w:szCs w:val="24"/>
        </w:rPr>
      </w:pPr>
      <w:r>
        <w:rPr>
          <w:rFonts w:hint="eastAsia" w:ascii="宋体" w:hAnsi="宋体" w:eastAsia="宋体" w:cs="宋体"/>
          <w:sz w:val="24"/>
          <w:szCs w:val="24"/>
        </w:rPr>
        <w:t>6、如果我方中标，我们将根据招标文件的规定严格履行自己的责任和义务。根据投标人须知中的有关规定，我方承诺，与买方聘请的为此项目提供咨询服务的公司及任何附属机构均无关联，我方不是买方的附属机构。</w:t>
      </w:r>
    </w:p>
    <w:p>
      <w:pPr>
        <w:widowControl/>
        <w:spacing w:line="360" w:lineRule="auto"/>
        <w:ind w:firstLine="480"/>
        <w:rPr>
          <w:rFonts w:ascii="宋体" w:hAnsi="宋体" w:eastAsia="宋体" w:cs="宋体"/>
          <w:sz w:val="24"/>
          <w:szCs w:val="24"/>
        </w:rPr>
      </w:pPr>
      <w:r>
        <w:rPr>
          <w:rFonts w:hint="eastAsia" w:ascii="宋体" w:hAnsi="宋体" w:eastAsia="宋体" w:cs="宋体"/>
          <w:sz w:val="24"/>
          <w:szCs w:val="24"/>
        </w:rPr>
        <w:t xml:space="preserve">  投标人名称：</w:t>
      </w:r>
      <w:r>
        <w:rPr>
          <w:rFonts w:hint="eastAsia" w:ascii="宋体" w:hAnsi="宋体" w:eastAsia="宋体" w:cs="宋体"/>
          <w:sz w:val="24"/>
          <w:szCs w:val="24"/>
          <w:u w:val="single"/>
        </w:rPr>
        <w:t xml:space="preserve">                       （公章）   </w:t>
      </w:r>
    </w:p>
    <w:p>
      <w:pPr>
        <w:widowControl/>
        <w:spacing w:line="360" w:lineRule="auto"/>
        <w:ind w:firstLine="480"/>
        <w:rPr>
          <w:rFonts w:ascii="宋体" w:hAnsi="宋体" w:eastAsia="宋体" w:cs="宋体"/>
          <w:sz w:val="24"/>
          <w:szCs w:val="24"/>
          <w:u w:val="single"/>
        </w:rPr>
      </w:pPr>
      <w:r>
        <w:rPr>
          <w:rFonts w:hint="eastAsia" w:ascii="宋体" w:hAnsi="宋体" w:eastAsia="宋体" w:cs="宋体"/>
          <w:sz w:val="24"/>
          <w:szCs w:val="24"/>
        </w:rPr>
        <w:t xml:space="preserve">   地址：                            邮编：</w:t>
      </w:r>
    </w:p>
    <w:p>
      <w:pPr>
        <w:widowControl/>
        <w:spacing w:line="360" w:lineRule="auto"/>
        <w:ind w:firstLine="480"/>
        <w:rPr>
          <w:rFonts w:ascii="宋体" w:hAnsi="宋体" w:eastAsia="宋体" w:cs="宋体"/>
          <w:sz w:val="24"/>
          <w:szCs w:val="24"/>
          <w:u w:val="single"/>
        </w:rPr>
      </w:pPr>
      <w:r>
        <w:rPr>
          <w:rFonts w:hint="eastAsia" w:ascii="宋体" w:hAnsi="宋体" w:eastAsia="宋体" w:cs="宋体"/>
          <w:sz w:val="24"/>
          <w:szCs w:val="24"/>
        </w:rPr>
        <w:t xml:space="preserve">   电话：                            传真：</w:t>
      </w:r>
    </w:p>
    <w:p>
      <w:pPr>
        <w:widowControl/>
        <w:spacing w:line="360" w:lineRule="auto"/>
        <w:ind w:firstLine="480"/>
        <w:rPr>
          <w:rFonts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bCs/>
          <w:sz w:val="24"/>
          <w:szCs w:val="24"/>
        </w:rPr>
        <w:t>法定代表人或被授权代表（签字）</w:t>
      </w:r>
      <w:r>
        <w:rPr>
          <w:rFonts w:hint="eastAsia" w:ascii="宋体" w:hAnsi="宋体" w:eastAsia="宋体" w:cs="宋体"/>
          <w:sz w:val="24"/>
          <w:szCs w:val="24"/>
        </w:rPr>
        <w:t>：              职务：</w:t>
      </w:r>
    </w:p>
    <w:p>
      <w:pPr>
        <w:widowControl/>
        <w:spacing w:line="360" w:lineRule="auto"/>
        <w:ind w:firstLine="480"/>
        <w:jc w:val="center"/>
        <w:rPr>
          <w:rFonts w:ascii="宋体" w:hAnsi="宋体" w:eastAsia="宋体" w:cs="宋体"/>
          <w:sz w:val="24"/>
          <w:szCs w:val="24"/>
        </w:rPr>
      </w:pPr>
      <w:r>
        <w:rPr>
          <w:rFonts w:hint="eastAsia" w:ascii="宋体" w:hAnsi="宋体" w:eastAsia="宋体" w:cs="宋体"/>
          <w:sz w:val="24"/>
          <w:szCs w:val="24"/>
        </w:rPr>
        <w:t xml:space="preserve">                              </w:t>
      </w:r>
    </w:p>
    <w:p>
      <w:pPr>
        <w:widowControl/>
        <w:spacing w:line="360" w:lineRule="auto"/>
        <w:ind w:firstLine="480"/>
        <w:jc w:val="center"/>
        <w:rPr>
          <w:rFonts w:ascii="宋体" w:hAnsi="宋体" w:eastAsia="宋体" w:cs="宋体"/>
          <w:sz w:val="24"/>
          <w:szCs w:val="24"/>
        </w:rPr>
      </w:pPr>
    </w:p>
    <w:p>
      <w:pPr>
        <w:widowControl/>
        <w:spacing w:line="360" w:lineRule="auto"/>
        <w:rPr>
          <w:rFonts w:ascii="宋体" w:hAnsi="宋体" w:eastAsia="宋体" w:cs="宋体"/>
          <w:sz w:val="24"/>
          <w:szCs w:val="24"/>
        </w:rPr>
      </w:pPr>
      <w:r>
        <w:rPr>
          <w:rFonts w:hint="eastAsia" w:ascii="宋体" w:hAnsi="宋体" w:eastAsia="宋体" w:cs="宋体"/>
          <w:sz w:val="24"/>
          <w:szCs w:val="24"/>
        </w:rPr>
        <w:t xml:space="preserve">                                      日期：   年  月   日   </w:t>
      </w:r>
    </w:p>
    <w:p>
      <w:pPr>
        <w:widowControl/>
        <w:spacing w:line="360" w:lineRule="auto"/>
        <w:jc w:val="center"/>
        <w:rPr>
          <w:rFonts w:ascii="宋体" w:hAnsi="宋体" w:eastAsia="宋体" w:cs="宋体"/>
          <w:sz w:val="24"/>
          <w:szCs w:val="24"/>
        </w:rPr>
      </w:pPr>
      <w:bookmarkStart w:id="19" w:name="_Toc171325099"/>
      <w:r>
        <w:rPr>
          <w:rFonts w:hint="eastAsia" w:ascii="宋体" w:hAnsi="宋体" w:eastAsia="宋体" w:cs="宋体"/>
          <w:sz w:val="24"/>
          <w:szCs w:val="24"/>
        </w:rPr>
        <w:br w:type="page"/>
      </w:r>
      <w:r>
        <w:rPr>
          <w:rFonts w:hint="eastAsia" w:ascii="宋体" w:hAnsi="宋体" w:eastAsia="宋体" w:cs="宋体"/>
          <w:sz w:val="24"/>
          <w:szCs w:val="24"/>
        </w:rPr>
        <w:t>2、报价一览表</w:t>
      </w:r>
      <w:bookmarkEnd w:id="19"/>
    </w:p>
    <w:p>
      <w:pPr>
        <w:spacing w:line="600" w:lineRule="exact"/>
        <w:rPr>
          <w:rFonts w:ascii="宋体" w:hAnsi="宋体" w:cs="宋体"/>
          <w:sz w:val="24"/>
          <w:szCs w:val="24"/>
        </w:rPr>
      </w:pP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0"/>
        <w:gridCol w:w="4025"/>
        <w:gridCol w:w="1706"/>
        <w:gridCol w:w="23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1720" w:type="dxa"/>
            <w:vAlign w:val="center"/>
          </w:tcPr>
          <w:p>
            <w:pPr>
              <w:rPr>
                <w:rFonts w:asciiTheme="minorEastAsia" w:hAnsiTheme="minorEastAsia" w:cstheme="minorEastAsia"/>
                <w:sz w:val="24"/>
                <w:szCs w:val="24"/>
              </w:rPr>
            </w:pPr>
            <w:r>
              <w:rPr>
                <w:rFonts w:hint="eastAsia" w:asciiTheme="minorEastAsia" w:hAnsiTheme="minorEastAsia" w:cstheme="minorEastAsia"/>
                <w:sz w:val="24"/>
                <w:szCs w:val="24"/>
              </w:rPr>
              <w:t>项目名称、包号</w:t>
            </w:r>
          </w:p>
        </w:tc>
        <w:tc>
          <w:tcPr>
            <w:tcW w:w="4025" w:type="dxa"/>
            <w:vAlign w:val="center"/>
          </w:tcPr>
          <w:p>
            <w:pPr>
              <w:ind w:firstLine="480"/>
              <w:rPr>
                <w:rFonts w:asciiTheme="minorEastAsia" w:hAnsiTheme="minorEastAsia" w:cstheme="minorEastAsia"/>
                <w:sz w:val="24"/>
                <w:szCs w:val="24"/>
              </w:rPr>
            </w:pPr>
          </w:p>
        </w:tc>
        <w:tc>
          <w:tcPr>
            <w:tcW w:w="1706" w:type="dxa"/>
            <w:vAlign w:val="center"/>
          </w:tcPr>
          <w:p>
            <w:pPr>
              <w:ind w:firstLine="480"/>
              <w:rPr>
                <w:rFonts w:asciiTheme="minorEastAsia" w:hAnsiTheme="minorEastAsia" w:cstheme="minorEastAsia"/>
                <w:sz w:val="24"/>
                <w:szCs w:val="24"/>
              </w:rPr>
            </w:pPr>
            <w:r>
              <w:rPr>
                <w:rFonts w:hint="eastAsia" w:asciiTheme="minorEastAsia" w:hAnsiTheme="minorEastAsia" w:cstheme="minorEastAsia"/>
                <w:sz w:val="24"/>
                <w:szCs w:val="24"/>
              </w:rPr>
              <w:t>项目编号</w:t>
            </w:r>
          </w:p>
        </w:tc>
        <w:tc>
          <w:tcPr>
            <w:tcW w:w="2307" w:type="dxa"/>
            <w:vAlign w:val="center"/>
          </w:tcPr>
          <w:p>
            <w:pPr>
              <w:ind w:firstLine="480"/>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1720" w:type="dxa"/>
            <w:vAlign w:val="center"/>
          </w:tcPr>
          <w:p>
            <w:pPr>
              <w:ind w:firstLine="480"/>
              <w:rPr>
                <w:rFonts w:asciiTheme="minorEastAsia" w:hAnsiTheme="minorEastAsia" w:cstheme="minorEastAsia"/>
                <w:sz w:val="24"/>
                <w:szCs w:val="24"/>
              </w:rPr>
            </w:pPr>
            <w:r>
              <w:rPr>
                <w:rFonts w:hint="eastAsia" w:asciiTheme="minorEastAsia" w:hAnsiTheme="minorEastAsia" w:cstheme="minorEastAsia"/>
                <w:sz w:val="24"/>
                <w:szCs w:val="24"/>
              </w:rPr>
              <w:t>投标报价</w:t>
            </w:r>
          </w:p>
        </w:tc>
        <w:tc>
          <w:tcPr>
            <w:tcW w:w="8038" w:type="dxa"/>
            <w:gridSpan w:val="3"/>
            <w:vAlign w:val="center"/>
          </w:tcPr>
          <w:p>
            <w:pPr>
              <w:ind w:firstLine="480"/>
              <w:rPr>
                <w:rFonts w:asciiTheme="minorEastAsia" w:hAnsiTheme="minorEastAsia" w:cstheme="minorEastAsia"/>
                <w:sz w:val="24"/>
                <w:szCs w:val="24"/>
              </w:rPr>
            </w:pPr>
            <w:r>
              <w:rPr>
                <w:rFonts w:hint="eastAsia" w:asciiTheme="minorEastAsia" w:hAnsiTheme="minorEastAsia" w:cstheme="minorEastAsia"/>
                <w:sz w:val="24"/>
                <w:szCs w:val="24"/>
              </w:rPr>
              <w:t>大写：人民币____________元</w:t>
            </w:r>
          </w:p>
          <w:p>
            <w:pPr>
              <w:ind w:firstLine="480"/>
              <w:rPr>
                <w:rFonts w:asciiTheme="minorEastAsia" w:hAnsiTheme="minorEastAsia" w:cstheme="minorEastAsia"/>
                <w:sz w:val="24"/>
                <w:szCs w:val="24"/>
              </w:rPr>
            </w:pPr>
            <w:r>
              <w:rPr>
                <w:rFonts w:hint="eastAsia" w:asciiTheme="minorEastAsia" w:hAnsiTheme="minorEastAsia" w:cstheme="minorEastAsia"/>
                <w:sz w:val="24"/>
                <w:szCs w:val="24"/>
              </w:rPr>
              <w:t>小写：￥____________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1720" w:type="dxa"/>
            <w:vAlign w:val="center"/>
          </w:tcPr>
          <w:p>
            <w:pPr>
              <w:ind w:firstLine="480"/>
              <w:rPr>
                <w:rFonts w:asciiTheme="minorEastAsia" w:hAnsiTheme="minorEastAsia" w:cstheme="minorEastAsia"/>
                <w:sz w:val="24"/>
                <w:szCs w:val="24"/>
              </w:rPr>
            </w:pPr>
            <w:r>
              <w:rPr>
                <w:rFonts w:hint="eastAsia" w:asciiTheme="minorEastAsia" w:hAnsiTheme="minorEastAsia" w:cstheme="minorEastAsia"/>
                <w:sz w:val="24"/>
                <w:szCs w:val="24"/>
              </w:rPr>
              <w:t>交货期</w:t>
            </w:r>
          </w:p>
        </w:tc>
        <w:tc>
          <w:tcPr>
            <w:tcW w:w="8038" w:type="dxa"/>
            <w:gridSpan w:val="3"/>
            <w:vAlign w:val="center"/>
          </w:tcPr>
          <w:p>
            <w:pPr>
              <w:ind w:firstLine="480"/>
              <w:rPr>
                <w:rFonts w:asciiTheme="minorEastAsia" w:hAnsiTheme="minorEastAsia" w:cstheme="minorEastAsia"/>
                <w:sz w:val="24"/>
                <w:szCs w:val="24"/>
              </w:rPr>
            </w:pPr>
            <w:r>
              <w:rPr>
                <w:rFonts w:hint="eastAsia" w:asciiTheme="minorEastAsia" w:hAnsiTheme="minorEastAsia" w:cstheme="minorEastAsia"/>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jc w:val="center"/>
        </w:trPr>
        <w:tc>
          <w:tcPr>
            <w:tcW w:w="1720" w:type="dxa"/>
            <w:vAlign w:val="center"/>
          </w:tcPr>
          <w:p>
            <w:pPr>
              <w:ind w:firstLine="480"/>
              <w:rPr>
                <w:rFonts w:asciiTheme="minorEastAsia" w:hAnsiTheme="minorEastAsia" w:cstheme="minorEastAsia"/>
                <w:sz w:val="24"/>
                <w:szCs w:val="24"/>
              </w:rPr>
            </w:pPr>
            <w:r>
              <w:rPr>
                <w:rFonts w:hint="eastAsia" w:asciiTheme="minorEastAsia" w:hAnsiTheme="minorEastAsia" w:cstheme="minorEastAsia"/>
                <w:sz w:val="24"/>
                <w:szCs w:val="24"/>
              </w:rPr>
              <w:t>交货地点</w:t>
            </w:r>
          </w:p>
        </w:tc>
        <w:tc>
          <w:tcPr>
            <w:tcW w:w="8038" w:type="dxa"/>
            <w:gridSpan w:val="3"/>
            <w:vAlign w:val="center"/>
          </w:tcPr>
          <w:p>
            <w:pPr>
              <w:ind w:firstLine="480"/>
              <w:rPr>
                <w:rFonts w:asciiTheme="minorEastAsia" w:hAnsiTheme="minorEastAsia" w:cstheme="minorEastAsia"/>
                <w:sz w:val="24"/>
                <w:szCs w:val="24"/>
              </w:rPr>
            </w:pPr>
            <w:r>
              <w:rPr>
                <w:rFonts w:hint="eastAsia" w:asciiTheme="minorEastAsia" w:hAnsiTheme="minorEastAsia" w:cstheme="minorEastAsia"/>
                <w:bCs/>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jc w:val="center"/>
        </w:trPr>
        <w:tc>
          <w:tcPr>
            <w:tcW w:w="1720" w:type="dxa"/>
            <w:vAlign w:val="center"/>
          </w:tcPr>
          <w:p>
            <w:pPr>
              <w:ind w:firstLine="480"/>
              <w:rPr>
                <w:rFonts w:asciiTheme="minorEastAsia" w:hAnsiTheme="minorEastAsia" w:cstheme="minorEastAsia"/>
                <w:sz w:val="24"/>
                <w:szCs w:val="24"/>
              </w:rPr>
            </w:pPr>
            <w:r>
              <w:rPr>
                <w:rFonts w:hint="eastAsia" w:asciiTheme="minorEastAsia" w:hAnsiTheme="minorEastAsia" w:cstheme="minorEastAsia"/>
                <w:sz w:val="24"/>
                <w:szCs w:val="24"/>
              </w:rPr>
              <w:t>备　注</w:t>
            </w:r>
          </w:p>
        </w:tc>
        <w:tc>
          <w:tcPr>
            <w:tcW w:w="8038" w:type="dxa"/>
            <w:gridSpan w:val="3"/>
            <w:vAlign w:val="center"/>
          </w:tcPr>
          <w:p>
            <w:pPr>
              <w:ind w:firstLine="480"/>
              <w:rPr>
                <w:rFonts w:asciiTheme="minorEastAsia" w:hAnsiTheme="minorEastAsia" w:cstheme="minorEastAsia"/>
                <w:bCs/>
                <w:sz w:val="24"/>
                <w:szCs w:val="24"/>
              </w:rPr>
            </w:pPr>
          </w:p>
        </w:tc>
      </w:tr>
    </w:tbl>
    <w:p>
      <w:pPr>
        <w:topLinePunct/>
        <w:snapToGrid w:val="0"/>
        <w:spacing w:line="600" w:lineRule="exact"/>
        <w:ind w:firstLine="480"/>
        <w:rPr>
          <w:rFonts w:asciiTheme="minorEastAsia" w:hAnsiTheme="minorEastAsia" w:cstheme="minorEastAsia"/>
          <w:bCs/>
          <w:sz w:val="24"/>
          <w:szCs w:val="24"/>
        </w:rPr>
      </w:pPr>
      <w:r>
        <w:rPr>
          <w:rFonts w:hint="eastAsia" w:asciiTheme="minorEastAsia" w:hAnsiTheme="minorEastAsia" w:cstheme="minorEastAsia"/>
          <w:bCs/>
          <w:sz w:val="24"/>
          <w:szCs w:val="24"/>
        </w:rPr>
        <w:t>要求：</w:t>
      </w:r>
    </w:p>
    <w:p>
      <w:pPr>
        <w:topLinePunct/>
        <w:snapToGrid w:val="0"/>
        <w:spacing w:line="600" w:lineRule="exact"/>
        <w:ind w:firstLine="480"/>
        <w:rPr>
          <w:rFonts w:asciiTheme="minorEastAsia" w:hAnsiTheme="minorEastAsia" w:cstheme="minorEastAsia"/>
          <w:bCs/>
          <w:sz w:val="24"/>
          <w:szCs w:val="24"/>
        </w:rPr>
      </w:pPr>
      <w:r>
        <w:rPr>
          <w:rFonts w:hint="eastAsia" w:asciiTheme="minorEastAsia" w:hAnsiTheme="minorEastAsia" w:cstheme="minorEastAsia"/>
          <w:bCs/>
          <w:sz w:val="24"/>
          <w:szCs w:val="24"/>
        </w:rPr>
        <w:t>1、 投标人的投标单价是投标人投标招标项目要求的全部工作内容和服务质量达到考核指标的价格体现，是投标人按照投标报价要求对履行本项目合同所产生的一切费用总和，包括但不限于可预计的和不可预计的费用。</w:t>
      </w:r>
    </w:p>
    <w:p>
      <w:pPr>
        <w:topLinePunct/>
        <w:snapToGrid w:val="0"/>
        <w:spacing w:line="600" w:lineRule="exact"/>
        <w:ind w:firstLine="480"/>
        <w:rPr>
          <w:rFonts w:asciiTheme="minorEastAsia" w:hAnsiTheme="minorEastAsia" w:cstheme="minorEastAsia"/>
          <w:bCs/>
          <w:sz w:val="24"/>
          <w:szCs w:val="24"/>
        </w:rPr>
      </w:pPr>
      <w:r>
        <w:rPr>
          <w:rFonts w:hint="eastAsia" w:asciiTheme="minorEastAsia" w:hAnsiTheme="minorEastAsia" w:cstheme="minorEastAsia"/>
          <w:bCs/>
          <w:sz w:val="24"/>
          <w:szCs w:val="24"/>
        </w:rPr>
        <w:t xml:space="preserve">2、“报价一览表”为多页的，每页均需由法定代表人或被授权代表签字并盖投标人印章。 </w:t>
      </w:r>
    </w:p>
    <w:p>
      <w:pPr>
        <w:topLinePunct/>
        <w:snapToGrid w:val="0"/>
        <w:spacing w:line="600" w:lineRule="exact"/>
        <w:ind w:firstLine="480"/>
        <w:rPr>
          <w:rFonts w:asciiTheme="minorEastAsia" w:hAnsiTheme="minorEastAsia" w:cstheme="minorEastAsia"/>
          <w:bCs/>
          <w:sz w:val="24"/>
          <w:szCs w:val="24"/>
        </w:rPr>
      </w:pPr>
      <w:r>
        <w:rPr>
          <w:rFonts w:hint="eastAsia" w:asciiTheme="minorEastAsia" w:hAnsiTheme="minorEastAsia" w:cstheme="minorEastAsia"/>
          <w:bCs/>
          <w:sz w:val="24"/>
          <w:szCs w:val="24"/>
        </w:rPr>
        <w:t>3、投标报价必须按照以上表格内容进行报价投标。不符合要求的报价或如有缺项漏项的报价，均以无效投标处理。</w:t>
      </w:r>
    </w:p>
    <w:p>
      <w:pPr>
        <w:topLinePunct/>
        <w:snapToGrid w:val="0"/>
        <w:spacing w:line="600" w:lineRule="exact"/>
        <w:ind w:firstLine="480"/>
        <w:rPr>
          <w:rFonts w:asciiTheme="minorEastAsia" w:hAnsiTheme="minorEastAsia" w:cstheme="minorEastAsia"/>
          <w:sz w:val="24"/>
          <w:szCs w:val="24"/>
        </w:rPr>
      </w:pPr>
      <w:r>
        <w:rPr>
          <w:rFonts w:hint="eastAsia" w:asciiTheme="minorEastAsia" w:hAnsiTheme="minorEastAsia" w:cstheme="minorEastAsia"/>
          <w:sz w:val="24"/>
          <w:szCs w:val="24"/>
        </w:rPr>
        <w:t>4、报价一览表格式不得自行改动。</w:t>
      </w:r>
    </w:p>
    <w:p>
      <w:pPr>
        <w:topLinePunct/>
        <w:snapToGrid w:val="0"/>
        <w:spacing w:line="600" w:lineRule="exact"/>
        <w:ind w:firstLine="480"/>
        <w:rPr>
          <w:rFonts w:asciiTheme="minorEastAsia" w:hAnsiTheme="minorEastAsia" w:cstheme="minorEastAsia"/>
          <w:bCs/>
          <w:sz w:val="24"/>
          <w:szCs w:val="24"/>
        </w:rPr>
      </w:pPr>
      <w:r>
        <w:rPr>
          <w:rFonts w:hint="eastAsia" w:asciiTheme="minorEastAsia" w:hAnsiTheme="minorEastAsia" w:cstheme="minorEastAsia"/>
          <w:bCs/>
          <w:sz w:val="24"/>
          <w:szCs w:val="24"/>
        </w:rPr>
        <w:t xml:space="preserve">     </w:t>
      </w:r>
    </w:p>
    <w:p>
      <w:pPr>
        <w:topLinePunct/>
        <w:snapToGrid w:val="0"/>
        <w:spacing w:line="600" w:lineRule="exact"/>
        <w:ind w:firstLine="480"/>
        <w:rPr>
          <w:rFonts w:asciiTheme="minorEastAsia" w:hAnsiTheme="minorEastAsia" w:cstheme="minorEastAsia"/>
          <w:bCs/>
          <w:sz w:val="24"/>
          <w:szCs w:val="24"/>
        </w:rPr>
      </w:pPr>
      <w:r>
        <w:rPr>
          <w:rFonts w:hint="eastAsia" w:asciiTheme="minorEastAsia" w:hAnsiTheme="minorEastAsia" w:cstheme="minorEastAsia"/>
          <w:bCs/>
          <w:sz w:val="24"/>
          <w:szCs w:val="24"/>
        </w:rPr>
        <w:t xml:space="preserve">投标人名称：        （盖章）  </w:t>
      </w:r>
    </w:p>
    <w:p>
      <w:pPr>
        <w:topLinePunct/>
        <w:snapToGrid w:val="0"/>
        <w:spacing w:line="600" w:lineRule="exact"/>
        <w:ind w:firstLine="480"/>
        <w:rPr>
          <w:rFonts w:asciiTheme="minorEastAsia" w:hAnsiTheme="minorEastAsia" w:cstheme="minorEastAsia"/>
          <w:bCs/>
          <w:sz w:val="24"/>
          <w:szCs w:val="24"/>
        </w:rPr>
      </w:pPr>
      <w:r>
        <w:rPr>
          <w:rFonts w:hint="eastAsia" w:asciiTheme="minorEastAsia" w:hAnsiTheme="minorEastAsia" w:cstheme="minorEastAsia"/>
          <w:bCs/>
          <w:sz w:val="24"/>
          <w:szCs w:val="24"/>
        </w:rPr>
        <w:t>法定代表人或被授权代表（签字）：</w:t>
      </w:r>
    </w:p>
    <w:p>
      <w:pPr>
        <w:topLinePunct/>
        <w:snapToGrid w:val="0"/>
        <w:spacing w:line="600" w:lineRule="exact"/>
        <w:ind w:firstLine="480"/>
        <w:rPr>
          <w:rFonts w:asciiTheme="minorEastAsia" w:hAnsiTheme="minorEastAsia" w:cstheme="minorEastAsia"/>
          <w:bCs/>
          <w:sz w:val="24"/>
          <w:szCs w:val="24"/>
        </w:rPr>
      </w:pPr>
      <w:r>
        <w:rPr>
          <w:rFonts w:hint="eastAsia" w:asciiTheme="minorEastAsia" w:hAnsiTheme="minorEastAsia" w:cstheme="minorEastAsia"/>
          <w:bCs/>
          <w:sz w:val="24"/>
          <w:szCs w:val="24"/>
        </w:rPr>
        <w:t>日期：</w:t>
      </w:r>
    </w:p>
    <w:p>
      <w:pPr>
        <w:pStyle w:val="20"/>
        <w:ind w:firstLine="480"/>
        <w:rPr>
          <w:rFonts w:ascii="宋体" w:hAnsi="宋体" w:eastAsia="宋体" w:cs="宋体"/>
          <w:bCs/>
          <w:sz w:val="24"/>
          <w:szCs w:val="24"/>
        </w:rPr>
      </w:pPr>
    </w:p>
    <w:p>
      <w:pPr>
        <w:rPr>
          <w:rFonts w:ascii="宋体" w:hAnsi="宋体" w:eastAsia="宋体" w:cs="宋体"/>
          <w:sz w:val="24"/>
          <w:szCs w:val="24"/>
        </w:rPr>
      </w:pPr>
    </w:p>
    <w:p>
      <w:pPr>
        <w:numPr>
          <w:ilvl w:val="0"/>
          <w:numId w:val="3"/>
        </w:numPr>
        <w:spacing w:line="360" w:lineRule="auto"/>
        <w:ind w:firstLine="602"/>
        <w:jc w:val="center"/>
        <w:rPr>
          <w:rFonts w:ascii="宋体" w:hAnsi="宋体" w:eastAsia="宋体" w:cs="宋体"/>
          <w:sz w:val="24"/>
          <w:szCs w:val="24"/>
        </w:rPr>
      </w:pPr>
      <w:bookmarkStart w:id="20" w:name="_Toc9187"/>
      <w:bookmarkStart w:id="21" w:name="_Toc28917"/>
      <w:bookmarkStart w:id="22" w:name="_Toc7690"/>
      <w:bookmarkStart w:id="23" w:name="_Toc32186"/>
      <w:bookmarkStart w:id="24" w:name="_Toc31775"/>
      <w:bookmarkStart w:id="25" w:name="_Toc2243"/>
      <w:bookmarkStart w:id="26" w:name="_Toc171325101"/>
      <w:bookmarkStart w:id="27" w:name="_Toc168282804"/>
      <w:bookmarkStart w:id="28" w:name="_Toc171325107"/>
      <w:r>
        <w:rPr>
          <w:rFonts w:hint="eastAsia" w:ascii="宋体" w:hAnsi="宋体" w:eastAsia="宋体" w:cs="宋体"/>
          <w:sz w:val="24"/>
          <w:szCs w:val="24"/>
        </w:rPr>
        <w:t>法定代表人身份证明书</w:t>
      </w:r>
      <w:bookmarkEnd w:id="20"/>
      <w:bookmarkEnd w:id="21"/>
      <w:bookmarkEnd w:id="22"/>
      <w:bookmarkEnd w:id="23"/>
      <w:bookmarkEnd w:id="24"/>
      <w:bookmarkEnd w:id="25"/>
      <w:r>
        <w:rPr>
          <w:rFonts w:hint="eastAsia" w:ascii="宋体" w:hAnsi="宋体" w:eastAsia="宋体" w:cs="宋体"/>
          <w:sz w:val="24"/>
          <w:szCs w:val="24"/>
        </w:rPr>
        <w:t>或授权委托书</w:t>
      </w:r>
    </w:p>
    <w:p>
      <w:pPr>
        <w:spacing w:line="360" w:lineRule="auto"/>
        <w:ind w:firstLine="482"/>
        <w:rPr>
          <w:rFonts w:ascii="宋体" w:hAnsi="宋体" w:eastAsia="宋体" w:cs="宋体"/>
          <w:sz w:val="24"/>
          <w:szCs w:val="24"/>
        </w:rPr>
      </w:pPr>
    </w:p>
    <w:p>
      <w:pPr>
        <w:autoSpaceDE w:val="0"/>
        <w:autoSpaceDN w:val="0"/>
        <w:adjustRightInd w:val="0"/>
        <w:spacing w:line="360" w:lineRule="auto"/>
        <w:ind w:firstLine="480" w:firstLineChars="200"/>
        <w:jc w:val="center"/>
        <w:rPr>
          <w:rFonts w:ascii="宋体" w:hAnsi="宋体" w:eastAsia="宋体" w:cs="宋体"/>
          <w:snapToGrid w:val="0"/>
          <w:sz w:val="24"/>
          <w:szCs w:val="24"/>
        </w:rPr>
      </w:pPr>
      <w:r>
        <w:rPr>
          <w:rFonts w:hint="eastAsia" w:ascii="宋体" w:hAnsi="宋体" w:eastAsia="宋体" w:cs="宋体"/>
          <w:snapToGrid w:val="0"/>
          <w:sz w:val="24"/>
          <w:szCs w:val="24"/>
        </w:rPr>
        <w:t>（一）法定代表人身份证明书</w:t>
      </w:r>
    </w:p>
    <w:p>
      <w:pPr>
        <w:autoSpaceDE w:val="0"/>
        <w:autoSpaceDN w:val="0"/>
        <w:adjustRightInd w:val="0"/>
        <w:spacing w:line="360" w:lineRule="auto"/>
        <w:ind w:firstLine="480" w:firstLineChars="200"/>
        <w:rPr>
          <w:rFonts w:ascii="宋体" w:hAnsi="宋体" w:eastAsia="宋体" w:cs="宋体"/>
          <w:snapToGrid w:val="0"/>
          <w:sz w:val="24"/>
          <w:szCs w:val="24"/>
        </w:rPr>
      </w:pPr>
    </w:p>
    <w:p>
      <w:pPr>
        <w:tabs>
          <w:tab w:val="left" w:pos="4000"/>
        </w:tabs>
        <w:autoSpaceDE w:val="0"/>
        <w:autoSpaceDN w:val="0"/>
        <w:adjustRightInd w:val="0"/>
        <w:spacing w:line="360" w:lineRule="auto"/>
        <w:ind w:firstLine="480" w:firstLineChars="200"/>
        <w:rPr>
          <w:rFonts w:ascii="宋体" w:hAnsi="宋体" w:eastAsia="宋体" w:cs="宋体"/>
          <w:snapToGrid w:val="0"/>
          <w:sz w:val="24"/>
          <w:szCs w:val="24"/>
        </w:rPr>
      </w:pPr>
      <w:r>
        <w:rPr>
          <w:rFonts w:hint="eastAsia" w:ascii="宋体" w:hAnsi="宋体" w:eastAsia="宋体" w:cs="宋体"/>
          <w:snapToGrid w:val="0"/>
          <w:sz w:val="24"/>
          <w:szCs w:val="24"/>
        </w:rPr>
        <w:t>投标人名称：</w:t>
      </w:r>
      <w:r>
        <w:rPr>
          <w:rFonts w:hint="eastAsia" w:ascii="宋体" w:hAnsi="宋体" w:eastAsia="宋体" w:cs="宋体"/>
          <w:snapToGrid w:val="0"/>
          <w:sz w:val="24"/>
          <w:szCs w:val="24"/>
          <w:u w:val="single"/>
        </w:rPr>
        <w:t xml:space="preserve"> </w:t>
      </w:r>
      <w:r>
        <w:rPr>
          <w:rFonts w:hint="eastAsia" w:ascii="宋体" w:hAnsi="宋体" w:eastAsia="宋体" w:cs="宋体"/>
          <w:snapToGrid w:val="0"/>
          <w:sz w:val="24"/>
          <w:szCs w:val="24"/>
          <w:u w:val="single"/>
        </w:rPr>
        <w:tab/>
      </w:r>
    </w:p>
    <w:p>
      <w:pPr>
        <w:tabs>
          <w:tab w:val="left" w:pos="4000"/>
        </w:tabs>
        <w:autoSpaceDE w:val="0"/>
        <w:autoSpaceDN w:val="0"/>
        <w:adjustRightInd w:val="0"/>
        <w:spacing w:line="360" w:lineRule="auto"/>
        <w:ind w:firstLine="480" w:firstLineChars="200"/>
        <w:rPr>
          <w:rFonts w:ascii="宋体" w:hAnsi="宋体" w:eastAsia="宋体" w:cs="宋体"/>
          <w:snapToGrid w:val="0"/>
          <w:sz w:val="24"/>
          <w:szCs w:val="24"/>
        </w:rPr>
      </w:pPr>
      <w:r>
        <w:rPr>
          <w:rFonts w:hint="eastAsia" w:ascii="宋体" w:hAnsi="宋体" w:eastAsia="宋体" w:cs="宋体"/>
          <w:snapToGrid w:val="0"/>
          <w:sz w:val="24"/>
          <w:szCs w:val="24"/>
        </w:rPr>
        <w:t>单位性质：</w:t>
      </w:r>
      <w:r>
        <w:rPr>
          <w:rFonts w:hint="eastAsia" w:ascii="宋体" w:hAnsi="宋体" w:eastAsia="宋体" w:cs="宋体"/>
          <w:snapToGrid w:val="0"/>
          <w:sz w:val="24"/>
          <w:szCs w:val="24"/>
          <w:u w:val="single"/>
        </w:rPr>
        <w:t xml:space="preserve"> </w:t>
      </w:r>
      <w:r>
        <w:rPr>
          <w:rFonts w:hint="eastAsia" w:ascii="宋体" w:hAnsi="宋体" w:eastAsia="宋体" w:cs="宋体"/>
          <w:snapToGrid w:val="0"/>
          <w:sz w:val="24"/>
          <w:szCs w:val="24"/>
          <w:u w:val="single"/>
        </w:rPr>
        <w:tab/>
      </w:r>
    </w:p>
    <w:p>
      <w:pPr>
        <w:tabs>
          <w:tab w:val="left" w:pos="1900"/>
          <w:tab w:val="left" w:pos="2840"/>
          <w:tab w:val="left" w:pos="3780"/>
        </w:tabs>
        <w:autoSpaceDE w:val="0"/>
        <w:autoSpaceDN w:val="0"/>
        <w:adjustRightInd w:val="0"/>
        <w:spacing w:line="360" w:lineRule="auto"/>
        <w:ind w:firstLine="480" w:firstLineChars="200"/>
        <w:rPr>
          <w:rFonts w:ascii="宋体" w:hAnsi="宋体" w:eastAsia="宋体" w:cs="宋体"/>
          <w:snapToGrid w:val="0"/>
          <w:sz w:val="24"/>
          <w:szCs w:val="24"/>
        </w:rPr>
      </w:pPr>
      <w:r>
        <w:rPr>
          <w:rFonts w:hint="eastAsia" w:ascii="宋体" w:hAnsi="宋体" w:eastAsia="宋体" w:cs="宋体"/>
          <w:snapToGrid w:val="0"/>
          <w:sz w:val="24"/>
          <w:szCs w:val="24"/>
        </w:rPr>
        <w:t>成立时间：</w:t>
      </w:r>
      <w:r>
        <w:rPr>
          <w:rFonts w:hint="eastAsia" w:ascii="宋体" w:hAnsi="宋体" w:eastAsia="宋体" w:cs="宋体"/>
          <w:snapToGrid w:val="0"/>
          <w:sz w:val="24"/>
          <w:szCs w:val="24"/>
          <w:u w:val="single"/>
        </w:rPr>
        <w:t xml:space="preserve">     </w:t>
      </w:r>
      <w:r>
        <w:rPr>
          <w:rFonts w:hint="eastAsia" w:ascii="宋体" w:hAnsi="宋体" w:eastAsia="宋体" w:cs="宋体"/>
          <w:snapToGrid w:val="0"/>
          <w:sz w:val="24"/>
          <w:szCs w:val="24"/>
        </w:rPr>
        <w:t>年</w:t>
      </w:r>
      <w:r>
        <w:rPr>
          <w:rFonts w:hint="eastAsia" w:ascii="宋体" w:hAnsi="宋体" w:eastAsia="宋体" w:cs="宋体"/>
          <w:snapToGrid w:val="0"/>
          <w:sz w:val="24"/>
          <w:szCs w:val="24"/>
          <w:u w:val="single"/>
        </w:rPr>
        <w:t xml:space="preserve">   </w:t>
      </w:r>
      <w:r>
        <w:rPr>
          <w:rFonts w:hint="eastAsia" w:ascii="宋体" w:hAnsi="宋体" w:eastAsia="宋体" w:cs="宋体"/>
          <w:snapToGrid w:val="0"/>
          <w:sz w:val="24"/>
          <w:szCs w:val="24"/>
        </w:rPr>
        <w:t>月</w:t>
      </w:r>
      <w:r>
        <w:rPr>
          <w:rFonts w:hint="eastAsia" w:ascii="宋体" w:hAnsi="宋体" w:eastAsia="宋体" w:cs="宋体"/>
          <w:snapToGrid w:val="0"/>
          <w:sz w:val="24"/>
          <w:szCs w:val="24"/>
          <w:u w:val="single"/>
        </w:rPr>
        <w:tab/>
      </w:r>
      <w:r>
        <w:rPr>
          <w:rFonts w:hint="eastAsia" w:ascii="宋体" w:hAnsi="宋体" w:eastAsia="宋体" w:cs="宋体"/>
          <w:snapToGrid w:val="0"/>
          <w:sz w:val="24"/>
          <w:szCs w:val="24"/>
        </w:rPr>
        <w:t>日</w:t>
      </w:r>
    </w:p>
    <w:p>
      <w:pPr>
        <w:tabs>
          <w:tab w:val="left" w:pos="2420"/>
        </w:tabs>
        <w:autoSpaceDE w:val="0"/>
        <w:autoSpaceDN w:val="0"/>
        <w:adjustRightInd w:val="0"/>
        <w:spacing w:line="360" w:lineRule="auto"/>
        <w:ind w:firstLine="480" w:firstLineChars="200"/>
        <w:rPr>
          <w:rFonts w:ascii="宋体" w:hAnsi="宋体" w:eastAsia="宋体" w:cs="宋体"/>
          <w:snapToGrid w:val="0"/>
          <w:sz w:val="24"/>
          <w:szCs w:val="24"/>
        </w:rPr>
      </w:pPr>
      <w:r>
        <w:rPr>
          <w:rFonts w:hint="eastAsia" w:ascii="宋体" w:hAnsi="宋体" w:eastAsia="宋体" w:cs="宋体"/>
          <w:snapToGrid w:val="0"/>
          <w:sz w:val="24"/>
          <w:szCs w:val="24"/>
        </w:rPr>
        <w:t>经营期限：</w:t>
      </w:r>
      <w:r>
        <w:rPr>
          <w:rFonts w:hint="eastAsia" w:ascii="宋体" w:hAnsi="宋体" w:eastAsia="宋体" w:cs="宋体"/>
          <w:snapToGrid w:val="0"/>
          <w:sz w:val="24"/>
          <w:szCs w:val="24"/>
          <w:u w:val="single"/>
        </w:rPr>
        <w:t xml:space="preserve"> </w:t>
      </w:r>
      <w:r>
        <w:rPr>
          <w:rFonts w:hint="eastAsia" w:ascii="宋体" w:hAnsi="宋体" w:eastAsia="宋体" w:cs="宋体"/>
          <w:snapToGrid w:val="0"/>
          <w:sz w:val="24"/>
          <w:szCs w:val="24"/>
          <w:u w:val="single"/>
        </w:rPr>
        <w:tab/>
      </w:r>
    </w:p>
    <w:p>
      <w:pPr>
        <w:tabs>
          <w:tab w:val="left" w:pos="1680"/>
          <w:tab w:val="left" w:pos="3360"/>
          <w:tab w:val="left" w:pos="4940"/>
          <w:tab w:val="left" w:pos="6520"/>
        </w:tabs>
        <w:autoSpaceDE w:val="0"/>
        <w:autoSpaceDN w:val="0"/>
        <w:adjustRightInd w:val="0"/>
        <w:spacing w:line="360" w:lineRule="auto"/>
        <w:ind w:firstLine="480" w:firstLineChars="200"/>
        <w:rPr>
          <w:rFonts w:ascii="宋体" w:hAnsi="宋体" w:eastAsia="宋体" w:cs="宋体"/>
          <w:snapToGrid w:val="0"/>
          <w:sz w:val="24"/>
          <w:szCs w:val="24"/>
        </w:rPr>
      </w:pPr>
      <w:r>
        <w:rPr>
          <w:rFonts w:hint="eastAsia" w:ascii="宋体" w:hAnsi="宋体" w:eastAsia="宋体" w:cs="宋体"/>
          <w:snapToGrid w:val="0"/>
          <w:sz w:val="24"/>
          <w:szCs w:val="24"/>
        </w:rPr>
        <w:t>姓名：</w:t>
      </w:r>
      <w:r>
        <w:rPr>
          <w:rFonts w:hint="eastAsia" w:ascii="宋体" w:hAnsi="宋体" w:eastAsia="宋体" w:cs="宋体"/>
          <w:snapToGrid w:val="0"/>
          <w:sz w:val="24"/>
          <w:szCs w:val="24"/>
          <w:u w:val="single"/>
        </w:rPr>
        <w:t xml:space="preserve">      </w:t>
      </w:r>
      <w:r>
        <w:rPr>
          <w:rFonts w:hint="eastAsia" w:ascii="宋体" w:hAnsi="宋体" w:eastAsia="宋体" w:cs="宋体"/>
          <w:snapToGrid w:val="0"/>
          <w:sz w:val="24"/>
          <w:szCs w:val="24"/>
        </w:rPr>
        <w:t>性别：</w:t>
      </w:r>
      <w:r>
        <w:rPr>
          <w:rFonts w:hint="eastAsia" w:ascii="宋体" w:hAnsi="宋体" w:eastAsia="宋体" w:cs="宋体"/>
          <w:snapToGrid w:val="0"/>
          <w:sz w:val="24"/>
          <w:szCs w:val="24"/>
          <w:u w:val="single"/>
        </w:rPr>
        <w:t xml:space="preserve">       </w:t>
      </w:r>
      <w:r>
        <w:rPr>
          <w:rFonts w:hint="eastAsia" w:ascii="宋体" w:hAnsi="宋体" w:eastAsia="宋体" w:cs="宋体"/>
          <w:snapToGrid w:val="0"/>
          <w:sz w:val="24"/>
          <w:szCs w:val="24"/>
        </w:rPr>
        <w:t>年龄：</w:t>
      </w:r>
      <w:r>
        <w:rPr>
          <w:rFonts w:hint="eastAsia" w:ascii="宋体" w:hAnsi="宋体" w:eastAsia="宋体" w:cs="宋体"/>
          <w:snapToGrid w:val="0"/>
          <w:sz w:val="24"/>
          <w:szCs w:val="24"/>
          <w:u w:val="single"/>
        </w:rPr>
        <w:t xml:space="preserve">      </w:t>
      </w:r>
      <w:r>
        <w:rPr>
          <w:rFonts w:hint="eastAsia" w:ascii="宋体" w:hAnsi="宋体" w:eastAsia="宋体" w:cs="宋体"/>
          <w:snapToGrid w:val="0"/>
          <w:sz w:val="24"/>
          <w:szCs w:val="24"/>
        </w:rPr>
        <w:t>职务：</w:t>
      </w:r>
      <w:r>
        <w:rPr>
          <w:rFonts w:hint="eastAsia" w:ascii="宋体" w:hAnsi="宋体" w:eastAsia="宋体" w:cs="宋体"/>
          <w:snapToGrid w:val="0"/>
          <w:sz w:val="24"/>
          <w:szCs w:val="24"/>
          <w:u w:val="single"/>
        </w:rPr>
        <w:t xml:space="preserve">      </w:t>
      </w:r>
      <w:r>
        <w:rPr>
          <w:rFonts w:hint="eastAsia" w:ascii="宋体" w:hAnsi="宋体" w:eastAsia="宋体" w:cs="宋体"/>
          <w:snapToGrid w:val="0"/>
          <w:sz w:val="24"/>
          <w:szCs w:val="24"/>
          <w:u w:val="single"/>
        </w:rPr>
        <w:tab/>
      </w:r>
    </w:p>
    <w:p>
      <w:pPr>
        <w:tabs>
          <w:tab w:val="left" w:pos="2320"/>
        </w:tabs>
        <w:autoSpaceDE w:val="0"/>
        <w:autoSpaceDN w:val="0"/>
        <w:adjustRightInd w:val="0"/>
        <w:spacing w:line="360" w:lineRule="auto"/>
        <w:ind w:firstLine="480" w:firstLineChars="200"/>
        <w:rPr>
          <w:rFonts w:ascii="宋体" w:hAnsi="宋体" w:eastAsia="宋体" w:cs="宋体"/>
          <w:snapToGrid w:val="0"/>
          <w:sz w:val="24"/>
          <w:szCs w:val="24"/>
        </w:rPr>
      </w:pPr>
      <w:r>
        <w:rPr>
          <w:rFonts w:hint="eastAsia" w:ascii="宋体" w:hAnsi="宋体" w:eastAsia="宋体" w:cs="宋体"/>
          <w:snapToGrid w:val="0"/>
          <w:sz w:val="24"/>
          <w:szCs w:val="24"/>
        </w:rPr>
        <w:t>系</w:t>
      </w:r>
      <w:r>
        <w:rPr>
          <w:rFonts w:hint="eastAsia" w:ascii="宋体" w:hAnsi="宋体" w:eastAsia="宋体" w:cs="宋体"/>
          <w:snapToGrid w:val="0"/>
          <w:sz w:val="24"/>
          <w:szCs w:val="24"/>
          <w:u w:val="single"/>
        </w:rPr>
        <w:t xml:space="preserve"> </w:t>
      </w:r>
      <w:r>
        <w:rPr>
          <w:rFonts w:hint="eastAsia" w:ascii="宋体" w:hAnsi="宋体" w:eastAsia="宋体" w:cs="宋体"/>
          <w:snapToGrid w:val="0"/>
          <w:sz w:val="24"/>
          <w:szCs w:val="24"/>
          <w:u w:val="single"/>
        </w:rPr>
        <w:tab/>
      </w:r>
      <w:r>
        <w:rPr>
          <w:rFonts w:hint="eastAsia" w:ascii="宋体" w:hAnsi="宋体" w:eastAsia="宋体" w:cs="宋体"/>
          <w:snapToGrid w:val="0"/>
          <w:sz w:val="24"/>
          <w:szCs w:val="24"/>
        </w:rPr>
        <w:t>（投标人名称）的（法定代表人）。</w:t>
      </w:r>
    </w:p>
    <w:p>
      <w:pPr>
        <w:autoSpaceDE w:val="0"/>
        <w:autoSpaceDN w:val="0"/>
        <w:adjustRightInd w:val="0"/>
        <w:spacing w:line="360" w:lineRule="auto"/>
        <w:ind w:firstLine="480" w:firstLineChars="200"/>
        <w:rPr>
          <w:rFonts w:ascii="宋体" w:hAnsi="宋体" w:eastAsia="宋体" w:cs="宋体"/>
          <w:snapToGrid w:val="0"/>
          <w:sz w:val="24"/>
          <w:szCs w:val="24"/>
        </w:rPr>
      </w:pPr>
    </w:p>
    <w:p>
      <w:pPr>
        <w:autoSpaceDE w:val="0"/>
        <w:autoSpaceDN w:val="0"/>
        <w:adjustRightInd w:val="0"/>
        <w:spacing w:line="360" w:lineRule="auto"/>
        <w:ind w:firstLine="960" w:firstLineChars="400"/>
        <w:rPr>
          <w:rFonts w:ascii="宋体" w:hAnsi="宋体" w:eastAsia="宋体" w:cs="宋体"/>
          <w:snapToGrid w:val="0"/>
          <w:sz w:val="24"/>
          <w:szCs w:val="24"/>
        </w:rPr>
      </w:pPr>
      <w:r>
        <w:rPr>
          <w:rFonts w:hint="eastAsia" w:ascii="宋体" w:hAnsi="宋体" w:eastAsia="宋体" w:cs="宋体"/>
          <w:snapToGrid w:val="0"/>
          <w:sz w:val="24"/>
          <w:szCs w:val="24"/>
        </w:rPr>
        <w:t>特此证明。</w:t>
      </w:r>
    </w:p>
    <w:p>
      <w:pPr>
        <w:autoSpaceDE w:val="0"/>
        <w:autoSpaceDN w:val="0"/>
        <w:adjustRightInd w:val="0"/>
        <w:spacing w:line="360" w:lineRule="auto"/>
        <w:ind w:firstLine="480" w:firstLineChars="200"/>
        <w:rPr>
          <w:rFonts w:ascii="宋体" w:hAnsi="宋体" w:eastAsia="宋体" w:cs="宋体"/>
          <w:snapToGrid w:val="0"/>
          <w:sz w:val="24"/>
          <w:szCs w:val="24"/>
        </w:rPr>
      </w:pPr>
    </w:p>
    <w:p>
      <w:pPr>
        <w:autoSpaceDE w:val="0"/>
        <w:autoSpaceDN w:val="0"/>
        <w:adjustRightInd w:val="0"/>
        <w:spacing w:line="360" w:lineRule="auto"/>
        <w:ind w:firstLine="480" w:firstLineChars="200"/>
        <w:rPr>
          <w:rFonts w:ascii="宋体" w:hAnsi="宋体" w:eastAsia="宋体" w:cs="宋体"/>
          <w:snapToGrid w:val="0"/>
          <w:sz w:val="24"/>
          <w:szCs w:val="24"/>
        </w:rPr>
      </w:pPr>
    </w:p>
    <w:p>
      <w:pPr>
        <w:autoSpaceDE w:val="0"/>
        <w:autoSpaceDN w:val="0"/>
        <w:adjustRightInd w:val="0"/>
        <w:spacing w:line="360" w:lineRule="auto"/>
        <w:ind w:firstLine="480" w:firstLineChars="200"/>
        <w:rPr>
          <w:rFonts w:ascii="宋体" w:hAnsi="宋体" w:eastAsia="宋体" w:cs="宋体"/>
          <w:snapToGrid w:val="0"/>
          <w:sz w:val="24"/>
          <w:szCs w:val="24"/>
        </w:rPr>
      </w:pPr>
    </w:p>
    <w:p>
      <w:pPr>
        <w:autoSpaceDE w:val="0"/>
        <w:autoSpaceDN w:val="0"/>
        <w:adjustRightInd w:val="0"/>
        <w:spacing w:line="360" w:lineRule="auto"/>
        <w:ind w:firstLine="480" w:firstLineChars="200"/>
        <w:rPr>
          <w:rFonts w:ascii="宋体" w:hAnsi="宋体" w:eastAsia="宋体" w:cs="宋体"/>
          <w:snapToGrid w:val="0"/>
          <w:sz w:val="24"/>
          <w:szCs w:val="24"/>
        </w:rPr>
      </w:pPr>
    </w:p>
    <w:p>
      <w:pPr>
        <w:autoSpaceDE w:val="0"/>
        <w:autoSpaceDN w:val="0"/>
        <w:adjustRightInd w:val="0"/>
        <w:spacing w:line="360" w:lineRule="auto"/>
        <w:ind w:firstLine="480" w:firstLineChars="200"/>
        <w:rPr>
          <w:rFonts w:ascii="宋体" w:hAnsi="宋体" w:eastAsia="宋体" w:cs="宋体"/>
          <w:snapToGrid w:val="0"/>
          <w:sz w:val="24"/>
          <w:szCs w:val="24"/>
        </w:rPr>
      </w:pPr>
    </w:p>
    <w:p>
      <w:pPr>
        <w:tabs>
          <w:tab w:val="left" w:pos="5140"/>
        </w:tabs>
        <w:autoSpaceDE w:val="0"/>
        <w:autoSpaceDN w:val="0"/>
        <w:adjustRightInd w:val="0"/>
        <w:spacing w:line="360" w:lineRule="auto"/>
        <w:ind w:firstLine="4320" w:firstLineChars="1800"/>
        <w:rPr>
          <w:rFonts w:ascii="宋体" w:hAnsi="宋体" w:eastAsia="宋体" w:cs="宋体"/>
          <w:snapToGrid w:val="0"/>
          <w:sz w:val="24"/>
          <w:szCs w:val="24"/>
        </w:rPr>
      </w:pPr>
      <w:r>
        <w:rPr>
          <w:rFonts w:hint="eastAsia" w:ascii="宋体" w:hAnsi="宋体" w:eastAsia="宋体" w:cs="宋体"/>
          <w:snapToGrid w:val="0"/>
          <w:sz w:val="24"/>
          <w:szCs w:val="24"/>
        </w:rPr>
        <w:t>投标人：</w:t>
      </w:r>
      <w:r>
        <w:rPr>
          <w:rFonts w:hint="eastAsia" w:ascii="宋体" w:hAnsi="宋体" w:eastAsia="宋体" w:cs="宋体"/>
          <w:snapToGrid w:val="0"/>
          <w:sz w:val="24"/>
          <w:szCs w:val="24"/>
          <w:u w:val="single"/>
        </w:rPr>
        <w:t xml:space="preserve">          </w:t>
      </w:r>
      <w:r>
        <w:rPr>
          <w:rFonts w:hint="eastAsia" w:ascii="宋体" w:hAnsi="宋体" w:eastAsia="宋体" w:cs="宋体"/>
          <w:snapToGrid w:val="0"/>
          <w:sz w:val="24"/>
          <w:szCs w:val="24"/>
          <w:u w:val="single"/>
        </w:rPr>
        <w:tab/>
      </w:r>
      <w:r>
        <w:rPr>
          <w:rFonts w:hint="eastAsia" w:ascii="宋体" w:hAnsi="宋体" w:eastAsia="宋体" w:cs="宋体"/>
          <w:snapToGrid w:val="0"/>
          <w:sz w:val="24"/>
          <w:szCs w:val="24"/>
        </w:rPr>
        <w:t>（盖单位章）</w:t>
      </w:r>
    </w:p>
    <w:p>
      <w:pPr>
        <w:tabs>
          <w:tab w:val="left" w:pos="5140"/>
        </w:tabs>
        <w:autoSpaceDE w:val="0"/>
        <w:autoSpaceDN w:val="0"/>
        <w:adjustRightInd w:val="0"/>
        <w:spacing w:line="360" w:lineRule="auto"/>
        <w:ind w:firstLine="4320" w:firstLineChars="1800"/>
        <w:rPr>
          <w:rFonts w:ascii="宋体" w:hAnsi="宋体" w:eastAsia="宋体" w:cs="宋体"/>
          <w:snapToGrid w:val="0"/>
          <w:sz w:val="24"/>
          <w:szCs w:val="24"/>
        </w:rPr>
      </w:pPr>
    </w:p>
    <w:p>
      <w:pPr>
        <w:tabs>
          <w:tab w:val="left" w:pos="5140"/>
        </w:tabs>
        <w:autoSpaceDE w:val="0"/>
        <w:autoSpaceDN w:val="0"/>
        <w:adjustRightInd w:val="0"/>
        <w:spacing w:line="360" w:lineRule="auto"/>
        <w:ind w:firstLine="4320" w:firstLineChars="1800"/>
        <w:rPr>
          <w:rFonts w:ascii="宋体" w:hAnsi="宋体" w:eastAsia="宋体" w:cs="宋体"/>
          <w:snapToGrid w:val="0"/>
          <w:sz w:val="24"/>
          <w:szCs w:val="24"/>
        </w:rPr>
      </w:pPr>
    </w:p>
    <w:p>
      <w:pPr>
        <w:tabs>
          <w:tab w:val="left" w:pos="4000"/>
          <w:tab w:val="left" w:pos="5040"/>
          <w:tab w:val="left" w:pos="6100"/>
        </w:tabs>
        <w:autoSpaceDE w:val="0"/>
        <w:autoSpaceDN w:val="0"/>
        <w:adjustRightInd w:val="0"/>
        <w:spacing w:line="360" w:lineRule="auto"/>
        <w:ind w:firstLine="5040" w:firstLineChars="2100"/>
        <w:rPr>
          <w:rFonts w:ascii="宋体" w:hAnsi="宋体" w:eastAsia="宋体" w:cs="宋体"/>
          <w:snapToGrid w:val="0"/>
          <w:sz w:val="24"/>
          <w:szCs w:val="24"/>
        </w:rPr>
      </w:pPr>
      <w:r>
        <w:rPr>
          <w:rFonts w:hint="eastAsia" w:ascii="宋体" w:hAnsi="宋体" w:eastAsia="宋体" w:cs="宋体"/>
          <w:snapToGrid w:val="0"/>
          <w:sz w:val="24"/>
          <w:szCs w:val="24"/>
          <w:u w:val="single"/>
        </w:rPr>
        <w:t xml:space="preserve"> </w:t>
      </w:r>
      <w:r>
        <w:rPr>
          <w:rFonts w:hint="eastAsia" w:ascii="宋体" w:hAnsi="宋体" w:eastAsia="宋体" w:cs="宋体"/>
          <w:snapToGrid w:val="0"/>
          <w:sz w:val="24"/>
          <w:szCs w:val="24"/>
          <w:u w:val="single"/>
        </w:rPr>
        <w:tab/>
      </w:r>
      <w:r>
        <w:rPr>
          <w:rFonts w:hint="eastAsia" w:ascii="宋体" w:hAnsi="宋体" w:eastAsia="宋体" w:cs="宋体"/>
          <w:snapToGrid w:val="0"/>
          <w:sz w:val="24"/>
          <w:szCs w:val="24"/>
        </w:rPr>
        <w:t>年</w:t>
      </w:r>
      <w:r>
        <w:rPr>
          <w:rFonts w:hint="eastAsia" w:ascii="宋体" w:hAnsi="宋体" w:eastAsia="宋体" w:cs="宋体"/>
          <w:snapToGrid w:val="0"/>
          <w:sz w:val="24"/>
          <w:szCs w:val="24"/>
          <w:u w:val="single"/>
        </w:rPr>
        <w:t xml:space="preserve">    </w:t>
      </w:r>
      <w:r>
        <w:rPr>
          <w:rFonts w:hint="eastAsia" w:ascii="宋体" w:hAnsi="宋体" w:eastAsia="宋体" w:cs="宋体"/>
          <w:snapToGrid w:val="0"/>
          <w:sz w:val="24"/>
          <w:szCs w:val="24"/>
          <w:u w:val="single"/>
        </w:rPr>
        <w:tab/>
      </w:r>
      <w:r>
        <w:rPr>
          <w:rFonts w:hint="eastAsia" w:ascii="宋体" w:hAnsi="宋体" w:eastAsia="宋体" w:cs="宋体"/>
          <w:snapToGrid w:val="0"/>
          <w:sz w:val="24"/>
          <w:szCs w:val="24"/>
        </w:rPr>
        <w:t>月</w:t>
      </w:r>
      <w:r>
        <w:rPr>
          <w:rFonts w:hint="eastAsia" w:ascii="宋体" w:hAnsi="宋体" w:eastAsia="宋体" w:cs="宋体"/>
          <w:snapToGrid w:val="0"/>
          <w:sz w:val="24"/>
          <w:szCs w:val="24"/>
          <w:u w:val="single"/>
        </w:rPr>
        <w:t xml:space="preserve">    </w:t>
      </w:r>
      <w:r>
        <w:rPr>
          <w:rFonts w:hint="eastAsia" w:ascii="宋体" w:hAnsi="宋体" w:eastAsia="宋体" w:cs="宋体"/>
          <w:snapToGrid w:val="0"/>
          <w:sz w:val="24"/>
          <w:szCs w:val="24"/>
          <w:u w:val="single"/>
        </w:rPr>
        <w:tab/>
      </w:r>
      <w:r>
        <w:rPr>
          <w:rFonts w:hint="eastAsia" w:ascii="宋体" w:hAnsi="宋体" w:eastAsia="宋体" w:cs="宋体"/>
          <w:snapToGrid w:val="0"/>
          <w:sz w:val="24"/>
          <w:szCs w:val="24"/>
        </w:rPr>
        <w:t>日</w:t>
      </w:r>
    </w:p>
    <w:p>
      <w:pPr>
        <w:spacing w:line="360" w:lineRule="auto"/>
        <w:jc w:val="center"/>
        <w:rPr>
          <w:rFonts w:ascii="宋体" w:hAnsi="宋体" w:eastAsia="宋体" w:cs="宋体"/>
          <w:sz w:val="24"/>
          <w:szCs w:val="24"/>
        </w:rPr>
      </w:pPr>
      <w:r>
        <w:rPr>
          <w:rFonts w:hint="eastAsia" w:ascii="宋体" w:hAnsi="宋体" w:eastAsia="宋体" w:cs="宋体"/>
          <w:sz w:val="24"/>
          <w:szCs w:val="24"/>
        </w:rPr>
        <w:br w:type="page"/>
      </w:r>
      <w:r>
        <w:rPr>
          <w:rFonts w:hint="eastAsia" w:ascii="宋体" w:hAnsi="宋体" w:eastAsia="宋体" w:cs="宋体"/>
          <w:sz w:val="24"/>
          <w:szCs w:val="24"/>
        </w:rPr>
        <w:t>（二）授权委托书</w:t>
      </w:r>
    </w:p>
    <w:p>
      <w:pPr>
        <w:spacing w:line="360" w:lineRule="auto"/>
        <w:rPr>
          <w:rFonts w:ascii="宋体" w:hAnsi="宋体" w:eastAsia="宋体" w:cs="宋体"/>
          <w:bCs/>
          <w:sz w:val="24"/>
          <w:szCs w:val="24"/>
        </w:rPr>
      </w:pPr>
      <w:r>
        <w:rPr>
          <w:rFonts w:hint="eastAsia" w:ascii="宋体" w:hAnsi="宋体" w:eastAsia="宋体" w:cs="宋体"/>
          <w:sz w:val="24"/>
          <w:szCs w:val="24"/>
        </w:rPr>
        <w:t>致：三沙综合频道（三沙卫视）</w:t>
      </w:r>
    </w:p>
    <w:p>
      <w:pPr>
        <w:spacing w:line="360" w:lineRule="auto"/>
        <w:ind w:firstLine="482"/>
        <w:rPr>
          <w:rFonts w:ascii="宋体" w:hAnsi="宋体" w:eastAsia="宋体" w:cs="宋体"/>
          <w:bCs/>
          <w:sz w:val="24"/>
          <w:szCs w:val="24"/>
        </w:rPr>
      </w:pPr>
      <w:r>
        <w:rPr>
          <w:rFonts w:hint="eastAsia" w:ascii="宋体" w:hAnsi="宋体" w:eastAsia="宋体" w:cs="宋体"/>
          <w:bCs/>
          <w:sz w:val="24"/>
          <w:szCs w:val="24"/>
        </w:rPr>
        <w:t>中科惠华项目管理股份有限公司</w:t>
      </w:r>
    </w:p>
    <w:p>
      <w:pPr>
        <w:spacing w:line="360" w:lineRule="auto"/>
        <w:ind w:firstLine="480"/>
        <w:rPr>
          <w:rFonts w:ascii="宋体" w:hAnsi="宋体" w:eastAsia="宋体" w:cs="宋体"/>
          <w:sz w:val="24"/>
          <w:szCs w:val="24"/>
        </w:rPr>
      </w:pPr>
      <w:r>
        <w:rPr>
          <w:rFonts w:hint="eastAsia" w:ascii="宋体" w:hAnsi="宋体" w:eastAsia="宋体" w:cs="宋体"/>
          <w:sz w:val="24"/>
          <w:szCs w:val="24"/>
        </w:rPr>
        <w:t>本授权书声明：</w:t>
      </w:r>
    </w:p>
    <w:p>
      <w:pPr>
        <w:spacing w:line="360" w:lineRule="auto"/>
        <w:ind w:firstLine="480"/>
        <w:rPr>
          <w:rFonts w:ascii="宋体" w:hAnsi="宋体" w:eastAsia="宋体" w:cs="宋体"/>
          <w:sz w:val="24"/>
          <w:szCs w:val="24"/>
          <w:u w:val="single"/>
        </w:rPr>
      </w:pPr>
      <w:r>
        <w:rPr>
          <w:rFonts w:hint="eastAsia" w:ascii="宋体" w:hAnsi="宋体" w:eastAsia="宋体" w:cs="宋体"/>
          <w:sz w:val="24"/>
          <w:szCs w:val="24"/>
        </w:rPr>
        <w:t>投标人：</w:t>
      </w:r>
      <w:r>
        <w:rPr>
          <w:rFonts w:hint="eastAsia" w:ascii="宋体" w:hAnsi="宋体" w:eastAsia="宋体" w:cs="宋体"/>
          <w:sz w:val="24"/>
          <w:szCs w:val="24"/>
          <w:u w:val="single"/>
        </w:rPr>
        <w:t xml:space="preserve">                       </w:t>
      </w:r>
    </w:p>
    <w:p>
      <w:pPr>
        <w:spacing w:line="360" w:lineRule="auto"/>
        <w:ind w:firstLine="480"/>
        <w:rPr>
          <w:rFonts w:ascii="宋体" w:hAnsi="宋体" w:eastAsia="宋体" w:cs="宋体"/>
          <w:sz w:val="24"/>
          <w:szCs w:val="24"/>
          <w:u w:val="single"/>
        </w:rPr>
      </w:pPr>
      <w:r>
        <w:rPr>
          <w:rFonts w:hint="eastAsia" w:ascii="宋体" w:hAnsi="宋体" w:eastAsia="宋体" w:cs="宋体"/>
          <w:sz w:val="24"/>
          <w:szCs w:val="24"/>
        </w:rPr>
        <w:t>地址：</w:t>
      </w:r>
      <w:r>
        <w:rPr>
          <w:rFonts w:hint="eastAsia" w:ascii="宋体" w:hAnsi="宋体" w:eastAsia="宋体" w:cs="宋体"/>
          <w:sz w:val="24"/>
          <w:szCs w:val="24"/>
          <w:u w:val="single"/>
        </w:rPr>
        <w:t xml:space="preserve">                         </w:t>
      </w:r>
    </w:p>
    <w:p>
      <w:pPr>
        <w:spacing w:line="360" w:lineRule="auto"/>
        <w:ind w:firstLine="480"/>
        <w:rPr>
          <w:rFonts w:ascii="宋体" w:hAnsi="宋体" w:eastAsia="宋体" w:cs="宋体"/>
          <w:sz w:val="24"/>
          <w:szCs w:val="24"/>
          <w:u w:val="single"/>
        </w:rPr>
      </w:pPr>
      <w:r>
        <w:rPr>
          <w:rFonts w:hint="eastAsia" w:ascii="宋体" w:hAnsi="宋体" w:eastAsia="宋体" w:cs="宋体"/>
          <w:sz w:val="24"/>
          <w:szCs w:val="24"/>
        </w:rPr>
        <w:t>法定代表人：</w:t>
      </w:r>
      <w:r>
        <w:rPr>
          <w:rFonts w:hint="eastAsia" w:ascii="宋体" w:hAnsi="宋体" w:eastAsia="宋体" w:cs="宋体"/>
          <w:sz w:val="24"/>
          <w:szCs w:val="24"/>
          <w:u w:val="single"/>
        </w:rPr>
        <w:t xml:space="preserve">                   </w:t>
      </w:r>
    </w:p>
    <w:p>
      <w:pPr>
        <w:spacing w:line="360" w:lineRule="auto"/>
        <w:ind w:firstLine="480"/>
        <w:rPr>
          <w:rFonts w:ascii="宋体" w:hAnsi="宋体" w:eastAsia="宋体" w:cs="宋体"/>
          <w:sz w:val="24"/>
          <w:szCs w:val="24"/>
        </w:rPr>
      </w:pPr>
      <w:r>
        <w:rPr>
          <w:rFonts w:hint="eastAsia" w:ascii="宋体" w:hAnsi="宋体" w:eastAsia="宋体" w:cs="宋体"/>
          <w:sz w:val="24"/>
          <w:szCs w:val="24"/>
        </w:rPr>
        <w:t>受托人：</w:t>
      </w:r>
      <w:r>
        <w:rPr>
          <w:rFonts w:hint="eastAsia" w:ascii="宋体" w:hAnsi="宋体" w:eastAsia="宋体" w:cs="宋体"/>
          <w:sz w:val="24"/>
          <w:szCs w:val="24"/>
          <w:u w:val="single"/>
        </w:rPr>
        <w:t xml:space="preserve">             </w:t>
      </w:r>
      <w:r>
        <w:rPr>
          <w:rFonts w:hint="eastAsia" w:ascii="宋体" w:hAnsi="宋体" w:eastAsia="宋体" w:cs="宋体"/>
          <w:sz w:val="24"/>
          <w:szCs w:val="24"/>
        </w:rPr>
        <w:t>姓名性别：</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出生日期：    年   月    日      所在单位：                职务：  </w:t>
      </w:r>
    </w:p>
    <w:p>
      <w:pPr>
        <w:spacing w:line="360" w:lineRule="auto"/>
        <w:ind w:firstLine="480"/>
        <w:rPr>
          <w:rFonts w:ascii="宋体" w:hAnsi="宋体" w:eastAsia="宋体" w:cs="宋体"/>
          <w:sz w:val="24"/>
          <w:szCs w:val="24"/>
        </w:rPr>
      </w:pPr>
      <w:r>
        <w:rPr>
          <w:rFonts w:hint="eastAsia" w:ascii="宋体" w:hAnsi="宋体" w:eastAsia="宋体" w:cs="宋体"/>
          <w:sz w:val="24"/>
          <w:szCs w:val="24"/>
        </w:rPr>
        <w:t>兹委托受托人代表我方参加XXXXXX组织的XXXXXXX项目、包号XX（项目编号为：XXXXX）的采购活动，并授权其全权办理以下事宜：</w:t>
      </w:r>
    </w:p>
    <w:p>
      <w:pPr>
        <w:spacing w:line="360" w:lineRule="auto"/>
        <w:ind w:firstLine="480"/>
        <w:rPr>
          <w:rFonts w:ascii="宋体" w:hAnsi="宋体" w:eastAsia="宋体" w:cs="宋体"/>
          <w:sz w:val="24"/>
          <w:szCs w:val="24"/>
        </w:rPr>
      </w:pPr>
      <w:r>
        <w:rPr>
          <w:rFonts w:hint="eastAsia" w:ascii="宋体" w:hAnsi="宋体" w:eastAsia="宋体" w:cs="宋体"/>
          <w:sz w:val="24"/>
          <w:szCs w:val="24"/>
        </w:rPr>
        <w:t>1、参加投标活动；</w:t>
      </w:r>
    </w:p>
    <w:p>
      <w:pPr>
        <w:spacing w:line="360" w:lineRule="auto"/>
        <w:ind w:firstLine="480"/>
        <w:rPr>
          <w:rFonts w:ascii="宋体" w:hAnsi="宋体" w:eastAsia="宋体" w:cs="宋体"/>
          <w:sz w:val="24"/>
          <w:szCs w:val="24"/>
        </w:rPr>
      </w:pPr>
      <w:r>
        <w:rPr>
          <w:rFonts w:hint="eastAsia" w:ascii="宋体" w:hAnsi="宋体" w:eastAsia="宋体" w:cs="宋体"/>
          <w:sz w:val="24"/>
          <w:szCs w:val="24"/>
        </w:rPr>
        <w:t>2、出席开标会议；</w:t>
      </w:r>
    </w:p>
    <w:p>
      <w:pPr>
        <w:spacing w:line="360" w:lineRule="auto"/>
        <w:ind w:firstLine="480"/>
        <w:rPr>
          <w:rFonts w:ascii="宋体" w:hAnsi="宋体" w:eastAsia="宋体" w:cs="宋体"/>
          <w:sz w:val="24"/>
          <w:szCs w:val="24"/>
        </w:rPr>
      </w:pPr>
      <w:r>
        <w:rPr>
          <w:rFonts w:hint="eastAsia" w:ascii="宋体" w:hAnsi="宋体" w:eastAsia="宋体" w:cs="宋体"/>
          <w:sz w:val="24"/>
          <w:szCs w:val="24"/>
        </w:rPr>
        <w:t>3、签订与成交事宜有关的合同；</w:t>
      </w:r>
    </w:p>
    <w:p>
      <w:pPr>
        <w:spacing w:line="360" w:lineRule="auto"/>
        <w:ind w:firstLine="480"/>
        <w:rPr>
          <w:rFonts w:ascii="宋体" w:hAnsi="宋体" w:eastAsia="宋体" w:cs="宋体"/>
          <w:sz w:val="24"/>
          <w:szCs w:val="24"/>
        </w:rPr>
      </w:pPr>
      <w:r>
        <w:rPr>
          <w:rFonts w:hint="eastAsia" w:ascii="宋体" w:hAnsi="宋体" w:eastAsia="宋体" w:cs="宋体"/>
          <w:sz w:val="24"/>
          <w:szCs w:val="24"/>
        </w:rPr>
        <w:t>4、负责合同的履行、服务以及在合同履行过程中有关事宜的洽谈和处理。</w:t>
      </w:r>
    </w:p>
    <w:p>
      <w:pPr>
        <w:spacing w:line="360" w:lineRule="auto"/>
        <w:ind w:firstLine="480"/>
        <w:rPr>
          <w:rFonts w:ascii="宋体" w:hAnsi="宋体" w:eastAsia="宋体" w:cs="宋体"/>
          <w:sz w:val="24"/>
          <w:szCs w:val="24"/>
        </w:rPr>
      </w:pPr>
      <w:r>
        <w:rPr>
          <w:rFonts w:hint="eastAsia" w:ascii="宋体" w:hAnsi="宋体" w:eastAsia="宋体" w:cs="宋体"/>
          <w:sz w:val="24"/>
          <w:szCs w:val="24"/>
        </w:rPr>
        <w:t>受托人在办理上述事宜过程中以其自己的名义所签署的所有文件我方均予以承认。受托人无转委托权。</w:t>
      </w:r>
    </w:p>
    <w:p>
      <w:pPr>
        <w:spacing w:line="360" w:lineRule="auto"/>
        <w:ind w:firstLine="480"/>
        <w:rPr>
          <w:rFonts w:ascii="宋体" w:hAnsi="宋体" w:eastAsia="宋体" w:cs="宋体"/>
          <w:sz w:val="24"/>
          <w:szCs w:val="24"/>
        </w:rPr>
      </w:pPr>
      <w:r>
        <w:rPr>
          <w:rFonts w:hint="eastAsia" w:ascii="宋体" w:hAnsi="宋体" w:eastAsia="宋体" w:cs="宋体"/>
          <w:sz w:val="24"/>
          <w:szCs w:val="24"/>
        </w:rPr>
        <w:t>委托期限：至上述事宜处理完毕止。</w:t>
      </w:r>
    </w:p>
    <w:p>
      <w:pPr>
        <w:spacing w:line="360" w:lineRule="auto"/>
        <w:ind w:firstLine="480"/>
        <w:rPr>
          <w:rFonts w:ascii="宋体" w:hAnsi="宋体" w:eastAsia="宋体" w:cs="宋体"/>
          <w:sz w:val="24"/>
          <w:szCs w:val="24"/>
          <w:u w:val="single"/>
        </w:rPr>
      </w:pPr>
      <w:r>
        <w:rPr>
          <w:rFonts w:hint="eastAsia" w:ascii="宋体" w:hAnsi="宋体" w:eastAsia="宋体" w:cs="宋体"/>
          <w:sz w:val="24"/>
          <w:szCs w:val="24"/>
        </w:rPr>
        <w:t>委托单位：</w:t>
      </w:r>
      <w:r>
        <w:rPr>
          <w:rFonts w:hint="eastAsia" w:ascii="宋体" w:hAnsi="宋体" w:eastAsia="宋体" w:cs="宋体"/>
          <w:sz w:val="24"/>
          <w:szCs w:val="24"/>
          <w:u w:val="single"/>
        </w:rPr>
        <w:t xml:space="preserve">             </w:t>
      </w:r>
      <w:r>
        <w:rPr>
          <w:rFonts w:hint="eastAsia" w:ascii="宋体" w:hAnsi="宋体" w:eastAsia="宋体" w:cs="宋体"/>
          <w:sz w:val="24"/>
          <w:szCs w:val="24"/>
        </w:rPr>
        <w:t>（公章）</w:t>
      </w:r>
    </w:p>
    <w:p>
      <w:pPr>
        <w:spacing w:line="360" w:lineRule="auto"/>
        <w:ind w:firstLine="480"/>
        <w:rPr>
          <w:rFonts w:ascii="宋体" w:hAnsi="宋体" w:eastAsia="宋体" w:cs="宋体"/>
          <w:sz w:val="24"/>
          <w:szCs w:val="24"/>
        </w:rPr>
      </w:pPr>
      <w:r>
        <w:rPr>
          <w:rFonts w:hint="eastAsia" w:ascii="宋体" w:hAnsi="宋体" w:eastAsia="宋体" w:cs="宋体"/>
          <w:sz w:val="24"/>
          <w:szCs w:val="24"/>
        </w:rPr>
        <w:t>法定代表人：</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（签章或签字）</w:t>
      </w:r>
    </w:p>
    <w:p>
      <w:pPr>
        <w:spacing w:line="360" w:lineRule="auto"/>
        <w:ind w:firstLine="480"/>
        <w:rPr>
          <w:rFonts w:ascii="宋体" w:hAnsi="宋体" w:eastAsia="宋体" w:cs="宋体"/>
          <w:sz w:val="24"/>
          <w:szCs w:val="24"/>
        </w:rPr>
      </w:pPr>
      <w:r>
        <w:rPr>
          <w:rFonts w:hint="eastAsia" w:ascii="宋体" w:hAnsi="宋体" w:eastAsia="宋体" w:cs="宋体"/>
          <w:sz w:val="24"/>
          <w:szCs w:val="24"/>
        </w:rPr>
        <w:t>受托人：</w:t>
      </w:r>
      <w:r>
        <w:rPr>
          <w:rFonts w:hint="eastAsia" w:ascii="宋体" w:hAnsi="宋体" w:eastAsia="宋体" w:cs="宋体"/>
          <w:sz w:val="24"/>
          <w:szCs w:val="24"/>
          <w:u w:val="single"/>
        </w:rPr>
        <w:t xml:space="preserve">                </w:t>
      </w:r>
      <w:r>
        <w:rPr>
          <w:rFonts w:hint="eastAsia" w:ascii="宋体" w:hAnsi="宋体" w:eastAsia="宋体" w:cs="宋体"/>
          <w:sz w:val="24"/>
          <w:szCs w:val="24"/>
        </w:rPr>
        <w:t>（签字）</w:t>
      </w:r>
    </w:p>
    <w:p>
      <w:pPr>
        <w:spacing w:line="360" w:lineRule="auto"/>
        <w:ind w:firstLine="482"/>
        <w:rPr>
          <w:rFonts w:ascii="宋体" w:hAnsi="宋体" w:eastAsia="宋体" w:cs="宋体"/>
          <w:sz w:val="24"/>
          <w:szCs w:val="24"/>
        </w:rPr>
      </w:pPr>
      <w:r>
        <w:rPr>
          <w:rFonts w:hint="eastAsia" w:ascii="宋体" w:hAnsi="宋体" w:eastAsia="宋体" w:cs="宋体"/>
          <w:sz w:val="24"/>
          <w:szCs w:val="24"/>
        </w:rPr>
        <w:t>注：附上法定代表人及被授权代表的身份证复印件正反面加盖公章</w:t>
      </w:r>
    </w:p>
    <w:p>
      <w:pPr>
        <w:spacing w:line="360" w:lineRule="auto"/>
        <w:ind w:firstLine="5280" w:firstLineChars="2200"/>
        <w:jc w:val="right"/>
        <w:rPr>
          <w:rFonts w:ascii="宋体" w:hAnsi="宋体" w:eastAsia="宋体" w:cs="宋体"/>
          <w:sz w:val="24"/>
          <w:szCs w:val="24"/>
        </w:rPr>
      </w:pPr>
      <w:r>
        <w:rPr>
          <w:rFonts w:hint="eastAsia" w:ascii="宋体" w:hAnsi="宋体" w:eastAsia="宋体" w:cs="宋体"/>
          <w:sz w:val="24"/>
          <w:szCs w:val="24"/>
        </w:rPr>
        <w:t>年   月    日</w:t>
      </w:r>
    </w:p>
    <w:p>
      <w:pPr>
        <w:spacing w:line="360" w:lineRule="auto"/>
        <w:jc w:val="center"/>
        <w:rPr>
          <w:rFonts w:ascii="宋体" w:hAnsi="宋体" w:eastAsia="宋体" w:cs="宋体"/>
          <w:sz w:val="24"/>
          <w:szCs w:val="24"/>
        </w:rPr>
      </w:pPr>
    </w:p>
    <w:p>
      <w:pPr>
        <w:numPr>
          <w:ilvl w:val="0"/>
          <w:numId w:val="3"/>
        </w:numPr>
        <w:spacing w:line="360" w:lineRule="auto"/>
        <w:ind w:firstLine="602"/>
        <w:jc w:val="center"/>
        <w:rPr>
          <w:rFonts w:ascii="宋体" w:hAnsi="宋体" w:eastAsia="宋体" w:cs="宋体"/>
          <w:sz w:val="24"/>
          <w:szCs w:val="24"/>
        </w:rPr>
      </w:pPr>
      <w:r>
        <w:rPr>
          <w:rFonts w:hint="eastAsia" w:ascii="宋体" w:hAnsi="宋体" w:eastAsia="宋体" w:cs="宋体"/>
          <w:sz w:val="24"/>
          <w:szCs w:val="24"/>
        </w:rPr>
        <w:br w:type="page"/>
      </w:r>
      <w:r>
        <w:rPr>
          <w:rFonts w:hint="eastAsia" w:ascii="宋体" w:hAnsi="宋体" w:eastAsia="宋体" w:cs="宋体"/>
          <w:bCs/>
          <w:sz w:val="24"/>
          <w:szCs w:val="24"/>
        </w:rPr>
        <w:t>申请人的资格要求</w:t>
      </w:r>
    </w:p>
    <w:bookmarkEnd w:id="26"/>
    <w:bookmarkEnd w:id="27"/>
    <w:bookmarkEnd w:id="28"/>
    <w:p>
      <w:pPr>
        <w:spacing w:line="360" w:lineRule="auto"/>
        <w:ind w:firstLine="480" w:firstLineChars="200"/>
        <w:rPr>
          <w:rFonts w:asciiTheme="minorEastAsia" w:hAnsiTheme="minorEastAsia" w:cstheme="minorEastAsia"/>
          <w:bCs/>
          <w:sz w:val="24"/>
          <w:szCs w:val="24"/>
        </w:rPr>
      </w:pPr>
      <w:bookmarkStart w:id="29" w:name="_Toc425425716"/>
      <w:bookmarkStart w:id="30" w:name="_Toc425425715"/>
      <w:r>
        <w:rPr>
          <w:rFonts w:hint="eastAsia" w:asciiTheme="minorEastAsia" w:hAnsiTheme="minorEastAsia" w:cstheme="minorEastAsia"/>
          <w:bCs/>
          <w:sz w:val="24"/>
          <w:szCs w:val="24"/>
        </w:rPr>
        <w:t>1、</w:t>
      </w:r>
      <w:r>
        <w:rPr>
          <w:rFonts w:hint="eastAsia" w:asciiTheme="minorEastAsia" w:hAnsiTheme="minorEastAsia" w:cstheme="minorEastAsia"/>
          <w:sz w:val="24"/>
          <w:szCs w:val="24"/>
        </w:rPr>
        <w:t>在中华人民共和国注册，具有独立承担民事责任的能力（注：①投标人若为企业法人：提供有效的“统一社会信用代码营业执照”；②若为事业法人：提供有效的“统一社会信用代码法人登记证书”；③若为其他组织：提供“对应主管部门颁发的准许执业证明文件或营业执照”；以上均提供复印件加盖公章）；</w:t>
      </w:r>
    </w:p>
    <w:p>
      <w:pPr>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bCs/>
          <w:sz w:val="24"/>
          <w:szCs w:val="24"/>
        </w:rPr>
        <w:t>2、</w:t>
      </w:r>
      <w:r>
        <w:rPr>
          <w:rFonts w:hint="eastAsia" w:asciiTheme="minorEastAsia" w:hAnsiTheme="minorEastAsia" w:cstheme="minorEastAsia"/>
          <w:sz w:val="24"/>
          <w:szCs w:val="24"/>
        </w:rPr>
        <w:t>具有良好的商业信誉和健全的财务会计制度（需提供2020年任意3个月投标单位财务报表或提供2019年度会计师事务所出具的财务审计报告）（复印件加盖公章）；</w:t>
      </w:r>
    </w:p>
    <w:p>
      <w:pPr>
        <w:spacing w:line="360" w:lineRule="auto"/>
        <w:ind w:firstLine="480" w:firstLineChars="200"/>
        <w:rPr>
          <w:rFonts w:asciiTheme="minorEastAsia" w:hAnsiTheme="minorEastAsia" w:cstheme="minorEastAsia"/>
          <w:bCs/>
          <w:sz w:val="24"/>
          <w:szCs w:val="24"/>
        </w:rPr>
      </w:pPr>
      <w:r>
        <w:rPr>
          <w:rFonts w:hint="eastAsia" w:asciiTheme="minorEastAsia" w:hAnsiTheme="minorEastAsia" w:cstheme="minorEastAsia"/>
          <w:bCs/>
          <w:sz w:val="24"/>
          <w:szCs w:val="24"/>
        </w:rPr>
        <w:t>3、有依法缴纳社会保障资金及纳税的良好记录（提供2020年任意3个月纳税证明和2020年任意3个月缴纳社会保障资金的证明）</w:t>
      </w:r>
      <w:r>
        <w:rPr>
          <w:rFonts w:hint="eastAsia" w:asciiTheme="minorEastAsia" w:hAnsiTheme="minorEastAsia" w:cstheme="minorEastAsia"/>
          <w:sz w:val="24"/>
          <w:szCs w:val="24"/>
        </w:rPr>
        <w:t>（复印件加盖公章）</w:t>
      </w:r>
      <w:r>
        <w:rPr>
          <w:rFonts w:hint="eastAsia" w:asciiTheme="minorEastAsia" w:hAnsiTheme="minorEastAsia" w:cstheme="minorEastAsia"/>
          <w:bCs/>
          <w:sz w:val="24"/>
          <w:szCs w:val="24"/>
        </w:rPr>
        <w:t>；</w:t>
      </w:r>
    </w:p>
    <w:p>
      <w:pPr>
        <w:spacing w:line="360" w:lineRule="auto"/>
        <w:ind w:firstLine="480" w:firstLineChars="200"/>
        <w:rPr>
          <w:rFonts w:asciiTheme="minorEastAsia" w:hAnsiTheme="minorEastAsia" w:cstheme="minorEastAsia"/>
          <w:bCs/>
          <w:sz w:val="24"/>
          <w:szCs w:val="24"/>
        </w:rPr>
      </w:pPr>
      <w:r>
        <w:rPr>
          <w:rFonts w:hint="eastAsia" w:asciiTheme="minorEastAsia" w:hAnsiTheme="minorEastAsia" w:cstheme="minorEastAsia"/>
          <w:bCs/>
          <w:sz w:val="24"/>
          <w:szCs w:val="24"/>
        </w:rPr>
        <w:t>4、参加政府采购活动前三年内，在经营活动中没有重大违法记录（须提供承诺函加盖公章）；</w:t>
      </w:r>
    </w:p>
    <w:p>
      <w:pPr>
        <w:spacing w:line="360" w:lineRule="auto"/>
        <w:ind w:firstLine="480" w:firstLineChars="200"/>
        <w:rPr>
          <w:rFonts w:asciiTheme="minorEastAsia" w:hAnsiTheme="minorEastAsia" w:cstheme="minorEastAsia"/>
          <w:bCs/>
          <w:sz w:val="24"/>
          <w:szCs w:val="24"/>
        </w:rPr>
      </w:pPr>
      <w:r>
        <w:rPr>
          <w:rFonts w:hint="eastAsia" w:asciiTheme="minorEastAsia" w:hAnsiTheme="minorEastAsia" w:cstheme="minorEastAsia"/>
          <w:sz w:val="24"/>
          <w:szCs w:val="24"/>
        </w:rPr>
        <w:t>5、具有履行合同所必需的设备和专业技术能力</w:t>
      </w:r>
      <w:r>
        <w:rPr>
          <w:rFonts w:hint="eastAsia" w:asciiTheme="minorEastAsia" w:hAnsiTheme="minorEastAsia" w:cstheme="minorEastAsia"/>
          <w:bCs/>
          <w:sz w:val="24"/>
          <w:szCs w:val="24"/>
        </w:rPr>
        <w:t>（提供承诺函加盖公章）；</w:t>
      </w:r>
    </w:p>
    <w:p>
      <w:pPr>
        <w:spacing w:line="360" w:lineRule="auto"/>
        <w:ind w:firstLine="480" w:firstLineChars="200"/>
        <w:rPr>
          <w:rFonts w:asciiTheme="minorEastAsia" w:hAnsiTheme="minorEastAsia" w:cstheme="minorEastAsia"/>
          <w:bCs/>
          <w:sz w:val="24"/>
          <w:szCs w:val="24"/>
        </w:rPr>
      </w:pPr>
      <w:r>
        <w:rPr>
          <w:rFonts w:hint="eastAsia" w:asciiTheme="minorEastAsia" w:hAnsiTheme="minorEastAsia" w:cstheme="minorEastAsia"/>
          <w:bCs/>
          <w:sz w:val="24"/>
          <w:szCs w:val="24"/>
        </w:rPr>
        <w:t>6、投标人必须为未被列入“信用中国”网站(</w:t>
      </w:r>
      <w:r>
        <w:fldChar w:fldCharType="begin"/>
      </w:r>
      <w:r>
        <w:instrText xml:space="preserve"> HYPERLINK \t "_blank" </w:instrText>
      </w:r>
      <w:r>
        <w:fldChar w:fldCharType="separate"/>
      </w:r>
      <w:r>
        <w:rPr>
          <w:rFonts w:hint="eastAsia" w:asciiTheme="minorEastAsia" w:hAnsiTheme="minorEastAsia" w:cstheme="minorEastAsia"/>
          <w:bCs/>
          <w:sz w:val="24"/>
          <w:szCs w:val="24"/>
        </w:rPr>
        <w:t>www.creditchina.gov.cn)失信被执行人、政府采购严重违法失信名单、重大税收违法案件当事人名单和中国政府采购网(</w:t>
      </w:r>
      <w:r>
        <w:rPr>
          <w:rFonts w:hint="eastAsia" w:asciiTheme="minorEastAsia" w:hAnsiTheme="minorEastAsia" w:cstheme="minorEastAsia"/>
          <w:bCs/>
          <w:sz w:val="24"/>
          <w:szCs w:val="24"/>
        </w:rPr>
        <w:fldChar w:fldCharType="end"/>
      </w:r>
      <w:r>
        <w:rPr>
          <w:rFonts w:hint="eastAsia" w:asciiTheme="minorEastAsia" w:hAnsiTheme="minorEastAsia" w:cstheme="minorEastAsia"/>
          <w:bCs/>
          <w:sz w:val="24"/>
          <w:szCs w:val="24"/>
        </w:rPr>
        <w:t xml:space="preserve"> </w:t>
      </w:r>
      <w:r>
        <w:fldChar w:fldCharType="begin"/>
      </w:r>
      <w:r>
        <w:instrText xml:space="preserve"> HYPERLINK "http://www.ccgp.gov.cn/" \t "_blank" </w:instrText>
      </w:r>
      <w:r>
        <w:fldChar w:fldCharType="separate"/>
      </w:r>
      <w:r>
        <w:rPr>
          <w:rFonts w:hint="eastAsia" w:asciiTheme="minorEastAsia" w:hAnsiTheme="minorEastAsia" w:cstheme="minorEastAsia"/>
          <w:bCs/>
          <w:sz w:val="24"/>
          <w:szCs w:val="24"/>
        </w:rPr>
        <w:t>www.ccgp.gov.cn</w:t>
      </w:r>
      <w:r>
        <w:rPr>
          <w:rFonts w:hint="eastAsia" w:asciiTheme="minorEastAsia" w:hAnsiTheme="minorEastAsia" w:cstheme="minorEastAsia"/>
          <w:bCs/>
          <w:sz w:val="24"/>
          <w:szCs w:val="24"/>
        </w:rPr>
        <w:fldChar w:fldCharType="end"/>
      </w:r>
      <w:r>
        <w:rPr>
          <w:rFonts w:hint="eastAsia" w:asciiTheme="minorEastAsia" w:hAnsiTheme="minorEastAsia" w:cstheme="minorEastAsia"/>
          <w:bCs/>
          <w:sz w:val="24"/>
          <w:szCs w:val="24"/>
        </w:rPr>
        <w:t xml:space="preserve"> ) 的“政府采购严重违法失信行为记录名单”的投标人（</w:t>
      </w:r>
      <w:r>
        <w:rPr>
          <w:rFonts w:hint="eastAsia" w:asciiTheme="minorEastAsia" w:hAnsiTheme="minorEastAsia" w:cstheme="minorEastAsia"/>
          <w:sz w:val="24"/>
          <w:szCs w:val="24"/>
        </w:rPr>
        <w:t>提供自标书售卖之日起至响应文件递交截止之日止的任意一天的查询结果网页截图并加盖单位公章</w:t>
      </w:r>
      <w:r>
        <w:rPr>
          <w:rFonts w:hint="eastAsia" w:asciiTheme="minorEastAsia" w:hAnsiTheme="minorEastAsia" w:cstheme="minorEastAsia"/>
          <w:bCs/>
          <w:sz w:val="24"/>
          <w:szCs w:val="24"/>
        </w:rPr>
        <w:t>。）；</w:t>
      </w:r>
    </w:p>
    <w:p>
      <w:pPr>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bCs/>
          <w:sz w:val="24"/>
          <w:szCs w:val="24"/>
        </w:rPr>
        <w:t>7、按规定提交投标保证金（提供保证金缴纳凭证复印件加盖公章）；</w:t>
      </w:r>
    </w:p>
    <w:p>
      <w:pPr>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bCs/>
          <w:sz w:val="24"/>
          <w:szCs w:val="24"/>
        </w:rPr>
        <w:t>8、本项目不接受联合体投标（提供承诺函加盖公章）。</w:t>
      </w:r>
    </w:p>
    <w:p>
      <w:pPr>
        <w:pStyle w:val="18"/>
        <w:widowControl/>
        <w:spacing w:line="360" w:lineRule="auto"/>
        <w:ind w:right="-63" w:rightChars="-30" w:firstLine="240" w:firstLineChars="100"/>
        <w:rPr>
          <w:rFonts w:ascii="宋体" w:hAnsi="宋体" w:eastAsia="宋体" w:cs="宋体"/>
          <w:szCs w:val="24"/>
        </w:rPr>
        <w:sectPr>
          <w:footerReference r:id="rId7" w:type="default"/>
          <w:pgSz w:w="11906" w:h="16838"/>
          <w:pgMar w:top="1417" w:right="1417" w:bottom="1417" w:left="1418" w:header="720" w:footer="992" w:gutter="0"/>
          <w:cols w:space="720" w:num="1"/>
        </w:sectPr>
      </w:pPr>
    </w:p>
    <w:p>
      <w:pPr>
        <w:pStyle w:val="2"/>
        <w:snapToGrid w:val="0"/>
        <w:spacing w:line="360" w:lineRule="auto"/>
        <w:jc w:val="center"/>
        <w:rPr>
          <w:rFonts w:hint="default" w:eastAsia="宋体" w:cs="宋体"/>
          <w:b w:val="0"/>
          <w:sz w:val="24"/>
          <w:szCs w:val="24"/>
        </w:rPr>
      </w:pPr>
      <w:bookmarkStart w:id="31" w:name="_Toc25218"/>
      <w:bookmarkStart w:id="32" w:name="_Toc22586"/>
      <w:r>
        <w:rPr>
          <w:rFonts w:eastAsia="宋体" w:cs="宋体"/>
          <w:b w:val="0"/>
          <w:sz w:val="24"/>
          <w:szCs w:val="24"/>
        </w:rPr>
        <w:t>5、</w:t>
      </w:r>
      <w:bookmarkEnd w:id="31"/>
      <w:bookmarkEnd w:id="32"/>
      <w:r>
        <w:rPr>
          <w:rFonts w:eastAsia="宋体" w:cs="宋体"/>
          <w:b w:val="0"/>
          <w:sz w:val="24"/>
          <w:szCs w:val="24"/>
        </w:rPr>
        <w:t>用户需求响应表</w:t>
      </w:r>
    </w:p>
    <w:p>
      <w:pPr>
        <w:shd w:val="clear" w:color="auto" w:fill="FFFFFF"/>
        <w:snapToGrid w:val="0"/>
        <w:spacing w:line="360" w:lineRule="auto"/>
        <w:rPr>
          <w:rFonts w:ascii="宋体" w:hAnsi="宋体" w:eastAsia="宋体" w:cs="宋体"/>
          <w:bCs/>
          <w:sz w:val="24"/>
          <w:szCs w:val="24"/>
        </w:rPr>
      </w:pPr>
      <w:r>
        <w:rPr>
          <w:rFonts w:hint="eastAsia" w:ascii="宋体" w:hAnsi="宋体" w:eastAsia="宋体" w:cs="宋体"/>
          <w:bCs/>
          <w:sz w:val="24"/>
          <w:szCs w:val="24"/>
        </w:rPr>
        <w:t>说明：投标人必须仔细阅读招标文件中所有用户需求条款要求，并对所有用户需求条款要求列入下表，未列入下表的视作投标人不响应。</w:t>
      </w:r>
    </w:p>
    <w:tbl>
      <w:tblPr>
        <w:tblStyle w:val="21"/>
        <w:tblW w:w="91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8"/>
        <w:gridCol w:w="3382"/>
        <w:gridCol w:w="2291"/>
        <w:gridCol w:w="1800"/>
        <w:gridCol w:w="9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blHeader/>
          <w:jc w:val="center"/>
        </w:trPr>
        <w:tc>
          <w:tcPr>
            <w:tcW w:w="778"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宋体" w:hAnsi="宋体" w:eastAsia="宋体" w:cs="宋体"/>
                <w:sz w:val="24"/>
                <w:szCs w:val="24"/>
              </w:rPr>
            </w:pPr>
            <w:r>
              <w:rPr>
                <w:rFonts w:hint="eastAsia" w:ascii="宋体" w:hAnsi="宋体" w:eastAsia="宋体" w:cs="宋体"/>
                <w:sz w:val="24"/>
                <w:szCs w:val="24"/>
              </w:rPr>
              <w:t>序号</w:t>
            </w:r>
          </w:p>
        </w:tc>
        <w:tc>
          <w:tcPr>
            <w:tcW w:w="3382"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宋体" w:hAnsi="宋体" w:eastAsia="宋体" w:cs="宋体"/>
                <w:sz w:val="24"/>
                <w:szCs w:val="24"/>
              </w:rPr>
            </w:pPr>
            <w:r>
              <w:rPr>
                <w:rFonts w:hint="eastAsia" w:ascii="宋体" w:hAnsi="宋体" w:eastAsia="宋体" w:cs="宋体"/>
                <w:sz w:val="24"/>
                <w:szCs w:val="24"/>
              </w:rPr>
              <w:t>要求内容</w:t>
            </w:r>
          </w:p>
        </w:tc>
        <w:tc>
          <w:tcPr>
            <w:tcW w:w="2291"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宋体" w:hAnsi="宋体" w:eastAsia="宋体" w:cs="宋体"/>
                <w:sz w:val="24"/>
                <w:szCs w:val="24"/>
              </w:rPr>
            </w:pPr>
            <w:r>
              <w:rPr>
                <w:rFonts w:hint="eastAsia" w:ascii="宋体" w:hAnsi="宋体" w:eastAsia="宋体" w:cs="宋体"/>
                <w:sz w:val="24"/>
                <w:szCs w:val="24"/>
              </w:rPr>
              <w:t>偏离情况</w:t>
            </w:r>
          </w:p>
        </w:tc>
        <w:tc>
          <w:tcPr>
            <w:tcW w:w="1800"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宋体" w:hAnsi="宋体" w:eastAsia="宋体" w:cs="宋体"/>
                <w:sz w:val="24"/>
                <w:szCs w:val="24"/>
              </w:rPr>
            </w:pPr>
            <w:r>
              <w:rPr>
                <w:rFonts w:hint="eastAsia" w:ascii="宋体" w:hAnsi="宋体" w:eastAsia="宋体" w:cs="宋体"/>
                <w:sz w:val="24"/>
                <w:szCs w:val="24"/>
              </w:rPr>
              <w:t>偏离情况说明</w:t>
            </w:r>
          </w:p>
        </w:tc>
        <w:tc>
          <w:tcPr>
            <w:tcW w:w="943"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宋体" w:hAnsi="宋体" w:eastAsia="宋体" w:cs="宋体"/>
                <w:sz w:val="24"/>
                <w:szCs w:val="24"/>
              </w:rPr>
            </w:pPr>
            <w:r>
              <w:rPr>
                <w:rFonts w:hint="eastAsia" w:ascii="宋体" w:hAnsi="宋体" w:eastAsia="宋体" w:cs="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blHeader/>
          <w:jc w:val="center"/>
        </w:trPr>
        <w:tc>
          <w:tcPr>
            <w:tcW w:w="778"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rPr>
                <w:rFonts w:ascii="宋体" w:hAnsi="宋体" w:eastAsia="宋体" w:cs="宋体"/>
                <w:sz w:val="24"/>
                <w:szCs w:val="24"/>
              </w:rPr>
            </w:pPr>
            <w:r>
              <w:rPr>
                <w:rFonts w:hint="eastAsia" w:ascii="宋体" w:hAnsi="宋体" w:eastAsia="宋体" w:cs="宋体"/>
                <w:sz w:val="24"/>
                <w:szCs w:val="24"/>
              </w:rPr>
              <w:t>1</w:t>
            </w:r>
          </w:p>
        </w:tc>
        <w:tc>
          <w:tcPr>
            <w:tcW w:w="3382"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rPr>
                <w:rFonts w:ascii="宋体" w:hAnsi="宋体" w:eastAsia="宋体" w:cs="宋体"/>
                <w:sz w:val="24"/>
                <w:szCs w:val="24"/>
              </w:rPr>
            </w:pPr>
          </w:p>
        </w:tc>
        <w:tc>
          <w:tcPr>
            <w:tcW w:w="2291"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rPr>
                <w:rFonts w:ascii="宋体" w:hAnsi="宋体" w:eastAsia="宋体" w:cs="宋体"/>
                <w:sz w:val="24"/>
                <w:szCs w:val="24"/>
              </w:rPr>
            </w:pPr>
          </w:p>
        </w:tc>
        <w:tc>
          <w:tcPr>
            <w:tcW w:w="1800"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rPr>
                <w:rFonts w:ascii="宋体" w:hAnsi="宋体" w:eastAsia="宋体" w:cs="宋体"/>
                <w:sz w:val="24"/>
                <w:szCs w:val="24"/>
              </w:rPr>
            </w:pPr>
          </w:p>
        </w:tc>
        <w:tc>
          <w:tcPr>
            <w:tcW w:w="943"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blHeader/>
          <w:jc w:val="center"/>
        </w:trPr>
        <w:tc>
          <w:tcPr>
            <w:tcW w:w="778"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rPr>
                <w:rFonts w:ascii="宋体" w:hAnsi="宋体" w:eastAsia="宋体" w:cs="宋体"/>
                <w:sz w:val="24"/>
                <w:szCs w:val="24"/>
              </w:rPr>
            </w:pPr>
            <w:r>
              <w:rPr>
                <w:rFonts w:hint="eastAsia" w:ascii="宋体" w:hAnsi="宋体" w:eastAsia="宋体" w:cs="宋体"/>
                <w:sz w:val="24"/>
                <w:szCs w:val="24"/>
              </w:rPr>
              <w:t>2</w:t>
            </w:r>
          </w:p>
        </w:tc>
        <w:tc>
          <w:tcPr>
            <w:tcW w:w="3382"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rPr>
                <w:rFonts w:ascii="宋体" w:hAnsi="宋体" w:eastAsia="宋体" w:cs="宋体"/>
                <w:sz w:val="24"/>
                <w:szCs w:val="24"/>
              </w:rPr>
            </w:pPr>
          </w:p>
        </w:tc>
        <w:tc>
          <w:tcPr>
            <w:tcW w:w="2291"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rPr>
                <w:rFonts w:ascii="宋体" w:hAnsi="宋体" w:eastAsia="宋体" w:cs="宋体"/>
                <w:sz w:val="24"/>
                <w:szCs w:val="24"/>
              </w:rPr>
            </w:pPr>
          </w:p>
        </w:tc>
        <w:tc>
          <w:tcPr>
            <w:tcW w:w="1800"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rPr>
                <w:rFonts w:ascii="宋体" w:hAnsi="宋体" w:eastAsia="宋体" w:cs="宋体"/>
                <w:sz w:val="24"/>
                <w:szCs w:val="24"/>
              </w:rPr>
            </w:pPr>
          </w:p>
        </w:tc>
        <w:tc>
          <w:tcPr>
            <w:tcW w:w="943"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blHeader/>
          <w:jc w:val="center"/>
        </w:trPr>
        <w:tc>
          <w:tcPr>
            <w:tcW w:w="778"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rPr>
                <w:rFonts w:ascii="宋体" w:hAnsi="宋体" w:eastAsia="宋体" w:cs="宋体"/>
                <w:sz w:val="24"/>
                <w:szCs w:val="24"/>
              </w:rPr>
            </w:pPr>
            <w:r>
              <w:rPr>
                <w:rFonts w:hint="eastAsia" w:ascii="宋体" w:hAnsi="宋体" w:eastAsia="宋体" w:cs="宋体"/>
                <w:sz w:val="24"/>
                <w:szCs w:val="24"/>
              </w:rPr>
              <w:t>3</w:t>
            </w:r>
          </w:p>
        </w:tc>
        <w:tc>
          <w:tcPr>
            <w:tcW w:w="3382"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rPr>
                <w:rFonts w:ascii="宋体" w:hAnsi="宋体" w:eastAsia="宋体" w:cs="宋体"/>
                <w:sz w:val="24"/>
                <w:szCs w:val="24"/>
              </w:rPr>
            </w:pPr>
          </w:p>
        </w:tc>
        <w:tc>
          <w:tcPr>
            <w:tcW w:w="2291"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rPr>
                <w:rFonts w:ascii="宋体" w:hAnsi="宋体" w:eastAsia="宋体" w:cs="宋体"/>
                <w:sz w:val="24"/>
                <w:szCs w:val="24"/>
              </w:rPr>
            </w:pPr>
          </w:p>
        </w:tc>
        <w:tc>
          <w:tcPr>
            <w:tcW w:w="1800"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rPr>
                <w:rFonts w:ascii="宋体" w:hAnsi="宋体" w:eastAsia="宋体" w:cs="宋体"/>
                <w:sz w:val="24"/>
                <w:szCs w:val="24"/>
              </w:rPr>
            </w:pPr>
          </w:p>
        </w:tc>
        <w:tc>
          <w:tcPr>
            <w:tcW w:w="943"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blHeader/>
          <w:jc w:val="center"/>
        </w:trPr>
        <w:tc>
          <w:tcPr>
            <w:tcW w:w="778"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rPr>
                <w:rFonts w:ascii="宋体" w:hAnsi="宋体" w:eastAsia="宋体" w:cs="宋体"/>
                <w:sz w:val="24"/>
                <w:szCs w:val="24"/>
              </w:rPr>
            </w:pPr>
            <w:r>
              <w:rPr>
                <w:rFonts w:hint="eastAsia" w:ascii="宋体" w:hAnsi="宋体" w:eastAsia="宋体" w:cs="宋体"/>
                <w:sz w:val="24"/>
                <w:szCs w:val="24"/>
              </w:rPr>
              <w:t>4</w:t>
            </w:r>
          </w:p>
        </w:tc>
        <w:tc>
          <w:tcPr>
            <w:tcW w:w="3382"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rPr>
                <w:rFonts w:ascii="宋体" w:hAnsi="宋体" w:eastAsia="宋体" w:cs="宋体"/>
                <w:sz w:val="24"/>
                <w:szCs w:val="24"/>
              </w:rPr>
            </w:pPr>
          </w:p>
        </w:tc>
        <w:tc>
          <w:tcPr>
            <w:tcW w:w="2291"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rPr>
                <w:rFonts w:ascii="宋体" w:hAnsi="宋体" w:eastAsia="宋体" w:cs="宋体"/>
                <w:sz w:val="24"/>
                <w:szCs w:val="24"/>
              </w:rPr>
            </w:pPr>
          </w:p>
        </w:tc>
        <w:tc>
          <w:tcPr>
            <w:tcW w:w="1800"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rPr>
                <w:rFonts w:ascii="宋体" w:hAnsi="宋体" w:eastAsia="宋体" w:cs="宋体"/>
                <w:sz w:val="24"/>
                <w:szCs w:val="24"/>
              </w:rPr>
            </w:pPr>
          </w:p>
        </w:tc>
        <w:tc>
          <w:tcPr>
            <w:tcW w:w="943"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blHeader/>
          <w:jc w:val="center"/>
        </w:trPr>
        <w:tc>
          <w:tcPr>
            <w:tcW w:w="778"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rPr>
                <w:rFonts w:ascii="宋体" w:hAnsi="宋体" w:eastAsia="宋体" w:cs="宋体"/>
                <w:sz w:val="24"/>
                <w:szCs w:val="24"/>
              </w:rPr>
            </w:pPr>
          </w:p>
        </w:tc>
        <w:tc>
          <w:tcPr>
            <w:tcW w:w="3382"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rPr>
                <w:rFonts w:ascii="宋体" w:hAnsi="宋体" w:eastAsia="宋体" w:cs="宋体"/>
                <w:sz w:val="24"/>
                <w:szCs w:val="24"/>
              </w:rPr>
            </w:pPr>
            <w:r>
              <w:rPr>
                <w:rFonts w:hint="eastAsia" w:ascii="宋体" w:hAnsi="宋体" w:eastAsia="宋体" w:cs="宋体"/>
                <w:sz w:val="24"/>
                <w:szCs w:val="24"/>
              </w:rPr>
              <w:t>...</w:t>
            </w:r>
          </w:p>
        </w:tc>
        <w:tc>
          <w:tcPr>
            <w:tcW w:w="2291"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rPr>
                <w:rFonts w:ascii="宋体" w:hAnsi="宋体" w:eastAsia="宋体" w:cs="宋体"/>
                <w:sz w:val="24"/>
                <w:szCs w:val="24"/>
              </w:rPr>
            </w:pPr>
          </w:p>
        </w:tc>
        <w:tc>
          <w:tcPr>
            <w:tcW w:w="1800"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rPr>
                <w:rFonts w:ascii="宋体" w:hAnsi="宋体" w:eastAsia="宋体" w:cs="宋体"/>
                <w:sz w:val="24"/>
                <w:szCs w:val="24"/>
              </w:rPr>
            </w:pPr>
          </w:p>
        </w:tc>
        <w:tc>
          <w:tcPr>
            <w:tcW w:w="943"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rPr>
                <w:rFonts w:ascii="宋体" w:hAnsi="宋体" w:eastAsia="宋体" w:cs="宋体"/>
                <w:sz w:val="24"/>
                <w:szCs w:val="24"/>
              </w:rPr>
            </w:pPr>
          </w:p>
        </w:tc>
      </w:tr>
    </w:tbl>
    <w:p>
      <w:pPr>
        <w:shd w:val="clear" w:color="auto" w:fill="FFFFFF"/>
        <w:snapToGrid w:val="0"/>
        <w:spacing w:line="360" w:lineRule="auto"/>
        <w:rPr>
          <w:rFonts w:ascii="宋体" w:hAnsi="宋体" w:eastAsia="宋体" w:cs="宋体"/>
          <w:bCs/>
          <w:sz w:val="24"/>
          <w:szCs w:val="24"/>
        </w:rPr>
      </w:pPr>
    </w:p>
    <w:p>
      <w:pPr>
        <w:shd w:val="clear" w:color="auto" w:fill="FFFFFF"/>
        <w:snapToGrid w:val="0"/>
        <w:spacing w:line="360" w:lineRule="auto"/>
        <w:rPr>
          <w:rFonts w:ascii="宋体" w:hAnsi="宋体" w:eastAsia="宋体" w:cs="宋体"/>
          <w:sz w:val="24"/>
          <w:szCs w:val="24"/>
        </w:rPr>
      </w:pPr>
      <w:r>
        <w:rPr>
          <w:rFonts w:hint="eastAsia" w:ascii="宋体" w:hAnsi="宋体" w:eastAsia="宋体" w:cs="宋体"/>
          <w:bCs/>
          <w:sz w:val="24"/>
          <w:szCs w:val="24"/>
        </w:rPr>
        <w:t>投标人全称：（公章）           法定代表人或被授权代表（签字）：（签字）</w:t>
      </w:r>
    </w:p>
    <w:p>
      <w:pPr>
        <w:shd w:val="clear" w:color="auto" w:fill="FFFFFF"/>
        <w:tabs>
          <w:tab w:val="left" w:pos="11130"/>
        </w:tabs>
        <w:snapToGrid w:val="0"/>
        <w:spacing w:line="360" w:lineRule="auto"/>
        <w:rPr>
          <w:rFonts w:ascii="宋体" w:hAnsi="宋体" w:eastAsia="宋体" w:cs="宋体"/>
          <w:bCs/>
          <w:sz w:val="24"/>
          <w:szCs w:val="24"/>
        </w:rPr>
      </w:pPr>
    </w:p>
    <w:p>
      <w:pPr>
        <w:shd w:val="clear" w:color="auto" w:fill="FFFFFF"/>
        <w:snapToGrid w:val="0"/>
        <w:spacing w:line="360" w:lineRule="auto"/>
        <w:rPr>
          <w:rFonts w:ascii="宋体" w:hAnsi="宋体" w:eastAsia="宋体" w:cs="宋体"/>
          <w:bCs/>
          <w:sz w:val="24"/>
          <w:szCs w:val="24"/>
        </w:rPr>
      </w:pPr>
      <w:r>
        <w:rPr>
          <w:rFonts w:hint="eastAsia" w:ascii="宋体" w:hAnsi="宋体" w:eastAsia="宋体" w:cs="宋体"/>
          <w:bCs/>
          <w:sz w:val="24"/>
          <w:szCs w:val="24"/>
        </w:rPr>
        <w:t>注：1、此表为表样，行数可自行添加，但表式不变。</w:t>
      </w:r>
    </w:p>
    <w:p>
      <w:pPr>
        <w:shd w:val="clear" w:color="auto" w:fill="FFFFFF"/>
        <w:snapToGrid w:val="0"/>
        <w:spacing w:line="360" w:lineRule="auto"/>
        <w:ind w:firstLine="480" w:firstLineChars="200"/>
        <w:rPr>
          <w:rFonts w:ascii="宋体" w:hAnsi="宋体" w:eastAsia="宋体" w:cs="宋体"/>
          <w:bCs/>
          <w:sz w:val="24"/>
          <w:szCs w:val="24"/>
        </w:rPr>
      </w:pPr>
      <w:r>
        <w:rPr>
          <w:rFonts w:hint="eastAsia" w:ascii="宋体" w:hAnsi="宋体" w:eastAsia="宋体" w:cs="宋体"/>
          <w:bCs/>
          <w:sz w:val="24"/>
          <w:szCs w:val="24"/>
        </w:rPr>
        <w:t>2、偏离情况说明分正偏离、完全响应、负偏离，分别表示优于要求、满足要求、不满足要求。</w:t>
      </w:r>
    </w:p>
    <w:p>
      <w:pPr>
        <w:shd w:val="clear" w:color="auto" w:fill="FFFFFF"/>
        <w:snapToGrid w:val="0"/>
        <w:spacing w:line="360" w:lineRule="auto"/>
        <w:ind w:firstLine="480" w:firstLineChars="200"/>
        <w:rPr>
          <w:rFonts w:ascii="宋体" w:hAnsi="宋体" w:eastAsia="宋体" w:cs="宋体"/>
          <w:bCs/>
          <w:sz w:val="24"/>
          <w:szCs w:val="24"/>
        </w:rPr>
      </w:pPr>
      <w:r>
        <w:rPr>
          <w:rFonts w:hint="eastAsia" w:ascii="宋体" w:hAnsi="宋体" w:eastAsia="宋体" w:cs="宋体"/>
          <w:bCs/>
          <w:sz w:val="24"/>
          <w:szCs w:val="24"/>
        </w:rPr>
        <w:t>3、投标人须对响应项的真实性负责，如获中标，采购人将对其响应项复核，如核查发现投标人存在虚假响应的情况将对其作废标处理并不予退还保证金，同时上报采购监管部门。</w:t>
      </w:r>
    </w:p>
    <w:p>
      <w:pPr>
        <w:shd w:val="clear" w:color="auto" w:fill="FFFFFF"/>
        <w:snapToGrid w:val="0"/>
        <w:spacing w:line="360" w:lineRule="auto"/>
        <w:ind w:firstLine="480" w:firstLineChars="200"/>
        <w:rPr>
          <w:rFonts w:ascii="宋体" w:hAnsi="宋体" w:eastAsia="宋体" w:cs="宋体"/>
          <w:bCs/>
          <w:sz w:val="24"/>
          <w:szCs w:val="24"/>
        </w:rPr>
      </w:pPr>
    </w:p>
    <w:p>
      <w:pPr>
        <w:pStyle w:val="42"/>
        <w:ind w:firstLine="480"/>
        <w:jc w:val="center"/>
        <w:rPr>
          <w:rFonts w:eastAsia="宋体" w:cs="宋体"/>
          <w:szCs w:val="24"/>
        </w:rPr>
      </w:pPr>
      <w:r>
        <w:rPr>
          <w:rFonts w:hint="eastAsia" w:eastAsia="宋体" w:cs="宋体"/>
          <w:szCs w:val="24"/>
        </w:rPr>
        <w:br w:type="page"/>
      </w:r>
    </w:p>
    <w:p>
      <w:pPr>
        <w:pStyle w:val="42"/>
        <w:ind w:firstLine="480"/>
        <w:jc w:val="center"/>
        <w:rPr>
          <w:rFonts w:eastAsia="宋体" w:cs="宋体"/>
          <w:szCs w:val="24"/>
        </w:rPr>
      </w:pPr>
      <w:r>
        <w:rPr>
          <w:rFonts w:hint="eastAsia" w:eastAsia="宋体" w:cs="宋体"/>
          <w:szCs w:val="24"/>
        </w:rPr>
        <w:t>6、投标人类似项目业绩情况表</w:t>
      </w:r>
      <w:bookmarkEnd w:id="29"/>
      <w:bookmarkEnd w:id="30"/>
    </w:p>
    <w:p>
      <w:pPr>
        <w:spacing w:line="360" w:lineRule="auto"/>
        <w:jc w:val="center"/>
        <w:rPr>
          <w:rFonts w:ascii="宋体" w:hAnsi="宋体" w:eastAsia="宋体" w:cs="宋体"/>
          <w:sz w:val="24"/>
          <w:szCs w:val="24"/>
        </w:rPr>
      </w:pPr>
    </w:p>
    <w:tbl>
      <w:tblPr>
        <w:tblStyle w:val="21"/>
        <w:tblW w:w="79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
        <w:gridCol w:w="1261"/>
        <w:gridCol w:w="1570"/>
        <w:gridCol w:w="1322"/>
        <w:gridCol w:w="1243"/>
        <w:gridCol w:w="1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8" w:hRule="atLeast"/>
        </w:trPr>
        <w:tc>
          <w:tcPr>
            <w:tcW w:w="825" w:type="dxa"/>
            <w:vAlign w:val="center"/>
          </w:tcPr>
          <w:p>
            <w:pPr>
              <w:spacing w:line="360" w:lineRule="auto"/>
              <w:jc w:val="center"/>
              <w:rPr>
                <w:rFonts w:asciiTheme="minorEastAsia" w:hAnsiTheme="minorEastAsia" w:cstheme="minorEastAsia"/>
                <w:bCs/>
                <w:sz w:val="24"/>
                <w:szCs w:val="24"/>
              </w:rPr>
            </w:pPr>
            <w:r>
              <w:rPr>
                <w:rFonts w:hint="eastAsia" w:asciiTheme="minorEastAsia" w:hAnsiTheme="minorEastAsia" w:cstheme="minorEastAsia"/>
                <w:bCs/>
                <w:sz w:val="24"/>
                <w:szCs w:val="24"/>
              </w:rPr>
              <w:t>序号</w:t>
            </w:r>
          </w:p>
        </w:tc>
        <w:tc>
          <w:tcPr>
            <w:tcW w:w="1261" w:type="dxa"/>
            <w:vAlign w:val="center"/>
          </w:tcPr>
          <w:p>
            <w:pPr>
              <w:spacing w:line="360" w:lineRule="auto"/>
              <w:jc w:val="center"/>
              <w:rPr>
                <w:rFonts w:asciiTheme="minorEastAsia" w:hAnsiTheme="minorEastAsia" w:cstheme="minorEastAsia"/>
                <w:bCs/>
                <w:sz w:val="24"/>
                <w:szCs w:val="24"/>
              </w:rPr>
            </w:pPr>
            <w:r>
              <w:rPr>
                <w:rFonts w:hint="eastAsia" w:asciiTheme="minorEastAsia" w:hAnsiTheme="minorEastAsia" w:cstheme="minorEastAsia"/>
                <w:bCs/>
                <w:sz w:val="24"/>
                <w:szCs w:val="24"/>
              </w:rPr>
              <w:t>项目名称</w:t>
            </w:r>
          </w:p>
        </w:tc>
        <w:tc>
          <w:tcPr>
            <w:tcW w:w="1570" w:type="dxa"/>
            <w:vAlign w:val="center"/>
          </w:tcPr>
          <w:p>
            <w:pPr>
              <w:spacing w:line="360" w:lineRule="auto"/>
              <w:jc w:val="center"/>
              <w:rPr>
                <w:rFonts w:asciiTheme="minorEastAsia" w:hAnsiTheme="minorEastAsia" w:cstheme="minorEastAsia"/>
                <w:bCs/>
                <w:sz w:val="24"/>
                <w:szCs w:val="24"/>
              </w:rPr>
            </w:pPr>
            <w:r>
              <w:rPr>
                <w:rFonts w:hint="eastAsia" w:asciiTheme="minorEastAsia" w:hAnsiTheme="minorEastAsia" w:cstheme="minorEastAsia"/>
                <w:bCs/>
                <w:sz w:val="24"/>
                <w:szCs w:val="24"/>
              </w:rPr>
              <w:t>项目内容</w:t>
            </w:r>
          </w:p>
        </w:tc>
        <w:tc>
          <w:tcPr>
            <w:tcW w:w="1322" w:type="dxa"/>
            <w:vAlign w:val="center"/>
          </w:tcPr>
          <w:p>
            <w:pPr>
              <w:spacing w:line="360" w:lineRule="auto"/>
              <w:jc w:val="center"/>
              <w:rPr>
                <w:rFonts w:asciiTheme="minorEastAsia" w:hAnsiTheme="minorEastAsia" w:cstheme="minorEastAsia"/>
                <w:bCs/>
                <w:sz w:val="24"/>
                <w:szCs w:val="24"/>
              </w:rPr>
            </w:pPr>
            <w:r>
              <w:rPr>
                <w:rFonts w:hint="eastAsia" w:asciiTheme="minorEastAsia" w:hAnsiTheme="minorEastAsia" w:cstheme="minorEastAsia"/>
                <w:bCs/>
                <w:sz w:val="24"/>
                <w:szCs w:val="24"/>
              </w:rPr>
              <w:t>合同金额</w:t>
            </w:r>
          </w:p>
        </w:tc>
        <w:tc>
          <w:tcPr>
            <w:tcW w:w="1243" w:type="dxa"/>
            <w:vAlign w:val="center"/>
          </w:tcPr>
          <w:p>
            <w:pPr>
              <w:spacing w:line="360" w:lineRule="auto"/>
              <w:jc w:val="center"/>
              <w:rPr>
                <w:rFonts w:asciiTheme="minorEastAsia" w:hAnsiTheme="minorEastAsia" w:cstheme="minorEastAsia"/>
                <w:bCs/>
                <w:sz w:val="24"/>
                <w:szCs w:val="24"/>
              </w:rPr>
            </w:pPr>
            <w:r>
              <w:rPr>
                <w:rFonts w:hint="eastAsia" w:asciiTheme="minorEastAsia" w:hAnsiTheme="minorEastAsia" w:cstheme="minorEastAsia"/>
                <w:bCs/>
                <w:sz w:val="24"/>
                <w:szCs w:val="24"/>
              </w:rPr>
              <w:t>完成时间</w:t>
            </w:r>
          </w:p>
        </w:tc>
        <w:tc>
          <w:tcPr>
            <w:tcW w:w="1710" w:type="dxa"/>
            <w:vAlign w:val="center"/>
          </w:tcPr>
          <w:p>
            <w:pPr>
              <w:spacing w:line="360" w:lineRule="auto"/>
              <w:jc w:val="center"/>
              <w:rPr>
                <w:rFonts w:asciiTheme="minorEastAsia" w:hAnsiTheme="minorEastAsia" w:cstheme="minorEastAsia"/>
                <w:bCs/>
                <w:sz w:val="24"/>
                <w:szCs w:val="24"/>
              </w:rPr>
            </w:pPr>
            <w:r>
              <w:rPr>
                <w:rFonts w:hint="eastAsia" w:asciiTheme="minorEastAsia" w:hAnsiTheme="minorEastAsia" w:cstheme="minorEastAsia"/>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825" w:type="dxa"/>
          </w:tcPr>
          <w:p>
            <w:pPr>
              <w:spacing w:line="360" w:lineRule="auto"/>
              <w:rPr>
                <w:rFonts w:asciiTheme="minorEastAsia" w:hAnsiTheme="minorEastAsia" w:cstheme="minorEastAsia"/>
                <w:bCs/>
                <w:sz w:val="24"/>
                <w:szCs w:val="24"/>
              </w:rPr>
            </w:pPr>
          </w:p>
        </w:tc>
        <w:tc>
          <w:tcPr>
            <w:tcW w:w="1261" w:type="dxa"/>
          </w:tcPr>
          <w:p>
            <w:pPr>
              <w:spacing w:line="360" w:lineRule="auto"/>
              <w:rPr>
                <w:rFonts w:asciiTheme="minorEastAsia" w:hAnsiTheme="minorEastAsia" w:cstheme="minorEastAsia"/>
                <w:bCs/>
                <w:sz w:val="24"/>
                <w:szCs w:val="24"/>
              </w:rPr>
            </w:pPr>
          </w:p>
        </w:tc>
        <w:tc>
          <w:tcPr>
            <w:tcW w:w="1570" w:type="dxa"/>
          </w:tcPr>
          <w:p>
            <w:pPr>
              <w:spacing w:line="360" w:lineRule="auto"/>
              <w:rPr>
                <w:rFonts w:asciiTheme="minorEastAsia" w:hAnsiTheme="minorEastAsia" w:cstheme="minorEastAsia"/>
                <w:bCs/>
                <w:sz w:val="24"/>
                <w:szCs w:val="24"/>
              </w:rPr>
            </w:pPr>
          </w:p>
        </w:tc>
        <w:tc>
          <w:tcPr>
            <w:tcW w:w="1322" w:type="dxa"/>
          </w:tcPr>
          <w:p>
            <w:pPr>
              <w:spacing w:line="360" w:lineRule="auto"/>
              <w:jc w:val="center"/>
              <w:rPr>
                <w:rFonts w:asciiTheme="minorEastAsia" w:hAnsiTheme="minorEastAsia" w:cstheme="minorEastAsia"/>
                <w:bCs/>
                <w:sz w:val="24"/>
                <w:szCs w:val="24"/>
              </w:rPr>
            </w:pPr>
          </w:p>
        </w:tc>
        <w:tc>
          <w:tcPr>
            <w:tcW w:w="1243" w:type="dxa"/>
            <w:vAlign w:val="center"/>
          </w:tcPr>
          <w:p>
            <w:pPr>
              <w:spacing w:line="360" w:lineRule="auto"/>
              <w:jc w:val="center"/>
              <w:rPr>
                <w:rFonts w:asciiTheme="minorEastAsia" w:hAnsiTheme="minorEastAsia" w:cstheme="minorEastAsia"/>
                <w:bCs/>
                <w:sz w:val="24"/>
                <w:szCs w:val="24"/>
              </w:rPr>
            </w:pPr>
          </w:p>
        </w:tc>
        <w:tc>
          <w:tcPr>
            <w:tcW w:w="1710" w:type="dxa"/>
          </w:tcPr>
          <w:p>
            <w:pPr>
              <w:spacing w:line="360" w:lineRule="auto"/>
              <w:rPr>
                <w:rFonts w:asciiTheme="minorEastAsia" w:hAnsiTheme="minorEastAsia" w:cstheme="minorEastAsia"/>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825" w:type="dxa"/>
          </w:tcPr>
          <w:p>
            <w:pPr>
              <w:spacing w:line="360" w:lineRule="auto"/>
              <w:rPr>
                <w:rFonts w:asciiTheme="minorEastAsia" w:hAnsiTheme="minorEastAsia" w:cstheme="minorEastAsia"/>
                <w:bCs/>
                <w:sz w:val="24"/>
                <w:szCs w:val="24"/>
              </w:rPr>
            </w:pPr>
          </w:p>
        </w:tc>
        <w:tc>
          <w:tcPr>
            <w:tcW w:w="1261" w:type="dxa"/>
          </w:tcPr>
          <w:p>
            <w:pPr>
              <w:spacing w:line="360" w:lineRule="auto"/>
              <w:rPr>
                <w:rFonts w:asciiTheme="minorEastAsia" w:hAnsiTheme="minorEastAsia" w:cstheme="minorEastAsia"/>
                <w:bCs/>
                <w:sz w:val="24"/>
                <w:szCs w:val="24"/>
              </w:rPr>
            </w:pPr>
          </w:p>
        </w:tc>
        <w:tc>
          <w:tcPr>
            <w:tcW w:w="1570" w:type="dxa"/>
          </w:tcPr>
          <w:p>
            <w:pPr>
              <w:spacing w:line="360" w:lineRule="auto"/>
              <w:rPr>
                <w:rFonts w:asciiTheme="minorEastAsia" w:hAnsiTheme="minorEastAsia" w:cstheme="minorEastAsia"/>
                <w:bCs/>
                <w:sz w:val="24"/>
                <w:szCs w:val="24"/>
              </w:rPr>
            </w:pPr>
          </w:p>
        </w:tc>
        <w:tc>
          <w:tcPr>
            <w:tcW w:w="1322" w:type="dxa"/>
          </w:tcPr>
          <w:p>
            <w:pPr>
              <w:spacing w:line="360" w:lineRule="auto"/>
              <w:rPr>
                <w:rFonts w:asciiTheme="minorEastAsia" w:hAnsiTheme="minorEastAsia" w:cstheme="minorEastAsia"/>
                <w:bCs/>
                <w:sz w:val="24"/>
                <w:szCs w:val="24"/>
              </w:rPr>
            </w:pPr>
          </w:p>
        </w:tc>
        <w:tc>
          <w:tcPr>
            <w:tcW w:w="1243" w:type="dxa"/>
          </w:tcPr>
          <w:p>
            <w:pPr>
              <w:spacing w:line="360" w:lineRule="auto"/>
              <w:rPr>
                <w:rFonts w:asciiTheme="minorEastAsia" w:hAnsiTheme="minorEastAsia" w:cstheme="minorEastAsia"/>
                <w:bCs/>
                <w:sz w:val="24"/>
                <w:szCs w:val="24"/>
              </w:rPr>
            </w:pPr>
          </w:p>
        </w:tc>
        <w:tc>
          <w:tcPr>
            <w:tcW w:w="1710" w:type="dxa"/>
          </w:tcPr>
          <w:p>
            <w:pPr>
              <w:spacing w:line="360" w:lineRule="auto"/>
              <w:rPr>
                <w:rFonts w:asciiTheme="minorEastAsia" w:hAnsiTheme="minorEastAsia" w:cstheme="minorEastAsia"/>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825" w:type="dxa"/>
          </w:tcPr>
          <w:p>
            <w:pPr>
              <w:spacing w:line="360" w:lineRule="auto"/>
              <w:rPr>
                <w:rFonts w:asciiTheme="minorEastAsia" w:hAnsiTheme="minorEastAsia" w:cstheme="minorEastAsia"/>
                <w:bCs/>
                <w:sz w:val="24"/>
                <w:szCs w:val="24"/>
              </w:rPr>
            </w:pPr>
          </w:p>
        </w:tc>
        <w:tc>
          <w:tcPr>
            <w:tcW w:w="1261" w:type="dxa"/>
          </w:tcPr>
          <w:p>
            <w:pPr>
              <w:spacing w:line="360" w:lineRule="auto"/>
              <w:rPr>
                <w:rFonts w:asciiTheme="minorEastAsia" w:hAnsiTheme="minorEastAsia" w:cstheme="minorEastAsia"/>
                <w:bCs/>
                <w:sz w:val="24"/>
                <w:szCs w:val="24"/>
              </w:rPr>
            </w:pPr>
          </w:p>
        </w:tc>
        <w:tc>
          <w:tcPr>
            <w:tcW w:w="1570" w:type="dxa"/>
          </w:tcPr>
          <w:p>
            <w:pPr>
              <w:spacing w:line="360" w:lineRule="auto"/>
              <w:rPr>
                <w:rFonts w:asciiTheme="minorEastAsia" w:hAnsiTheme="minorEastAsia" w:cstheme="minorEastAsia"/>
                <w:bCs/>
                <w:sz w:val="24"/>
                <w:szCs w:val="24"/>
              </w:rPr>
            </w:pPr>
          </w:p>
        </w:tc>
        <w:tc>
          <w:tcPr>
            <w:tcW w:w="1322" w:type="dxa"/>
          </w:tcPr>
          <w:p>
            <w:pPr>
              <w:spacing w:line="360" w:lineRule="auto"/>
              <w:rPr>
                <w:rFonts w:asciiTheme="minorEastAsia" w:hAnsiTheme="minorEastAsia" w:cstheme="minorEastAsia"/>
                <w:bCs/>
                <w:sz w:val="24"/>
                <w:szCs w:val="24"/>
              </w:rPr>
            </w:pPr>
          </w:p>
        </w:tc>
        <w:tc>
          <w:tcPr>
            <w:tcW w:w="1243" w:type="dxa"/>
          </w:tcPr>
          <w:p>
            <w:pPr>
              <w:spacing w:line="360" w:lineRule="auto"/>
              <w:rPr>
                <w:rFonts w:asciiTheme="minorEastAsia" w:hAnsiTheme="minorEastAsia" w:cstheme="minorEastAsia"/>
                <w:bCs/>
                <w:sz w:val="24"/>
                <w:szCs w:val="24"/>
              </w:rPr>
            </w:pPr>
          </w:p>
        </w:tc>
        <w:tc>
          <w:tcPr>
            <w:tcW w:w="1710" w:type="dxa"/>
          </w:tcPr>
          <w:p>
            <w:pPr>
              <w:spacing w:line="360" w:lineRule="auto"/>
              <w:rPr>
                <w:rFonts w:asciiTheme="minorEastAsia" w:hAnsiTheme="minorEastAsia" w:cstheme="minorEastAsia"/>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825" w:type="dxa"/>
          </w:tcPr>
          <w:p>
            <w:pPr>
              <w:spacing w:line="360" w:lineRule="auto"/>
              <w:rPr>
                <w:rFonts w:asciiTheme="minorEastAsia" w:hAnsiTheme="minorEastAsia" w:cstheme="minorEastAsia"/>
                <w:bCs/>
                <w:sz w:val="24"/>
                <w:szCs w:val="24"/>
              </w:rPr>
            </w:pPr>
          </w:p>
        </w:tc>
        <w:tc>
          <w:tcPr>
            <w:tcW w:w="1261" w:type="dxa"/>
          </w:tcPr>
          <w:p>
            <w:pPr>
              <w:spacing w:line="360" w:lineRule="auto"/>
              <w:rPr>
                <w:rFonts w:asciiTheme="minorEastAsia" w:hAnsiTheme="minorEastAsia" w:cstheme="minorEastAsia"/>
                <w:bCs/>
                <w:sz w:val="24"/>
                <w:szCs w:val="24"/>
              </w:rPr>
            </w:pPr>
          </w:p>
        </w:tc>
        <w:tc>
          <w:tcPr>
            <w:tcW w:w="1570" w:type="dxa"/>
          </w:tcPr>
          <w:p>
            <w:pPr>
              <w:spacing w:line="360" w:lineRule="auto"/>
              <w:rPr>
                <w:rFonts w:asciiTheme="minorEastAsia" w:hAnsiTheme="minorEastAsia" w:cstheme="minorEastAsia"/>
                <w:bCs/>
                <w:sz w:val="24"/>
                <w:szCs w:val="24"/>
              </w:rPr>
            </w:pPr>
          </w:p>
        </w:tc>
        <w:tc>
          <w:tcPr>
            <w:tcW w:w="1322" w:type="dxa"/>
          </w:tcPr>
          <w:p>
            <w:pPr>
              <w:spacing w:line="360" w:lineRule="auto"/>
              <w:rPr>
                <w:rFonts w:asciiTheme="minorEastAsia" w:hAnsiTheme="minorEastAsia" w:cstheme="minorEastAsia"/>
                <w:bCs/>
                <w:sz w:val="24"/>
                <w:szCs w:val="24"/>
              </w:rPr>
            </w:pPr>
          </w:p>
        </w:tc>
        <w:tc>
          <w:tcPr>
            <w:tcW w:w="1243" w:type="dxa"/>
          </w:tcPr>
          <w:p>
            <w:pPr>
              <w:spacing w:line="360" w:lineRule="auto"/>
              <w:rPr>
                <w:rFonts w:asciiTheme="minorEastAsia" w:hAnsiTheme="minorEastAsia" w:cstheme="minorEastAsia"/>
                <w:bCs/>
                <w:sz w:val="24"/>
                <w:szCs w:val="24"/>
              </w:rPr>
            </w:pPr>
          </w:p>
        </w:tc>
        <w:tc>
          <w:tcPr>
            <w:tcW w:w="1710" w:type="dxa"/>
          </w:tcPr>
          <w:p>
            <w:pPr>
              <w:spacing w:line="360" w:lineRule="auto"/>
              <w:rPr>
                <w:rFonts w:asciiTheme="minorEastAsia" w:hAnsiTheme="minorEastAsia" w:cstheme="minorEastAsia"/>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825" w:type="dxa"/>
          </w:tcPr>
          <w:p>
            <w:pPr>
              <w:spacing w:line="360" w:lineRule="auto"/>
              <w:rPr>
                <w:rFonts w:asciiTheme="minorEastAsia" w:hAnsiTheme="minorEastAsia" w:cstheme="minorEastAsia"/>
                <w:bCs/>
                <w:sz w:val="24"/>
                <w:szCs w:val="24"/>
              </w:rPr>
            </w:pPr>
          </w:p>
        </w:tc>
        <w:tc>
          <w:tcPr>
            <w:tcW w:w="1261" w:type="dxa"/>
          </w:tcPr>
          <w:p>
            <w:pPr>
              <w:spacing w:line="360" w:lineRule="auto"/>
              <w:rPr>
                <w:rFonts w:asciiTheme="minorEastAsia" w:hAnsiTheme="minorEastAsia" w:cstheme="minorEastAsia"/>
                <w:bCs/>
                <w:sz w:val="24"/>
                <w:szCs w:val="24"/>
              </w:rPr>
            </w:pPr>
          </w:p>
        </w:tc>
        <w:tc>
          <w:tcPr>
            <w:tcW w:w="1570" w:type="dxa"/>
          </w:tcPr>
          <w:p>
            <w:pPr>
              <w:spacing w:line="360" w:lineRule="auto"/>
              <w:rPr>
                <w:rFonts w:asciiTheme="minorEastAsia" w:hAnsiTheme="minorEastAsia" w:cstheme="minorEastAsia"/>
                <w:bCs/>
                <w:sz w:val="24"/>
                <w:szCs w:val="24"/>
              </w:rPr>
            </w:pPr>
          </w:p>
        </w:tc>
        <w:tc>
          <w:tcPr>
            <w:tcW w:w="1322" w:type="dxa"/>
          </w:tcPr>
          <w:p>
            <w:pPr>
              <w:spacing w:line="360" w:lineRule="auto"/>
              <w:rPr>
                <w:rFonts w:asciiTheme="minorEastAsia" w:hAnsiTheme="minorEastAsia" w:cstheme="minorEastAsia"/>
                <w:bCs/>
                <w:sz w:val="24"/>
                <w:szCs w:val="24"/>
              </w:rPr>
            </w:pPr>
          </w:p>
        </w:tc>
        <w:tc>
          <w:tcPr>
            <w:tcW w:w="1243" w:type="dxa"/>
          </w:tcPr>
          <w:p>
            <w:pPr>
              <w:spacing w:line="360" w:lineRule="auto"/>
              <w:rPr>
                <w:rFonts w:asciiTheme="minorEastAsia" w:hAnsiTheme="minorEastAsia" w:cstheme="minorEastAsia"/>
                <w:bCs/>
                <w:sz w:val="24"/>
                <w:szCs w:val="24"/>
              </w:rPr>
            </w:pPr>
          </w:p>
        </w:tc>
        <w:tc>
          <w:tcPr>
            <w:tcW w:w="1710" w:type="dxa"/>
          </w:tcPr>
          <w:p>
            <w:pPr>
              <w:spacing w:line="360" w:lineRule="auto"/>
              <w:rPr>
                <w:rFonts w:asciiTheme="minorEastAsia" w:hAnsiTheme="minorEastAsia" w:cstheme="minorEastAsia"/>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825" w:type="dxa"/>
          </w:tcPr>
          <w:p>
            <w:pPr>
              <w:spacing w:line="360" w:lineRule="auto"/>
              <w:rPr>
                <w:rFonts w:asciiTheme="minorEastAsia" w:hAnsiTheme="minorEastAsia" w:cstheme="minorEastAsia"/>
                <w:bCs/>
                <w:sz w:val="24"/>
                <w:szCs w:val="24"/>
              </w:rPr>
            </w:pPr>
          </w:p>
        </w:tc>
        <w:tc>
          <w:tcPr>
            <w:tcW w:w="1261" w:type="dxa"/>
          </w:tcPr>
          <w:p>
            <w:pPr>
              <w:spacing w:line="360" w:lineRule="auto"/>
              <w:rPr>
                <w:rFonts w:asciiTheme="minorEastAsia" w:hAnsiTheme="minorEastAsia" w:cstheme="minorEastAsia"/>
                <w:bCs/>
                <w:sz w:val="24"/>
                <w:szCs w:val="24"/>
              </w:rPr>
            </w:pPr>
          </w:p>
        </w:tc>
        <w:tc>
          <w:tcPr>
            <w:tcW w:w="1570" w:type="dxa"/>
          </w:tcPr>
          <w:p>
            <w:pPr>
              <w:spacing w:line="360" w:lineRule="auto"/>
              <w:rPr>
                <w:rFonts w:asciiTheme="minorEastAsia" w:hAnsiTheme="minorEastAsia" w:cstheme="minorEastAsia"/>
                <w:bCs/>
                <w:sz w:val="24"/>
                <w:szCs w:val="24"/>
              </w:rPr>
            </w:pPr>
          </w:p>
        </w:tc>
        <w:tc>
          <w:tcPr>
            <w:tcW w:w="1322" w:type="dxa"/>
          </w:tcPr>
          <w:p>
            <w:pPr>
              <w:spacing w:line="360" w:lineRule="auto"/>
              <w:rPr>
                <w:rFonts w:asciiTheme="minorEastAsia" w:hAnsiTheme="minorEastAsia" w:cstheme="minorEastAsia"/>
                <w:bCs/>
                <w:sz w:val="24"/>
                <w:szCs w:val="24"/>
              </w:rPr>
            </w:pPr>
          </w:p>
        </w:tc>
        <w:tc>
          <w:tcPr>
            <w:tcW w:w="1243" w:type="dxa"/>
          </w:tcPr>
          <w:p>
            <w:pPr>
              <w:spacing w:line="360" w:lineRule="auto"/>
              <w:rPr>
                <w:rFonts w:asciiTheme="minorEastAsia" w:hAnsiTheme="minorEastAsia" w:cstheme="minorEastAsia"/>
                <w:bCs/>
                <w:sz w:val="24"/>
                <w:szCs w:val="24"/>
              </w:rPr>
            </w:pPr>
          </w:p>
        </w:tc>
        <w:tc>
          <w:tcPr>
            <w:tcW w:w="1710" w:type="dxa"/>
          </w:tcPr>
          <w:p>
            <w:pPr>
              <w:spacing w:line="360" w:lineRule="auto"/>
              <w:rPr>
                <w:rFonts w:asciiTheme="minorEastAsia" w:hAnsiTheme="minorEastAsia" w:cstheme="minorEastAsia"/>
                <w:bCs/>
                <w:sz w:val="24"/>
                <w:szCs w:val="24"/>
              </w:rPr>
            </w:pPr>
          </w:p>
        </w:tc>
      </w:tr>
    </w:tbl>
    <w:p>
      <w:pPr>
        <w:tabs>
          <w:tab w:val="left" w:pos="630"/>
        </w:tabs>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 xml:space="preserve"> 注：1、在此表后面按顺序附上各项目的合同及相关证明文件复印件加盖公章。</w:t>
      </w:r>
    </w:p>
    <w:p>
      <w:pPr>
        <w:snapToGrid w:val="0"/>
        <w:spacing w:line="360" w:lineRule="auto"/>
        <w:rPr>
          <w:rFonts w:asciiTheme="minorEastAsia" w:hAnsiTheme="minorEastAsia" w:cstheme="minorEastAsia"/>
          <w:sz w:val="24"/>
          <w:szCs w:val="24"/>
        </w:rPr>
      </w:pPr>
    </w:p>
    <w:p>
      <w:pPr>
        <w:snapToGrid w:val="0"/>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 xml:space="preserve">投标人全称（公章）：                     </w:t>
      </w:r>
    </w:p>
    <w:p>
      <w:pPr>
        <w:snapToGrid w:val="0"/>
        <w:spacing w:line="360" w:lineRule="auto"/>
        <w:rPr>
          <w:rFonts w:asciiTheme="minorEastAsia" w:hAnsiTheme="minorEastAsia" w:cstheme="minorEastAsia"/>
          <w:sz w:val="24"/>
          <w:szCs w:val="24"/>
        </w:rPr>
      </w:pPr>
    </w:p>
    <w:p>
      <w:pPr>
        <w:snapToGrid w:val="0"/>
        <w:spacing w:line="360" w:lineRule="auto"/>
        <w:rPr>
          <w:rFonts w:asciiTheme="minorEastAsia" w:hAnsiTheme="minorEastAsia" w:cstheme="minorEastAsia"/>
          <w:sz w:val="24"/>
          <w:szCs w:val="24"/>
        </w:rPr>
      </w:pPr>
      <w:r>
        <w:rPr>
          <w:rFonts w:hint="eastAsia" w:asciiTheme="minorEastAsia" w:hAnsiTheme="minorEastAsia" w:cstheme="minorEastAsia"/>
          <w:bCs/>
          <w:sz w:val="24"/>
          <w:szCs w:val="24"/>
        </w:rPr>
        <w:t>法定代表人或被授权代表</w:t>
      </w:r>
      <w:r>
        <w:rPr>
          <w:rFonts w:hint="eastAsia" w:asciiTheme="minorEastAsia" w:hAnsiTheme="minorEastAsia" w:cstheme="minorEastAsia"/>
          <w:sz w:val="24"/>
          <w:szCs w:val="24"/>
        </w:rPr>
        <w:t>（签名或私章）：</w:t>
      </w:r>
    </w:p>
    <w:p>
      <w:pPr>
        <w:tabs>
          <w:tab w:val="left" w:pos="630"/>
        </w:tabs>
        <w:spacing w:line="360" w:lineRule="auto"/>
        <w:rPr>
          <w:rFonts w:ascii="宋体" w:hAnsi="宋体" w:eastAsia="宋体" w:cs="宋体"/>
          <w:sz w:val="24"/>
          <w:szCs w:val="24"/>
        </w:rPr>
      </w:pPr>
    </w:p>
    <w:p>
      <w:pPr>
        <w:spacing w:line="360" w:lineRule="auto"/>
        <w:rPr>
          <w:rFonts w:ascii="宋体" w:hAnsi="宋体" w:eastAsia="宋体" w:cs="宋体"/>
          <w:sz w:val="24"/>
          <w:szCs w:val="24"/>
        </w:rPr>
      </w:pPr>
      <w:r>
        <w:rPr>
          <w:rFonts w:hint="eastAsia" w:ascii="宋体" w:hAnsi="宋体" w:eastAsia="宋体" w:cs="宋体"/>
          <w:sz w:val="24"/>
          <w:szCs w:val="24"/>
        </w:rPr>
        <w:br w:type="page"/>
      </w:r>
    </w:p>
    <w:p>
      <w:pPr>
        <w:rPr>
          <w:rFonts w:ascii="宋体" w:hAnsi="宋体" w:eastAsia="宋体" w:cs="宋体"/>
          <w:sz w:val="24"/>
          <w:szCs w:val="24"/>
        </w:rPr>
      </w:pPr>
    </w:p>
    <w:p>
      <w:pPr>
        <w:spacing w:line="360" w:lineRule="auto"/>
        <w:jc w:val="center"/>
        <w:rPr>
          <w:rFonts w:ascii="宋体" w:hAnsi="宋体" w:eastAsia="宋体" w:cs="宋体"/>
          <w:sz w:val="24"/>
          <w:szCs w:val="24"/>
        </w:rPr>
      </w:pPr>
      <w:r>
        <w:rPr>
          <w:rFonts w:hint="eastAsia" w:ascii="宋体" w:hAnsi="宋体" w:eastAsia="宋体" w:cs="宋体"/>
          <w:sz w:val="24"/>
          <w:szCs w:val="24"/>
        </w:rPr>
        <w:t>7、项目服务方案</w:t>
      </w:r>
    </w:p>
    <w:p>
      <w:pPr>
        <w:spacing w:line="360" w:lineRule="auto"/>
        <w:jc w:val="center"/>
        <w:rPr>
          <w:rFonts w:ascii="宋体" w:hAnsi="宋体" w:eastAsia="宋体" w:cs="宋体"/>
          <w:sz w:val="24"/>
          <w:szCs w:val="24"/>
        </w:rPr>
      </w:pPr>
    </w:p>
    <w:p>
      <w:pPr>
        <w:spacing w:line="360" w:lineRule="auto"/>
        <w:rPr>
          <w:rFonts w:ascii="宋体" w:hAnsi="宋体" w:eastAsia="宋体" w:cs="宋体"/>
          <w:sz w:val="24"/>
          <w:szCs w:val="24"/>
        </w:rPr>
      </w:pPr>
      <w:r>
        <w:rPr>
          <w:rFonts w:hint="eastAsia" w:ascii="宋体" w:hAnsi="宋体" w:eastAsia="宋体" w:cs="宋体"/>
          <w:sz w:val="24"/>
          <w:szCs w:val="24"/>
        </w:rPr>
        <w:t>注：格式自拟</w:t>
      </w:r>
      <w:r>
        <w:rPr>
          <w:rFonts w:hint="eastAsia" w:ascii="宋体" w:hAnsi="宋体" w:eastAsia="宋体" w:cs="宋体"/>
          <w:sz w:val="24"/>
          <w:szCs w:val="24"/>
        </w:rPr>
        <w:br w:type="page"/>
      </w:r>
    </w:p>
    <w:p>
      <w:pPr>
        <w:spacing w:line="360" w:lineRule="auto"/>
        <w:jc w:val="center"/>
        <w:rPr>
          <w:rFonts w:ascii="宋体" w:hAnsi="宋体" w:eastAsia="宋体" w:cs="宋体"/>
          <w:sz w:val="24"/>
          <w:szCs w:val="24"/>
        </w:rPr>
      </w:pPr>
      <w:r>
        <w:rPr>
          <w:rFonts w:hint="eastAsia" w:ascii="宋体" w:hAnsi="宋体" w:eastAsia="宋体" w:cs="宋体"/>
          <w:sz w:val="24"/>
          <w:szCs w:val="24"/>
        </w:rPr>
        <w:t>8、投标人认为需要的其它证明材料</w:t>
      </w:r>
    </w:p>
    <w:p>
      <w:pPr>
        <w:spacing w:line="360" w:lineRule="auto"/>
        <w:rPr>
          <w:rFonts w:ascii="宋体" w:hAnsi="宋体" w:eastAsia="宋体" w:cs="宋体"/>
          <w:sz w:val="24"/>
          <w:szCs w:val="24"/>
        </w:rPr>
      </w:pPr>
    </w:p>
    <w:p>
      <w:pPr>
        <w:spacing w:line="360" w:lineRule="auto"/>
        <w:rPr>
          <w:rFonts w:ascii="宋体" w:hAnsi="宋体" w:eastAsia="宋体" w:cs="宋体"/>
          <w:sz w:val="24"/>
          <w:szCs w:val="24"/>
        </w:rPr>
      </w:pPr>
    </w:p>
    <w:p>
      <w:pPr>
        <w:spacing w:line="360" w:lineRule="auto"/>
        <w:rPr>
          <w:rFonts w:ascii="宋体" w:hAnsi="宋体" w:eastAsia="宋体" w:cs="宋体"/>
          <w:sz w:val="24"/>
          <w:szCs w:val="24"/>
        </w:rPr>
      </w:pPr>
    </w:p>
    <w:p>
      <w:pPr>
        <w:spacing w:line="360" w:lineRule="auto"/>
        <w:rPr>
          <w:rFonts w:ascii="宋体" w:hAnsi="宋体" w:eastAsia="宋体" w:cs="宋体"/>
          <w:sz w:val="24"/>
          <w:szCs w:val="24"/>
        </w:rPr>
      </w:pPr>
    </w:p>
    <w:p>
      <w:pPr>
        <w:spacing w:line="360" w:lineRule="auto"/>
        <w:rPr>
          <w:rFonts w:ascii="宋体" w:hAnsi="宋体" w:eastAsia="宋体" w:cs="宋体"/>
          <w:sz w:val="24"/>
          <w:szCs w:val="24"/>
        </w:rPr>
      </w:pPr>
    </w:p>
    <w:p>
      <w:pPr>
        <w:spacing w:line="360" w:lineRule="auto"/>
        <w:rPr>
          <w:rFonts w:ascii="宋体" w:hAnsi="宋体" w:eastAsia="宋体" w:cs="宋体"/>
          <w:sz w:val="24"/>
          <w:szCs w:val="24"/>
        </w:rPr>
      </w:pPr>
    </w:p>
    <w:p>
      <w:pPr>
        <w:spacing w:line="360" w:lineRule="auto"/>
        <w:rPr>
          <w:rFonts w:ascii="宋体" w:hAnsi="宋体" w:eastAsia="宋体" w:cs="宋体"/>
          <w:sz w:val="24"/>
          <w:szCs w:val="24"/>
        </w:rPr>
      </w:pPr>
    </w:p>
    <w:p>
      <w:pPr>
        <w:spacing w:line="360" w:lineRule="auto"/>
        <w:rPr>
          <w:rFonts w:ascii="宋体" w:hAnsi="宋体" w:eastAsia="宋体" w:cs="宋体"/>
          <w:sz w:val="24"/>
          <w:szCs w:val="24"/>
        </w:rPr>
      </w:pPr>
    </w:p>
    <w:p>
      <w:pPr>
        <w:spacing w:line="360" w:lineRule="auto"/>
        <w:rPr>
          <w:rFonts w:ascii="宋体" w:hAnsi="宋体" w:eastAsia="宋体" w:cs="宋体"/>
          <w:sz w:val="24"/>
          <w:szCs w:val="24"/>
        </w:rPr>
      </w:pPr>
    </w:p>
    <w:p>
      <w:pPr>
        <w:spacing w:line="360" w:lineRule="auto"/>
        <w:rPr>
          <w:rFonts w:ascii="宋体" w:hAnsi="宋体" w:eastAsia="宋体" w:cs="宋体"/>
          <w:sz w:val="24"/>
          <w:szCs w:val="24"/>
        </w:rPr>
      </w:pPr>
    </w:p>
    <w:p>
      <w:pPr>
        <w:spacing w:line="360" w:lineRule="auto"/>
        <w:rPr>
          <w:rFonts w:ascii="宋体" w:hAnsi="宋体" w:eastAsia="宋体" w:cs="宋体"/>
          <w:sz w:val="24"/>
          <w:szCs w:val="24"/>
        </w:rPr>
      </w:pPr>
    </w:p>
    <w:p>
      <w:pPr>
        <w:spacing w:line="360" w:lineRule="auto"/>
        <w:rPr>
          <w:rFonts w:ascii="宋体" w:hAnsi="宋体" w:eastAsia="宋体" w:cs="宋体"/>
          <w:sz w:val="24"/>
          <w:szCs w:val="24"/>
        </w:rPr>
      </w:pPr>
    </w:p>
    <w:p>
      <w:pPr>
        <w:spacing w:line="360" w:lineRule="auto"/>
        <w:rPr>
          <w:rFonts w:ascii="宋体" w:hAnsi="宋体" w:eastAsia="宋体" w:cs="宋体"/>
          <w:sz w:val="24"/>
          <w:szCs w:val="24"/>
        </w:rPr>
      </w:pPr>
    </w:p>
    <w:p>
      <w:pPr>
        <w:spacing w:line="360" w:lineRule="auto"/>
        <w:rPr>
          <w:rFonts w:ascii="宋体" w:hAnsi="宋体" w:eastAsia="宋体" w:cs="宋体"/>
          <w:sz w:val="24"/>
          <w:szCs w:val="24"/>
        </w:rPr>
      </w:pPr>
    </w:p>
    <w:p>
      <w:pPr>
        <w:spacing w:line="360" w:lineRule="auto"/>
        <w:rPr>
          <w:rFonts w:ascii="宋体" w:hAnsi="宋体" w:eastAsia="宋体" w:cs="宋体"/>
          <w:sz w:val="24"/>
          <w:szCs w:val="24"/>
        </w:rPr>
      </w:pPr>
    </w:p>
    <w:p>
      <w:pPr>
        <w:spacing w:line="360" w:lineRule="auto"/>
        <w:rPr>
          <w:rFonts w:ascii="宋体" w:hAnsi="宋体" w:eastAsia="宋体" w:cs="宋体"/>
          <w:sz w:val="24"/>
          <w:szCs w:val="24"/>
        </w:rPr>
      </w:pPr>
    </w:p>
    <w:p>
      <w:pPr>
        <w:spacing w:line="360" w:lineRule="auto"/>
        <w:rPr>
          <w:rFonts w:ascii="宋体" w:hAnsi="宋体" w:eastAsia="宋体" w:cs="宋体"/>
          <w:sz w:val="24"/>
          <w:szCs w:val="24"/>
        </w:rPr>
      </w:pPr>
    </w:p>
    <w:p>
      <w:pPr>
        <w:spacing w:line="360" w:lineRule="auto"/>
        <w:rPr>
          <w:rFonts w:ascii="宋体" w:hAnsi="宋体" w:eastAsia="宋体" w:cs="宋体"/>
          <w:sz w:val="24"/>
          <w:szCs w:val="24"/>
        </w:rPr>
      </w:pPr>
    </w:p>
    <w:p>
      <w:pPr>
        <w:spacing w:line="360" w:lineRule="auto"/>
        <w:rPr>
          <w:rFonts w:ascii="宋体" w:hAnsi="宋体" w:eastAsia="宋体" w:cs="宋体"/>
          <w:sz w:val="24"/>
          <w:szCs w:val="24"/>
        </w:rPr>
      </w:pPr>
    </w:p>
    <w:p>
      <w:pPr>
        <w:spacing w:line="360" w:lineRule="auto"/>
        <w:rPr>
          <w:rFonts w:ascii="宋体" w:hAnsi="宋体" w:eastAsia="宋体" w:cs="宋体"/>
          <w:sz w:val="24"/>
          <w:szCs w:val="24"/>
        </w:rPr>
      </w:pPr>
    </w:p>
    <w:p>
      <w:pPr>
        <w:spacing w:line="360" w:lineRule="auto"/>
        <w:rPr>
          <w:rFonts w:ascii="宋体" w:hAnsi="宋体" w:eastAsia="宋体" w:cs="宋体"/>
          <w:sz w:val="24"/>
          <w:szCs w:val="24"/>
        </w:rPr>
      </w:pPr>
    </w:p>
    <w:p>
      <w:pPr>
        <w:spacing w:line="360" w:lineRule="auto"/>
        <w:rPr>
          <w:rFonts w:ascii="宋体" w:hAnsi="宋体" w:eastAsia="宋体" w:cs="宋体"/>
          <w:sz w:val="24"/>
          <w:szCs w:val="24"/>
        </w:rPr>
      </w:pPr>
      <w:r>
        <w:rPr>
          <w:rFonts w:hint="eastAsia" w:ascii="宋体" w:hAnsi="宋体" w:eastAsia="宋体" w:cs="宋体"/>
          <w:sz w:val="24"/>
          <w:szCs w:val="24"/>
        </w:rPr>
        <w:br w:type="page"/>
      </w:r>
    </w:p>
    <w:p>
      <w:pPr>
        <w:pStyle w:val="3"/>
        <w:spacing w:before="0" w:after="0" w:line="360" w:lineRule="auto"/>
        <w:jc w:val="center"/>
        <w:rPr>
          <w:rFonts w:hAnsi="宋体" w:cs="宋体"/>
          <w:b w:val="0"/>
          <w:sz w:val="24"/>
          <w:szCs w:val="24"/>
        </w:rPr>
      </w:pPr>
      <w:bookmarkStart w:id="33" w:name="_Toc9125"/>
      <w:bookmarkStart w:id="34" w:name="_Toc20402"/>
      <w:r>
        <w:rPr>
          <w:rFonts w:hint="eastAsia" w:hAnsi="宋体" w:cs="宋体"/>
          <w:b w:val="0"/>
          <w:sz w:val="24"/>
          <w:szCs w:val="24"/>
        </w:rPr>
        <w:t>第六章 评审办法</w:t>
      </w:r>
      <w:bookmarkEnd w:id="33"/>
      <w:bookmarkEnd w:id="34"/>
    </w:p>
    <w:p>
      <w:pPr>
        <w:pStyle w:val="18"/>
        <w:spacing w:line="360" w:lineRule="auto"/>
        <w:ind w:firstLine="482"/>
        <w:rPr>
          <w:rStyle w:val="24"/>
          <w:rFonts w:asciiTheme="minorEastAsia" w:hAnsiTheme="minorEastAsia" w:cstheme="minorEastAsia"/>
          <w:b w:val="0"/>
          <w:szCs w:val="24"/>
        </w:rPr>
      </w:pPr>
      <w:r>
        <w:rPr>
          <w:rStyle w:val="24"/>
          <w:rFonts w:hint="eastAsia" w:asciiTheme="minorEastAsia" w:hAnsiTheme="minorEastAsia" w:cstheme="minorEastAsia"/>
          <w:b w:val="0"/>
          <w:szCs w:val="24"/>
        </w:rPr>
        <w:t>一、评标办法和步骤</w:t>
      </w:r>
    </w:p>
    <w:p>
      <w:pPr>
        <w:spacing w:line="360" w:lineRule="auto"/>
        <w:ind w:firstLine="482"/>
        <w:rPr>
          <w:rFonts w:asciiTheme="minorEastAsia" w:hAnsiTheme="minorEastAsia" w:cstheme="minorEastAsia"/>
          <w:sz w:val="24"/>
          <w:szCs w:val="24"/>
        </w:rPr>
      </w:pPr>
      <w:r>
        <w:rPr>
          <w:rFonts w:hint="eastAsia" w:asciiTheme="minorEastAsia" w:hAnsiTheme="minorEastAsia" w:cstheme="minorEastAsia"/>
          <w:sz w:val="24"/>
          <w:szCs w:val="24"/>
        </w:rPr>
        <w:t>（一）评标规则</w:t>
      </w:r>
    </w:p>
    <w:p>
      <w:pPr>
        <w:spacing w:line="360" w:lineRule="auto"/>
        <w:ind w:firstLine="480"/>
        <w:rPr>
          <w:rFonts w:asciiTheme="minorEastAsia" w:hAnsiTheme="minorEastAsia" w:cstheme="minorEastAsia"/>
          <w:sz w:val="24"/>
          <w:szCs w:val="24"/>
        </w:rPr>
      </w:pPr>
      <w:r>
        <w:rPr>
          <w:rFonts w:hint="eastAsia" w:asciiTheme="minorEastAsia" w:hAnsiTheme="minorEastAsia" w:cstheme="minorEastAsia"/>
          <w:sz w:val="24"/>
          <w:szCs w:val="24"/>
        </w:rPr>
        <w:t>1、本次评标办法采用综合评分法。</w:t>
      </w:r>
    </w:p>
    <w:p>
      <w:pPr>
        <w:spacing w:line="360" w:lineRule="auto"/>
        <w:ind w:firstLine="480"/>
        <w:rPr>
          <w:rFonts w:asciiTheme="minorEastAsia" w:hAnsiTheme="minorEastAsia" w:cstheme="minorEastAsia"/>
          <w:sz w:val="24"/>
          <w:szCs w:val="24"/>
        </w:rPr>
      </w:pPr>
      <w:r>
        <w:rPr>
          <w:rFonts w:hint="eastAsia" w:asciiTheme="minorEastAsia" w:hAnsiTheme="minorEastAsia" w:cstheme="minorEastAsia"/>
          <w:sz w:val="24"/>
          <w:szCs w:val="24"/>
        </w:rPr>
        <w:t>2、综合评分法评标步骤：先进行资格评标，然后由评标委员会进行符合性审查以及技术、商务的详细评标。初步评标采用“一项否决”的原则，只有全部符合要求的才能通过初步评标。只有通过初步评标（资格审查及符合性审查）的投标人才能进入详细评标。</w:t>
      </w:r>
    </w:p>
    <w:p>
      <w:pPr>
        <w:spacing w:line="360" w:lineRule="auto"/>
        <w:ind w:firstLine="480"/>
        <w:rPr>
          <w:rFonts w:asciiTheme="minorEastAsia" w:hAnsiTheme="minorEastAsia" w:cstheme="minorEastAsia"/>
          <w:sz w:val="24"/>
          <w:szCs w:val="24"/>
        </w:rPr>
      </w:pPr>
      <w:r>
        <w:rPr>
          <w:rFonts w:hint="eastAsia" w:asciiTheme="minorEastAsia" w:hAnsiTheme="minorEastAsia" w:cstheme="minorEastAsia"/>
          <w:sz w:val="24"/>
          <w:szCs w:val="24"/>
        </w:rPr>
        <w:t>3、综合评分及其统计：按照评标程序、评分标准以及分值分配的规定，评标委员会成员分别就各投标人的技术、商务状况，其对招标文件要求的投标情况进行评议和比较，评出各投标人的总分，评分的算术平均值即为该投标人的合计得分。合计得分与投标报价分（投标报价的分值计算由采购代理机构工作人员负责计算）相加得出综合得分。综合得分相同的，按投标报价由低到高顺序排列。综合得分和投标报价均相同的，由采购单位抽签决定。综合得分最高的投标人为第一中标候选人，综合得分次高的投标人为第二中标候选人，以此类推，评标委员会推荐出一至三名中标候选人。</w:t>
      </w:r>
    </w:p>
    <w:p>
      <w:pPr>
        <w:spacing w:line="360" w:lineRule="auto"/>
        <w:ind w:firstLine="480"/>
        <w:rPr>
          <w:rFonts w:asciiTheme="minorEastAsia" w:hAnsiTheme="minorEastAsia" w:cstheme="minorEastAsia"/>
          <w:sz w:val="24"/>
          <w:szCs w:val="24"/>
        </w:rPr>
      </w:pPr>
      <w:r>
        <w:rPr>
          <w:rFonts w:hint="eastAsia" w:asciiTheme="minorEastAsia" w:hAnsiTheme="minorEastAsia" w:cstheme="minorEastAsia"/>
          <w:sz w:val="24"/>
          <w:szCs w:val="24"/>
        </w:rPr>
        <w:t>4、涉及详细评标的数值均保留小数点后两位，小数点后第三位“四舍五入”。</w:t>
      </w:r>
    </w:p>
    <w:p>
      <w:pPr>
        <w:spacing w:line="360" w:lineRule="auto"/>
        <w:ind w:firstLine="482"/>
        <w:rPr>
          <w:rFonts w:asciiTheme="minorEastAsia" w:hAnsiTheme="minorEastAsia" w:cstheme="minorEastAsia"/>
          <w:sz w:val="24"/>
          <w:szCs w:val="24"/>
        </w:rPr>
      </w:pPr>
      <w:r>
        <w:rPr>
          <w:rFonts w:hint="eastAsia" w:asciiTheme="minorEastAsia" w:hAnsiTheme="minorEastAsia" w:cstheme="minorEastAsia"/>
          <w:sz w:val="24"/>
          <w:szCs w:val="24"/>
        </w:rPr>
        <w:t>（二）资格审查</w:t>
      </w:r>
    </w:p>
    <w:p>
      <w:pPr>
        <w:spacing w:line="360" w:lineRule="auto"/>
        <w:ind w:firstLine="480"/>
        <w:rPr>
          <w:rFonts w:asciiTheme="minorEastAsia" w:hAnsiTheme="minorEastAsia" w:cstheme="minorEastAsia"/>
          <w:sz w:val="24"/>
          <w:szCs w:val="24"/>
        </w:rPr>
      </w:pPr>
      <w:r>
        <w:rPr>
          <w:rFonts w:hint="eastAsia" w:asciiTheme="minorEastAsia" w:hAnsiTheme="minorEastAsia" w:cstheme="minorEastAsia"/>
          <w:sz w:val="24"/>
          <w:szCs w:val="24"/>
        </w:rPr>
        <w:t>1、根据财政部87号令第四十四条的规定，采购单位、采购代理机构根据投标人递交的投标文件对投标人的资格进行审查。只有对资格审查表（附表一）所列出各项作出实质性投标的投标文件才能通过资格审查。若通过资格审查的投标单位数量不足三家，则本次招标失败。</w:t>
      </w:r>
    </w:p>
    <w:p>
      <w:pPr>
        <w:spacing w:line="360" w:lineRule="auto"/>
        <w:ind w:firstLine="482"/>
        <w:rPr>
          <w:rFonts w:asciiTheme="minorEastAsia" w:hAnsiTheme="minorEastAsia" w:cstheme="minorEastAsia"/>
          <w:sz w:val="24"/>
          <w:szCs w:val="24"/>
        </w:rPr>
      </w:pPr>
      <w:r>
        <w:rPr>
          <w:rFonts w:hint="eastAsia" w:asciiTheme="minorEastAsia" w:hAnsiTheme="minorEastAsia" w:cstheme="minorEastAsia"/>
          <w:sz w:val="24"/>
          <w:szCs w:val="24"/>
        </w:rPr>
        <w:t>（三）符合性审查</w:t>
      </w:r>
    </w:p>
    <w:p>
      <w:pPr>
        <w:spacing w:line="360" w:lineRule="auto"/>
        <w:ind w:firstLine="480"/>
        <w:rPr>
          <w:rFonts w:asciiTheme="minorEastAsia" w:hAnsiTheme="minorEastAsia" w:cstheme="minorEastAsia"/>
          <w:sz w:val="24"/>
          <w:szCs w:val="24"/>
        </w:rPr>
      </w:pPr>
      <w:r>
        <w:rPr>
          <w:rFonts w:hint="eastAsia" w:asciiTheme="minorEastAsia" w:hAnsiTheme="minorEastAsia" w:cstheme="minorEastAsia"/>
          <w:sz w:val="24"/>
          <w:szCs w:val="24"/>
        </w:rPr>
        <w:t>1、评标委员会根据“符合性审查表”（附表2）对通过资格审查的投标文件进行符合性评标，只有对“符合性审查表”所列各项作出实质性投标的投标文件才能通过符合性审查。对是否实质性投标招标文件的要求有争议的投标内容，评标委员会将以记名方式表决，得票超过三分之二的投标人有资格进入下一阶段的评标，否则将被淘汰。通过符合性审查的投标人不足三家，本次招标失败。</w:t>
      </w:r>
    </w:p>
    <w:p>
      <w:pPr>
        <w:spacing w:line="360" w:lineRule="auto"/>
        <w:ind w:firstLine="480"/>
        <w:rPr>
          <w:rFonts w:asciiTheme="minorEastAsia" w:hAnsiTheme="minorEastAsia" w:cstheme="minorEastAsia"/>
          <w:sz w:val="24"/>
          <w:szCs w:val="24"/>
        </w:rPr>
      </w:pPr>
      <w:r>
        <w:rPr>
          <w:rFonts w:hint="eastAsia" w:asciiTheme="minorEastAsia" w:hAnsiTheme="minorEastAsia" w:cstheme="minorEastAsia"/>
          <w:sz w:val="24"/>
          <w:szCs w:val="24"/>
        </w:rPr>
        <w:t>2、评标委员会在符合性审查中，对算术错误的修正原则如下：</w:t>
      </w:r>
    </w:p>
    <w:p>
      <w:pPr>
        <w:spacing w:line="360" w:lineRule="auto"/>
        <w:ind w:firstLine="480"/>
        <w:rPr>
          <w:rFonts w:asciiTheme="minorEastAsia" w:hAnsiTheme="minorEastAsia" w:cstheme="minorEastAsia"/>
          <w:sz w:val="24"/>
          <w:szCs w:val="24"/>
        </w:rPr>
      </w:pPr>
      <w:r>
        <w:rPr>
          <w:rFonts w:hint="eastAsia" w:asciiTheme="minorEastAsia" w:hAnsiTheme="minorEastAsia" w:cstheme="minorEastAsia"/>
          <w:sz w:val="24"/>
          <w:szCs w:val="24"/>
        </w:rPr>
        <w:t>（1）投标文件中报价一览表（报价表）内容与投标文件中相应内容不一致的，以报价一览表（报价表）为准；</w:t>
      </w:r>
    </w:p>
    <w:p>
      <w:pPr>
        <w:spacing w:line="360" w:lineRule="auto"/>
        <w:ind w:firstLine="480"/>
        <w:rPr>
          <w:rFonts w:asciiTheme="minorEastAsia" w:hAnsiTheme="minorEastAsia" w:cstheme="minorEastAsia"/>
          <w:sz w:val="24"/>
          <w:szCs w:val="24"/>
        </w:rPr>
      </w:pPr>
      <w:r>
        <w:rPr>
          <w:rFonts w:hint="eastAsia" w:asciiTheme="minorEastAsia" w:hAnsiTheme="minorEastAsia" w:cstheme="minorEastAsia"/>
          <w:sz w:val="24"/>
          <w:szCs w:val="24"/>
        </w:rPr>
        <w:t>（2）大写金额和小写金额不一致的，以大写金额为准；</w:t>
      </w:r>
    </w:p>
    <w:p>
      <w:pPr>
        <w:spacing w:line="360" w:lineRule="auto"/>
        <w:ind w:firstLine="480"/>
        <w:rPr>
          <w:rFonts w:asciiTheme="minorEastAsia" w:hAnsiTheme="minorEastAsia" w:cstheme="minorEastAsia"/>
          <w:sz w:val="24"/>
          <w:szCs w:val="24"/>
        </w:rPr>
      </w:pPr>
      <w:r>
        <w:rPr>
          <w:rFonts w:hint="eastAsia" w:asciiTheme="minorEastAsia" w:hAnsiTheme="minorEastAsia" w:cstheme="minorEastAsia"/>
          <w:sz w:val="24"/>
          <w:szCs w:val="24"/>
        </w:rPr>
        <w:t>（3）单价金额小数点或者百分比有明显错位的，以报价一览表的总价为准，并修改单价；</w:t>
      </w:r>
    </w:p>
    <w:p>
      <w:pPr>
        <w:spacing w:line="360" w:lineRule="auto"/>
        <w:ind w:firstLine="480"/>
        <w:rPr>
          <w:rFonts w:asciiTheme="minorEastAsia" w:hAnsiTheme="minorEastAsia" w:cstheme="minorEastAsia"/>
          <w:sz w:val="24"/>
          <w:szCs w:val="24"/>
        </w:rPr>
      </w:pPr>
      <w:r>
        <w:rPr>
          <w:rFonts w:hint="eastAsia" w:asciiTheme="minorEastAsia" w:hAnsiTheme="minorEastAsia" w:cstheme="minorEastAsia"/>
          <w:sz w:val="24"/>
          <w:szCs w:val="24"/>
        </w:rPr>
        <w:t>（4）总价金额与按单价汇总金额不一致的，以单价金额计算结果为准。</w:t>
      </w:r>
    </w:p>
    <w:p>
      <w:pPr>
        <w:spacing w:line="360" w:lineRule="auto"/>
        <w:ind w:firstLine="480"/>
        <w:rPr>
          <w:rFonts w:asciiTheme="minorEastAsia" w:hAnsiTheme="minorEastAsia" w:cstheme="minorEastAsia"/>
          <w:sz w:val="24"/>
          <w:szCs w:val="24"/>
        </w:rPr>
      </w:pPr>
      <w:r>
        <w:rPr>
          <w:rFonts w:hint="eastAsia" w:asciiTheme="minorEastAsia" w:hAnsiTheme="minorEastAsia" w:cstheme="minorEastAsia"/>
          <w:sz w:val="24"/>
          <w:szCs w:val="24"/>
        </w:rPr>
        <w:t>（5 ）若投标人不同意以上修正，投标文件将视为无效投标。</w:t>
      </w:r>
    </w:p>
    <w:p>
      <w:pPr>
        <w:spacing w:line="360" w:lineRule="auto"/>
        <w:ind w:firstLine="480"/>
        <w:rPr>
          <w:rFonts w:asciiTheme="minorEastAsia" w:hAnsiTheme="minorEastAsia" w:cstheme="minorEastAsia"/>
          <w:sz w:val="24"/>
          <w:szCs w:val="24"/>
        </w:rPr>
      </w:pPr>
      <w:r>
        <w:rPr>
          <w:rFonts w:hint="eastAsia" w:asciiTheme="minorEastAsia" w:hAnsiTheme="minorEastAsia" w:cstheme="minorEastAsia"/>
          <w:sz w:val="24"/>
          <w:szCs w:val="24"/>
        </w:rPr>
        <w:t>3、评标委员会认为投标人的报价明显低于其他通过符合性审查投标人的报价，有可能影响产品质量或者不能诚信履约的，将要求其在评标现场接到通知20分钟内提供书面说明，必要时提交相关证明材料。投标人不能证明其报价合理性的，评标委员会将作为无效投标处理。</w:t>
      </w:r>
    </w:p>
    <w:p>
      <w:pPr>
        <w:spacing w:line="360" w:lineRule="auto"/>
        <w:ind w:firstLine="482"/>
        <w:rPr>
          <w:rFonts w:asciiTheme="minorEastAsia" w:hAnsiTheme="minorEastAsia" w:cstheme="minorEastAsia"/>
          <w:sz w:val="24"/>
          <w:szCs w:val="24"/>
        </w:rPr>
      </w:pPr>
      <w:r>
        <w:rPr>
          <w:rFonts w:hint="eastAsia" w:asciiTheme="minorEastAsia" w:hAnsiTheme="minorEastAsia" w:cstheme="minorEastAsia"/>
          <w:sz w:val="24"/>
          <w:szCs w:val="24"/>
        </w:rPr>
        <w:t>（四）详细评标</w:t>
      </w:r>
    </w:p>
    <w:p>
      <w:pPr>
        <w:spacing w:line="360" w:lineRule="auto"/>
        <w:ind w:firstLine="480"/>
        <w:rPr>
          <w:rFonts w:asciiTheme="minorEastAsia" w:hAnsiTheme="minorEastAsia" w:cstheme="minorEastAsia"/>
          <w:sz w:val="24"/>
          <w:szCs w:val="24"/>
        </w:rPr>
      </w:pPr>
      <w:r>
        <w:rPr>
          <w:rFonts w:hint="eastAsia" w:asciiTheme="minorEastAsia" w:hAnsiTheme="minorEastAsia" w:cstheme="minorEastAsia"/>
          <w:sz w:val="24"/>
          <w:szCs w:val="24"/>
        </w:rPr>
        <w:t>1、评标委员会很据评标办法对通过初步审查的投标文件进行详细，并进行技术和商务的评标打分</w:t>
      </w:r>
    </w:p>
    <w:p>
      <w:pPr>
        <w:spacing w:line="360" w:lineRule="auto"/>
        <w:ind w:firstLine="480"/>
        <w:rPr>
          <w:rFonts w:asciiTheme="minorEastAsia" w:hAnsiTheme="minorEastAsia" w:cstheme="minorEastAsia"/>
          <w:sz w:val="24"/>
          <w:szCs w:val="24"/>
        </w:rPr>
      </w:pPr>
      <w:r>
        <w:rPr>
          <w:rFonts w:hint="eastAsia" w:asciiTheme="minorEastAsia" w:hAnsiTheme="minorEastAsia" w:cstheme="minorEastAsia"/>
          <w:sz w:val="24"/>
          <w:szCs w:val="24"/>
        </w:rPr>
        <w:t>2、技术、商务评分：具体评标的内容详见（附件3）</w:t>
      </w:r>
    </w:p>
    <w:p>
      <w:pPr>
        <w:spacing w:line="360" w:lineRule="auto"/>
        <w:ind w:firstLine="480"/>
        <w:rPr>
          <w:rFonts w:asciiTheme="minorEastAsia" w:hAnsiTheme="minorEastAsia" w:cstheme="minorEastAsia"/>
          <w:sz w:val="24"/>
          <w:szCs w:val="24"/>
        </w:rPr>
      </w:pPr>
      <w:r>
        <w:rPr>
          <w:rFonts w:hint="eastAsia" w:asciiTheme="minorEastAsia" w:hAnsiTheme="minorEastAsia" w:cstheme="minorEastAsia"/>
          <w:sz w:val="24"/>
          <w:szCs w:val="24"/>
        </w:rPr>
        <w:t>3、价格分统一采用低价优先法计算，将通过初步审查的所有投标人最低的投标报价格，即满足招标文件要求且价格最低的投标报价为基准价，其价格分为满分。其他投标人的价格分统一按照下列公式计算：投标报价得分=(评标基准价／投标报价)×价格权值×100。</w:t>
      </w:r>
    </w:p>
    <w:p>
      <w:pPr>
        <w:spacing w:line="360" w:lineRule="auto"/>
        <w:ind w:firstLine="480"/>
        <w:rPr>
          <w:rFonts w:asciiTheme="minorEastAsia" w:hAnsiTheme="minorEastAsia" w:cstheme="minorEastAsia"/>
          <w:sz w:val="24"/>
          <w:szCs w:val="24"/>
        </w:rPr>
      </w:pPr>
      <w:r>
        <w:rPr>
          <w:rFonts w:hint="eastAsia" w:asciiTheme="minorEastAsia" w:hAnsiTheme="minorEastAsia" w:cstheme="minorEastAsia"/>
          <w:sz w:val="24"/>
          <w:szCs w:val="24"/>
        </w:rPr>
        <w:t>4、如投标人满足第二章“七、关于政策性加分”规定的，应按该条规定对投标人的评标价格进行调整。</w:t>
      </w:r>
    </w:p>
    <w:p>
      <w:pPr>
        <w:spacing w:line="360" w:lineRule="auto"/>
        <w:ind w:firstLine="480"/>
        <w:rPr>
          <w:rFonts w:asciiTheme="minorEastAsia" w:hAnsiTheme="minorEastAsia" w:cstheme="minorEastAsia"/>
          <w:sz w:val="24"/>
          <w:szCs w:val="24"/>
        </w:rPr>
      </w:pPr>
      <w:r>
        <w:rPr>
          <w:rFonts w:hint="eastAsia" w:asciiTheme="minorEastAsia" w:hAnsiTheme="minorEastAsia" w:cstheme="minorEastAsia"/>
          <w:sz w:val="24"/>
          <w:szCs w:val="24"/>
        </w:rPr>
        <w:t>本项目采用如下综合打分法，总分为100分，具体打分方法如下：</w:t>
      </w:r>
    </w:p>
    <w:tbl>
      <w:tblPr>
        <w:tblStyle w:val="21"/>
        <w:tblW w:w="7411" w:type="dxa"/>
        <w:tblInd w:w="5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1"/>
        <w:gridCol w:w="2655"/>
        <w:gridCol w:w="2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trPr>
        <w:tc>
          <w:tcPr>
            <w:tcW w:w="188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评估因素</w:t>
            </w:r>
          </w:p>
        </w:tc>
        <w:tc>
          <w:tcPr>
            <w:tcW w:w="265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商务、技术部分</w:t>
            </w:r>
          </w:p>
        </w:tc>
        <w:tc>
          <w:tcPr>
            <w:tcW w:w="287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价格部分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trPr>
        <w:tc>
          <w:tcPr>
            <w:tcW w:w="188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权重</w:t>
            </w:r>
          </w:p>
        </w:tc>
        <w:tc>
          <w:tcPr>
            <w:tcW w:w="265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70%</w:t>
            </w:r>
          </w:p>
        </w:tc>
        <w:tc>
          <w:tcPr>
            <w:tcW w:w="287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30%</w:t>
            </w:r>
          </w:p>
        </w:tc>
      </w:tr>
    </w:tbl>
    <w:p>
      <w:pPr>
        <w:spacing w:line="360" w:lineRule="auto"/>
        <w:ind w:firstLine="480"/>
        <w:rPr>
          <w:rFonts w:asciiTheme="minorEastAsia" w:hAnsiTheme="minorEastAsia" w:cstheme="minorEastAsia"/>
          <w:sz w:val="24"/>
          <w:szCs w:val="24"/>
        </w:rPr>
      </w:pPr>
      <w:r>
        <w:rPr>
          <w:rFonts w:hint="eastAsia" w:asciiTheme="minorEastAsia" w:hAnsiTheme="minorEastAsia" w:cstheme="minorEastAsia"/>
          <w:sz w:val="24"/>
          <w:szCs w:val="24"/>
        </w:rPr>
        <w:t>5、 综合评分及其统计：按照评标程序、评分标准以及分值分配的规定，评标委员会成员分别就各个投标人的技术、商务状况，其对招标文件要求的投标情况进行评议和比较，评出各投标人的得分，得分与投标报价分相加得出综合得分。综合得分最高的投标人为第一中标候选投标人，综合得分次高的投标人为第二中标候选投标人，以此类推。综合得分相同的，按投标报价由低到高顺序排列。综合得分和投标报价均相同的，按技术指标由优至劣顺序排列。</w:t>
      </w:r>
    </w:p>
    <w:p>
      <w:pPr>
        <w:spacing w:line="360" w:lineRule="auto"/>
        <w:outlineLvl w:val="0"/>
        <w:rPr>
          <w:rFonts w:asciiTheme="minorEastAsia" w:hAnsiTheme="minorEastAsia" w:cstheme="minorEastAsia"/>
          <w:sz w:val="24"/>
          <w:szCs w:val="24"/>
        </w:rPr>
      </w:pPr>
      <w:r>
        <w:rPr>
          <w:rFonts w:hint="eastAsia" w:asciiTheme="minorEastAsia" w:hAnsiTheme="minorEastAsia" w:cstheme="minorEastAsia"/>
          <w:sz w:val="24"/>
          <w:szCs w:val="24"/>
        </w:rPr>
        <w:br w:type="page"/>
      </w:r>
      <w:bookmarkStart w:id="35" w:name="_Toc29754"/>
      <w:r>
        <w:rPr>
          <w:rFonts w:hint="eastAsia" w:asciiTheme="minorEastAsia" w:hAnsiTheme="minorEastAsia" w:cstheme="minorEastAsia"/>
          <w:sz w:val="24"/>
          <w:szCs w:val="24"/>
        </w:rPr>
        <w:t>附表1</w:t>
      </w:r>
      <w:bookmarkEnd w:id="35"/>
    </w:p>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资格审查表</w:t>
      </w:r>
    </w:p>
    <w:p>
      <w:pPr>
        <w:pStyle w:val="8"/>
        <w:spacing w:line="360" w:lineRule="auto"/>
        <w:ind w:left="113" w:right="-314" w:hanging="112" w:hangingChars="47"/>
        <w:rPr>
          <w:rFonts w:asciiTheme="minorEastAsia" w:hAnsiTheme="minorEastAsia" w:cstheme="minorEastAsia"/>
          <w:lang w:val="en-US"/>
        </w:rPr>
      </w:pPr>
      <w:r>
        <w:rPr>
          <w:rFonts w:hint="eastAsia" w:asciiTheme="minorEastAsia" w:hAnsiTheme="minorEastAsia" w:cstheme="minorEastAsia"/>
        </w:rPr>
        <w:t>项目名称：</w:t>
      </w:r>
      <w:r>
        <w:rPr>
          <w:rFonts w:hint="eastAsia" w:asciiTheme="minorEastAsia" w:hAnsiTheme="minorEastAsia" w:cstheme="minorEastAsia"/>
          <w:lang w:val="en-US"/>
        </w:rPr>
        <w:t xml:space="preserve"> </w:t>
      </w:r>
      <w:r>
        <w:rPr>
          <w:rFonts w:hint="eastAsia" w:asciiTheme="minorEastAsia" w:hAnsiTheme="minorEastAsia" w:cstheme="minorEastAsia"/>
          <w:u w:val="single"/>
          <w:lang w:val="en-US"/>
        </w:rPr>
        <w:t xml:space="preserve">                        </w:t>
      </w:r>
    </w:p>
    <w:p>
      <w:pPr>
        <w:pStyle w:val="8"/>
        <w:spacing w:line="360" w:lineRule="auto"/>
        <w:ind w:right="106"/>
        <w:rPr>
          <w:rFonts w:asciiTheme="minorEastAsia" w:hAnsiTheme="minorEastAsia" w:cstheme="minorEastAsia"/>
          <w:lang w:val="en-US"/>
        </w:rPr>
      </w:pPr>
      <w:r>
        <w:rPr>
          <w:rFonts w:hint="eastAsia" w:asciiTheme="minorEastAsia" w:hAnsiTheme="minorEastAsia" w:cstheme="minorEastAsia"/>
        </w:rPr>
        <w:t>项目编号：</w:t>
      </w:r>
      <w:r>
        <w:rPr>
          <w:rFonts w:hint="eastAsia" w:asciiTheme="minorEastAsia" w:hAnsiTheme="minorEastAsia" w:cstheme="minorEastAsia"/>
          <w:lang w:val="en-US"/>
        </w:rPr>
        <w:t xml:space="preserve">  </w:t>
      </w:r>
      <w:r>
        <w:rPr>
          <w:rFonts w:hint="eastAsia" w:asciiTheme="minorEastAsia" w:hAnsiTheme="minorEastAsia" w:cstheme="minorEastAsia"/>
          <w:u w:val="single"/>
          <w:lang w:val="en-US"/>
        </w:rPr>
        <w:t xml:space="preserve">                       </w:t>
      </w:r>
      <w:r>
        <w:rPr>
          <w:rFonts w:hint="eastAsia" w:asciiTheme="minorEastAsia" w:hAnsiTheme="minorEastAsia" w:cstheme="minorEastAsia"/>
          <w:lang w:val="en-US"/>
        </w:rPr>
        <w:t xml:space="preserve">                  包  号：</w:t>
      </w:r>
    </w:p>
    <w:tbl>
      <w:tblPr>
        <w:tblStyle w:val="21"/>
        <w:tblW w:w="8880" w:type="dxa"/>
        <w:tblInd w:w="3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48"/>
        <w:gridCol w:w="1939"/>
        <w:gridCol w:w="2768"/>
        <w:gridCol w:w="975"/>
        <w:gridCol w:w="975"/>
        <w:gridCol w:w="9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94" w:hRule="atLeast"/>
        </w:trPr>
        <w:tc>
          <w:tcPr>
            <w:tcW w:w="1248" w:type="dxa"/>
          </w:tcPr>
          <w:p>
            <w:pPr>
              <w:pStyle w:val="48"/>
              <w:spacing w:line="360" w:lineRule="auto"/>
              <w:ind w:left="93" w:right="84"/>
              <w:jc w:val="center"/>
              <w:rPr>
                <w:rFonts w:asciiTheme="minorEastAsia" w:hAnsiTheme="minorEastAsia" w:cstheme="minorEastAsia"/>
                <w:sz w:val="24"/>
                <w:szCs w:val="24"/>
              </w:rPr>
            </w:pPr>
            <w:r>
              <w:rPr>
                <w:rFonts w:hint="eastAsia" w:asciiTheme="minorEastAsia" w:hAnsiTheme="minorEastAsia" w:cstheme="minorEastAsia"/>
                <w:sz w:val="24"/>
                <w:szCs w:val="24"/>
              </w:rPr>
              <w:t>序号</w:t>
            </w:r>
          </w:p>
        </w:tc>
        <w:tc>
          <w:tcPr>
            <w:tcW w:w="1939" w:type="dxa"/>
          </w:tcPr>
          <w:p>
            <w:pPr>
              <w:pStyle w:val="48"/>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审查项目</w:t>
            </w:r>
          </w:p>
        </w:tc>
        <w:tc>
          <w:tcPr>
            <w:tcW w:w="2768" w:type="dxa"/>
          </w:tcPr>
          <w:p>
            <w:pPr>
              <w:pStyle w:val="48"/>
              <w:spacing w:line="360" w:lineRule="auto"/>
              <w:ind w:firstLine="240" w:firstLineChars="100"/>
              <w:rPr>
                <w:rFonts w:asciiTheme="minorEastAsia" w:hAnsiTheme="minorEastAsia" w:cstheme="minorEastAsia"/>
                <w:sz w:val="24"/>
                <w:szCs w:val="24"/>
              </w:rPr>
            </w:pPr>
            <w:r>
              <w:rPr>
                <w:rFonts w:hint="eastAsia" w:asciiTheme="minorEastAsia" w:hAnsiTheme="minorEastAsia" w:cstheme="minorEastAsia"/>
                <w:sz w:val="24"/>
                <w:szCs w:val="24"/>
              </w:rPr>
              <w:t>评议内容（无效投标认定条件）</w:t>
            </w:r>
          </w:p>
        </w:tc>
        <w:tc>
          <w:tcPr>
            <w:tcW w:w="975" w:type="dxa"/>
          </w:tcPr>
          <w:p>
            <w:pPr>
              <w:pStyle w:val="48"/>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 xml:space="preserve">投标人1 </w:t>
            </w:r>
          </w:p>
        </w:tc>
        <w:tc>
          <w:tcPr>
            <w:tcW w:w="975" w:type="dxa"/>
          </w:tcPr>
          <w:p>
            <w:pPr>
              <w:pStyle w:val="48"/>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投标人 2</w:t>
            </w:r>
          </w:p>
        </w:tc>
        <w:tc>
          <w:tcPr>
            <w:tcW w:w="975" w:type="dxa"/>
          </w:tcPr>
          <w:p>
            <w:pPr>
              <w:pStyle w:val="48"/>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投标人 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1" w:hRule="atLeast"/>
        </w:trPr>
        <w:tc>
          <w:tcPr>
            <w:tcW w:w="1248" w:type="dxa"/>
          </w:tcPr>
          <w:p>
            <w:pPr>
              <w:pStyle w:val="48"/>
              <w:spacing w:line="360" w:lineRule="auto"/>
              <w:ind w:left="9"/>
              <w:jc w:val="center"/>
              <w:rPr>
                <w:rFonts w:asciiTheme="minorEastAsia" w:hAnsiTheme="minorEastAsia" w:cstheme="minorEastAsia"/>
                <w:sz w:val="24"/>
                <w:szCs w:val="24"/>
              </w:rPr>
            </w:pPr>
            <w:r>
              <w:rPr>
                <w:rFonts w:hint="eastAsia" w:asciiTheme="minorEastAsia" w:hAnsiTheme="minorEastAsia" w:cstheme="minorEastAsia"/>
                <w:sz w:val="24"/>
                <w:szCs w:val="24"/>
              </w:rPr>
              <w:t>1</w:t>
            </w:r>
          </w:p>
        </w:tc>
        <w:tc>
          <w:tcPr>
            <w:tcW w:w="1939" w:type="dxa"/>
          </w:tcPr>
          <w:p>
            <w:pPr>
              <w:pStyle w:val="48"/>
              <w:spacing w:line="360" w:lineRule="auto"/>
              <w:ind w:firstLine="240" w:firstLineChars="100"/>
              <w:rPr>
                <w:rFonts w:asciiTheme="minorEastAsia" w:hAnsiTheme="minorEastAsia" w:cstheme="minorEastAsia"/>
                <w:sz w:val="24"/>
                <w:szCs w:val="24"/>
              </w:rPr>
            </w:pPr>
            <w:r>
              <w:rPr>
                <w:rFonts w:hint="eastAsia" w:asciiTheme="minorEastAsia" w:hAnsiTheme="minorEastAsia" w:cstheme="minorEastAsia"/>
                <w:sz w:val="24"/>
                <w:szCs w:val="24"/>
              </w:rPr>
              <w:t>投标人的资格</w:t>
            </w:r>
          </w:p>
        </w:tc>
        <w:tc>
          <w:tcPr>
            <w:tcW w:w="2768" w:type="dxa"/>
          </w:tcPr>
          <w:p>
            <w:pPr>
              <w:pStyle w:val="48"/>
              <w:spacing w:line="360" w:lineRule="auto"/>
              <w:jc w:val="left"/>
              <w:rPr>
                <w:rFonts w:asciiTheme="minorEastAsia" w:hAnsiTheme="minorEastAsia" w:cstheme="minorEastAsia"/>
                <w:sz w:val="24"/>
                <w:szCs w:val="24"/>
              </w:rPr>
            </w:pPr>
            <w:r>
              <w:rPr>
                <w:rFonts w:hint="eastAsia" w:asciiTheme="minorEastAsia" w:hAnsiTheme="minorEastAsia" w:cstheme="minorEastAsia"/>
                <w:sz w:val="24"/>
                <w:szCs w:val="24"/>
              </w:rPr>
              <w:t>是否符合投标人资格要求</w:t>
            </w:r>
          </w:p>
        </w:tc>
        <w:tc>
          <w:tcPr>
            <w:tcW w:w="975" w:type="dxa"/>
          </w:tcPr>
          <w:p>
            <w:pPr>
              <w:pStyle w:val="48"/>
              <w:spacing w:line="360" w:lineRule="auto"/>
              <w:rPr>
                <w:rFonts w:asciiTheme="minorEastAsia" w:hAnsiTheme="minorEastAsia" w:cstheme="minorEastAsia"/>
                <w:sz w:val="24"/>
                <w:szCs w:val="24"/>
              </w:rPr>
            </w:pPr>
          </w:p>
        </w:tc>
        <w:tc>
          <w:tcPr>
            <w:tcW w:w="975" w:type="dxa"/>
          </w:tcPr>
          <w:p>
            <w:pPr>
              <w:pStyle w:val="48"/>
              <w:spacing w:line="360" w:lineRule="auto"/>
              <w:rPr>
                <w:rFonts w:asciiTheme="minorEastAsia" w:hAnsiTheme="minorEastAsia" w:cstheme="minorEastAsia"/>
                <w:sz w:val="24"/>
                <w:szCs w:val="24"/>
              </w:rPr>
            </w:pPr>
          </w:p>
        </w:tc>
        <w:tc>
          <w:tcPr>
            <w:tcW w:w="975" w:type="dxa"/>
          </w:tcPr>
          <w:p>
            <w:pPr>
              <w:pStyle w:val="48"/>
              <w:spacing w:line="360" w:lineRule="auto"/>
              <w:rPr>
                <w:rFonts w:asciiTheme="minorEastAsia" w:hAnsiTheme="minorEastAsia" w:cstheme="minorEastAsia"/>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5" w:hRule="atLeast"/>
        </w:trPr>
        <w:tc>
          <w:tcPr>
            <w:tcW w:w="1248" w:type="dxa"/>
          </w:tcPr>
          <w:p>
            <w:pPr>
              <w:pStyle w:val="48"/>
              <w:spacing w:line="360" w:lineRule="auto"/>
              <w:ind w:left="9"/>
              <w:jc w:val="center"/>
              <w:rPr>
                <w:rFonts w:asciiTheme="minorEastAsia" w:hAnsiTheme="minorEastAsia" w:cstheme="minorEastAsia"/>
                <w:sz w:val="24"/>
                <w:szCs w:val="24"/>
              </w:rPr>
            </w:pPr>
            <w:r>
              <w:rPr>
                <w:rFonts w:hint="eastAsia" w:asciiTheme="minorEastAsia" w:hAnsiTheme="minorEastAsia" w:cstheme="minorEastAsia"/>
                <w:sz w:val="24"/>
                <w:szCs w:val="24"/>
                <w:lang w:val="en-US"/>
              </w:rPr>
              <w:t>2</w:t>
            </w:r>
          </w:p>
        </w:tc>
        <w:tc>
          <w:tcPr>
            <w:tcW w:w="1939" w:type="dxa"/>
          </w:tcPr>
          <w:p>
            <w:pPr>
              <w:pStyle w:val="48"/>
              <w:spacing w:line="360" w:lineRule="auto"/>
              <w:ind w:firstLine="240" w:firstLineChars="100"/>
              <w:rPr>
                <w:rFonts w:asciiTheme="minorEastAsia" w:hAnsiTheme="minorEastAsia" w:cstheme="minorEastAsia"/>
                <w:sz w:val="24"/>
                <w:szCs w:val="24"/>
              </w:rPr>
            </w:pPr>
            <w:r>
              <w:rPr>
                <w:rFonts w:hint="eastAsia" w:asciiTheme="minorEastAsia" w:hAnsiTheme="minorEastAsia" w:cstheme="minorEastAsia"/>
                <w:sz w:val="24"/>
                <w:szCs w:val="24"/>
              </w:rPr>
              <w:t>投标有效期</w:t>
            </w:r>
          </w:p>
        </w:tc>
        <w:tc>
          <w:tcPr>
            <w:tcW w:w="2768" w:type="dxa"/>
          </w:tcPr>
          <w:p>
            <w:pPr>
              <w:pStyle w:val="48"/>
              <w:spacing w:line="360" w:lineRule="auto"/>
              <w:jc w:val="left"/>
              <w:rPr>
                <w:rFonts w:asciiTheme="minorEastAsia" w:hAnsiTheme="minorEastAsia" w:cstheme="minorEastAsia"/>
                <w:sz w:val="24"/>
                <w:szCs w:val="24"/>
              </w:rPr>
            </w:pPr>
            <w:r>
              <w:rPr>
                <w:rFonts w:hint="eastAsia" w:asciiTheme="minorEastAsia" w:hAnsiTheme="minorEastAsia" w:cstheme="minorEastAsia"/>
                <w:sz w:val="24"/>
                <w:szCs w:val="24"/>
              </w:rPr>
              <w:t>是否满足招标文件要求</w:t>
            </w:r>
          </w:p>
        </w:tc>
        <w:tc>
          <w:tcPr>
            <w:tcW w:w="975" w:type="dxa"/>
          </w:tcPr>
          <w:p>
            <w:pPr>
              <w:pStyle w:val="48"/>
              <w:spacing w:line="360" w:lineRule="auto"/>
              <w:rPr>
                <w:rFonts w:asciiTheme="minorEastAsia" w:hAnsiTheme="minorEastAsia" w:cstheme="minorEastAsia"/>
                <w:sz w:val="24"/>
                <w:szCs w:val="24"/>
              </w:rPr>
            </w:pPr>
          </w:p>
        </w:tc>
        <w:tc>
          <w:tcPr>
            <w:tcW w:w="975" w:type="dxa"/>
          </w:tcPr>
          <w:p>
            <w:pPr>
              <w:pStyle w:val="48"/>
              <w:spacing w:line="360" w:lineRule="auto"/>
              <w:rPr>
                <w:rFonts w:asciiTheme="minorEastAsia" w:hAnsiTheme="minorEastAsia" w:cstheme="minorEastAsia"/>
                <w:sz w:val="24"/>
                <w:szCs w:val="24"/>
              </w:rPr>
            </w:pPr>
          </w:p>
        </w:tc>
        <w:tc>
          <w:tcPr>
            <w:tcW w:w="975" w:type="dxa"/>
          </w:tcPr>
          <w:p>
            <w:pPr>
              <w:pStyle w:val="48"/>
              <w:spacing w:line="360" w:lineRule="auto"/>
              <w:rPr>
                <w:rFonts w:asciiTheme="minorEastAsia" w:hAnsiTheme="minorEastAsia" w:cstheme="minorEastAsia"/>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3" w:hRule="atLeast"/>
        </w:trPr>
        <w:tc>
          <w:tcPr>
            <w:tcW w:w="1248" w:type="dxa"/>
          </w:tcPr>
          <w:p>
            <w:pPr>
              <w:pStyle w:val="48"/>
              <w:spacing w:line="360" w:lineRule="auto"/>
              <w:ind w:left="9"/>
              <w:jc w:val="center"/>
              <w:rPr>
                <w:rFonts w:asciiTheme="minorEastAsia" w:hAnsiTheme="minorEastAsia" w:cstheme="minorEastAsia"/>
                <w:sz w:val="24"/>
                <w:szCs w:val="24"/>
                <w:lang w:val="en-US"/>
              </w:rPr>
            </w:pPr>
            <w:r>
              <w:rPr>
                <w:rFonts w:hint="eastAsia" w:asciiTheme="minorEastAsia" w:hAnsiTheme="minorEastAsia" w:cstheme="minorEastAsia"/>
                <w:sz w:val="24"/>
                <w:szCs w:val="24"/>
                <w:lang w:val="en-US"/>
              </w:rPr>
              <w:t>3</w:t>
            </w:r>
          </w:p>
        </w:tc>
        <w:tc>
          <w:tcPr>
            <w:tcW w:w="1939" w:type="dxa"/>
            <w:tcBorders>
              <w:right w:val="single" w:color="auto" w:sz="4" w:space="0"/>
            </w:tcBorders>
          </w:tcPr>
          <w:p>
            <w:pPr>
              <w:pStyle w:val="48"/>
              <w:spacing w:line="360" w:lineRule="auto"/>
              <w:ind w:firstLine="240" w:firstLineChars="100"/>
              <w:rPr>
                <w:rFonts w:asciiTheme="minorEastAsia" w:hAnsiTheme="minorEastAsia" w:cstheme="minorEastAsia"/>
                <w:sz w:val="24"/>
                <w:szCs w:val="24"/>
              </w:rPr>
            </w:pPr>
            <w:r>
              <w:rPr>
                <w:rFonts w:hint="eastAsia" w:asciiTheme="minorEastAsia" w:hAnsiTheme="minorEastAsia" w:cstheme="minorEastAsia"/>
                <w:sz w:val="24"/>
                <w:szCs w:val="24"/>
              </w:rPr>
              <w:t>投标保证金</w:t>
            </w:r>
          </w:p>
        </w:tc>
        <w:tc>
          <w:tcPr>
            <w:tcW w:w="2768" w:type="dxa"/>
            <w:tcBorders>
              <w:left w:val="single" w:color="auto" w:sz="4" w:space="0"/>
            </w:tcBorders>
          </w:tcPr>
          <w:p>
            <w:pPr>
              <w:pStyle w:val="48"/>
              <w:spacing w:line="360" w:lineRule="auto"/>
              <w:jc w:val="left"/>
              <w:rPr>
                <w:rFonts w:asciiTheme="minorEastAsia" w:hAnsiTheme="minorEastAsia" w:cstheme="minorEastAsia"/>
                <w:sz w:val="24"/>
                <w:szCs w:val="24"/>
              </w:rPr>
            </w:pPr>
            <w:r>
              <w:rPr>
                <w:rFonts w:hint="eastAsia" w:asciiTheme="minorEastAsia" w:hAnsiTheme="minorEastAsia" w:cstheme="minorEastAsia"/>
                <w:sz w:val="24"/>
                <w:szCs w:val="24"/>
              </w:rPr>
              <w:t>是否按要求缴纳投标保证金</w:t>
            </w:r>
          </w:p>
        </w:tc>
        <w:tc>
          <w:tcPr>
            <w:tcW w:w="975" w:type="dxa"/>
          </w:tcPr>
          <w:p>
            <w:pPr>
              <w:pStyle w:val="48"/>
              <w:spacing w:line="360" w:lineRule="auto"/>
              <w:rPr>
                <w:rFonts w:asciiTheme="minorEastAsia" w:hAnsiTheme="minorEastAsia" w:cstheme="minorEastAsia"/>
                <w:sz w:val="24"/>
                <w:szCs w:val="24"/>
              </w:rPr>
            </w:pPr>
          </w:p>
        </w:tc>
        <w:tc>
          <w:tcPr>
            <w:tcW w:w="975" w:type="dxa"/>
          </w:tcPr>
          <w:p>
            <w:pPr>
              <w:pStyle w:val="48"/>
              <w:spacing w:line="360" w:lineRule="auto"/>
              <w:rPr>
                <w:rFonts w:asciiTheme="minorEastAsia" w:hAnsiTheme="minorEastAsia" w:cstheme="minorEastAsia"/>
                <w:sz w:val="24"/>
                <w:szCs w:val="24"/>
              </w:rPr>
            </w:pPr>
          </w:p>
        </w:tc>
        <w:tc>
          <w:tcPr>
            <w:tcW w:w="975" w:type="dxa"/>
          </w:tcPr>
          <w:p>
            <w:pPr>
              <w:pStyle w:val="48"/>
              <w:spacing w:line="360" w:lineRule="auto"/>
              <w:rPr>
                <w:rFonts w:asciiTheme="minorEastAsia" w:hAnsiTheme="minorEastAsia" w:cstheme="minorEastAsia"/>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0" w:hRule="atLeast"/>
        </w:trPr>
        <w:tc>
          <w:tcPr>
            <w:tcW w:w="5955" w:type="dxa"/>
            <w:gridSpan w:val="3"/>
          </w:tcPr>
          <w:p>
            <w:pPr>
              <w:pStyle w:val="48"/>
              <w:tabs>
                <w:tab w:val="left" w:pos="1159"/>
              </w:tabs>
              <w:spacing w:line="360" w:lineRule="auto"/>
              <w:ind w:right="489"/>
              <w:jc w:val="center"/>
              <w:rPr>
                <w:rFonts w:asciiTheme="minorEastAsia" w:hAnsiTheme="minorEastAsia" w:cstheme="minorEastAsia"/>
                <w:sz w:val="24"/>
                <w:szCs w:val="24"/>
              </w:rPr>
            </w:pPr>
            <w:r>
              <w:rPr>
                <w:rFonts w:hint="eastAsia" w:asciiTheme="minorEastAsia" w:hAnsiTheme="minorEastAsia" w:cstheme="minorEastAsia"/>
                <w:sz w:val="24"/>
                <w:szCs w:val="24"/>
              </w:rPr>
              <w:t>结</w:t>
            </w:r>
            <w:r>
              <w:rPr>
                <w:rFonts w:hint="eastAsia" w:asciiTheme="minorEastAsia" w:hAnsiTheme="minorEastAsia" w:cstheme="minorEastAsia"/>
                <w:sz w:val="24"/>
                <w:szCs w:val="24"/>
              </w:rPr>
              <w:tab/>
            </w:r>
            <w:r>
              <w:rPr>
                <w:rFonts w:hint="eastAsia" w:asciiTheme="minorEastAsia" w:hAnsiTheme="minorEastAsia" w:cstheme="minorEastAsia"/>
                <w:sz w:val="24"/>
                <w:szCs w:val="24"/>
              </w:rPr>
              <w:t>论</w:t>
            </w:r>
          </w:p>
        </w:tc>
        <w:tc>
          <w:tcPr>
            <w:tcW w:w="975" w:type="dxa"/>
          </w:tcPr>
          <w:p>
            <w:pPr>
              <w:pStyle w:val="48"/>
              <w:spacing w:line="360" w:lineRule="auto"/>
              <w:rPr>
                <w:rFonts w:asciiTheme="minorEastAsia" w:hAnsiTheme="minorEastAsia" w:cstheme="minorEastAsia"/>
                <w:sz w:val="24"/>
                <w:szCs w:val="24"/>
              </w:rPr>
            </w:pPr>
          </w:p>
        </w:tc>
        <w:tc>
          <w:tcPr>
            <w:tcW w:w="975" w:type="dxa"/>
          </w:tcPr>
          <w:p>
            <w:pPr>
              <w:pStyle w:val="48"/>
              <w:spacing w:line="360" w:lineRule="auto"/>
              <w:rPr>
                <w:rFonts w:asciiTheme="minorEastAsia" w:hAnsiTheme="minorEastAsia" w:cstheme="minorEastAsia"/>
                <w:sz w:val="24"/>
                <w:szCs w:val="24"/>
              </w:rPr>
            </w:pPr>
          </w:p>
        </w:tc>
        <w:tc>
          <w:tcPr>
            <w:tcW w:w="975" w:type="dxa"/>
          </w:tcPr>
          <w:p>
            <w:pPr>
              <w:pStyle w:val="48"/>
              <w:spacing w:line="360" w:lineRule="auto"/>
              <w:rPr>
                <w:rFonts w:asciiTheme="minorEastAsia" w:hAnsiTheme="minorEastAsia" w:cstheme="minorEastAsia"/>
                <w:sz w:val="24"/>
                <w:szCs w:val="24"/>
              </w:rPr>
            </w:pPr>
          </w:p>
        </w:tc>
      </w:tr>
    </w:tbl>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注：  1、表中只需填写“√/通过”或“×/不通过”。</w:t>
      </w:r>
    </w:p>
    <w:p>
      <w:pPr>
        <w:spacing w:line="360" w:lineRule="auto"/>
        <w:ind w:left="754" w:right="754"/>
        <w:rPr>
          <w:rFonts w:asciiTheme="minorEastAsia" w:hAnsiTheme="minorEastAsia" w:cstheme="minorEastAsia"/>
          <w:sz w:val="24"/>
          <w:szCs w:val="24"/>
        </w:rPr>
      </w:pPr>
      <w:r>
        <w:rPr>
          <w:rFonts w:hint="eastAsia" w:asciiTheme="minorEastAsia" w:hAnsiTheme="minorEastAsia" w:cstheme="minorEastAsia"/>
          <w:sz w:val="24"/>
          <w:szCs w:val="24"/>
        </w:rPr>
        <w:t>2</w:t>
      </w:r>
      <w:r>
        <w:rPr>
          <w:rFonts w:hint="eastAsia" w:asciiTheme="minorEastAsia" w:hAnsiTheme="minorEastAsia" w:cstheme="minorEastAsia"/>
          <w:spacing w:val="-7"/>
          <w:sz w:val="24"/>
          <w:szCs w:val="24"/>
        </w:rPr>
        <w:t>、在结论中按“一项否决”的原则，只有全部是√</w:t>
      </w:r>
      <w:r>
        <w:rPr>
          <w:rFonts w:hint="eastAsia" w:asciiTheme="minorEastAsia" w:hAnsiTheme="minorEastAsia" w:cstheme="minorEastAsia"/>
          <w:sz w:val="24"/>
          <w:szCs w:val="24"/>
        </w:rPr>
        <w:t>/</w:t>
      </w:r>
      <w:r>
        <w:rPr>
          <w:rFonts w:hint="eastAsia" w:asciiTheme="minorEastAsia" w:hAnsiTheme="minorEastAsia" w:cstheme="minorEastAsia"/>
          <w:spacing w:val="-6"/>
          <w:sz w:val="24"/>
          <w:szCs w:val="24"/>
        </w:rPr>
        <w:t>通过的，填写“合格”；只要其中有一项是×</w:t>
      </w:r>
      <w:r>
        <w:rPr>
          <w:rFonts w:hint="eastAsia" w:asciiTheme="minorEastAsia" w:hAnsiTheme="minorEastAsia" w:cstheme="minorEastAsia"/>
          <w:sz w:val="24"/>
          <w:szCs w:val="24"/>
        </w:rPr>
        <w:t xml:space="preserve">/ </w:t>
      </w:r>
      <w:r>
        <w:rPr>
          <w:rFonts w:hint="eastAsia" w:asciiTheme="minorEastAsia" w:hAnsiTheme="minorEastAsia" w:cstheme="minorEastAsia"/>
          <w:spacing w:val="-3"/>
          <w:sz w:val="24"/>
          <w:szCs w:val="24"/>
        </w:rPr>
        <w:t>不通过的，填写“不合格”。</w:t>
      </w:r>
    </w:p>
    <w:p>
      <w:pPr>
        <w:spacing w:line="360" w:lineRule="auto"/>
        <w:ind w:left="754"/>
        <w:rPr>
          <w:rFonts w:asciiTheme="minorEastAsia" w:hAnsiTheme="minorEastAsia" w:cstheme="minorEastAsia"/>
          <w:sz w:val="24"/>
          <w:szCs w:val="24"/>
        </w:rPr>
      </w:pPr>
      <w:r>
        <w:rPr>
          <w:rFonts w:hint="eastAsia" w:asciiTheme="minorEastAsia" w:hAnsiTheme="minorEastAsia" w:cstheme="minorEastAsia"/>
          <w:sz w:val="24"/>
          <w:szCs w:val="24"/>
        </w:rPr>
        <w:t>3、结论是合格的，才能进入下一轮；不合格的被淘汰。</w:t>
      </w:r>
    </w:p>
    <w:p>
      <w:pPr>
        <w:spacing w:line="360" w:lineRule="auto"/>
        <w:rPr>
          <w:rFonts w:asciiTheme="minorEastAsia" w:hAnsiTheme="minorEastAsia" w:cstheme="minorEastAsia"/>
          <w:sz w:val="24"/>
          <w:szCs w:val="24"/>
        </w:rPr>
      </w:pPr>
    </w:p>
    <w:p>
      <w:pPr>
        <w:spacing w:line="360" w:lineRule="auto"/>
        <w:ind w:firstLine="240" w:firstLineChars="100"/>
        <w:rPr>
          <w:rFonts w:asciiTheme="minorEastAsia" w:hAnsiTheme="minorEastAsia" w:cstheme="minorEastAsia"/>
          <w:sz w:val="24"/>
          <w:szCs w:val="24"/>
        </w:rPr>
      </w:pPr>
      <w:r>
        <w:rPr>
          <w:rFonts w:hint="eastAsia" w:asciiTheme="minorEastAsia" w:hAnsiTheme="minorEastAsia" w:cstheme="minorEastAsia"/>
          <w:sz w:val="24"/>
          <w:szCs w:val="24"/>
        </w:rPr>
        <w:t xml:space="preserve">采购人：                              采购代理机构：   </w:t>
      </w:r>
    </w:p>
    <w:p>
      <w:pPr>
        <w:spacing w:line="360" w:lineRule="auto"/>
        <w:ind w:firstLine="240" w:firstLineChars="100"/>
        <w:jc w:val="center"/>
        <w:rPr>
          <w:rFonts w:asciiTheme="minorEastAsia" w:hAnsiTheme="minorEastAsia" w:cstheme="minorEastAsia"/>
          <w:sz w:val="24"/>
          <w:szCs w:val="24"/>
        </w:rPr>
      </w:pPr>
      <w:r>
        <w:rPr>
          <w:rFonts w:hint="eastAsia" w:asciiTheme="minorEastAsia" w:hAnsiTheme="minorEastAsia" w:cstheme="minorEastAsia"/>
          <w:sz w:val="24"/>
          <w:szCs w:val="24"/>
        </w:rPr>
        <w:t xml:space="preserve">                 </w:t>
      </w:r>
      <w:bookmarkStart w:id="36" w:name="_Toc28751_WPSOffice_Level1"/>
      <w:bookmarkStart w:id="37" w:name="_Toc8915_WPSOffice_Level1"/>
      <w:bookmarkStart w:id="38" w:name="_Toc26217_WPSOffice_Level1"/>
      <w:r>
        <w:rPr>
          <w:rFonts w:hint="eastAsia" w:asciiTheme="minorEastAsia" w:hAnsiTheme="minorEastAsia" w:cstheme="minorEastAsia"/>
          <w:sz w:val="24"/>
          <w:szCs w:val="24"/>
        </w:rPr>
        <w:t xml:space="preserve"> </w:t>
      </w:r>
    </w:p>
    <w:p>
      <w:pPr>
        <w:spacing w:line="360" w:lineRule="auto"/>
        <w:ind w:firstLine="240" w:firstLineChars="100"/>
        <w:jc w:val="center"/>
        <w:rPr>
          <w:rFonts w:asciiTheme="minorEastAsia" w:hAnsiTheme="minorEastAsia" w:cstheme="minorEastAsia"/>
          <w:sz w:val="24"/>
          <w:szCs w:val="24"/>
        </w:rPr>
      </w:pPr>
    </w:p>
    <w:p>
      <w:pPr>
        <w:spacing w:line="360" w:lineRule="auto"/>
        <w:ind w:firstLine="240" w:firstLineChars="100"/>
        <w:jc w:val="center"/>
        <w:rPr>
          <w:rFonts w:asciiTheme="minorEastAsia" w:hAnsiTheme="minorEastAsia" w:cstheme="minorEastAsia"/>
          <w:sz w:val="24"/>
          <w:szCs w:val="24"/>
        </w:rPr>
      </w:pPr>
      <w:r>
        <w:rPr>
          <w:rFonts w:hint="eastAsia" w:asciiTheme="minorEastAsia" w:hAnsiTheme="minorEastAsia" w:cstheme="minorEastAsia"/>
          <w:sz w:val="24"/>
          <w:szCs w:val="24"/>
        </w:rPr>
        <w:t>日期：      年    月    日</w:t>
      </w:r>
      <w:bookmarkEnd w:id="36"/>
      <w:bookmarkEnd w:id="37"/>
      <w:bookmarkEnd w:id="38"/>
    </w:p>
    <w:p>
      <w:pPr>
        <w:spacing w:line="360" w:lineRule="auto"/>
        <w:outlineLvl w:val="0"/>
        <w:rPr>
          <w:rFonts w:asciiTheme="minorEastAsia" w:hAnsiTheme="minorEastAsia" w:cstheme="minorEastAsia"/>
          <w:sz w:val="24"/>
          <w:szCs w:val="24"/>
        </w:rPr>
      </w:pPr>
      <w:r>
        <w:rPr>
          <w:rFonts w:hint="eastAsia" w:asciiTheme="minorEastAsia" w:hAnsiTheme="minorEastAsia" w:cstheme="minorEastAsia"/>
          <w:sz w:val="24"/>
          <w:szCs w:val="24"/>
        </w:rPr>
        <w:br w:type="page"/>
      </w:r>
      <w:bookmarkStart w:id="39" w:name="_Toc26911"/>
      <w:r>
        <w:rPr>
          <w:rFonts w:hint="eastAsia" w:asciiTheme="minorEastAsia" w:hAnsiTheme="minorEastAsia" w:cstheme="minorEastAsia"/>
          <w:sz w:val="24"/>
          <w:szCs w:val="24"/>
        </w:rPr>
        <w:t>附表2</w:t>
      </w:r>
      <w:bookmarkEnd w:id="39"/>
    </w:p>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符合性审查表</w:t>
      </w:r>
    </w:p>
    <w:p>
      <w:pPr>
        <w:pStyle w:val="8"/>
        <w:spacing w:line="360" w:lineRule="auto"/>
        <w:ind w:right="-314"/>
        <w:rPr>
          <w:rFonts w:asciiTheme="minorEastAsia" w:hAnsiTheme="minorEastAsia" w:cstheme="minorEastAsia"/>
          <w:lang w:val="en-US"/>
        </w:rPr>
      </w:pPr>
      <w:r>
        <w:rPr>
          <w:rFonts w:hint="eastAsia" w:asciiTheme="minorEastAsia" w:hAnsiTheme="minorEastAsia" w:cstheme="minorEastAsia"/>
        </w:rPr>
        <w:t>项目名称：</w:t>
      </w:r>
      <w:r>
        <w:rPr>
          <w:rFonts w:hint="eastAsia" w:asciiTheme="minorEastAsia" w:hAnsiTheme="minorEastAsia" w:cstheme="minorEastAsia"/>
          <w:lang w:val="en-US"/>
        </w:rPr>
        <w:t xml:space="preserve"> </w:t>
      </w:r>
      <w:r>
        <w:rPr>
          <w:rFonts w:hint="eastAsia" w:asciiTheme="minorEastAsia" w:hAnsiTheme="minorEastAsia" w:cstheme="minorEastAsia"/>
          <w:u w:val="single"/>
          <w:lang w:val="en-US"/>
        </w:rPr>
        <w:t xml:space="preserve">                        </w:t>
      </w:r>
    </w:p>
    <w:p>
      <w:pPr>
        <w:pStyle w:val="8"/>
        <w:spacing w:line="360" w:lineRule="auto"/>
        <w:ind w:right="106"/>
        <w:rPr>
          <w:rFonts w:asciiTheme="minorEastAsia" w:hAnsiTheme="minorEastAsia" w:cstheme="minorEastAsia"/>
          <w:lang w:val="en-US"/>
        </w:rPr>
      </w:pPr>
      <w:r>
        <w:rPr>
          <w:rFonts w:hint="eastAsia" w:asciiTheme="minorEastAsia" w:hAnsiTheme="minorEastAsia" w:cstheme="minorEastAsia"/>
        </w:rPr>
        <w:t>项目编号：</w:t>
      </w:r>
      <w:r>
        <w:rPr>
          <w:rFonts w:hint="eastAsia" w:asciiTheme="minorEastAsia" w:hAnsiTheme="minorEastAsia" w:cstheme="minorEastAsia"/>
          <w:lang w:val="en-US"/>
        </w:rPr>
        <w:t xml:space="preserve"> </w:t>
      </w:r>
      <w:r>
        <w:rPr>
          <w:rFonts w:hint="eastAsia" w:asciiTheme="minorEastAsia" w:hAnsiTheme="minorEastAsia" w:cstheme="minorEastAsia"/>
          <w:u w:val="single"/>
          <w:lang w:val="en-US"/>
        </w:rPr>
        <w:t xml:space="preserve">                         </w:t>
      </w:r>
      <w:r>
        <w:rPr>
          <w:rFonts w:hint="eastAsia" w:asciiTheme="minorEastAsia" w:hAnsiTheme="minorEastAsia" w:cstheme="minorEastAsia"/>
          <w:lang w:val="en-US"/>
        </w:rPr>
        <w:t xml:space="preserve">               包  号：</w:t>
      </w:r>
    </w:p>
    <w:tbl>
      <w:tblPr>
        <w:tblStyle w:val="21"/>
        <w:tblW w:w="938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73"/>
        <w:gridCol w:w="2257"/>
        <w:gridCol w:w="3552"/>
        <w:gridCol w:w="990"/>
        <w:gridCol w:w="975"/>
        <w:gridCol w:w="103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01" w:hRule="atLeast"/>
          <w:jc w:val="center"/>
        </w:trPr>
        <w:tc>
          <w:tcPr>
            <w:tcW w:w="573" w:type="dxa"/>
            <w:tcBorders>
              <w:top w:val="single" w:color="auto" w:sz="4" w:space="0"/>
              <w:bottom w:val="single" w:color="auto" w:sz="4" w:space="0"/>
              <w:right w:val="single" w:color="auto" w:sz="4" w:space="0"/>
            </w:tcBorders>
            <w:vAlign w:val="center"/>
          </w:tcPr>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序号</w:t>
            </w:r>
          </w:p>
        </w:tc>
        <w:tc>
          <w:tcPr>
            <w:tcW w:w="225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审查项目</w:t>
            </w:r>
          </w:p>
        </w:tc>
        <w:tc>
          <w:tcPr>
            <w:tcW w:w="355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评议内容（无效投标认定条件）</w:t>
            </w:r>
          </w:p>
        </w:tc>
        <w:tc>
          <w:tcPr>
            <w:tcW w:w="990" w:type="dxa"/>
            <w:tcBorders>
              <w:top w:val="single" w:color="auto" w:sz="4" w:space="0"/>
              <w:left w:val="single" w:color="auto" w:sz="4" w:space="0"/>
              <w:bottom w:val="single" w:color="auto" w:sz="4" w:space="0"/>
              <w:right w:val="single" w:color="auto" w:sz="4" w:space="0"/>
            </w:tcBorders>
            <w:vAlign w:val="center"/>
          </w:tcPr>
          <w:p>
            <w:pPr>
              <w:spacing w:line="360" w:lineRule="auto"/>
              <w:ind w:left="240" w:hanging="240" w:hangingChars="100"/>
              <w:rPr>
                <w:rFonts w:asciiTheme="minorEastAsia" w:hAnsiTheme="minorEastAsia" w:cstheme="minorEastAsia"/>
                <w:sz w:val="24"/>
                <w:szCs w:val="24"/>
              </w:rPr>
            </w:pPr>
            <w:r>
              <w:rPr>
                <w:rFonts w:hint="eastAsia" w:asciiTheme="minorEastAsia" w:hAnsiTheme="minorEastAsia" w:cstheme="minorEastAsia"/>
                <w:sz w:val="24"/>
                <w:szCs w:val="24"/>
              </w:rPr>
              <w:t>投标人1</w:t>
            </w:r>
          </w:p>
        </w:tc>
        <w:tc>
          <w:tcPr>
            <w:tcW w:w="975" w:type="dxa"/>
            <w:tcBorders>
              <w:top w:val="single" w:color="auto" w:sz="4" w:space="0"/>
              <w:left w:val="single" w:color="auto" w:sz="4" w:space="0"/>
              <w:bottom w:val="single" w:color="auto" w:sz="4" w:space="0"/>
              <w:right w:val="single" w:color="auto" w:sz="4" w:space="0"/>
            </w:tcBorders>
            <w:vAlign w:val="center"/>
          </w:tcPr>
          <w:p>
            <w:pPr>
              <w:spacing w:line="360" w:lineRule="auto"/>
              <w:ind w:left="240" w:hanging="240" w:hangingChars="100"/>
              <w:rPr>
                <w:rFonts w:asciiTheme="minorEastAsia" w:hAnsiTheme="minorEastAsia" w:cstheme="minorEastAsia"/>
                <w:sz w:val="24"/>
                <w:szCs w:val="24"/>
              </w:rPr>
            </w:pPr>
            <w:r>
              <w:rPr>
                <w:rFonts w:hint="eastAsia" w:asciiTheme="minorEastAsia" w:hAnsiTheme="minorEastAsia" w:cstheme="minorEastAsia"/>
                <w:sz w:val="24"/>
                <w:szCs w:val="24"/>
              </w:rPr>
              <w:t>投标人2</w:t>
            </w:r>
          </w:p>
        </w:tc>
        <w:tc>
          <w:tcPr>
            <w:tcW w:w="1033" w:type="dxa"/>
            <w:tcBorders>
              <w:top w:val="single" w:color="auto" w:sz="4" w:space="0"/>
              <w:left w:val="single" w:color="auto" w:sz="4" w:space="0"/>
              <w:bottom w:val="single" w:color="auto" w:sz="4" w:space="0"/>
            </w:tcBorders>
            <w:vAlign w:val="center"/>
          </w:tcPr>
          <w:p>
            <w:pPr>
              <w:spacing w:line="360" w:lineRule="auto"/>
              <w:ind w:left="240" w:hanging="240" w:hangingChars="100"/>
              <w:rPr>
                <w:rFonts w:asciiTheme="minorEastAsia" w:hAnsiTheme="minorEastAsia" w:cstheme="minorEastAsia"/>
                <w:sz w:val="24"/>
                <w:szCs w:val="24"/>
              </w:rPr>
            </w:pPr>
            <w:r>
              <w:rPr>
                <w:rFonts w:hint="eastAsia" w:asciiTheme="minorEastAsia" w:hAnsiTheme="minorEastAsia" w:cstheme="minorEastAsia"/>
                <w:sz w:val="24"/>
                <w:szCs w:val="24"/>
              </w:rPr>
              <w:t>投标人3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06" w:hRule="atLeast"/>
          <w:jc w:val="center"/>
        </w:trPr>
        <w:tc>
          <w:tcPr>
            <w:tcW w:w="573" w:type="dxa"/>
            <w:tcBorders>
              <w:top w:val="single" w:color="auto" w:sz="4" w:space="0"/>
              <w:bottom w:val="single" w:color="auto" w:sz="4" w:space="0"/>
              <w:right w:val="single" w:color="auto" w:sz="4" w:space="0"/>
            </w:tcBorders>
            <w:vAlign w:val="center"/>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1</w:t>
            </w:r>
          </w:p>
        </w:tc>
        <w:tc>
          <w:tcPr>
            <w:tcW w:w="2257"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heme="minorEastAsia" w:hAnsiTheme="minorEastAsia" w:cstheme="minorEastAsia"/>
                <w:sz w:val="24"/>
                <w:szCs w:val="24"/>
              </w:rPr>
            </w:pPr>
            <w:r>
              <w:rPr>
                <w:rFonts w:hint="eastAsia" w:asciiTheme="minorEastAsia" w:hAnsiTheme="minorEastAsia" w:cstheme="minorEastAsia"/>
                <w:sz w:val="24"/>
                <w:szCs w:val="24"/>
              </w:rPr>
              <w:t>投标文件的有效性、完整性</w:t>
            </w:r>
          </w:p>
        </w:tc>
        <w:tc>
          <w:tcPr>
            <w:tcW w:w="3552"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heme="minorEastAsia" w:hAnsiTheme="minorEastAsia" w:cstheme="minorEastAsia"/>
                <w:sz w:val="24"/>
                <w:szCs w:val="24"/>
              </w:rPr>
            </w:pPr>
            <w:r>
              <w:rPr>
                <w:rFonts w:hint="eastAsia" w:asciiTheme="minorEastAsia" w:hAnsiTheme="minorEastAsia" w:cstheme="minorEastAsia"/>
                <w:sz w:val="24"/>
                <w:szCs w:val="24"/>
              </w:rPr>
              <w:t>是否符合招标文件中的式样和签署要求,且内容完整无缺漏</w:t>
            </w:r>
          </w:p>
        </w:tc>
        <w:tc>
          <w:tcPr>
            <w:tcW w:w="99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cstheme="minorEastAsia"/>
                <w:sz w:val="24"/>
                <w:szCs w:val="24"/>
              </w:rPr>
            </w:pPr>
          </w:p>
        </w:tc>
        <w:tc>
          <w:tcPr>
            <w:tcW w:w="97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cstheme="minorEastAsia"/>
                <w:sz w:val="24"/>
                <w:szCs w:val="24"/>
              </w:rPr>
            </w:pPr>
          </w:p>
        </w:tc>
        <w:tc>
          <w:tcPr>
            <w:tcW w:w="1033" w:type="dxa"/>
            <w:tcBorders>
              <w:top w:val="single" w:color="auto" w:sz="4" w:space="0"/>
              <w:left w:val="single" w:color="auto" w:sz="4" w:space="0"/>
              <w:bottom w:val="single" w:color="auto" w:sz="4" w:space="0"/>
            </w:tcBorders>
            <w:vAlign w:val="center"/>
          </w:tcPr>
          <w:p>
            <w:pPr>
              <w:spacing w:line="360" w:lineRule="auto"/>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0" w:hRule="atLeast"/>
          <w:jc w:val="center"/>
        </w:trPr>
        <w:tc>
          <w:tcPr>
            <w:tcW w:w="573" w:type="dxa"/>
            <w:tcBorders>
              <w:top w:val="single" w:color="auto" w:sz="4" w:space="0"/>
              <w:bottom w:val="single" w:color="auto" w:sz="4" w:space="0"/>
              <w:right w:val="single" w:color="auto" w:sz="4" w:space="0"/>
            </w:tcBorders>
            <w:vAlign w:val="center"/>
          </w:tcPr>
          <w:p>
            <w:pPr>
              <w:pStyle w:val="48"/>
              <w:spacing w:line="360" w:lineRule="auto"/>
              <w:ind w:left="107"/>
              <w:jc w:val="center"/>
              <w:rPr>
                <w:rFonts w:asciiTheme="minorEastAsia" w:hAnsiTheme="minorEastAsia" w:cstheme="minorEastAsia"/>
                <w:sz w:val="24"/>
                <w:szCs w:val="24"/>
                <w:lang w:val="en-US"/>
              </w:rPr>
            </w:pPr>
            <w:r>
              <w:rPr>
                <w:rFonts w:hint="eastAsia" w:asciiTheme="minorEastAsia" w:hAnsiTheme="minorEastAsia" w:cstheme="minorEastAsia"/>
                <w:sz w:val="24"/>
                <w:szCs w:val="24"/>
                <w:lang w:val="en-US"/>
              </w:rPr>
              <w:t>2</w:t>
            </w:r>
          </w:p>
        </w:tc>
        <w:tc>
          <w:tcPr>
            <w:tcW w:w="2257" w:type="dxa"/>
            <w:tcBorders>
              <w:top w:val="single" w:color="auto" w:sz="4" w:space="0"/>
              <w:left w:val="single" w:color="auto" w:sz="4" w:space="0"/>
              <w:bottom w:val="single" w:color="auto" w:sz="4" w:space="0"/>
              <w:right w:val="single" w:color="auto" w:sz="4" w:space="0"/>
            </w:tcBorders>
            <w:vAlign w:val="center"/>
          </w:tcPr>
          <w:p>
            <w:pPr>
              <w:pStyle w:val="48"/>
              <w:spacing w:line="360" w:lineRule="auto"/>
              <w:jc w:val="left"/>
              <w:rPr>
                <w:rFonts w:asciiTheme="minorEastAsia" w:hAnsiTheme="minorEastAsia" w:cstheme="minorEastAsia"/>
                <w:sz w:val="24"/>
                <w:szCs w:val="24"/>
              </w:rPr>
            </w:pPr>
            <w:r>
              <w:rPr>
                <w:rFonts w:hint="eastAsia" w:asciiTheme="minorEastAsia" w:hAnsiTheme="minorEastAsia" w:cstheme="minorEastAsia"/>
                <w:sz w:val="24"/>
                <w:szCs w:val="24"/>
              </w:rPr>
              <w:t>合同履行期限</w:t>
            </w:r>
          </w:p>
        </w:tc>
        <w:tc>
          <w:tcPr>
            <w:tcW w:w="3552" w:type="dxa"/>
            <w:tcBorders>
              <w:top w:val="single" w:color="auto" w:sz="4" w:space="0"/>
              <w:left w:val="single" w:color="auto" w:sz="4" w:space="0"/>
              <w:bottom w:val="single" w:color="auto" w:sz="4" w:space="0"/>
              <w:right w:val="single" w:color="auto" w:sz="4" w:space="0"/>
            </w:tcBorders>
            <w:vAlign w:val="center"/>
          </w:tcPr>
          <w:p>
            <w:pPr>
              <w:pStyle w:val="48"/>
              <w:spacing w:line="360" w:lineRule="auto"/>
              <w:jc w:val="left"/>
              <w:rPr>
                <w:rFonts w:asciiTheme="minorEastAsia" w:hAnsiTheme="minorEastAsia" w:cstheme="minorEastAsia"/>
                <w:sz w:val="24"/>
                <w:szCs w:val="24"/>
              </w:rPr>
            </w:pPr>
            <w:r>
              <w:rPr>
                <w:rFonts w:hint="eastAsia" w:asciiTheme="minorEastAsia" w:hAnsiTheme="minorEastAsia" w:cstheme="minorEastAsia"/>
                <w:sz w:val="24"/>
                <w:szCs w:val="24"/>
              </w:rPr>
              <w:t>是否满足招标文件要求</w:t>
            </w:r>
          </w:p>
        </w:tc>
        <w:tc>
          <w:tcPr>
            <w:tcW w:w="990" w:type="dxa"/>
            <w:tcBorders>
              <w:top w:val="single" w:color="auto" w:sz="4" w:space="0"/>
              <w:left w:val="single" w:color="auto" w:sz="4" w:space="0"/>
              <w:bottom w:val="single" w:color="auto" w:sz="4" w:space="0"/>
              <w:right w:val="single" w:color="auto" w:sz="4" w:space="0"/>
            </w:tcBorders>
          </w:tcPr>
          <w:p>
            <w:pPr>
              <w:pStyle w:val="48"/>
              <w:spacing w:line="360" w:lineRule="auto"/>
              <w:rPr>
                <w:rFonts w:asciiTheme="minorEastAsia" w:hAnsiTheme="minorEastAsia" w:cstheme="minorEastAsia"/>
                <w:sz w:val="24"/>
                <w:szCs w:val="24"/>
              </w:rPr>
            </w:pPr>
          </w:p>
        </w:tc>
        <w:tc>
          <w:tcPr>
            <w:tcW w:w="975" w:type="dxa"/>
            <w:tcBorders>
              <w:top w:val="single" w:color="auto" w:sz="4" w:space="0"/>
              <w:left w:val="single" w:color="auto" w:sz="4" w:space="0"/>
              <w:bottom w:val="single" w:color="auto" w:sz="4" w:space="0"/>
              <w:right w:val="single" w:color="auto" w:sz="4" w:space="0"/>
            </w:tcBorders>
          </w:tcPr>
          <w:p>
            <w:pPr>
              <w:pStyle w:val="48"/>
              <w:spacing w:line="360" w:lineRule="auto"/>
              <w:rPr>
                <w:rFonts w:asciiTheme="minorEastAsia" w:hAnsiTheme="minorEastAsia" w:cstheme="minorEastAsia"/>
                <w:sz w:val="24"/>
                <w:szCs w:val="24"/>
              </w:rPr>
            </w:pPr>
          </w:p>
        </w:tc>
        <w:tc>
          <w:tcPr>
            <w:tcW w:w="1033" w:type="dxa"/>
            <w:tcBorders>
              <w:top w:val="single" w:color="auto" w:sz="4" w:space="0"/>
              <w:left w:val="single" w:color="auto" w:sz="4" w:space="0"/>
              <w:bottom w:val="single" w:color="auto" w:sz="4" w:space="0"/>
            </w:tcBorders>
          </w:tcPr>
          <w:p>
            <w:pPr>
              <w:pStyle w:val="48"/>
              <w:spacing w:line="360" w:lineRule="auto"/>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20" w:hRule="atLeast"/>
          <w:jc w:val="center"/>
        </w:trPr>
        <w:tc>
          <w:tcPr>
            <w:tcW w:w="573" w:type="dxa"/>
            <w:tcBorders>
              <w:top w:val="single" w:color="auto" w:sz="4" w:space="0"/>
              <w:bottom w:val="single" w:color="auto" w:sz="4" w:space="0"/>
              <w:right w:val="single" w:color="auto" w:sz="4" w:space="0"/>
            </w:tcBorders>
            <w:vAlign w:val="center"/>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3</w:t>
            </w:r>
          </w:p>
        </w:tc>
        <w:tc>
          <w:tcPr>
            <w:tcW w:w="2257"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heme="minorEastAsia" w:hAnsiTheme="minorEastAsia" w:cstheme="minorEastAsia"/>
                <w:sz w:val="24"/>
                <w:szCs w:val="24"/>
              </w:rPr>
            </w:pPr>
            <w:r>
              <w:rPr>
                <w:rFonts w:hint="eastAsia" w:asciiTheme="minorEastAsia" w:hAnsiTheme="minorEastAsia" w:cstheme="minorEastAsia"/>
                <w:sz w:val="24"/>
                <w:szCs w:val="24"/>
              </w:rPr>
              <w:t>有效投标报价</w:t>
            </w:r>
          </w:p>
        </w:tc>
        <w:tc>
          <w:tcPr>
            <w:tcW w:w="3552"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heme="minorEastAsia" w:hAnsiTheme="minorEastAsia" w:cstheme="minorEastAsia"/>
                <w:sz w:val="24"/>
                <w:szCs w:val="24"/>
              </w:rPr>
            </w:pPr>
            <w:r>
              <w:rPr>
                <w:rFonts w:hint="eastAsia" w:asciiTheme="minorEastAsia" w:hAnsiTheme="minorEastAsia" w:cstheme="minorEastAsia"/>
                <w:sz w:val="24"/>
                <w:szCs w:val="24"/>
              </w:rPr>
              <w:t>具有唯一性且不超过控制价</w:t>
            </w:r>
          </w:p>
        </w:tc>
        <w:tc>
          <w:tcPr>
            <w:tcW w:w="99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cstheme="minorEastAsia"/>
                <w:sz w:val="24"/>
                <w:szCs w:val="24"/>
              </w:rPr>
            </w:pPr>
          </w:p>
        </w:tc>
        <w:tc>
          <w:tcPr>
            <w:tcW w:w="97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cstheme="minorEastAsia"/>
                <w:sz w:val="24"/>
                <w:szCs w:val="24"/>
              </w:rPr>
            </w:pPr>
          </w:p>
        </w:tc>
        <w:tc>
          <w:tcPr>
            <w:tcW w:w="1033" w:type="dxa"/>
            <w:tcBorders>
              <w:top w:val="single" w:color="auto" w:sz="4" w:space="0"/>
              <w:left w:val="single" w:color="auto" w:sz="4" w:space="0"/>
              <w:bottom w:val="single" w:color="auto" w:sz="4" w:space="0"/>
            </w:tcBorders>
            <w:vAlign w:val="center"/>
          </w:tcPr>
          <w:p>
            <w:pPr>
              <w:spacing w:line="360" w:lineRule="auto"/>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5" w:hRule="atLeast"/>
          <w:jc w:val="center"/>
        </w:trPr>
        <w:tc>
          <w:tcPr>
            <w:tcW w:w="573" w:type="dxa"/>
            <w:tcBorders>
              <w:top w:val="single" w:color="auto" w:sz="4" w:space="0"/>
              <w:bottom w:val="single" w:color="auto" w:sz="4" w:space="0"/>
              <w:right w:val="single" w:color="auto" w:sz="4" w:space="0"/>
            </w:tcBorders>
            <w:vAlign w:val="center"/>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4</w:t>
            </w:r>
          </w:p>
        </w:tc>
        <w:tc>
          <w:tcPr>
            <w:tcW w:w="2257"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heme="minorEastAsia" w:hAnsiTheme="minorEastAsia" w:cstheme="minorEastAsia"/>
                <w:sz w:val="24"/>
                <w:szCs w:val="24"/>
              </w:rPr>
            </w:pPr>
            <w:r>
              <w:rPr>
                <w:rFonts w:hint="eastAsia" w:asciiTheme="minorEastAsia" w:hAnsiTheme="minorEastAsia" w:cstheme="minorEastAsia"/>
                <w:sz w:val="24"/>
                <w:szCs w:val="24"/>
              </w:rPr>
              <w:t>其它</w:t>
            </w:r>
          </w:p>
        </w:tc>
        <w:tc>
          <w:tcPr>
            <w:tcW w:w="3552"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heme="minorEastAsia" w:hAnsiTheme="minorEastAsia" w:cstheme="minorEastAsia"/>
                <w:sz w:val="24"/>
                <w:szCs w:val="24"/>
              </w:rPr>
            </w:pPr>
            <w:r>
              <w:rPr>
                <w:rFonts w:hint="eastAsia" w:asciiTheme="minorEastAsia" w:hAnsiTheme="minorEastAsia" w:cstheme="minorEastAsia"/>
                <w:sz w:val="24"/>
                <w:szCs w:val="24"/>
              </w:rPr>
              <w:t>无其它符合招标文件中无效投标认定条件</w:t>
            </w:r>
          </w:p>
        </w:tc>
        <w:tc>
          <w:tcPr>
            <w:tcW w:w="99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cstheme="minorEastAsia"/>
                <w:sz w:val="24"/>
                <w:szCs w:val="24"/>
              </w:rPr>
            </w:pPr>
          </w:p>
        </w:tc>
        <w:tc>
          <w:tcPr>
            <w:tcW w:w="97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cstheme="minorEastAsia"/>
                <w:sz w:val="24"/>
                <w:szCs w:val="24"/>
              </w:rPr>
            </w:pPr>
          </w:p>
        </w:tc>
        <w:tc>
          <w:tcPr>
            <w:tcW w:w="1033" w:type="dxa"/>
            <w:tcBorders>
              <w:top w:val="single" w:color="auto" w:sz="4" w:space="0"/>
              <w:left w:val="single" w:color="auto" w:sz="4" w:space="0"/>
              <w:bottom w:val="single" w:color="auto" w:sz="4" w:space="0"/>
            </w:tcBorders>
            <w:vAlign w:val="center"/>
          </w:tcPr>
          <w:p>
            <w:pPr>
              <w:spacing w:line="360" w:lineRule="auto"/>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382" w:type="dxa"/>
            <w:gridSpan w:val="3"/>
            <w:tcBorders>
              <w:top w:val="single" w:color="auto" w:sz="4" w:space="0"/>
              <w:bottom w:val="single" w:color="auto" w:sz="4" w:space="0"/>
              <w:right w:val="single" w:color="auto" w:sz="4" w:space="0"/>
            </w:tcBorders>
            <w:vAlign w:val="center"/>
          </w:tcPr>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结      论</w:t>
            </w:r>
          </w:p>
        </w:tc>
        <w:tc>
          <w:tcPr>
            <w:tcW w:w="99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cstheme="minorEastAsia"/>
                <w:sz w:val="24"/>
                <w:szCs w:val="24"/>
              </w:rPr>
            </w:pPr>
          </w:p>
        </w:tc>
        <w:tc>
          <w:tcPr>
            <w:tcW w:w="97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cstheme="minorEastAsia"/>
                <w:sz w:val="24"/>
                <w:szCs w:val="24"/>
              </w:rPr>
            </w:pPr>
          </w:p>
        </w:tc>
        <w:tc>
          <w:tcPr>
            <w:tcW w:w="1033" w:type="dxa"/>
            <w:tcBorders>
              <w:top w:val="single" w:color="auto" w:sz="4" w:space="0"/>
              <w:left w:val="single" w:color="auto" w:sz="4" w:space="0"/>
              <w:bottom w:val="single" w:color="auto" w:sz="4" w:space="0"/>
            </w:tcBorders>
            <w:vAlign w:val="center"/>
          </w:tcPr>
          <w:p>
            <w:pPr>
              <w:spacing w:line="360" w:lineRule="auto"/>
              <w:rPr>
                <w:rFonts w:asciiTheme="minorEastAsia" w:hAnsiTheme="minorEastAsia" w:cstheme="minorEastAsia"/>
                <w:sz w:val="24"/>
                <w:szCs w:val="24"/>
              </w:rPr>
            </w:pPr>
          </w:p>
        </w:tc>
      </w:tr>
    </w:tbl>
    <w:p>
      <w:pPr>
        <w:spacing w:line="360" w:lineRule="auto"/>
        <w:rPr>
          <w:rFonts w:asciiTheme="minorEastAsia" w:hAnsiTheme="minorEastAsia" w:cstheme="minorEastAsia"/>
          <w:bCs/>
          <w:sz w:val="24"/>
          <w:szCs w:val="24"/>
        </w:rPr>
      </w:pPr>
    </w:p>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1、表中只需填写“√/通过”或“×/不通过”。</w:t>
      </w:r>
    </w:p>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2、在结论中按“一项否决”的原则，只有全部是√/通过的，填写“合格”；只要其中有一项是×/不通过的，填写“不合格”。</w:t>
      </w:r>
    </w:p>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3、结论是合格的，才能进入下一轮；不合格的被淘汰。</w:t>
      </w:r>
    </w:p>
    <w:p>
      <w:pPr>
        <w:spacing w:line="360" w:lineRule="auto"/>
        <w:rPr>
          <w:rFonts w:asciiTheme="minorEastAsia" w:hAnsiTheme="minorEastAsia" w:cstheme="minorEastAsia"/>
          <w:sz w:val="24"/>
          <w:szCs w:val="24"/>
        </w:rPr>
      </w:pPr>
    </w:p>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评标委员会全体成员签名：</w:t>
      </w:r>
    </w:p>
    <w:p>
      <w:pPr>
        <w:spacing w:line="360" w:lineRule="auto"/>
        <w:ind w:firstLine="1920" w:firstLineChars="800"/>
        <w:rPr>
          <w:rFonts w:asciiTheme="minorEastAsia" w:hAnsiTheme="minorEastAsia" w:cstheme="minorEastAsia"/>
          <w:sz w:val="24"/>
          <w:szCs w:val="24"/>
        </w:rPr>
      </w:pPr>
    </w:p>
    <w:p>
      <w:pPr>
        <w:spacing w:line="360" w:lineRule="auto"/>
        <w:ind w:firstLine="1920" w:firstLineChars="800"/>
        <w:rPr>
          <w:rFonts w:asciiTheme="minorEastAsia" w:hAnsiTheme="minorEastAsia" w:cstheme="minorEastAsia"/>
          <w:sz w:val="24"/>
          <w:szCs w:val="24"/>
        </w:rPr>
      </w:pPr>
    </w:p>
    <w:p>
      <w:pPr>
        <w:spacing w:line="360" w:lineRule="auto"/>
        <w:ind w:firstLine="5040" w:firstLineChars="2100"/>
        <w:rPr>
          <w:rFonts w:asciiTheme="minorEastAsia" w:hAnsiTheme="minorEastAsia" w:cstheme="minorEastAsia"/>
          <w:sz w:val="24"/>
          <w:szCs w:val="24"/>
        </w:rPr>
      </w:pPr>
      <w:r>
        <w:rPr>
          <w:rFonts w:hint="eastAsia" w:asciiTheme="minorEastAsia" w:hAnsiTheme="minorEastAsia" w:cstheme="minorEastAsia"/>
          <w:sz w:val="24"/>
          <w:szCs w:val="24"/>
        </w:rPr>
        <w:t>日期：      年    月    日</w:t>
      </w:r>
    </w:p>
    <w:p>
      <w:pPr>
        <w:spacing w:line="360" w:lineRule="auto"/>
        <w:rPr>
          <w:rFonts w:asciiTheme="minorEastAsia" w:hAnsiTheme="minorEastAsia" w:cstheme="minorEastAsia"/>
          <w:sz w:val="24"/>
          <w:szCs w:val="24"/>
        </w:rPr>
      </w:pPr>
    </w:p>
    <w:p>
      <w:pPr>
        <w:spacing w:line="360" w:lineRule="auto"/>
        <w:rPr>
          <w:rFonts w:asciiTheme="minorEastAsia" w:hAnsiTheme="minorEastAsia" w:cstheme="minorEastAsia"/>
          <w:sz w:val="24"/>
          <w:szCs w:val="24"/>
        </w:rPr>
      </w:pPr>
    </w:p>
    <w:p>
      <w:pPr>
        <w:rPr>
          <w:rFonts w:asciiTheme="minorEastAsia" w:hAnsiTheme="minorEastAsia" w:cstheme="minorEastAsia"/>
          <w:sz w:val="24"/>
          <w:szCs w:val="24"/>
        </w:rPr>
      </w:pPr>
      <w:r>
        <w:rPr>
          <w:rFonts w:hint="eastAsia" w:asciiTheme="minorEastAsia" w:hAnsiTheme="minorEastAsia" w:cstheme="minorEastAsia"/>
          <w:sz w:val="24"/>
          <w:szCs w:val="24"/>
        </w:rPr>
        <w:br w:type="page"/>
      </w:r>
    </w:p>
    <w:p>
      <w:pPr>
        <w:spacing w:line="360" w:lineRule="auto"/>
        <w:outlineLvl w:val="0"/>
        <w:rPr>
          <w:rFonts w:asciiTheme="minorEastAsia" w:hAnsiTheme="minorEastAsia" w:cstheme="minorEastAsia"/>
          <w:bCs/>
          <w:sz w:val="24"/>
          <w:szCs w:val="24"/>
        </w:rPr>
      </w:pPr>
      <w:bookmarkStart w:id="40" w:name="_Toc12212"/>
      <w:r>
        <w:rPr>
          <w:rFonts w:hint="eastAsia" w:asciiTheme="minorEastAsia" w:hAnsiTheme="minorEastAsia" w:cstheme="minorEastAsia"/>
          <w:bCs/>
          <w:sz w:val="24"/>
          <w:szCs w:val="24"/>
        </w:rPr>
        <w:t>附表3</w:t>
      </w:r>
      <w:bookmarkEnd w:id="40"/>
    </w:p>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综合评分表</w:t>
      </w:r>
    </w:p>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A包：</w:t>
      </w:r>
    </w:p>
    <w:tbl>
      <w:tblPr>
        <w:tblStyle w:val="21"/>
        <w:tblW w:w="9200" w:type="dxa"/>
        <w:tblInd w:w="-5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5"/>
        <w:gridCol w:w="1093"/>
        <w:gridCol w:w="1559"/>
        <w:gridCol w:w="5290"/>
        <w:gridCol w:w="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95"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Theme="minorEastAsia" w:hAnsiTheme="minorEastAsia" w:cstheme="minorEastAsia"/>
                <w:bCs/>
                <w:sz w:val="24"/>
                <w:szCs w:val="24"/>
              </w:rPr>
            </w:pPr>
            <w:r>
              <w:rPr>
                <w:rFonts w:hint="eastAsia" w:asciiTheme="minorEastAsia" w:hAnsiTheme="minorEastAsia" w:cstheme="minorEastAsia"/>
                <w:kern w:val="0"/>
                <w:sz w:val="24"/>
                <w:szCs w:val="24"/>
              </w:rPr>
              <w:t>序号</w:t>
            </w:r>
          </w:p>
        </w:tc>
        <w:tc>
          <w:tcPr>
            <w:tcW w:w="109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cstheme="minorEastAsia"/>
                <w:bCs/>
                <w:sz w:val="24"/>
                <w:szCs w:val="24"/>
              </w:rPr>
            </w:pPr>
            <w:r>
              <w:rPr>
                <w:rFonts w:hint="eastAsia" w:asciiTheme="minorEastAsia" w:hAnsiTheme="minorEastAsia" w:cstheme="minorEastAsia"/>
                <w:kern w:val="0"/>
                <w:sz w:val="24"/>
                <w:szCs w:val="24"/>
              </w:rPr>
              <w:t>评比项目</w:t>
            </w:r>
          </w:p>
        </w:tc>
        <w:tc>
          <w:tcPr>
            <w:tcW w:w="6849"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cstheme="minorEastAsia"/>
                <w:bCs/>
                <w:sz w:val="24"/>
                <w:szCs w:val="24"/>
              </w:rPr>
            </w:pPr>
            <w:r>
              <w:rPr>
                <w:rFonts w:hint="eastAsia" w:asciiTheme="minorEastAsia" w:hAnsiTheme="minorEastAsia" w:cstheme="minorEastAsia"/>
                <w:kern w:val="0"/>
                <w:sz w:val="24"/>
                <w:szCs w:val="24"/>
              </w:rPr>
              <w:t>评审内容及细则</w:t>
            </w:r>
          </w:p>
        </w:tc>
        <w:tc>
          <w:tcPr>
            <w:tcW w:w="66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cstheme="minorEastAsia"/>
                <w:bCs/>
                <w:sz w:val="24"/>
                <w:szCs w:val="24"/>
              </w:rPr>
            </w:pPr>
            <w:r>
              <w:rPr>
                <w:rFonts w:hint="eastAsia" w:asciiTheme="minorEastAsia" w:hAnsiTheme="minorEastAsia" w:cstheme="minorEastAsia"/>
                <w:bCs/>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95" w:type="dxa"/>
            <w:vMerge w:val="restart"/>
            <w:tcBorders>
              <w:top w:val="single" w:color="auto" w:sz="4" w:space="0"/>
              <w:left w:val="single" w:color="auto" w:sz="4" w:space="0"/>
              <w:right w:val="single" w:color="auto" w:sz="4" w:space="0"/>
            </w:tcBorders>
            <w:vAlign w:val="center"/>
          </w:tcPr>
          <w:p>
            <w:pPr>
              <w:spacing w:line="400" w:lineRule="exact"/>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1</w:t>
            </w:r>
          </w:p>
        </w:tc>
        <w:tc>
          <w:tcPr>
            <w:tcW w:w="1093" w:type="dxa"/>
            <w:vMerge w:val="restart"/>
            <w:tcBorders>
              <w:top w:val="single" w:color="auto" w:sz="4" w:space="0"/>
              <w:left w:val="single" w:color="auto" w:sz="4" w:space="0"/>
              <w:right w:val="single" w:color="auto" w:sz="4" w:space="0"/>
            </w:tcBorders>
            <w:vAlign w:val="center"/>
          </w:tcPr>
          <w:p>
            <w:pPr>
              <w:spacing w:line="400" w:lineRule="exact"/>
              <w:rPr>
                <w:rFonts w:asciiTheme="minorEastAsia" w:hAnsiTheme="minorEastAsia" w:cstheme="minorEastAsia"/>
                <w:kern w:val="0"/>
                <w:sz w:val="24"/>
                <w:szCs w:val="24"/>
              </w:rPr>
            </w:pPr>
            <w:r>
              <w:rPr>
                <w:rFonts w:hint="eastAsia" w:asciiTheme="minorEastAsia" w:hAnsiTheme="minorEastAsia" w:cstheme="minorEastAsia"/>
                <w:kern w:val="0"/>
                <w:sz w:val="24"/>
                <w:szCs w:val="24"/>
              </w:rPr>
              <w:t>商务、技术项（70分）</w:t>
            </w:r>
          </w:p>
        </w:tc>
        <w:tc>
          <w:tcPr>
            <w:tcW w:w="1559" w:type="dxa"/>
            <w:tcBorders>
              <w:top w:val="single" w:color="auto" w:sz="4" w:space="0"/>
              <w:left w:val="single" w:color="auto" w:sz="4" w:space="0"/>
              <w:right w:val="single" w:color="auto" w:sz="4" w:space="0"/>
            </w:tcBorders>
            <w:vAlign w:val="center"/>
          </w:tcPr>
          <w:p>
            <w:pPr>
              <w:spacing w:line="300" w:lineRule="exact"/>
              <w:jc w:val="center"/>
              <w:rPr>
                <w:rFonts w:asciiTheme="minorEastAsia" w:hAnsiTheme="minorEastAsia" w:cstheme="minorEastAsia"/>
                <w:sz w:val="24"/>
                <w:szCs w:val="24"/>
              </w:rPr>
            </w:pPr>
            <w:r>
              <w:rPr>
                <w:rFonts w:hint="eastAsia" w:asciiTheme="minorEastAsia" w:hAnsiTheme="minorEastAsia" w:cstheme="minorEastAsia"/>
                <w:sz w:val="24"/>
                <w:szCs w:val="24"/>
              </w:rPr>
              <w:t>主要规格及技术性能</w:t>
            </w:r>
          </w:p>
          <w:p>
            <w:pPr>
              <w:spacing w:line="400" w:lineRule="exact"/>
              <w:jc w:val="center"/>
              <w:rPr>
                <w:rFonts w:asciiTheme="minorEastAsia" w:hAnsiTheme="minorEastAsia" w:cstheme="minorEastAsia"/>
                <w:kern w:val="0"/>
                <w:sz w:val="24"/>
                <w:szCs w:val="24"/>
              </w:rPr>
            </w:pPr>
          </w:p>
        </w:tc>
        <w:tc>
          <w:tcPr>
            <w:tcW w:w="5290"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Theme="minorEastAsia" w:hAnsiTheme="minorEastAsia" w:cstheme="minorEastAsia"/>
                <w:sz w:val="24"/>
                <w:szCs w:val="24"/>
              </w:rPr>
            </w:pPr>
            <w:r>
              <w:rPr>
                <w:rFonts w:hint="eastAsia" w:asciiTheme="minorEastAsia" w:hAnsiTheme="minorEastAsia" w:cstheme="minorEastAsia"/>
                <w:sz w:val="24"/>
                <w:szCs w:val="24"/>
              </w:rPr>
              <w:t>完全满足招标文件要求满分，带</w:t>
            </w:r>
            <w:r>
              <w:rPr>
                <w:rFonts w:hint="eastAsia" w:asciiTheme="minorEastAsia" w:hAnsiTheme="minorEastAsia" w:cstheme="minorEastAsia"/>
                <w:sz w:val="24"/>
                <w:szCs w:val="24"/>
              </w:rPr>
              <w:sym w:font="Wingdings" w:char="F0AB"/>
            </w:r>
            <w:r>
              <w:rPr>
                <w:rFonts w:hint="eastAsia" w:asciiTheme="minorEastAsia" w:hAnsiTheme="minorEastAsia" w:cstheme="minorEastAsia"/>
                <w:sz w:val="24"/>
                <w:szCs w:val="24"/>
              </w:rPr>
              <w:t>指标不满足每项扣3分，其他指标不满足每项扣1分，扣完为止。</w:t>
            </w:r>
          </w:p>
          <w:p>
            <w:pPr>
              <w:pStyle w:val="15"/>
              <w:rPr>
                <w:rFonts w:asciiTheme="minorEastAsia" w:hAnsiTheme="minorEastAsia" w:cstheme="minorEastAsia"/>
                <w:sz w:val="24"/>
                <w:szCs w:val="24"/>
              </w:rPr>
            </w:pPr>
            <w:r>
              <w:rPr>
                <w:rFonts w:hint="eastAsia" w:asciiTheme="minorEastAsia" w:hAnsiTheme="minorEastAsia" w:cstheme="minorEastAsia"/>
                <w:sz w:val="24"/>
                <w:szCs w:val="24"/>
              </w:rPr>
              <w:t>注：</w:t>
            </w:r>
          </w:p>
          <w:p>
            <w:pPr>
              <w:pStyle w:val="15"/>
              <w:rPr>
                <w:rFonts w:asciiTheme="minorEastAsia" w:hAnsiTheme="minorEastAsia" w:cstheme="minorEastAsia"/>
                <w:sz w:val="24"/>
                <w:szCs w:val="24"/>
              </w:rPr>
            </w:pPr>
            <w:r>
              <w:rPr>
                <w:rFonts w:hint="eastAsia" w:asciiTheme="minorEastAsia" w:hAnsiTheme="minorEastAsia" w:cstheme="minorEastAsia"/>
                <w:sz w:val="24"/>
                <w:szCs w:val="24"/>
              </w:rPr>
              <w:t>1、加注“★”的条款须提供经原生产厂家盖章的技术证明资料（投标文件中提供复印件加盖公章），证明所投标产品的主要技术参数及功能满足用户需求书要求，未提供者不得分。</w:t>
            </w:r>
          </w:p>
          <w:p>
            <w:pPr>
              <w:pStyle w:val="2"/>
              <w:rPr>
                <w:rFonts w:hint="default" w:asciiTheme="minorEastAsia" w:hAnsiTheme="minorEastAsia" w:cstheme="minorEastAsia"/>
                <w:b w:val="0"/>
                <w:sz w:val="24"/>
                <w:szCs w:val="24"/>
              </w:rPr>
            </w:pPr>
            <w:r>
              <w:rPr>
                <w:rFonts w:asciiTheme="minorEastAsia" w:hAnsiTheme="minorEastAsia" w:cstheme="minorEastAsia"/>
                <w:b w:val="0"/>
                <w:bCs/>
                <w:sz w:val="24"/>
                <w:szCs w:val="24"/>
              </w:rPr>
              <w:t>注：提供原厂商相关证明材料原件核验,不提供原件不得分。</w:t>
            </w:r>
          </w:p>
        </w:tc>
        <w:tc>
          <w:tcPr>
            <w:tcW w:w="66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cstheme="minorEastAsia"/>
                <w:bCs/>
                <w:sz w:val="24"/>
                <w:szCs w:val="24"/>
              </w:rPr>
            </w:pPr>
            <w:r>
              <w:rPr>
                <w:rFonts w:hint="eastAsia" w:asciiTheme="minorEastAsia" w:hAnsiTheme="minorEastAsia" w:cstheme="minorEastAsia"/>
                <w:bCs/>
                <w:sz w:val="24"/>
                <w:szCs w:val="24"/>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95" w:type="dxa"/>
            <w:vMerge w:val="continue"/>
            <w:tcBorders>
              <w:left w:val="single" w:color="auto" w:sz="4" w:space="0"/>
              <w:right w:val="single" w:color="auto" w:sz="4" w:space="0"/>
            </w:tcBorders>
            <w:vAlign w:val="center"/>
          </w:tcPr>
          <w:p>
            <w:pPr>
              <w:spacing w:line="400" w:lineRule="exact"/>
              <w:jc w:val="center"/>
              <w:rPr>
                <w:rFonts w:asciiTheme="minorEastAsia" w:hAnsiTheme="minorEastAsia" w:cstheme="minorEastAsia"/>
                <w:kern w:val="0"/>
                <w:sz w:val="24"/>
                <w:szCs w:val="24"/>
              </w:rPr>
            </w:pPr>
          </w:p>
        </w:tc>
        <w:tc>
          <w:tcPr>
            <w:tcW w:w="1093" w:type="dxa"/>
            <w:vMerge w:val="continue"/>
            <w:tcBorders>
              <w:left w:val="single" w:color="auto" w:sz="4" w:space="0"/>
              <w:right w:val="single" w:color="auto" w:sz="4" w:space="0"/>
            </w:tcBorders>
            <w:vAlign w:val="center"/>
          </w:tcPr>
          <w:p>
            <w:pPr>
              <w:spacing w:line="400" w:lineRule="exact"/>
              <w:jc w:val="center"/>
              <w:rPr>
                <w:rFonts w:asciiTheme="minorEastAsia" w:hAnsiTheme="minorEastAsia" w:cstheme="minorEastAsia"/>
                <w:kern w:val="0"/>
                <w:sz w:val="24"/>
                <w:szCs w:val="24"/>
              </w:rPr>
            </w:pPr>
          </w:p>
        </w:tc>
        <w:tc>
          <w:tcPr>
            <w:tcW w:w="1559" w:type="dxa"/>
            <w:tcBorders>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项目业绩</w:t>
            </w:r>
          </w:p>
          <w:p>
            <w:pPr>
              <w:spacing w:line="400" w:lineRule="exact"/>
              <w:jc w:val="center"/>
              <w:rPr>
                <w:rFonts w:asciiTheme="minorEastAsia" w:hAnsiTheme="minorEastAsia" w:cstheme="minorEastAsia"/>
                <w:kern w:val="0"/>
                <w:sz w:val="24"/>
                <w:szCs w:val="24"/>
              </w:rPr>
            </w:pPr>
          </w:p>
        </w:tc>
        <w:tc>
          <w:tcPr>
            <w:tcW w:w="5290"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Theme="minorEastAsia" w:hAnsiTheme="minorEastAsia" w:cstheme="minorEastAsia"/>
                <w:sz w:val="24"/>
                <w:szCs w:val="24"/>
              </w:rPr>
            </w:pPr>
            <w:r>
              <w:rPr>
                <w:rFonts w:hint="eastAsia" w:asciiTheme="minorEastAsia" w:hAnsiTheme="minorEastAsia" w:cstheme="minorEastAsia"/>
                <w:sz w:val="24"/>
                <w:szCs w:val="24"/>
              </w:rPr>
              <w:t>1、根据投标人所投设备的使用案例，提供2015年1月1日至今承担广播电视台类似案例（相关证明材料或合同书复印件），金额高于本次A包招标标的的项目每个项目得1分，金额低于本次A包招标标的的项目每个项目得0.5分，满分6分。</w:t>
            </w:r>
          </w:p>
          <w:p>
            <w:pPr>
              <w:pStyle w:val="2"/>
              <w:rPr>
                <w:rFonts w:hint="default" w:asciiTheme="minorEastAsia" w:hAnsiTheme="minorEastAsia" w:cstheme="minorEastAsia"/>
                <w:b w:val="0"/>
                <w:sz w:val="24"/>
                <w:szCs w:val="24"/>
              </w:rPr>
            </w:pPr>
            <w:r>
              <w:rPr>
                <w:rFonts w:asciiTheme="minorEastAsia" w:hAnsiTheme="minorEastAsia" w:cstheme="minorEastAsia"/>
                <w:b w:val="0"/>
                <w:sz w:val="24"/>
                <w:szCs w:val="24"/>
              </w:rPr>
              <w:t>2、根据所投设备具有省级系统应用案例（相关证明材料或合同书复印件），每提供一个案例得1分，满分2分。</w:t>
            </w:r>
          </w:p>
          <w:p>
            <w:pPr>
              <w:rPr>
                <w:rFonts w:asciiTheme="minorEastAsia" w:hAnsiTheme="minorEastAsia" w:cstheme="minorEastAsia"/>
                <w:sz w:val="24"/>
                <w:szCs w:val="24"/>
              </w:rPr>
            </w:pPr>
            <w:r>
              <w:rPr>
                <w:rFonts w:hint="eastAsia" w:asciiTheme="minorEastAsia" w:hAnsiTheme="minorEastAsia" w:cstheme="minorEastAsia"/>
                <w:bCs/>
                <w:sz w:val="24"/>
                <w:szCs w:val="24"/>
              </w:rPr>
              <w:t>注：相关证明材料提供原件核验，不提供不得分。</w:t>
            </w:r>
          </w:p>
        </w:tc>
        <w:tc>
          <w:tcPr>
            <w:tcW w:w="66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cstheme="minorEastAsia"/>
                <w:bCs/>
                <w:sz w:val="24"/>
                <w:szCs w:val="24"/>
              </w:rPr>
            </w:pPr>
            <w:r>
              <w:rPr>
                <w:rFonts w:hint="eastAsia" w:asciiTheme="minorEastAsia" w:hAnsiTheme="minorEastAsia" w:cstheme="minorEastAsia"/>
                <w:bCs/>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95" w:type="dxa"/>
            <w:vMerge w:val="continue"/>
            <w:tcBorders>
              <w:left w:val="single" w:color="auto" w:sz="4" w:space="0"/>
              <w:right w:val="single" w:color="auto" w:sz="4" w:space="0"/>
            </w:tcBorders>
            <w:vAlign w:val="center"/>
          </w:tcPr>
          <w:p>
            <w:pPr>
              <w:spacing w:line="400" w:lineRule="exact"/>
              <w:jc w:val="center"/>
              <w:rPr>
                <w:rFonts w:asciiTheme="minorEastAsia" w:hAnsiTheme="minorEastAsia" w:cstheme="minorEastAsia"/>
                <w:kern w:val="0"/>
                <w:sz w:val="24"/>
                <w:szCs w:val="24"/>
              </w:rPr>
            </w:pPr>
          </w:p>
        </w:tc>
        <w:tc>
          <w:tcPr>
            <w:tcW w:w="1093" w:type="dxa"/>
            <w:vMerge w:val="continue"/>
            <w:tcBorders>
              <w:left w:val="single" w:color="auto" w:sz="4" w:space="0"/>
              <w:right w:val="single" w:color="auto" w:sz="4" w:space="0"/>
            </w:tcBorders>
            <w:vAlign w:val="center"/>
          </w:tcPr>
          <w:p>
            <w:pPr>
              <w:spacing w:line="400" w:lineRule="exact"/>
              <w:jc w:val="center"/>
              <w:rPr>
                <w:rFonts w:asciiTheme="minorEastAsia" w:hAnsiTheme="minorEastAsia" w:cstheme="minorEastAsia"/>
                <w:kern w:val="0"/>
                <w:sz w:val="24"/>
                <w:szCs w:val="24"/>
              </w:rPr>
            </w:pPr>
          </w:p>
        </w:tc>
        <w:tc>
          <w:tcPr>
            <w:tcW w:w="1559" w:type="dxa"/>
            <w:tcBorders>
              <w:top w:val="single" w:color="auto" w:sz="4" w:space="0"/>
              <w:left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系统设计整体方案</w:t>
            </w:r>
          </w:p>
          <w:p>
            <w:pPr>
              <w:spacing w:line="400" w:lineRule="exact"/>
              <w:jc w:val="center"/>
              <w:rPr>
                <w:rFonts w:asciiTheme="minorEastAsia" w:hAnsiTheme="minorEastAsia" w:cstheme="minorEastAsia"/>
                <w:kern w:val="0"/>
                <w:sz w:val="24"/>
                <w:szCs w:val="24"/>
              </w:rPr>
            </w:pPr>
          </w:p>
        </w:tc>
        <w:tc>
          <w:tcPr>
            <w:tcW w:w="5290"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Theme="minorEastAsia" w:hAnsiTheme="minorEastAsia" w:cstheme="minorEastAsia"/>
                <w:sz w:val="24"/>
                <w:szCs w:val="24"/>
              </w:rPr>
            </w:pPr>
            <w:r>
              <w:rPr>
                <w:rFonts w:hint="eastAsia" w:asciiTheme="minorEastAsia" w:hAnsiTheme="minorEastAsia" w:cstheme="minorEastAsia"/>
                <w:sz w:val="24"/>
                <w:szCs w:val="24"/>
              </w:rPr>
              <w:t>根据投标人所投的方案，根据其安全性，完整性，科学性，详细程度评分：</w:t>
            </w:r>
          </w:p>
          <w:p>
            <w:pPr>
              <w:pStyle w:val="2"/>
              <w:numPr>
                <w:ilvl w:val="0"/>
                <w:numId w:val="4"/>
              </w:numPr>
              <w:rPr>
                <w:rFonts w:hint="default" w:asciiTheme="minorEastAsia" w:hAnsiTheme="minorEastAsia" w:cstheme="minorEastAsia"/>
                <w:b w:val="0"/>
                <w:sz w:val="24"/>
                <w:szCs w:val="24"/>
              </w:rPr>
            </w:pPr>
            <w:r>
              <w:rPr>
                <w:rFonts w:asciiTheme="minorEastAsia" w:hAnsiTheme="minorEastAsia" w:cstheme="minorEastAsia"/>
                <w:b w:val="0"/>
                <w:sz w:val="24"/>
                <w:szCs w:val="24"/>
              </w:rPr>
              <w:t>其安全性，完整性，科学性，详细程度优得7-10分；</w:t>
            </w:r>
          </w:p>
          <w:p>
            <w:pPr>
              <w:pStyle w:val="52"/>
              <w:numPr>
                <w:ilvl w:val="0"/>
                <w:numId w:val="4"/>
              </w:numPr>
              <w:ind w:firstLineChars="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其安全性，完整性，科学性，详细程度良好得4-6分；</w:t>
            </w:r>
          </w:p>
          <w:p>
            <w:pPr>
              <w:spacing w:line="360" w:lineRule="exact"/>
              <w:jc w:val="left"/>
              <w:rPr>
                <w:rFonts w:asciiTheme="minorEastAsia" w:hAnsiTheme="minorEastAsia" w:cstheme="minorEastAsia"/>
                <w:sz w:val="24"/>
                <w:szCs w:val="24"/>
              </w:rPr>
            </w:pPr>
            <w:r>
              <w:rPr>
                <w:rFonts w:hint="eastAsia" w:asciiTheme="minorEastAsia" w:hAnsiTheme="minorEastAsia" w:cstheme="minorEastAsia"/>
                <w:sz w:val="24"/>
                <w:szCs w:val="24"/>
              </w:rPr>
              <w:t>3、其安全性，完整性，科学性，详细程度一般得0-3分。</w:t>
            </w:r>
          </w:p>
        </w:tc>
        <w:tc>
          <w:tcPr>
            <w:tcW w:w="66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cstheme="minorEastAsia"/>
                <w:bCs/>
                <w:sz w:val="24"/>
                <w:szCs w:val="24"/>
              </w:rPr>
            </w:pPr>
            <w:r>
              <w:rPr>
                <w:rFonts w:hint="eastAsia" w:asciiTheme="minorEastAsia" w:hAnsiTheme="minorEastAsia" w:cstheme="minorEastAsia"/>
                <w:bCs/>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95" w:type="dxa"/>
            <w:vMerge w:val="continue"/>
            <w:tcBorders>
              <w:left w:val="single" w:color="auto" w:sz="4" w:space="0"/>
              <w:right w:val="single" w:color="auto" w:sz="4" w:space="0"/>
            </w:tcBorders>
            <w:vAlign w:val="center"/>
          </w:tcPr>
          <w:p>
            <w:pPr>
              <w:spacing w:line="400" w:lineRule="exact"/>
              <w:jc w:val="center"/>
              <w:rPr>
                <w:rFonts w:asciiTheme="minorEastAsia" w:hAnsiTheme="minorEastAsia" w:cstheme="minorEastAsia"/>
                <w:kern w:val="0"/>
                <w:sz w:val="24"/>
                <w:szCs w:val="24"/>
              </w:rPr>
            </w:pPr>
          </w:p>
        </w:tc>
        <w:tc>
          <w:tcPr>
            <w:tcW w:w="1093" w:type="dxa"/>
            <w:vMerge w:val="continue"/>
            <w:tcBorders>
              <w:left w:val="single" w:color="auto" w:sz="4" w:space="0"/>
              <w:right w:val="single" w:color="auto" w:sz="4" w:space="0"/>
            </w:tcBorders>
            <w:vAlign w:val="center"/>
          </w:tcPr>
          <w:p>
            <w:pPr>
              <w:spacing w:line="400" w:lineRule="exact"/>
              <w:jc w:val="center"/>
              <w:rPr>
                <w:rFonts w:asciiTheme="minorEastAsia" w:hAnsiTheme="minorEastAsia" w:cstheme="minorEastAsia"/>
                <w:kern w:val="0"/>
                <w:sz w:val="24"/>
                <w:szCs w:val="24"/>
              </w:rPr>
            </w:pPr>
          </w:p>
        </w:tc>
        <w:tc>
          <w:tcPr>
            <w:tcW w:w="1559" w:type="dxa"/>
            <w:tcBorders>
              <w:left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售后服务方案</w:t>
            </w:r>
          </w:p>
          <w:p>
            <w:pPr>
              <w:spacing w:line="400" w:lineRule="exact"/>
              <w:jc w:val="center"/>
              <w:rPr>
                <w:rFonts w:asciiTheme="minorEastAsia" w:hAnsiTheme="minorEastAsia" w:cstheme="minorEastAsia"/>
                <w:kern w:val="0"/>
                <w:sz w:val="24"/>
                <w:szCs w:val="24"/>
              </w:rPr>
            </w:pPr>
          </w:p>
        </w:tc>
        <w:tc>
          <w:tcPr>
            <w:tcW w:w="5290" w:type="dxa"/>
            <w:tcBorders>
              <w:top w:val="single" w:color="auto" w:sz="4" w:space="0"/>
              <w:left w:val="single" w:color="auto" w:sz="4" w:space="0"/>
              <w:bottom w:val="single" w:color="auto" w:sz="4" w:space="0"/>
              <w:right w:val="single" w:color="auto" w:sz="4" w:space="0"/>
            </w:tcBorders>
            <w:vAlign w:val="center"/>
          </w:tcPr>
          <w:p>
            <w:pPr>
              <w:spacing w:line="360" w:lineRule="atLeast"/>
              <w:rPr>
                <w:rFonts w:asciiTheme="minorEastAsia" w:hAnsiTheme="minorEastAsia" w:cstheme="minorEastAsia"/>
                <w:sz w:val="24"/>
                <w:szCs w:val="24"/>
              </w:rPr>
            </w:pPr>
            <w:r>
              <w:rPr>
                <w:rFonts w:hint="eastAsia" w:asciiTheme="minorEastAsia" w:hAnsiTheme="minorEastAsia" w:cstheme="minorEastAsia"/>
                <w:sz w:val="24"/>
                <w:szCs w:val="24"/>
              </w:rPr>
              <w:t>投标人售后服务支持体系，是否有稳定、可靠的服务机构对用户提供技术支持。</w:t>
            </w:r>
          </w:p>
          <w:p>
            <w:pPr>
              <w:spacing w:line="360" w:lineRule="atLeast"/>
              <w:rPr>
                <w:rFonts w:asciiTheme="minorEastAsia" w:hAnsiTheme="minorEastAsia" w:cstheme="minorEastAsia"/>
                <w:sz w:val="24"/>
                <w:szCs w:val="24"/>
              </w:rPr>
            </w:pPr>
            <w:r>
              <w:rPr>
                <w:rFonts w:hint="eastAsia" w:asciiTheme="minorEastAsia" w:hAnsiTheme="minorEastAsia" w:cstheme="minorEastAsia"/>
                <w:sz w:val="24"/>
                <w:szCs w:val="24"/>
              </w:rPr>
              <w:t>1、售后服务方案完整可行综合评价优,得5-6分；</w:t>
            </w:r>
          </w:p>
          <w:p>
            <w:pPr>
              <w:spacing w:line="360" w:lineRule="atLeast"/>
              <w:rPr>
                <w:rFonts w:asciiTheme="minorEastAsia" w:hAnsiTheme="minorEastAsia" w:cstheme="minorEastAsia"/>
                <w:sz w:val="24"/>
                <w:szCs w:val="24"/>
              </w:rPr>
            </w:pPr>
            <w:r>
              <w:rPr>
                <w:rFonts w:hint="eastAsia" w:asciiTheme="minorEastAsia" w:hAnsiTheme="minorEastAsia" w:cstheme="minorEastAsia"/>
                <w:sz w:val="24"/>
                <w:szCs w:val="24"/>
              </w:rPr>
              <w:t>2、售后服务方案完整可行综合评价良,得3-4分；</w:t>
            </w:r>
          </w:p>
          <w:p>
            <w:pPr>
              <w:spacing w:line="360" w:lineRule="atLeast"/>
              <w:rPr>
                <w:rFonts w:asciiTheme="minorEastAsia" w:hAnsiTheme="minorEastAsia" w:cstheme="minorEastAsia"/>
                <w:sz w:val="24"/>
                <w:szCs w:val="24"/>
              </w:rPr>
            </w:pPr>
            <w:r>
              <w:rPr>
                <w:rFonts w:hint="eastAsia" w:asciiTheme="minorEastAsia" w:hAnsiTheme="minorEastAsia" w:cstheme="minorEastAsia"/>
                <w:sz w:val="24"/>
                <w:szCs w:val="24"/>
              </w:rPr>
              <w:t>3、售后服务方案完整可行综合评价一般,得1-2分；</w:t>
            </w:r>
          </w:p>
          <w:p>
            <w:pPr>
              <w:pStyle w:val="2"/>
              <w:spacing w:line="360" w:lineRule="atLeast"/>
              <w:rPr>
                <w:rFonts w:hint="default" w:asciiTheme="minorEastAsia" w:hAnsiTheme="minorEastAsia" w:cstheme="minorEastAsia"/>
                <w:b w:val="0"/>
                <w:sz w:val="24"/>
                <w:szCs w:val="24"/>
              </w:rPr>
            </w:pPr>
            <w:r>
              <w:rPr>
                <w:rFonts w:asciiTheme="minorEastAsia" w:hAnsiTheme="minorEastAsia" w:cstheme="minorEastAsia"/>
                <w:b w:val="0"/>
                <w:sz w:val="24"/>
                <w:szCs w:val="24"/>
              </w:rPr>
              <w:t>4、售后服务方案综合评价差,得0分。</w:t>
            </w:r>
          </w:p>
        </w:tc>
        <w:tc>
          <w:tcPr>
            <w:tcW w:w="66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cstheme="minorEastAsia"/>
                <w:bCs/>
                <w:sz w:val="24"/>
                <w:szCs w:val="24"/>
              </w:rPr>
            </w:pPr>
            <w:r>
              <w:rPr>
                <w:rFonts w:hint="eastAsia" w:asciiTheme="minorEastAsia" w:hAnsiTheme="minorEastAsia" w:cstheme="minorEastAsia"/>
                <w:bCs/>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95" w:type="dxa"/>
            <w:vMerge w:val="continue"/>
            <w:tcBorders>
              <w:left w:val="single" w:color="auto" w:sz="4" w:space="0"/>
              <w:right w:val="single" w:color="auto" w:sz="4" w:space="0"/>
            </w:tcBorders>
            <w:vAlign w:val="center"/>
          </w:tcPr>
          <w:p>
            <w:pPr>
              <w:spacing w:line="400" w:lineRule="exact"/>
              <w:jc w:val="center"/>
              <w:rPr>
                <w:rFonts w:asciiTheme="minorEastAsia" w:hAnsiTheme="minorEastAsia" w:cstheme="minorEastAsia"/>
                <w:kern w:val="0"/>
                <w:sz w:val="24"/>
                <w:szCs w:val="24"/>
              </w:rPr>
            </w:pPr>
          </w:p>
        </w:tc>
        <w:tc>
          <w:tcPr>
            <w:tcW w:w="1093" w:type="dxa"/>
            <w:vMerge w:val="continue"/>
            <w:tcBorders>
              <w:left w:val="single" w:color="auto" w:sz="4" w:space="0"/>
              <w:right w:val="single" w:color="auto" w:sz="4" w:space="0"/>
            </w:tcBorders>
            <w:vAlign w:val="center"/>
          </w:tcPr>
          <w:p>
            <w:pPr>
              <w:spacing w:line="400" w:lineRule="exact"/>
              <w:jc w:val="center"/>
              <w:rPr>
                <w:rFonts w:asciiTheme="minorEastAsia" w:hAnsiTheme="minorEastAsia" w:cstheme="minorEastAsia"/>
                <w:kern w:val="0"/>
                <w:sz w:val="24"/>
                <w:szCs w:val="24"/>
              </w:rPr>
            </w:pPr>
          </w:p>
        </w:tc>
        <w:tc>
          <w:tcPr>
            <w:tcW w:w="15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stheme="minorEastAsia"/>
                <w:sz w:val="24"/>
                <w:szCs w:val="24"/>
              </w:rPr>
            </w:pPr>
            <w:r>
              <w:rPr>
                <w:rFonts w:hint="eastAsia" w:asciiTheme="minorEastAsia" w:hAnsiTheme="minorEastAsia" w:cstheme="minorEastAsia"/>
                <w:sz w:val="24"/>
                <w:szCs w:val="24"/>
              </w:rPr>
              <w:t>投标方相关资质以及服务能力</w:t>
            </w:r>
          </w:p>
          <w:p>
            <w:pPr>
              <w:spacing w:line="400" w:lineRule="exact"/>
              <w:jc w:val="center"/>
              <w:rPr>
                <w:rFonts w:asciiTheme="minorEastAsia" w:hAnsiTheme="minorEastAsia" w:cstheme="minorEastAsia"/>
                <w:kern w:val="0"/>
                <w:sz w:val="24"/>
                <w:szCs w:val="24"/>
              </w:rPr>
            </w:pPr>
          </w:p>
        </w:tc>
        <w:tc>
          <w:tcPr>
            <w:tcW w:w="529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stheme="minorEastAsia"/>
                <w:bCs/>
                <w:kern w:val="0"/>
                <w:sz w:val="24"/>
                <w:szCs w:val="24"/>
              </w:rPr>
            </w:pPr>
            <w:r>
              <w:rPr>
                <w:rFonts w:hint="eastAsia" w:asciiTheme="minorEastAsia" w:hAnsiTheme="minorEastAsia" w:cstheme="minorEastAsia"/>
                <w:sz w:val="24"/>
                <w:szCs w:val="24"/>
              </w:rPr>
              <w:t>1、所投设备是否拥有中国国家强制性产品认证证书（3C）得3分；</w:t>
            </w:r>
          </w:p>
        </w:tc>
        <w:tc>
          <w:tcPr>
            <w:tcW w:w="66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cstheme="minorEastAsia"/>
                <w:bCs/>
                <w:sz w:val="24"/>
                <w:szCs w:val="24"/>
              </w:rPr>
            </w:pPr>
            <w:r>
              <w:rPr>
                <w:rFonts w:hint="eastAsia" w:asciiTheme="minorEastAsia" w:hAnsiTheme="minorEastAsia" w:cstheme="minorEastAsia"/>
                <w:bCs/>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95" w:type="dxa"/>
            <w:vMerge w:val="continue"/>
            <w:tcBorders>
              <w:left w:val="single" w:color="auto" w:sz="4" w:space="0"/>
              <w:right w:val="single" w:color="auto" w:sz="4" w:space="0"/>
            </w:tcBorders>
            <w:vAlign w:val="center"/>
          </w:tcPr>
          <w:p>
            <w:pPr>
              <w:spacing w:line="400" w:lineRule="exact"/>
              <w:jc w:val="center"/>
              <w:rPr>
                <w:rFonts w:asciiTheme="minorEastAsia" w:hAnsiTheme="minorEastAsia" w:cstheme="minorEastAsia"/>
                <w:kern w:val="0"/>
                <w:sz w:val="24"/>
                <w:szCs w:val="24"/>
              </w:rPr>
            </w:pPr>
          </w:p>
        </w:tc>
        <w:tc>
          <w:tcPr>
            <w:tcW w:w="1093" w:type="dxa"/>
            <w:vMerge w:val="continue"/>
            <w:tcBorders>
              <w:left w:val="single" w:color="auto" w:sz="4" w:space="0"/>
              <w:right w:val="single" w:color="auto" w:sz="4" w:space="0"/>
            </w:tcBorders>
            <w:vAlign w:val="center"/>
          </w:tcPr>
          <w:p>
            <w:pPr>
              <w:spacing w:line="400" w:lineRule="exact"/>
              <w:jc w:val="center"/>
              <w:rPr>
                <w:rFonts w:asciiTheme="minorEastAsia" w:hAnsiTheme="minorEastAsia" w:cstheme="minorEastAsia"/>
                <w:kern w:val="0"/>
                <w:sz w:val="24"/>
                <w:szCs w:val="24"/>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产品配备方案</w:t>
            </w:r>
          </w:p>
          <w:p>
            <w:pPr>
              <w:spacing w:line="400" w:lineRule="exact"/>
              <w:jc w:val="center"/>
              <w:rPr>
                <w:rFonts w:asciiTheme="minorEastAsia" w:hAnsiTheme="minorEastAsia" w:cstheme="minorEastAsia"/>
                <w:kern w:val="0"/>
                <w:sz w:val="24"/>
                <w:szCs w:val="24"/>
              </w:rPr>
            </w:pPr>
          </w:p>
        </w:tc>
        <w:tc>
          <w:tcPr>
            <w:tcW w:w="529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stheme="minorEastAsia"/>
                <w:sz w:val="24"/>
                <w:szCs w:val="24"/>
              </w:rPr>
            </w:pPr>
            <w:r>
              <w:rPr>
                <w:rFonts w:hint="eastAsia" w:asciiTheme="minorEastAsia" w:hAnsiTheme="minorEastAsia" w:cstheme="minorEastAsia"/>
                <w:sz w:val="24"/>
                <w:szCs w:val="24"/>
              </w:rPr>
              <w:t>根据各投标人所投货物产品配置的合理性、齐全性以及对招标文件要求的各项配置要求的响应承诺情况：</w:t>
            </w:r>
          </w:p>
          <w:p>
            <w:pPr>
              <w:rPr>
                <w:rFonts w:asciiTheme="minorEastAsia" w:hAnsiTheme="minorEastAsia" w:cstheme="minorEastAsia"/>
                <w:sz w:val="24"/>
                <w:szCs w:val="24"/>
              </w:rPr>
            </w:pPr>
            <w:r>
              <w:rPr>
                <w:rFonts w:hint="eastAsia" w:asciiTheme="minorEastAsia" w:hAnsiTheme="minorEastAsia" w:cstheme="minorEastAsia"/>
                <w:sz w:val="24"/>
                <w:szCs w:val="24"/>
              </w:rPr>
              <w:t>1、产品配置的合理性、齐全性优得5-6分；</w:t>
            </w:r>
          </w:p>
          <w:p>
            <w:pPr>
              <w:rPr>
                <w:rFonts w:asciiTheme="minorEastAsia" w:hAnsiTheme="minorEastAsia" w:cstheme="minorEastAsia"/>
                <w:sz w:val="24"/>
                <w:szCs w:val="24"/>
              </w:rPr>
            </w:pPr>
            <w:r>
              <w:rPr>
                <w:rFonts w:hint="eastAsia" w:asciiTheme="minorEastAsia" w:hAnsiTheme="minorEastAsia" w:cstheme="minorEastAsia"/>
                <w:sz w:val="24"/>
                <w:szCs w:val="24"/>
              </w:rPr>
              <w:t>2、产品配置的合理性、齐全性良好得3-4；</w:t>
            </w:r>
          </w:p>
          <w:p>
            <w:pPr>
              <w:rPr>
                <w:rFonts w:asciiTheme="minorEastAsia" w:hAnsiTheme="minorEastAsia" w:cstheme="minorEastAsia"/>
                <w:sz w:val="24"/>
                <w:szCs w:val="24"/>
              </w:rPr>
            </w:pPr>
            <w:r>
              <w:rPr>
                <w:rFonts w:hint="eastAsia" w:asciiTheme="minorEastAsia" w:hAnsiTheme="minorEastAsia" w:cstheme="minorEastAsia"/>
                <w:sz w:val="24"/>
                <w:szCs w:val="24"/>
              </w:rPr>
              <w:t>3、产品配置的合理性、齐全性一般得0-2分。</w:t>
            </w:r>
          </w:p>
        </w:tc>
        <w:tc>
          <w:tcPr>
            <w:tcW w:w="66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cstheme="minorEastAsia"/>
                <w:bCs/>
                <w:sz w:val="24"/>
                <w:szCs w:val="24"/>
              </w:rPr>
            </w:pPr>
            <w:r>
              <w:rPr>
                <w:rFonts w:hint="eastAsia" w:asciiTheme="minorEastAsia" w:hAnsiTheme="minorEastAsia" w:cstheme="minorEastAsia"/>
                <w:bCs/>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95" w:type="dxa"/>
            <w:vMerge w:val="continue"/>
            <w:tcBorders>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cstheme="minorEastAsia"/>
                <w:kern w:val="0"/>
                <w:sz w:val="24"/>
                <w:szCs w:val="24"/>
              </w:rPr>
            </w:pPr>
          </w:p>
        </w:tc>
        <w:tc>
          <w:tcPr>
            <w:tcW w:w="1093" w:type="dxa"/>
            <w:vMerge w:val="continue"/>
            <w:tcBorders>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cstheme="minorEastAsia"/>
                <w:kern w:val="0"/>
                <w:sz w:val="24"/>
                <w:szCs w:val="24"/>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投标文件质量</w:t>
            </w:r>
          </w:p>
          <w:p>
            <w:pPr>
              <w:spacing w:line="400" w:lineRule="exact"/>
              <w:jc w:val="center"/>
              <w:rPr>
                <w:rFonts w:asciiTheme="minorEastAsia" w:hAnsiTheme="minorEastAsia" w:cstheme="minorEastAsia"/>
                <w:kern w:val="0"/>
                <w:sz w:val="24"/>
                <w:szCs w:val="24"/>
              </w:rPr>
            </w:pPr>
          </w:p>
        </w:tc>
        <w:tc>
          <w:tcPr>
            <w:tcW w:w="5290" w:type="dxa"/>
            <w:tcBorders>
              <w:top w:val="single" w:color="auto" w:sz="4" w:space="0"/>
              <w:left w:val="single" w:color="auto" w:sz="4" w:space="0"/>
              <w:bottom w:val="single" w:color="auto" w:sz="4" w:space="0"/>
              <w:right w:val="single" w:color="auto" w:sz="4" w:space="0"/>
            </w:tcBorders>
            <w:vAlign w:val="center"/>
          </w:tcPr>
          <w:p>
            <w:pPr>
              <w:spacing w:line="360" w:lineRule="atLeast"/>
              <w:rPr>
                <w:rFonts w:asciiTheme="minorEastAsia" w:hAnsiTheme="minorEastAsia" w:cstheme="minorEastAsia"/>
                <w:sz w:val="24"/>
                <w:szCs w:val="24"/>
              </w:rPr>
            </w:pPr>
            <w:r>
              <w:rPr>
                <w:rFonts w:hint="eastAsia" w:asciiTheme="minorEastAsia" w:hAnsiTheme="minorEastAsia" w:cstheme="minorEastAsia"/>
                <w:sz w:val="24"/>
                <w:szCs w:val="24"/>
              </w:rPr>
              <w:t>投标文件规范完整，便于检索：</w:t>
            </w:r>
          </w:p>
          <w:p>
            <w:pPr>
              <w:spacing w:line="360" w:lineRule="atLeast"/>
              <w:rPr>
                <w:rFonts w:asciiTheme="minorEastAsia" w:hAnsiTheme="minorEastAsia" w:cstheme="minorEastAsia"/>
                <w:sz w:val="24"/>
                <w:szCs w:val="24"/>
              </w:rPr>
            </w:pPr>
            <w:r>
              <w:rPr>
                <w:rFonts w:hint="eastAsia" w:asciiTheme="minorEastAsia" w:hAnsiTheme="minorEastAsia" w:cstheme="minorEastAsia"/>
                <w:sz w:val="24"/>
                <w:szCs w:val="24"/>
              </w:rPr>
              <w:t>1、投标文件制作规范，得2分；</w:t>
            </w:r>
          </w:p>
          <w:p>
            <w:pPr>
              <w:spacing w:line="360" w:lineRule="atLeast"/>
              <w:rPr>
                <w:rFonts w:asciiTheme="minorEastAsia" w:hAnsiTheme="minorEastAsia" w:cstheme="minorEastAsia"/>
                <w:sz w:val="24"/>
                <w:szCs w:val="24"/>
              </w:rPr>
            </w:pPr>
            <w:r>
              <w:rPr>
                <w:rFonts w:hint="eastAsia" w:asciiTheme="minorEastAsia" w:hAnsiTheme="minorEastAsia" w:cstheme="minorEastAsia"/>
                <w:sz w:val="24"/>
                <w:szCs w:val="24"/>
              </w:rPr>
              <w:t>2、投标文件制作较规范，得1分；</w:t>
            </w:r>
          </w:p>
          <w:p>
            <w:pPr>
              <w:spacing w:line="360" w:lineRule="exact"/>
              <w:jc w:val="left"/>
              <w:rPr>
                <w:rFonts w:asciiTheme="minorEastAsia" w:hAnsiTheme="minorEastAsia" w:cstheme="minorEastAsia"/>
                <w:bCs/>
                <w:kern w:val="0"/>
                <w:sz w:val="24"/>
                <w:szCs w:val="24"/>
              </w:rPr>
            </w:pPr>
            <w:r>
              <w:rPr>
                <w:rFonts w:hint="eastAsia" w:asciiTheme="minorEastAsia" w:hAnsiTheme="minorEastAsia" w:cstheme="minorEastAsia"/>
                <w:sz w:val="24"/>
                <w:szCs w:val="24"/>
              </w:rPr>
              <w:t>3、投标文件制作不规范，得0分。</w:t>
            </w:r>
          </w:p>
        </w:tc>
        <w:tc>
          <w:tcPr>
            <w:tcW w:w="66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cstheme="minorEastAsia"/>
                <w:bCs/>
                <w:sz w:val="24"/>
                <w:szCs w:val="24"/>
              </w:rPr>
            </w:pPr>
            <w:r>
              <w:rPr>
                <w:rFonts w:hint="eastAsia" w:asciiTheme="minorEastAsia" w:hAnsiTheme="minorEastAsia" w:cstheme="minorEastAsia"/>
                <w:bCs/>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95" w:type="dxa"/>
            <w:tcBorders>
              <w:top w:val="single" w:color="auto" w:sz="4" w:space="0"/>
              <w:left w:val="single" w:color="auto" w:sz="4" w:space="0"/>
              <w:right w:val="single" w:color="auto" w:sz="4" w:space="0"/>
            </w:tcBorders>
            <w:vAlign w:val="center"/>
          </w:tcPr>
          <w:p>
            <w:pPr>
              <w:spacing w:line="400" w:lineRule="exact"/>
              <w:jc w:val="center"/>
              <w:rPr>
                <w:rFonts w:asciiTheme="minorEastAsia" w:hAnsiTheme="minorEastAsia" w:cstheme="minorEastAsia"/>
                <w:sz w:val="24"/>
                <w:szCs w:val="24"/>
              </w:rPr>
            </w:pPr>
          </w:p>
          <w:p>
            <w:pPr>
              <w:pStyle w:val="8"/>
              <w:rPr>
                <w:rFonts w:asciiTheme="minorEastAsia" w:hAnsiTheme="minorEastAsia" w:cstheme="minorEastAsia"/>
              </w:rPr>
            </w:pPr>
          </w:p>
          <w:p>
            <w:pPr>
              <w:rPr>
                <w:rFonts w:asciiTheme="minorEastAsia" w:hAnsiTheme="minorEastAsia" w:cstheme="minorEastAsia"/>
                <w:sz w:val="24"/>
                <w:szCs w:val="24"/>
              </w:rPr>
            </w:pPr>
          </w:p>
        </w:tc>
        <w:tc>
          <w:tcPr>
            <w:tcW w:w="2652" w:type="dxa"/>
            <w:gridSpan w:val="2"/>
            <w:tcBorders>
              <w:top w:val="single" w:color="auto" w:sz="4" w:space="0"/>
              <w:left w:val="single" w:color="auto" w:sz="4" w:space="0"/>
              <w:right w:val="single" w:color="auto" w:sz="4" w:space="0"/>
            </w:tcBorders>
            <w:vAlign w:val="center"/>
          </w:tcPr>
          <w:p>
            <w:pPr>
              <w:spacing w:line="400" w:lineRule="exact"/>
              <w:rPr>
                <w:rFonts w:asciiTheme="minorEastAsia" w:hAnsiTheme="minorEastAsia" w:cstheme="minorEastAsia"/>
                <w:bCs/>
                <w:sz w:val="24"/>
                <w:szCs w:val="24"/>
              </w:rPr>
            </w:pPr>
            <w:r>
              <w:rPr>
                <w:rFonts w:hint="eastAsia" w:asciiTheme="minorEastAsia" w:hAnsiTheme="minorEastAsia" w:cstheme="minorEastAsia"/>
                <w:bCs/>
                <w:sz w:val="24"/>
                <w:szCs w:val="24"/>
              </w:rPr>
              <w:t>价格项（30分）</w:t>
            </w:r>
          </w:p>
        </w:tc>
        <w:tc>
          <w:tcPr>
            <w:tcW w:w="5290" w:type="dxa"/>
            <w:tcBorders>
              <w:top w:val="single" w:color="auto" w:sz="4" w:space="0"/>
              <w:left w:val="single" w:color="auto" w:sz="4" w:space="0"/>
              <w:bottom w:val="single" w:color="auto" w:sz="4" w:space="0"/>
              <w:right w:val="single" w:color="auto" w:sz="4" w:space="0"/>
            </w:tcBorders>
            <w:vAlign w:val="center"/>
          </w:tcPr>
          <w:p>
            <w:pPr>
              <w:pStyle w:val="18"/>
              <w:spacing w:line="400" w:lineRule="exact"/>
              <w:rPr>
                <w:rFonts w:asciiTheme="minorEastAsia" w:hAnsiTheme="minorEastAsia" w:cstheme="minorEastAsia"/>
                <w:bCs/>
                <w:szCs w:val="24"/>
              </w:rPr>
            </w:pPr>
            <w:r>
              <w:rPr>
                <w:rFonts w:hint="eastAsia" w:asciiTheme="minorEastAsia" w:hAnsiTheme="minorEastAsia" w:cstheme="minorEastAsia"/>
                <w:kern w:val="2"/>
                <w:szCs w:val="24"/>
              </w:rPr>
              <w:t>价格项得分=（评标基准价／投标报价）×价格权重×100（评标基准价指满足招标文件要求且投标价格最低的投标报价）。</w:t>
            </w:r>
          </w:p>
        </w:tc>
        <w:tc>
          <w:tcPr>
            <w:tcW w:w="663" w:type="dxa"/>
            <w:tcBorders>
              <w:top w:val="single" w:color="auto" w:sz="4" w:space="0"/>
              <w:left w:val="single" w:color="auto" w:sz="4" w:space="0"/>
              <w:bottom w:val="single" w:color="auto" w:sz="4" w:space="0"/>
              <w:right w:val="single" w:color="auto" w:sz="4" w:space="0"/>
            </w:tcBorders>
            <w:vAlign w:val="center"/>
          </w:tcPr>
          <w:p>
            <w:pPr>
              <w:pStyle w:val="18"/>
              <w:spacing w:line="400" w:lineRule="exact"/>
              <w:jc w:val="center"/>
              <w:rPr>
                <w:rFonts w:asciiTheme="minorEastAsia" w:hAnsiTheme="minorEastAsia" w:cstheme="minorEastAsia"/>
                <w:kern w:val="2"/>
                <w:szCs w:val="24"/>
              </w:rPr>
            </w:pPr>
            <w:r>
              <w:rPr>
                <w:rFonts w:hint="eastAsia" w:asciiTheme="minorEastAsia" w:hAnsiTheme="minorEastAsia" w:cstheme="minorEastAsia"/>
                <w:bCs/>
                <w:kern w:val="2"/>
                <w:szCs w:val="24"/>
              </w:rPr>
              <w:t>30</w:t>
            </w:r>
          </w:p>
        </w:tc>
      </w:tr>
    </w:tbl>
    <w:p>
      <w:pPr>
        <w:spacing w:line="360" w:lineRule="auto"/>
        <w:rPr>
          <w:rFonts w:asciiTheme="minorEastAsia" w:hAnsiTheme="minorEastAsia" w:cstheme="minorEastAsia"/>
          <w:sz w:val="24"/>
          <w:szCs w:val="24"/>
        </w:rPr>
      </w:pPr>
    </w:p>
    <w:p>
      <w:pPr>
        <w:pStyle w:val="2"/>
        <w:rPr>
          <w:rFonts w:hint="default" w:asciiTheme="minorEastAsia" w:hAnsiTheme="minorEastAsia" w:cstheme="minorEastAsia"/>
          <w:b w:val="0"/>
          <w:sz w:val="24"/>
          <w:szCs w:val="24"/>
        </w:rPr>
      </w:pPr>
    </w:p>
    <w:p>
      <w:pPr>
        <w:widowControl/>
        <w:jc w:val="left"/>
        <w:rPr>
          <w:rFonts w:asciiTheme="minorEastAsia" w:hAnsiTheme="minorEastAsia" w:cstheme="minorEastAsia"/>
          <w:sz w:val="24"/>
          <w:szCs w:val="24"/>
        </w:rPr>
      </w:pPr>
      <w:r>
        <w:rPr>
          <w:rFonts w:hint="eastAsia" w:asciiTheme="minorEastAsia" w:hAnsiTheme="minorEastAsia" w:cstheme="minorEastAsia"/>
          <w:sz w:val="24"/>
          <w:szCs w:val="24"/>
        </w:rPr>
        <w:br w:type="page"/>
      </w:r>
    </w:p>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B包：</w:t>
      </w:r>
    </w:p>
    <w:tbl>
      <w:tblPr>
        <w:tblStyle w:val="21"/>
        <w:tblW w:w="9498"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134"/>
        <w:gridCol w:w="1134"/>
        <w:gridCol w:w="5528"/>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10"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Theme="minorEastAsia" w:hAnsiTheme="minorEastAsia" w:cstheme="minorEastAsia"/>
                <w:bCs/>
                <w:sz w:val="24"/>
                <w:szCs w:val="24"/>
              </w:rPr>
            </w:pPr>
            <w:r>
              <w:rPr>
                <w:rFonts w:hint="eastAsia" w:asciiTheme="minorEastAsia" w:hAnsiTheme="minorEastAsia" w:cstheme="minorEastAsia"/>
                <w:kern w:val="0"/>
                <w:sz w:val="24"/>
                <w:szCs w:val="24"/>
              </w:rPr>
              <w:t>序号</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cstheme="minorEastAsia"/>
                <w:bCs/>
                <w:sz w:val="24"/>
                <w:szCs w:val="24"/>
              </w:rPr>
            </w:pPr>
            <w:r>
              <w:rPr>
                <w:rFonts w:hint="eastAsia" w:asciiTheme="minorEastAsia" w:hAnsiTheme="minorEastAsia" w:cstheme="minorEastAsia"/>
                <w:kern w:val="0"/>
                <w:sz w:val="24"/>
                <w:szCs w:val="24"/>
              </w:rPr>
              <w:t>评比项目</w:t>
            </w:r>
          </w:p>
        </w:tc>
        <w:tc>
          <w:tcPr>
            <w:tcW w:w="6662"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cstheme="minorEastAsia"/>
                <w:bCs/>
                <w:sz w:val="24"/>
                <w:szCs w:val="24"/>
              </w:rPr>
            </w:pPr>
            <w:r>
              <w:rPr>
                <w:rFonts w:hint="eastAsia" w:asciiTheme="minorEastAsia" w:hAnsiTheme="minorEastAsia" w:cstheme="minorEastAsia"/>
                <w:kern w:val="0"/>
                <w:sz w:val="24"/>
                <w:szCs w:val="24"/>
              </w:rPr>
              <w:t>评审内容及细则</w:t>
            </w: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cstheme="minorEastAsia"/>
                <w:bCs/>
                <w:sz w:val="24"/>
                <w:szCs w:val="24"/>
              </w:rPr>
            </w:pPr>
            <w:r>
              <w:rPr>
                <w:rFonts w:hint="eastAsia" w:asciiTheme="minorEastAsia" w:hAnsiTheme="minorEastAsia" w:cstheme="minorEastAsia"/>
                <w:bCs/>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10" w:type="dxa"/>
            <w:vMerge w:val="restart"/>
            <w:tcBorders>
              <w:top w:val="single" w:color="auto" w:sz="4" w:space="0"/>
              <w:left w:val="single" w:color="auto" w:sz="4" w:space="0"/>
              <w:right w:val="single" w:color="auto" w:sz="4" w:space="0"/>
            </w:tcBorders>
            <w:vAlign w:val="center"/>
          </w:tcPr>
          <w:p>
            <w:pPr>
              <w:spacing w:line="400" w:lineRule="exact"/>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1</w:t>
            </w:r>
          </w:p>
        </w:tc>
        <w:tc>
          <w:tcPr>
            <w:tcW w:w="1134" w:type="dxa"/>
            <w:vMerge w:val="restart"/>
            <w:tcBorders>
              <w:top w:val="single" w:color="auto" w:sz="4" w:space="0"/>
              <w:left w:val="single" w:color="auto" w:sz="4" w:space="0"/>
              <w:right w:val="single" w:color="auto" w:sz="4" w:space="0"/>
            </w:tcBorders>
            <w:vAlign w:val="center"/>
          </w:tcPr>
          <w:p>
            <w:pPr>
              <w:spacing w:line="400" w:lineRule="exact"/>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商务、技术项（70分）</w:t>
            </w:r>
          </w:p>
        </w:tc>
        <w:tc>
          <w:tcPr>
            <w:tcW w:w="1134" w:type="dxa"/>
            <w:tcBorders>
              <w:top w:val="single" w:color="auto" w:sz="4" w:space="0"/>
              <w:left w:val="single" w:color="auto" w:sz="4" w:space="0"/>
              <w:right w:val="single" w:color="auto" w:sz="4" w:space="0"/>
            </w:tcBorders>
            <w:vAlign w:val="center"/>
          </w:tcPr>
          <w:p>
            <w:pPr>
              <w:spacing w:line="400" w:lineRule="exact"/>
              <w:jc w:val="center"/>
              <w:rPr>
                <w:rFonts w:asciiTheme="minorEastAsia" w:hAnsiTheme="minorEastAsia" w:cstheme="minorEastAsia"/>
                <w:kern w:val="0"/>
                <w:sz w:val="24"/>
                <w:szCs w:val="24"/>
              </w:rPr>
            </w:pPr>
            <w:r>
              <w:rPr>
                <w:rFonts w:hint="eastAsia" w:asciiTheme="minorEastAsia" w:hAnsiTheme="minorEastAsia" w:cstheme="minorEastAsia"/>
                <w:sz w:val="24"/>
                <w:szCs w:val="24"/>
              </w:rPr>
              <w:t>货物技术参数和性能指标</w:t>
            </w:r>
          </w:p>
        </w:tc>
        <w:tc>
          <w:tcPr>
            <w:tcW w:w="552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stheme="minorEastAsia"/>
                <w:sz w:val="24"/>
                <w:szCs w:val="24"/>
              </w:rPr>
            </w:pPr>
            <w:r>
              <w:rPr>
                <w:rFonts w:hint="eastAsia" w:asciiTheme="minorEastAsia" w:hAnsiTheme="minorEastAsia" w:cstheme="minorEastAsia"/>
                <w:sz w:val="24"/>
                <w:szCs w:val="24"/>
              </w:rPr>
              <w:t>按照用户需求书要求中的设备要求及技术需求进行评判,全部满足招标文件要求的得4</w:t>
            </w:r>
            <w:r>
              <w:rPr>
                <w:rFonts w:hint="default" w:asciiTheme="minorEastAsia" w:hAnsiTheme="minorEastAsia" w:cstheme="minorEastAsia"/>
                <w:sz w:val="24"/>
                <w:szCs w:val="24"/>
                <w:lang w:val="en-US"/>
              </w:rPr>
              <w:t>5</w:t>
            </w:r>
            <w:r>
              <w:rPr>
                <w:rFonts w:hint="eastAsia" w:asciiTheme="minorEastAsia" w:hAnsiTheme="minorEastAsia" w:cstheme="minorEastAsia"/>
                <w:sz w:val="24"/>
                <w:szCs w:val="24"/>
              </w:rPr>
              <w:t>分，未能完全满足招标文件要求的，按以下标准评定：</w:t>
            </w:r>
          </w:p>
          <w:p>
            <w:pPr>
              <w:rPr>
                <w:rFonts w:asciiTheme="minorEastAsia" w:hAnsiTheme="minorEastAsia" w:cstheme="minorEastAsia"/>
                <w:sz w:val="24"/>
                <w:szCs w:val="24"/>
              </w:rPr>
            </w:pPr>
            <w:r>
              <w:rPr>
                <w:rFonts w:hint="eastAsia" w:asciiTheme="minorEastAsia" w:hAnsiTheme="minorEastAsia" w:cstheme="minorEastAsia"/>
                <w:sz w:val="24"/>
                <w:szCs w:val="24"/>
              </w:rPr>
              <w:t>1、加注“★”的条款为设备的重要技术指标，不满足招标文件要求的每1项扣2分，扣完截止；</w:t>
            </w:r>
          </w:p>
          <w:p>
            <w:pPr>
              <w:rPr>
                <w:rFonts w:asciiTheme="minorEastAsia" w:hAnsiTheme="minorEastAsia" w:cstheme="minorEastAsia"/>
                <w:sz w:val="24"/>
                <w:szCs w:val="24"/>
              </w:rPr>
            </w:pPr>
            <w:r>
              <w:rPr>
                <w:rFonts w:hint="eastAsia" w:asciiTheme="minorEastAsia" w:hAnsiTheme="minorEastAsia" w:cstheme="minorEastAsia"/>
                <w:sz w:val="24"/>
                <w:szCs w:val="24"/>
              </w:rPr>
              <w:t>2、加注“▲”的条款为设备的关键性技术指标，不满足招标文件要求的每1项扣1.5分，扣完截止；</w:t>
            </w:r>
          </w:p>
          <w:p>
            <w:pPr>
              <w:rPr>
                <w:rFonts w:asciiTheme="minorEastAsia" w:hAnsiTheme="minorEastAsia" w:cstheme="minorEastAsia"/>
                <w:sz w:val="24"/>
                <w:szCs w:val="24"/>
              </w:rPr>
            </w:pPr>
            <w:r>
              <w:rPr>
                <w:rFonts w:hint="eastAsia" w:asciiTheme="minorEastAsia" w:hAnsiTheme="minorEastAsia" w:cstheme="minorEastAsia"/>
                <w:sz w:val="24"/>
                <w:szCs w:val="24"/>
              </w:rPr>
              <w:t>3、非加注符号的条款为设备的普通技术指标，不满足招标文件要求的每1项扣1分，扣完截止；</w:t>
            </w:r>
          </w:p>
          <w:p>
            <w:pPr>
              <w:pStyle w:val="15"/>
              <w:rPr>
                <w:rFonts w:asciiTheme="minorEastAsia" w:hAnsiTheme="minorEastAsia" w:cstheme="minorEastAsia"/>
                <w:sz w:val="24"/>
                <w:szCs w:val="24"/>
              </w:rPr>
            </w:pPr>
            <w:r>
              <w:rPr>
                <w:rFonts w:hint="eastAsia" w:asciiTheme="minorEastAsia" w:hAnsiTheme="minorEastAsia" w:cstheme="minorEastAsia"/>
                <w:sz w:val="24"/>
                <w:szCs w:val="24"/>
              </w:rPr>
              <w:t>注：加注“★、▲”的条款须提供经原生产厂家盖章的技术证明资料（投标文件中提供复印件加盖公章），证明所投标产品的主要技术参数及功能满足用户需求书要求，未提供者不得分。</w:t>
            </w:r>
          </w:p>
          <w:p>
            <w:pPr>
              <w:spacing w:line="360" w:lineRule="exact"/>
              <w:jc w:val="left"/>
              <w:rPr>
                <w:rFonts w:asciiTheme="minorEastAsia" w:hAnsiTheme="minorEastAsia" w:cstheme="minorEastAsia"/>
                <w:bCs/>
                <w:kern w:val="0"/>
                <w:sz w:val="24"/>
                <w:szCs w:val="24"/>
              </w:rPr>
            </w:pPr>
            <w:r>
              <w:rPr>
                <w:rFonts w:hint="eastAsia" w:asciiTheme="minorEastAsia" w:hAnsiTheme="minorEastAsia" w:cstheme="minorEastAsia"/>
                <w:sz w:val="24"/>
                <w:szCs w:val="24"/>
              </w:rPr>
              <w:t>注：提供原厂商相关证明材料原件核验,不提供原件不得分。</w:t>
            </w:r>
          </w:p>
        </w:tc>
        <w:tc>
          <w:tcPr>
            <w:tcW w:w="99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cstheme="minorEastAsia"/>
                <w:bCs/>
                <w:sz w:val="24"/>
                <w:szCs w:val="24"/>
              </w:rPr>
            </w:pPr>
            <w:r>
              <w:rPr>
                <w:rFonts w:hint="eastAsia" w:asciiTheme="minorEastAsia" w:hAnsiTheme="minorEastAsia" w:cstheme="minorEastAsia"/>
                <w:bCs/>
                <w:sz w:val="24"/>
                <w:szCs w:val="24"/>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10" w:type="dxa"/>
            <w:vMerge w:val="continue"/>
            <w:tcBorders>
              <w:left w:val="single" w:color="auto" w:sz="4" w:space="0"/>
              <w:right w:val="single" w:color="auto" w:sz="4" w:space="0"/>
            </w:tcBorders>
            <w:vAlign w:val="center"/>
          </w:tcPr>
          <w:p>
            <w:pPr>
              <w:spacing w:line="400" w:lineRule="exact"/>
              <w:jc w:val="center"/>
              <w:rPr>
                <w:rFonts w:asciiTheme="minorEastAsia" w:hAnsiTheme="minorEastAsia" w:cstheme="minorEastAsia"/>
                <w:kern w:val="0"/>
                <w:sz w:val="24"/>
                <w:szCs w:val="24"/>
              </w:rPr>
            </w:pPr>
          </w:p>
        </w:tc>
        <w:tc>
          <w:tcPr>
            <w:tcW w:w="1134" w:type="dxa"/>
            <w:vMerge w:val="continue"/>
            <w:tcBorders>
              <w:left w:val="single" w:color="auto" w:sz="4" w:space="0"/>
              <w:right w:val="single" w:color="auto" w:sz="4" w:space="0"/>
            </w:tcBorders>
            <w:vAlign w:val="center"/>
          </w:tcPr>
          <w:p>
            <w:pPr>
              <w:spacing w:line="400" w:lineRule="exact"/>
              <w:jc w:val="center"/>
              <w:rPr>
                <w:rFonts w:asciiTheme="minorEastAsia" w:hAnsiTheme="minorEastAsia" w:cstheme="minorEastAsia"/>
                <w:kern w:val="0"/>
                <w:sz w:val="24"/>
                <w:szCs w:val="24"/>
              </w:rPr>
            </w:pPr>
          </w:p>
        </w:tc>
        <w:tc>
          <w:tcPr>
            <w:tcW w:w="1134" w:type="dxa"/>
            <w:tcBorders>
              <w:top w:val="single" w:color="auto" w:sz="4" w:space="0"/>
              <w:left w:val="single" w:color="auto" w:sz="4" w:space="0"/>
              <w:right w:val="single" w:color="auto" w:sz="4" w:space="0"/>
            </w:tcBorders>
            <w:vAlign w:val="center"/>
          </w:tcPr>
          <w:p>
            <w:pPr>
              <w:spacing w:line="400" w:lineRule="exact"/>
              <w:jc w:val="center"/>
              <w:rPr>
                <w:rFonts w:asciiTheme="minorEastAsia" w:hAnsiTheme="minorEastAsia" w:cstheme="minorEastAsia"/>
                <w:kern w:val="0"/>
                <w:sz w:val="24"/>
                <w:szCs w:val="24"/>
              </w:rPr>
            </w:pPr>
            <w:r>
              <w:rPr>
                <w:rFonts w:hint="eastAsia" w:asciiTheme="minorEastAsia" w:hAnsiTheme="minorEastAsia" w:cstheme="minorEastAsia"/>
                <w:sz w:val="24"/>
                <w:szCs w:val="24"/>
              </w:rPr>
              <w:t>系统集成要求</w:t>
            </w:r>
          </w:p>
        </w:tc>
        <w:tc>
          <w:tcPr>
            <w:tcW w:w="5528"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Theme="minorEastAsia" w:hAnsiTheme="minorEastAsia" w:cstheme="minorEastAsia"/>
                <w:sz w:val="24"/>
                <w:szCs w:val="24"/>
              </w:rPr>
            </w:pPr>
            <w:r>
              <w:rPr>
                <w:rFonts w:hint="eastAsia" w:asciiTheme="minorEastAsia" w:hAnsiTheme="minorEastAsia" w:cstheme="minorEastAsia"/>
                <w:sz w:val="24"/>
                <w:szCs w:val="24"/>
              </w:rPr>
              <w:t>根据各投标人的设备总体方案（必须包括设备选型、设备实用性、设备系统集成）对比用户使用的科学性、合理性、可行性的方案进行评审：</w:t>
            </w:r>
          </w:p>
          <w:p>
            <w:pPr>
              <w:pStyle w:val="2"/>
              <w:numPr>
                <w:ilvl w:val="0"/>
                <w:numId w:val="5"/>
              </w:numPr>
              <w:rPr>
                <w:rFonts w:hint="default" w:asciiTheme="minorEastAsia" w:hAnsiTheme="minorEastAsia" w:cstheme="minorEastAsia"/>
                <w:b w:val="0"/>
                <w:sz w:val="24"/>
                <w:szCs w:val="24"/>
              </w:rPr>
            </w:pPr>
            <w:r>
              <w:rPr>
                <w:rFonts w:asciiTheme="minorEastAsia" w:hAnsiTheme="minorEastAsia" w:cstheme="minorEastAsia"/>
                <w:b w:val="0"/>
                <w:sz w:val="24"/>
                <w:szCs w:val="24"/>
              </w:rPr>
              <w:t>科学性、合理性、可行性的方案优得4-5分；</w:t>
            </w:r>
          </w:p>
          <w:p>
            <w:pPr>
              <w:pStyle w:val="52"/>
              <w:numPr>
                <w:ilvl w:val="0"/>
                <w:numId w:val="5"/>
              </w:numPr>
              <w:ind w:firstLineChars="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科学性、合理性、可行性的方案良好得2-3分；</w:t>
            </w:r>
          </w:p>
          <w:p>
            <w:pPr>
              <w:pStyle w:val="52"/>
              <w:numPr>
                <w:ilvl w:val="0"/>
                <w:numId w:val="5"/>
              </w:numPr>
              <w:ind w:firstLineChars="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科学性、合理性、可行性的方案一般得0-1分。</w:t>
            </w:r>
          </w:p>
        </w:tc>
        <w:tc>
          <w:tcPr>
            <w:tcW w:w="99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cstheme="minorEastAsia"/>
                <w:bCs/>
                <w:sz w:val="24"/>
                <w:szCs w:val="24"/>
              </w:rPr>
            </w:pPr>
            <w:r>
              <w:rPr>
                <w:rFonts w:hint="eastAsia" w:asciiTheme="minorEastAsia" w:hAnsiTheme="minorEastAsia" w:cstheme="minorEastAsia"/>
                <w:bCs/>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10" w:type="dxa"/>
            <w:vMerge w:val="continue"/>
            <w:tcBorders>
              <w:left w:val="single" w:color="auto" w:sz="4" w:space="0"/>
              <w:right w:val="single" w:color="auto" w:sz="4" w:space="0"/>
            </w:tcBorders>
            <w:vAlign w:val="center"/>
          </w:tcPr>
          <w:p>
            <w:pPr>
              <w:spacing w:line="400" w:lineRule="exact"/>
              <w:jc w:val="center"/>
              <w:rPr>
                <w:rFonts w:asciiTheme="minorEastAsia" w:hAnsiTheme="minorEastAsia" w:cstheme="minorEastAsia"/>
                <w:kern w:val="0"/>
                <w:sz w:val="24"/>
                <w:szCs w:val="24"/>
              </w:rPr>
            </w:pPr>
          </w:p>
        </w:tc>
        <w:tc>
          <w:tcPr>
            <w:tcW w:w="1134" w:type="dxa"/>
            <w:vMerge w:val="continue"/>
            <w:tcBorders>
              <w:left w:val="single" w:color="auto" w:sz="4" w:space="0"/>
              <w:right w:val="single" w:color="auto" w:sz="4" w:space="0"/>
            </w:tcBorders>
            <w:vAlign w:val="center"/>
          </w:tcPr>
          <w:p>
            <w:pPr>
              <w:spacing w:line="400" w:lineRule="exact"/>
              <w:jc w:val="center"/>
              <w:rPr>
                <w:rFonts w:asciiTheme="minorEastAsia" w:hAnsiTheme="minorEastAsia" w:cstheme="minorEastAsia"/>
                <w:kern w:val="0"/>
                <w:sz w:val="24"/>
                <w:szCs w:val="24"/>
              </w:rPr>
            </w:pPr>
          </w:p>
        </w:tc>
        <w:tc>
          <w:tcPr>
            <w:tcW w:w="1134" w:type="dxa"/>
            <w:tcBorders>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cstheme="minorEastAsia"/>
                <w:kern w:val="0"/>
                <w:sz w:val="24"/>
                <w:szCs w:val="24"/>
              </w:rPr>
            </w:pPr>
            <w:r>
              <w:rPr>
                <w:rFonts w:hint="eastAsia" w:asciiTheme="minorEastAsia" w:hAnsiTheme="minorEastAsia" w:cstheme="minorEastAsia"/>
                <w:sz w:val="24"/>
                <w:szCs w:val="24"/>
              </w:rPr>
              <w:t>技术先进性</w:t>
            </w:r>
          </w:p>
        </w:tc>
        <w:tc>
          <w:tcPr>
            <w:tcW w:w="5528"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Theme="minorEastAsia" w:hAnsiTheme="minorEastAsia" w:cstheme="minorEastAsia"/>
                <w:sz w:val="24"/>
                <w:szCs w:val="24"/>
              </w:rPr>
            </w:pPr>
            <w:r>
              <w:rPr>
                <w:rFonts w:hint="eastAsia" w:asciiTheme="minorEastAsia" w:hAnsiTheme="minorEastAsia" w:cstheme="minorEastAsia"/>
                <w:sz w:val="24"/>
                <w:szCs w:val="24"/>
              </w:rPr>
              <w:t>根据各投标人的技术水平、技术性能方面在同类产品中进行综合对比：</w:t>
            </w:r>
          </w:p>
          <w:p>
            <w:pPr>
              <w:pStyle w:val="2"/>
              <w:numPr>
                <w:ilvl w:val="0"/>
                <w:numId w:val="6"/>
              </w:numPr>
              <w:rPr>
                <w:rFonts w:hint="default" w:asciiTheme="minorEastAsia" w:hAnsiTheme="minorEastAsia" w:cstheme="minorEastAsia"/>
                <w:b w:val="0"/>
                <w:sz w:val="24"/>
                <w:szCs w:val="24"/>
              </w:rPr>
            </w:pPr>
            <w:r>
              <w:rPr>
                <w:rFonts w:asciiTheme="minorEastAsia" w:hAnsiTheme="minorEastAsia" w:cstheme="minorEastAsia"/>
                <w:b w:val="0"/>
                <w:sz w:val="24"/>
                <w:szCs w:val="24"/>
              </w:rPr>
              <w:t>其安全性，完整性，科学性，详细程度优得4-5分；</w:t>
            </w:r>
          </w:p>
          <w:p>
            <w:pPr>
              <w:rPr>
                <w:rFonts w:asciiTheme="minorEastAsia" w:hAnsiTheme="minorEastAsia" w:cstheme="minorEastAsia"/>
                <w:sz w:val="24"/>
                <w:szCs w:val="24"/>
              </w:rPr>
            </w:pPr>
            <w:r>
              <w:rPr>
                <w:rFonts w:hint="eastAsia" w:asciiTheme="minorEastAsia" w:hAnsiTheme="minorEastAsia" w:cstheme="minorEastAsia"/>
                <w:sz w:val="24"/>
                <w:szCs w:val="24"/>
              </w:rPr>
              <w:t>2、其安全性，完整性，科学性，详细程度良好得2-3分；</w:t>
            </w:r>
          </w:p>
          <w:p>
            <w:pPr>
              <w:pStyle w:val="2"/>
              <w:rPr>
                <w:rFonts w:hint="default" w:asciiTheme="minorEastAsia" w:hAnsiTheme="minorEastAsia" w:cstheme="minorEastAsia"/>
                <w:b w:val="0"/>
                <w:sz w:val="24"/>
                <w:szCs w:val="24"/>
              </w:rPr>
            </w:pPr>
            <w:r>
              <w:rPr>
                <w:rFonts w:asciiTheme="minorEastAsia" w:hAnsiTheme="minorEastAsia" w:cstheme="minorEastAsia"/>
                <w:b w:val="0"/>
                <w:sz w:val="24"/>
                <w:szCs w:val="24"/>
              </w:rPr>
              <w:t>3、其安全性，完整性，科学性，详细程度一般得0-1分。</w:t>
            </w:r>
          </w:p>
        </w:tc>
        <w:tc>
          <w:tcPr>
            <w:tcW w:w="99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cstheme="minorEastAsia"/>
                <w:bCs/>
                <w:sz w:val="24"/>
                <w:szCs w:val="24"/>
              </w:rPr>
            </w:pPr>
            <w:r>
              <w:rPr>
                <w:rFonts w:hint="eastAsia" w:asciiTheme="minorEastAsia" w:hAnsiTheme="minorEastAsia" w:cstheme="minorEastAsia"/>
                <w:bCs/>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10" w:type="dxa"/>
            <w:vMerge w:val="continue"/>
            <w:tcBorders>
              <w:left w:val="single" w:color="auto" w:sz="4" w:space="0"/>
              <w:right w:val="single" w:color="auto" w:sz="4" w:space="0"/>
            </w:tcBorders>
            <w:vAlign w:val="center"/>
          </w:tcPr>
          <w:p>
            <w:pPr>
              <w:spacing w:line="400" w:lineRule="exact"/>
              <w:jc w:val="center"/>
              <w:rPr>
                <w:rFonts w:asciiTheme="minorEastAsia" w:hAnsiTheme="minorEastAsia" w:cstheme="minorEastAsia"/>
                <w:kern w:val="0"/>
                <w:sz w:val="24"/>
                <w:szCs w:val="24"/>
              </w:rPr>
            </w:pPr>
          </w:p>
        </w:tc>
        <w:tc>
          <w:tcPr>
            <w:tcW w:w="1134" w:type="dxa"/>
            <w:vMerge w:val="continue"/>
            <w:tcBorders>
              <w:left w:val="single" w:color="auto" w:sz="4" w:space="0"/>
              <w:right w:val="single" w:color="auto" w:sz="4" w:space="0"/>
            </w:tcBorders>
            <w:vAlign w:val="center"/>
          </w:tcPr>
          <w:p>
            <w:pPr>
              <w:spacing w:line="400" w:lineRule="exact"/>
              <w:jc w:val="center"/>
              <w:rPr>
                <w:rFonts w:asciiTheme="minorEastAsia" w:hAnsiTheme="minorEastAsia" w:cstheme="minorEastAsia"/>
                <w:kern w:val="0"/>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cstheme="minorEastAsia"/>
                <w:kern w:val="0"/>
                <w:sz w:val="24"/>
                <w:szCs w:val="24"/>
              </w:rPr>
            </w:pPr>
            <w:r>
              <w:rPr>
                <w:rFonts w:hint="eastAsia" w:asciiTheme="minorEastAsia" w:hAnsiTheme="minorEastAsia" w:cstheme="minorEastAsia"/>
                <w:sz w:val="24"/>
                <w:szCs w:val="24"/>
              </w:rPr>
              <w:t>投标文件质量</w:t>
            </w:r>
          </w:p>
        </w:tc>
        <w:tc>
          <w:tcPr>
            <w:tcW w:w="5528"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Theme="minorEastAsia" w:hAnsiTheme="minorEastAsia" w:cstheme="minorEastAsia"/>
                <w:sz w:val="24"/>
                <w:szCs w:val="24"/>
              </w:rPr>
            </w:pPr>
            <w:r>
              <w:rPr>
                <w:rFonts w:hint="eastAsia" w:asciiTheme="minorEastAsia" w:hAnsiTheme="minorEastAsia" w:cstheme="minorEastAsia"/>
                <w:sz w:val="24"/>
                <w:szCs w:val="24"/>
              </w:rPr>
              <w:t>投标文件规范完整，便于检索：</w:t>
            </w:r>
          </w:p>
          <w:p>
            <w:pPr>
              <w:pStyle w:val="2"/>
              <w:rPr>
                <w:rFonts w:hint="default" w:asciiTheme="minorEastAsia" w:hAnsiTheme="minorEastAsia" w:cstheme="minorEastAsia"/>
                <w:b w:val="0"/>
                <w:sz w:val="24"/>
                <w:szCs w:val="24"/>
              </w:rPr>
            </w:pPr>
            <w:r>
              <w:rPr>
                <w:rFonts w:asciiTheme="minorEastAsia" w:hAnsiTheme="minorEastAsia" w:cstheme="minorEastAsia"/>
                <w:b w:val="0"/>
                <w:sz w:val="24"/>
                <w:szCs w:val="24"/>
              </w:rPr>
              <w:t>1、投标文件制作规范，得2分；</w:t>
            </w:r>
          </w:p>
          <w:p>
            <w:pPr>
              <w:pStyle w:val="2"/>
              <w:rPr>
                <w:rFonts w:hint="default" w:asciiTheme="minorEastAsia" w:hAnsiTheme="minorEastAsia" w:cstheme="minorEastAsia"/>
                <w:b w:val="0"/>
                <w:sz w:val="24"/>
                <w:szCs w:val="24"/>
              </w:rPr>
            </w:pPr>
            <w:r>
              <w:rPr>
                <w:rFonts w:asciiTheme="minorEastAsia" w:hAnsiTheme="minorEastAsia" w:cstheme="minorEastAsia"/>
                <w:b w:val="0"/>
                <w:sz w:val="24"/>
                <w:szCs w:val="24"/>
              </w:rPr>
              <w:t>2、投标文件制作较规范，得1分；</w:t>
            </w:r>
          </w:p>
          <w:p>
            <w:pPr>
              <w:pStyle w:val="2"/>
              <w:rPr>
                <w:rFonts w:hint="default" w:asciiTheme="minorEastAsia" w:hAnsiTheme="minorEastAsia" w:cstheme="minorEastAsia"/>
                <w:b w:val="0"/>
                <w:sz w:val="24"/>
                <w:szCs w:val="24"/>
              </w:rPr>
            </w:pPr>
            <w:r>
              <w:rPr>
                <w:rFonts w:asciiTheme="minorEastAsia" w:hAnsiTheme="minorEastAsia" w:cstheme="minorEastAsia"/>
                <w:b w:val="0"/>
                <w:sz w:val="24"/>
                <w:szCs w:val="24"/>
              </w:rPr>
              <w:t>3、投标文件制作不规范，得0分。</w:t>
            </w:r>
          </w:p>
        </w:tc>
        <w:tc>
          <w:tcPr>
            <w:tcW w:w="99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cstheme="minorEastAsia"/>
                <w:bCs/>
                <w:sz w:val="24"/>
                <w:szCs w:val="24"/>
              </w:rPr>
            </w:pPr>
            <w:r>
              <w:rPr>
                <w:rFonts w:hint="eastAsia" w:asciiTheme="minorEastAsia" w:hAnsiTheme="minorEastAsia" w:cstheme="minorEastAsia"/>
                <w:bCs/>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10" w:type="dxa"/>
            <w:vMerge w:val="continue"/>
            <w:tcBorders>
              <w:left w:val="single" w:color="auto" w:sz="4" w:space="0"/>
              <w:right w:val="single" w:color="auto" w:sz="4" w:space="0"/>
            </w:tcBorders>
            <w:vAlign w:val="center"/>
          </w:tcPr>
          <w:p>
            <w:pPr>
              <w:spacing w:line="400" w:lineRule="exact"/>
              <w:jc w:val="center"/>
              <w:rPr>
                <w:rFonts w:asciiTheme="minorEastAsia" w:hAnsiTheme="minorEastAsia" w:cstheme="minorEastAsia"/>
                <w:kern w:val="0"/>
                <w:sz w:val="24"/>
                <w:szCs w:val="24"/>
              </w:rPr>
            </w:pPr>
          </w:p>
        </w:tc>
        <w:tc>
          <w:tcPr>
            <w:tcW w:w="1134" w:type="dxa"/>
            <w:vMerge w:val="continue"/>
            <w:tcBorders>
              <w:left w:val="single" w:color="auto" w:sz="4" w:space="0"/>
              <w:right w:val="single" w:color="auto" w:sz="4" w:space="0"/>
            </w:tcBorders>
            <w:vAlign w:val="center"/>
          </w:tcPr>
          <w:p>
            <w:pPr>
              <w:spacing w:line="400" w:lineRule="exact"/>
              <w:jc w:val="center"/>
              <w:rPr>
                <w:rFonts w:asciiTheme="minorEastAsia" w:hAnsiTheme="minorEastAsia" w:cstheme="minorEastAsia"/>
                <w:kern w:val="0"/>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cstheme="minorEastAsia"/>
                <w:kern w:val="0"/>
                <w:sz w:val="24"/>
                <w:szCs w:val="24"/>
              </w:rPr>
            </w:pPr>
            <w:r>
              <w:rPr>
                <w:rFonts w:hint="eastAsia" w:asciiTheme="minorEastAsia" w:hAnsiTheme="minorEastAsia" w:cstheme="minorEastAsia"/>
                <w:sz w:val="24"/>
                <w:szCs w:val="24"/>
              </w:rPr>
              <w:t>售后服务方案</w:t>
            </w:r>
          </w:p>
        </w:tc>
        <w:tc>
          <w:tcPr>
            <w:tcW w:w="5528"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Theme="minorEastAsia" w:hAnsiTheme="minorEastAsia" w:cstheme="minorEastAsia"/>
                <w:sz w:val="24"/>
                <w:szCs w:val="24"/>
              </w:rPr>
            </w:pPr>
            <w:r>
              <w:rPr>
                <w:rFonts w:hint="eastAsia" w:asciiTheme="minorEastAsia" w:hAnsiTheme="minorEastAsia" w:cstheme="minorEastAsia"/>
                <w:sz w:val="24"/>
                <w:szCs w:val="24"/>
              </w:rPr>
              <w:t>根据各供应商的售后服务及培训方案的可行性、细致程度、具体程度等，综合对比：</w:t>
            </w:r>
          </w:p>
          <w:p>
            <w:pPr>
              <w:spacing w:line="360" w:lineRule="atLeast"/>
              <w:rPr>
                <w:rFonts w:asciiTheme="minorEastAsia" w:hAnsiTheme="minorEastAsia" w:cstheme="minorEastAsia"/>
                <w:sz w:val="24"/>
                <w:szCs w:val="24"/>
              </w:rPr>
            </w:pPr>
            <w:r>
              <w:rPr>
                <w:rFonts w:hint="eastAsia" w:asciiTheme="minorEastAsia" w:hAnsiTheme="minorEastAsia" w:cstheme="minorEastAsia"/>
                <w:sz w:val="24"/>
                <w:szCs w:val="24"/>
              </w:rPr>
              <w:t>1、售后服务方案完整可行综合评价优,得4-5分；</w:t>
            </w:r>
          </w:p>
          <w:p>
            <w:pPr>
              <w:spacing w:line="360" w:lineRule="atLeast"/>
              <w:rPr>
                <w:rFonts w:asciiTheme="minorEastAsia" w:hAnsiTheme="minorEastAsia" w:cstheme="minorEastAsia"/>
                <w:sz w:val="24"/>
                <w:szCs w:val="24"/>
              </w:rPr>
            </w:pPr>
            <w:r>
              <w:rPr>
                <w:rFonts w:hint="eastAsia" w:asciiTheme="minorEastAsia" w:hAnsiTheme="minorEastAsia" w:cstheme="minorEastAsia"/>
                <w:sz w:val="24"/>
                <w:szCs w:val="24"/>
              </w:rPr>
              <w:t>2、售后服务方案完整可行综合评价良,得2-3分；</w:t>
            </w:r>
          </w:p>
          <w:p>
            <w:pPr>
              <w:spacing w:line="360" w:lineRule="atLeast"/>
              <w:rPr>
                <w:rFonts w:asciiTheme="minorEastAsia" w:hAnsiTheme="minorEastAsia" w:cstheme="minorEastAsia"/>
                <w:sz w:val="24"/>
                <w:szCs w:val="24"/>
              </w:rPr>
            </w:pPr>
            <w:r>
              <w:rPr>
                <w:rFonts w:hint="eastAsia" w:asciiTheme="minorEastAsia" w:hAnsiTheme="minorEastAsia" w:cstheme="minorEastAsia"/>
                <w:sz w:val="24"/>
                <w:szCs w:val="24"/>
              </w:rPr>
              <w:t>3、售后服务方案完整可行综合评价一般,得0-1分；</w:t>
            </w:r>
          </w:p>
          <w:p>
            <w:pPr>
              <w:pStyle w:val="2"/>
              <w:rPr>
                <w:rFonts w:hint="default" w:asciiTheme="minorEastAsia" w:hAnsiTheme="minorEastAsia" w:cstheme="minorEastAsia"/>
                <w:b w:val="0"/>
                <w:sz w:val="24"/>
                <w:szCs w:val="24"/>
              </w:rPr>
            </w:pPr>
            <w:r>
              <w:rPr>
                <w:rFonts w:asciiTheme="minorEastAsia" w:hAnsiTheme="minorEastAsia" w:cstheme="minorEastAsia"/>
                <w:b w:val="0"/>
                <w:sz w:val="24"/>
                <w:szCs w:val="24"/>
              </w:rPr>
              <w:t>4、售后服务方案综合评价差,得0分。</w:t>
            </w:r>
          </w:p>
        </w:tc>
        <w:tc>
          <w:tcPr>
            <w:tcW w:w="99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cstheme="minorEastAsia"/>
                <w:bCs/>
                <w:sz w:val="24"/>
                <w:szCs w:val="24"/>
              </w:rPr>
            </w:pPr>
            <w:r>
              <w:rPr>
                <w:rFonts w:hint="eastAsia" w:asciiTheme="minorEastAsia" w:hAnsiTheme="minorEastAsia" w:cstheme="minorEastAsia"/>
                <w:bCs/>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10" w:type="dxa"/>
            <w:vMerge w:val="continue"/>
            <w:tcBorders>
              <w:left w:val="single" w:color="auto" w:sz="4" w:space="0"/>
              <w:right w:val="single" w:color="auto" w:sz="4" w:space="0"/>
            </w:tcBorders>
            <w:vAlign w:val="center"/>
          </w:tcPr>
          <w:p>
            <w:pPr>
              <w:spacing w:line="400" w:lineRule="exact"/>
              <w:jc w:val="center"/>
              <w:rPr>
                <w:rFonts w:asciiTheme="minorEastAsia" w:hAnsiTheme="minorEastAsia" w:cstheme="minorEastAsia"/>
                <w:kern w:val="0"/>
                <w:sz w:val="24"/>
                <w:szCs w:val="24"/>
              </w:rPr>
            </w:pPr>
          </w:p>
        </w:tc>
        <w:tc>
          <w:tcPr>
            <w:tcW w:w="1134" w:type="dxa"/>
            <w:vMerge w:val="continue"/>
            <w:tcBorders>
              <w:left w:val="single" w:color="auto" w:sz="4" w:space="0"/>
              <w:right w:val="single" w:color="auto" w:sz="4" w:space="0"/>
            </w:tcBorders>
            <w:vAlign w:val="center"/>
          </w:tcPr>
          <w:p>
            <w:pPr>
              <w:spacing w:line="400" w:lineRule="exact"/>
              <w:jc w:val="center"/>
              <w:rPr>
                <w:rFonts w:asciiTheme="minorEastAsia" w:hAnsiTheme="minorEastAsia" w:cstheme="minorEastAsia"/>
                <w:kern w:val="0"/>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cstheme="minorEastAsia"/>
                <w:sz w:val="24"/>
                <w:szCs w:val="24"/>
              </w:rPr>
            </w:pPr>
            <w:r>
              <w:rPr>
                <w:rFonts w:hint="eastAsia" w:asciiTheme="minorEastAsia" w:hAnsiTheme="minorEastAsia" w:cstheme="minorEastAsia"/>
                <w:sz w:val="24"/>
                <w:szCs w:val="24"/>
              </w:rPr>
              <w:t>项目管理</w:t>
            </w:r>
          </w:p>
        </w:tc>
        <w:tc>
          <w:tcPr>
            <w:tcW w:w="5528"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heme="minorEastAsia" w:hAnsiTheme="minorEastAsia" w:cstheme="minorEastAsia"/>
                <w:sz w:val="24"/>
                <w:szCs w:val="24"/>
              </w:rPr>
            </w:pPr>
            <w:r>
              <w:rPr>
                <w:rFonts w:hint="eastAsia" w:asciiTheme="minorEastAsia" w:hAnsiTheme="minorEastAsia" w:cstheme="minorEastAsia"/>
                <w:sz w:val="24"/>
                <w:szCs w:val="24"/>
              </w:rPr>
              <w:t>根据各投标人提供整个项目的管理计划书是否周全、可行性、项目综合管理能力，方案实施说明进行评审：</w:t>
            </w:r>
          </w:p>
          <w:p>
            <w:pPr>
              <w:pStyle w:val="2"/>
              <w:rPr>
                <w:rFonts w:hint="default" w:asciiTheme="minorEastAsia" w:hAnsiTheme="minorEastAsia" w:cstheme="minorEastAsia"/>
                <w:b w:val="0"/>
                <w:sz w:val="24"/>
                <w:szCs w:val="24"/>
              </w:rPr>
            </w:pPr>
            <w:r>
              <w:rPr>
                <w:rFonts w:asciiTheme="minorEastAsia" w:hAnsiTheme="minorEastAsia" w:cstheme="minorEastAsia"/>
                <w:b w:val="0"/>
                <w:sz w:val="24"/>
                <w:szCs w:val="24"/>
              </w:rPr>
              <w:t>1、科学性、合理性、可行性的方案优得4-5分；</w:t>
            </w:r>
          </w:p>
          <w:p>
            <w:pPr>
              <w:rPr>
                <w:rFonts w:asciiTheme="minorEastAsia" w:hAnsiTheme="minorEastAsia" w:cstheme="minorEastAsia"/>
                <w:sz w:val="24"/>
                <w:szCs w:val="24"/>
              </w:rPr>
            </w:pPr>
            <w:r>
              <w:rPr>
                <w:rFonts w:hint="eastAsia" w:asciiTheme="minorEastAsia" w:hAnsiTheme="minorEastAsia" w:cstheme="minorEastAsia"/>
                <w:sz w:val="24"/>
                <w:szCs w:val="24"/>
              </w:rPr>
              <w:t>2、科学性、合理性、可行性的方案良好得2-3分；</w:t>
            </w:r>
          </w:p>
          <w:p>
            <w:pPr>
              <w:rPr>
                <w:rFonts w:asciiTheme="minorEastAsia" w:hAnsiTheme="minorEastAsia" w:cstheme="minorEastAsia"/>
                <w:sz w:val="24"/>
                <w:szCs w:val="24"/>
              </w:rPr>
            </w:pPr>
            <w:r>
              <w:rPr>
                <w:rFonts w:hint="eastAsia" w:asciiTheme="minorEastAsia" w:hAnsiTheme="minorEastAsia" w:cstheme="minorEastAsia"/>
                <w:sz w:val="24"/>
                <w:szCs w:val="24"/>
              </w:rPr>
              <w:t>3、科学性、合理性、可行性的方案一般得0-1分。</w:t>
            </w:r>
          </w:p>
        </w:tc>
        <w:tc>
          <w:tcPr>
            <w:tcW w:w="99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cstheme="minorEastAsia"/>
                <w:bCs/>
                <w:sz w:val="24"/>
                <w:szCs w:val="24"/>
              </w:rPr>
            </w:pPr>
            <w:r>
              <w:rPr>
                <w:rFonts w:hint="eastAsia" w:asciiTheme="minorEastAsia" w:hAnsiTheme="minorEastAsia" w:cstheme="minorEastAsia"/>
                <w:bCs/>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10" w:type="dxa"/>
            <w:vMerge w:val="continue"/>
            <w:tcBorders>
              <w:left w:val="single" w:color="auto" w:sz="4" w:space="0"/>
              <w:right w:val="single" w:color="auto" w:sz="4" w:space="0"/>
            </w:tcBorders>
            <w:vAlign w:val="center"/>
          </w:tcPr>
          <w:p>
            <w:pPr>
              <w:spacing w:line="400" w:lineRule="exact"/>
              <w:jc w:val="center"/>
              <w:rPr>
                <w:rFonts w:asciiTheme="minorEastAsia" w:hAnsiTheme="minorEastAsia" w:cstheme="minorEastAsia"/>
                <w:kern w:val="0"/>
                <w:sz w:val="24"/>
                <w:szCs w:val="24"/>
              </w:rPr>
            </w:pPr>
          </w:p>
        </w:tc>
        <w:tc>
          <w:tcPr>
            <w:tcW w:w="1134" w:type="dxa"/>
            <w:vMerge w:val="continue"/>
            <w:tcBorders>
              <w:left w:val="single" w:color="auto" w:sz="4" w:space="0"/>
              <w:right w:val="single" w:color="auto" w:sz="4" w:space="0"/>
            </w:tcBorders>
            <w:vAlign w:val="center"/>
          </w:tcPr>
          <w:p>
            <w:pPr>
              <w:spacing w:line="400" w:lineRule="exact"/>
              <w:jc w:val="center"/>
              <w:rPr>
                <w:rFonts w:asciiTheme="minorEastAsia" w:hAnsiTheme="minorEastAsia" w:cstheme="minorEastAsia"/>
                <w:kern w:val="0"/>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cstheme="minorEastAsia"/>
                <w:kern w:val="0"/>
                <w:sz w:val="24"/>
                <w:szCs w:val="24"/>
              </w:rPr>
            </w:pPr>
            <w:r>
              <w:rPr>
                <w:rFonts w:hint="eastAsia" w:asciiTheme="minorEastAsia" w:hAnsiTheme="minorEastAsia" w:cstheme="minorEastAsia"/>
                <w:sz w:val="24"/>
                <w:szCs w:val="24"/>
              </w:rPr>
              <w:t>项目业绩</w:t>
            </w:r>
          </w:p>
        </w:tc>
        <w:tc>
          <w:tcPr>
            <w:tcW w:w="552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stheme="minorEastAsia"/>
                <w:sz w:val="24"/>
                <w:szCs w:val="24"/>
              </w:rPr>
            </w:pPr>
            <w:r>
              <w:rPr>
                <w:rFonts w:hint="eastAsia" w:asciiTheme="minorEastAsia" w:hAnsiTheme="minorEastAsia" w:cstheme="minorEastAsia"/>
                <w:sz w:val="24"/>
                <w:szCs w:val="24"/>
              </w:rPr>
              <w:t>2015年至今投标人完成的类似项目供货案例，合同额在100万以上的业绩，每提供一份得1.5分，最高得3分。</w:t>
            </w:r>
          </w:p>
          <w:p>
            <w:pPr>
              <w:spacing w:line="360" w:lineRule="exact"/>
              <w:jc w:val="left"/>
              <w:rPr>
                <w:rFonts w:asciiTheme="minorEastAsia" w:hAnsiTheme="minorEastAsia" w:cstheme="minorEastAsia"/>
                <w:bCs/>
                <w:kern w:val="0"/>
                <w:sz w:val="24"/>
                <w:szCs w:val="24"/>
              </w:rPr>
            </w:pPr>
            <w:r>
              <w:rPr>
                <w:rFonts w:hint="eastAsia" w:asciiTheme="minorEastAsia" w:hAnsiTheme="minorEastAsia" w:cstheme="minorEastAsia"/>
                <w:sz w:val="24"/>
                <w:szCs w:val="24"/>
              </w:rPr>
              <w:t>注:投标人须列表并提供该业绩项目的中标通知书或采购合同或相关证明材料复印件加盖公章，提供原件核验，不提供不得分。</w:t>
            </w:r>
          </w:p>
        </w:tc>
        <w:tc>
          <w:tcPr>
            <w:tcW w:w="99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cstheme="minorEastAsia"/>
                <w:bCs/>
                <w:sz w:val="24"/>
                <w:szCs w:val="24"/>
              </w:rPr>
            </w:pPr>
            <w:r>
              <w:rPr>
                <w:rFonts w:hint="eastAsia" w:asciiTheme="minorEastAsia" w:hAnsiTheme="minorEastAsia" w:cstheme="minorEastAsia"/>
                <w:bCs/>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10" w:type="dxa"/>
            <w:tcBorders>
              <w:top w:val="single" w:color="auto" w:sz="4" w:space="0"/>
              <w:left w:val="single" w:color="auto" w:sz="4" w:space="0"/>
              <w:right w:val="single" w:color="auto" w:sz="4" w:space="0"/>
            </w:tcBorders>
            <w:vAlign w:val="center"/>
          </w:tcPr>
          <w:p>
            <w:pPr>
              <w:spacing w:line="400" w:lineRule="exact"/>
              <w:jc w:val="center"/>
              <w:rPr>
                <w:rFonts w:asciiTheme="minorEastAsia" w:hAnsiTheme="minorEastAsia" w:cstheme="minorEastAsia"/>
                <w:sz w:val="24"/>
                <w:szCs w:val="24"/>
              </w:rPr>
            </w:pPr>
          </w:p>
          <w:p>
            <w:pPr>
              <w:pStyle w:val="8"/>
              <w:rPr>
                <w:rFonts w:asciiTheme="minorEastAsia" w:hAnsiTheme="minorEastAsia" w:cstheme="minorEastAsia"/>
              </w:rPr>
            </w:pPr>
          </w:p>
          <w:p>
            <w:pPr>
              <w:rPr>
                <w:rFonts w:asciiTheme="minorEastAsia" w:hAnsiTheme="minorEastAsia" w:cstheme="minorEastAsia"/>
                <w:sz w:val="24"/>
                <w:szCs w:val="24"/>
              </w:rPr>
            </w:pPr>
          </w:p>
        </w:tc>
        <w:tc>
          <w:tcPr>
            <w:tcW w:w="2268" w:type="dxa"/>
            <w:gridSpan w:val="2"/>
            <w:tcBorders>
              <w:top w:val="single" w:color="auto" w:sz="4" w:space="0"/>
              <w:left w:val="single" w:color="auto" w:sz="4" w:space="0"/>
              <w:right w:val="single" w:color="auto" w:sz="4" w:space="0"/>
            </w:tcBorders>
            <w:vAlign w:val="center"/>
          </w:tcPr>
          <w:p>
            <w:pPr>
              <w:spacing w:line="400" w:lineRule="exact"/>
              <w:rPr>
                <w:rFonts w:asciiTheme="minorEastAsia" w:hAnsiTheme="minorEastAsia" w:cstheme="minorEastAsia"/>
                <w:bCs/>
                <w:sz w:val="24"/>
                <w:szCs w:val="24"/>
              </w:rPr>
            </w:pPr>
            <w:r>
              <w:rPr>
                <w:rFonts w:hint="eastAsia" w:asciiTheme="minorEastAsia" w:hAnsiTheme="minorEastAsia" w:cstheme="minorEastAsia"/>
                <w:bCs/>
                <w:sz w:val="24"/>
                <w:szCs w:val="24"/>
              </w:rPr>
              <w:t>价格项（30分）</w:t>
            </w:r>
          </w:p>
        </w:tc>
        <w:tc>
          <w:tcPr>
            <w:tcW w:w="5528" w:type="dxa"/>
            <w:tcBorders>
              <w:top w:val="single" w:color="auto" w:sz="4" w:space="0"/>
              <w:left w:val="single" w:color="auto" w:sz="4" w:space="0"/>
              <w:bottom w:val="single" w:color="auto" w:sz="4" w:space="0"/>
              <w:right w:val="single" w:color="auto" w:sz="4" w:space="0"/>
            </w:tcBorders>
            <w:vAlign w:val="center"/>
          </w:tcPr>
          <w:p>
            <w:pPr>
              <w:pStyle w:val="18"/>
              <w:spacing w:line="400" w:lineRule="exact"/>
              <w:rPr>
                <w:rFonts w:asciiTheme="minorEastAsia" w:hAnsiTheme="minorEastAsia" w:cstheme="minorEastAsia"/>
                <w:bCs/>
                <w:szCs w:val="24"/>
              </w:rPr>
            </w:pPr>
            <w:r>
              <w:rPr>
                <w:rFonts w:hint="eastAsia" w:asciiTheme="minorEastAsia" w:hAnsiTheme="minorEastAsia" w:cstheme="minorEastAsia"/>
                <w:kern w:val="2"/>
                <w:szCs w:val="24"/>
              </w:rPr>
              <w:t>价格项得分=（评标基准价／投标报价）×价格权重×100（评标基准价指满足招标文件要求且投标价格最低的投标报价）。</w:t>
            </w:r>
          </w:p>
        </w:tc>
        <w:tc>
          <w:tcPr>
            <w:tcW w:w="992" w:type="dxa"/>
            <w:tcBorders>
              <w:top w:val="single" w:color="auto" w:sz="4" w:space="0"/>
              <w:left w:val="single" w:color="auto" w:sz="4" w:space="0"/>
              <w:bottom w:val="single" w:color="auto" w:sz="4" w:space="0"/>
              <w:right w:val="single" w:color="auto" w:sz="4" w:space="0"/>
            </w:tcBorders>
            <w:vAlign w:val="center"/>
          </w:tcPr>
          <w:p>
            <w:pPr>
              <w:pStyle w:val="18"/>
              <w:spacing w:line="400" w:lineRule="exact"/>
              <w:rPr>
                <w:rFonts w:asciiTheme="minorEastAsia" w:hAnsiTheme="minorEastAsia" w:cstheme="minorEastAsia"/>
                <w:kern w:val="2"/>
                <w:szCs w:val="24"/>
              </w:rPr>
            </w:pPr>
            <w:r>
              <w:rPr>
                <w:rFonts w:hint="eastAsia" w:asciiTheme="minorEastAsia" w:hAnsiTheme="minorEastAsia" w:cstheme="minorEastAsia"/>
                <w:bCs/>
                <w:kern w:val="2"/>
                <w:szCs w:val="24"/>
              </w:rPr>
              <w:t>30</w:t>
            </w:r>
          </w:p>
        </w:tc>
      </w:tr>
    </w:tbl>
    <w:p>
      <w:pPr>
        <w:pStyle w:val="2"/>
        <w:rPr>
          <w:rFonts w:hint="default" w:asciiTheme="minorEastAsia" w:hAnsiTheme="minorEastAsia" w:cstheme="minorEastAsia"/>
          <w:b w:val="0"/>
          <w:sz w:val="24"/>
          <w:szCs w:val="24"/>
        </w:rPr>
      </w:pPr>
    </w:p>
    <w:p>
      <w:pPr>
        <w:widowControl/>
        <w:jc w:val="left"/>
        <w:rPr>
          <w:rFonts w:asciiTheme="minorEastAsia" w:hAnsiTheme="minorEastAsia" w:cstheme="minorEastAsia"/>
          <w:sz w:val="24"/>
          <w:szCs w:val="24"/>
        </w:rPr>
      </w:pPr>
    </w:p>
    <w:p>
      <w:pPr>
        <w:widowControl/>
        <w:jc w:val="left"/>
        <w:rPr>
          <w:rFonts w:asciiTheme="minorEastAsia" w:hAnsiTheme="minorEastAsia" w:cstheme="minorEastAsia"/>
          <w:sz w:val="24"/>
          <w:szCs w:val="24"/>
        </w:rPr>
      </w:pPr>
      <w:r>
        <w:rPr>
          <w:rFonts w:hint="eastAsia" w:asciiTheme="minorEastAsia" w:hAnsiTheme="minorEastAsia" w:cstheme="minorEastAsia"/>
          <w:sz w:val="24"/>
          <w:szCs w:val="24"/>
        </w:rPr>
        <w:br w:type="page"/>
      </w:r>
    </w:p>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C包：</w:t>
      </w:r>
    </w:p>
    <w:tbl>
      <w:tblPr>
        <w:tblStyle w:val="21"/>
        <w:tblW w:w="9178" w:type="dxa"/>
        <w:tblInd w:w="-5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5"/>
        <w:gridCol w:w="1093"/>
        <w:gridCol w:w="1275"/>
        <w:gridCol w:w="5574"/>
        <w:gridCol w:w="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95"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Theme="minorEastAsia" w:hAnsiTheme="minorEastAsia" w:cstheme="minorEastAsia"/>
                <w:bCs/>
                <w:sz w:val="24"/>
                <w:szCs w:val="24"/>
              </w:rPr>
            </w:pPr>
            <w:r>
              <w:rPr>
                <w:rFonts w:hint="eastAsia" w:asciiTheme="minorEastAsia" w:hAnsiTheme="minorEastAsia" w:cstheme="minorEastAsia"/>
                <w:kern w:val="0"/>
                <w:sz w:val="24"/>
                <w:szCs w:val="24"/>
              </w:rPr>
              <w:t>序号</w:t>
            </w:r>
          </w:p>
        </w:tc>
        <w:tc>
          <w:tcPr>
            <w:tcW w:w="109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cstheme="minorEastAsia"/>
                <w:bCs/>
                <w:sz w:val="24"/>
                <w:szCs w:val="24"/>
              </w:rPr>
            </w:pPr>
            <w:r>
              <w:rPr>
                <w:rFonts w:hint="eastAsia" w:asciiTheme="minorEastAsia" w:hAnsiTheme="minorEastAsia" w:cstheme="minorEastAsia"/>
                <w:kern w:val="0"/>
                <w:sz w:val="24"/>
                <w:szCs w:val="24"/>
              </w:rPr>
              <w:t>评比项目</w:t>
            </w:r>
          </w:p>
        </w:tc>
        <w:tc>
          <w:tcPr>
            <w:tcW w:w="6849"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cstheme="minorEastAsia"/>
                <w:bCs/>
                <w:sz w:val="24"/>
                <w:szCs w:val="24"/>
              </w:rPr>
            </w:pPr>
            <w:r>
              <w:rPr>
                <w:rFonts w:hint="eastAsia" w:asciiTheme="minorEastAsia" w:hAnsiTheme="minorEastAsia" w:cstheme="minorEastAsia"/>
                <w:kern w:val="0"/>
                <w:sz w:val="24"/>
                <w:szCs w:val="24"/>
              </w:rPr>
              <w:t>评审内容及细则</w:t>
            </w:r>
          </w:p>
        </w:tc>
        <w:tc>
          <w:tcPr>
            <w:tcW w:w="64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cstheme="minorEastAsia"/>
                <w:bCs/>
                <w:sz w:val="24"/>
                <w:szCs w:val="24"/>
              </w:rPr>
            </w:pPr>
            <w:r>
              <w:rPr>
                <w:rFonts w:hint="eastAsia" w:asciiTheme="minorEastAsia" w:hAnsiTheme="minorEastAsia" w:cstheme="minorEastAsia"/>
                <w:bCs/>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0" w:hRule="atLeast"/>
        </w:trPr>
        <w:tc>
          <w:tcPr>
            <w:tcW w:w="595" w:type="dxa"/>
            <w:vMerge w:val="restart"/>
            <w:tcBorders>
              <w:top w:val="single" w:color="auto" w:sz="4" w:space="0"/>
              <w:left w:val="single" w:color="auto" w:sz="4" w:space="0"/>
              <w:right w:val="single" w:color="auto" w:sz="4" w:space="0"/>
            </w:tcBorders>
            <w:vAlign w:val="center"/>
          </w:tcPr>
          <w:p>
            <w:pPr>
              <w:spacing w:line="400" w:lineRule="exact"/>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1</w:t>
            </w:r>
          </w:p>
        </w:tc>
        <w:tc>
          <w:tcPr>
            <w:tcW w:w="1093" w:type="dxa"/>
            <w:vMerge w:val="restart"/>
            <w:tcBorders>
              <w:top w:val="single" w:color="auto" w:sz="4" w:space="0"/>
              <w:left w:val="single" w:color="auto" w:sz="4" w:space="0"/>
              <w:right w:val="single" w:color="auto" w:sz="4" w:space="0"/>
            </w:tcBorders>
            <w:vAlign w:val="center"/>
          </w:tcPr>
          <w:p>
            <w:pPr>
              <w:spacing w:line="400" w:lineRule="exact"/>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商务、技术项（70分）</w:t>
            </w:r>
          </w:p>
        </w:tc>
        <w:tc>
          <w:tcPr>
            <w:tcW w:w="1275" w:type="dxa"/>
            <w:tcBorders>
              <w:top w:val="single" w:color="auto" w:sz="4" w:space="0"/>
              <w:left w:val="single" w:color="auto" w:sz="4" w:space="0"/>
              <w:right w:val="single" w:color="auto" w:sz="4" w:space="0"/>
            </w:tcBorders>
            <w:vAlign w:val="center"/>
          </w:tcPr>
          <w:p>
            <w:pPr>
              <w:spacing w:line="400" w:lineRule="exact"/>
              <w:jc w:val="center"/>
              <w:rPr>
                <w:rFonts w:asciiTheme="minorEastAsia" w:hAnsiTheme="minorEastAsia" w:cstheme="minorEastAsia"/>
                <w:kern w:val="0"/>
                <w:sz w:val="24"/>
                <w:szCs w:val="24"/>
              </w:rPr>
            </w:pPr>
            <w:r>
              <w:rPr>
                <w:rFonts w:hint="eastAsia" w:asciiTheme="minorEastAsia" w:hAnsiTheme="minorEastAsia" w:cstheme="minorEastAsia"/>
                <w:sz w:val="24"/>
                <w:szCs w:val="24"/>
              </w:rPr>
              <w:t>货物技术参数和性能指标</w:t>
            </w:r>
          </w:p>
        </w:tc>
        <w:tc>
          <w:tcPr>
            <w:tcW w:w="5574"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stheme="minorEastAsia"/>
                <w:sz w:val="24"/>
                <w:szCs w:val="24"/>
              </w:rPr>
            </w:pPr>
            <w:r>
              <w:rPr>
                <w:rFonts w:hint="eastAsia" w:asciiTheme="minorEastAsia" w:hAnsiTheme="minorEastAsia" w:cstheme="minorEastAsia"/>
                <w:sz w:val="24"/>
                <w:szCs w:val="24"/>
              </w:rPr>
              <w:t>按照用户需求书要求中的设备要求及技术需求进行评判,全部满足招标文件要求的得4</w:t>
            </w:r>
            <w:r>
              <w:rPr>
                <w:rFonts w:hint="default" w:asciiTheme="minorEastAsia" w:hAnsiTheme="minorEastAsia" w:cstheme="minorEastAsia"/>
                <w:sz w:val="24"/>
                <w:szCs w:val="24"/>
                <w:lang w:val="en-US"/>
              </w:rPr>
              <w:t>5</w:t>
            </w:r>
            <w:r>
              <w:rPr>
                <w:rFonts w:hint="eastAsia" w:asciiTheme="minorEastAsia" w:hAnsiTheme="minorEastAsia" w:cstheme="minorEastAsia"/>
                <w:sz w:val="24"/>
                <w:szCs w:val="24"/>
              </w:rPr>
              <w:t>分，未能完全满足招标文件要求的，按以下标准评定:</w:t>
            </w:r>
          </w:p>
          <w:p>
            <w:pPr>
              <w:rPr>
                <w:rFonts w:asciiTheme="minorEastAsia" w:hAnsiTheme="minorEastAsia" w:cstheme="minorEastAsia"/>
                <w:sz w:val="24"/>
                <w:szCs w:val="24"/>
              </w:rPr>
            </w:pPr>
            <w:r>
              <w:rPr>
                <w:rFonts w:hint="eastAsia" w:asciiTheme="minorEastAsia" w:hAnsiTheme="minorEastAsia" w:cstheme="minorEastAsia"/>
                <w:sz w:val="24"/>
                <w:szCs w:val="24"/>
              </w:rPr>
              <w:t>1、加注“★”的条款为设备的关键性响应条款，不满足招标文件要求的每1项扣2分，扣完为止；</w:t>
            </w:r>
          </w:p>
          <w:p>
            <w:pPr>
              <w:rPr>
                <w:rFonts w:asciiTheme="minorEastAsia" w:hAnsiTheme="minorEastAsia" w:cstheme="minorEastAsia"/>
                <w:sz w:val="24"/>
                <w:szCs w:val="24"/>
              </w:rPr>
            </w:pPr>
            <w:r>
              <w:rPr>
                <w:rFonts w:hint="eastAsia" w:asciiTheme="minorEastAsia" w:hAnsiTheme="minorEastAsia" w:cstheme="minorEastAsia"/>
                <w:sz w:val="24"/>
                <w:szCs w:val="24"/>
              </w:rPr>
              <w:t>2、加注“▲”的条款为设备的重要技术指标，不满足招标文件要求的每1项扣1.5分，扣完为止；</w:t>
            </w:r>
          </w:p>
          <w:p>
            <w:pPr>
              <w:rPr>
                <w:rFonts w:asciiTheme="minorEastAsia" w:hAnsiTheme="minorEastAsia" w:cstheme="minorEastAsia"/>
                <w:sz w:val="24"/>
                <w:szCs w:val="24"/>
              </w:rPr>
            </w:pPr>
            <w:r>
              <w:rPr>
                <w:rFonts w:hint="eastAsia" w:asciiTheme="minorEastAsia" w:hAnsiTheme="minorEastAsia" w:cstheme="minorEastAsia"/>
                <w:sz w:val="24"/>
                <w:szCs w:val="24"/>
              </w:rPr>
              <w:t>3、非加注符号的条款为设备的一般技术指标，不满足招标文件要求的每1项扣1分，扣完为止；</w:t>
            </w:r>
          </w:p>
          <w:p>
            <w:pPr>
              <w:spacing w:line="360" w:lineRule="exact"/>
              <w:jc w:val="left"/>
              <w:rPr>
                <w:rFonts w:asciiTheme="minorEastAsia" w:hAnsiTheme="minorEastAsia" w:cstheme="minorEastAsia"/>
                <w:sz w:val="24"/>
                <w:szCs w:val="24"/>
              </w:rPr>
            </w:pPr>
            <w:r>
              <w:rPr>
                <w:rFonts w:hint="eastAsia" w:asciiTheme="minorEastAsia" w:hAnsiTheme="minorEastAsia" w:cstheme="minorEastAsia"/>
                <w:sz w:val="24"/>
                <w:szCs w:val="24"/>
              </w:rPr>
              <w:t>注:加注“★、▲”的条款须提供经原生产厂家盖章的技术证明资料（投标文件中提供复印件加盖公章），证明所投标产品的主要技术参数及功能满足用户需求书要求，未提供者不得分。</w:t>
            </w:r>
          </w:p>
          <w:p>
            <w:pPr>
              <w:pStyle w:val="2"/>
              <w:rPr>
                <w:rFonts w:hint="default" w:asciiTheme="minorEastAsia" w:hAnsiTheme="minorEastAsia" w:cstheme="minorEastAsia"/>
                <w:b w:val="0"/>
                <w:sz w:val="24"/>
                <w:szCs w:val="24"/>
              </w:rPr>
            </w:pPr>
            <w:r>
              <w:rPr>
                <w:rFonts w:asciiTheme="minorEastAsia" w:hAnsiTheme="minorEastAsia" w:cstheme="minorEastAsia"/>
                <w:b w:val="0"/>
                <w:sz w:val="24"/>
                <w:szCs w:val="24"/>
              </w:rPr>
              <w:t>注：提供原厂商相关证明材料原件核验,不提供原件不得分。</w:t>
            </w:r>
          </w:p>
        </w:tc>
        <w:tc>
          <w:tcPr>
            <w:tcW w:w="64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cstheme="minorEastAsia"/>
                <w:bCs/>
                <w:sz w:val="24"/>
                <w:szCs w:val="24"/>
              </w:rPr>
            </w:pPr>
            <w:r>
              <w:rPr>
                <w:rFonts w:hint="eastAsia" w:asciiTheme="minorEastAsia" w:hAnsiTheme="minorEastAsia" w:cstheme="minorEastAsia"/>
                <w:bCs/>
                <w:sz w:val="24"/>
                <w:szCs w:val="24"/>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95" w:type="dxa"/>
            <w:vMerge w:val="continue"/>
            <w:tcBorders>
              <w:left w:val="single" w:color="auto" w:sz="4" w:space="0"/>
              <w:right w:val="single" w:color="auto" w:sz="4" w:space="0"/>
            </w:tcBorders>
            <w:vAlign w:val="center"/>
          </w:tcPr>
          <w:p>
            <w:pPr>
              <w:spacing w:line="400" w:lineRule="exact"/>
              <w:jc w:val="center"/>
              <w:rPr>
                <w:rFonts w:asciiTheme="minorEastAsia" w:hAnsiTheme="minorEastAsia" w:cstheme="minorEastAsia"/>
                <w:kern w:val="0"/>
                <w:sz w:val="24"/>
                <w:szCs w:val="24"/>
              </w:rPr>
            </w:pPr>
          </w:p>
        </w:tc>
        <w:tc>
          <w:tcPr>
            <w:tcW w:w="1093" w:type="dxa"/>
            <w:vMerge w:val="continue"/>
            <w:tcBorders>
              <w:left w:val="single" w:color="auto" w:sz="4" w:space="0"/>
              <w:right w:val="single" w:color="auto" w:sz="4" w:space="0"/>
            </w:tcBorders>
            <w:vAlign w:val="center"/>
          </w:tcPr>
          <w:p>
            <w:pPr>
              <w:spacing w:line="400" w:lineRule="exact"/>
              <w:jc w:val="center"/>
              <w:rPr>
                <w:rFonts w:asciiTheme="minorEastAsia" w:hAnsiTheme="minorEastAsia" w:cstheme="minorEastAsia"/>
                <w:kern w:val="0"/>
                <w:sz w:val="24"/>
                <w:szCs w:val="24"/>
              </w:rPr>
            </w:pPr>
          </w:p>
        </w:tc>
        <w:tc>
          <w:tcPr>
            <w:tcW w:w="1275" w:type="dxa"/>
            <w:tcBorders>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cstheme="minorEastAsia"/>
                <w:kern w:val="0"/>
                <w:sz w:val="24"/>
                <w:szCs w:val="24"/>
              </w:rPr>
            </w:pPr>
            <w:r>
              <w:rPr>
                <w:rFonts w:hint="eastAsia" w:asciiTheme="minorEastAsia" w:hAnsiTheme="minorEastAsia" w:cstheme="minorEastAsia"/>
                <w:sz w:val="24"/>
                <w:szCs w:val="24"/>
              </w:rPr>
              <w:t>系统集成要求</w:t>
            </w:r>
          </w:p>
        </w:tc>
        <w:tc>
          <w:tcPr>
            <w:tcW w:w="5574"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Theme="minorEastAsia" w:hAnsiTheme="minorEastAsia" w:cstheme="minorEastAsia"/>
                <w:sz w:val="24"/>
                <w:szCs w:val="24"/>
              </w:rPr>
            </w:pPr>
            <w:r>
              <w:rPr>
                <w:rFonts w:hint="eastAsia" w:asciiTheme="minorEastAsia" w:hAnsiTheme="minorEastAsia" w:cstheme="minorEastAsia"/>
                <w:sz w:val="24"/>
                <w:szCs w:val="24"/>
              </w:rPr>
              <w:t>根据各投标人的设备总体方案（必须包括设备选型、设备实用性、设备系统集成）对比用户使用的科学性、合理性、可行性的方案进行评审：</w:t>
            </w:r>
          </w:p>
          <w:p>
            <w:pPr>
              <w:pStyle w:val="2"/>
              <w:numPr>
                <w:ilvl w:val="0"/>
                <w:numId w:val="7"/>
              </w:numPr>
              <w:rPr>
                <w:rFonts w:hint="default" w:asciiTheme="minorEastAsia" w:hAnsiTheme="minorEastAsia" w:cstheme="minorEastAsia"/>
                <w:b w:val="0"/>
                <w:sz w:val="24"/>
                <w:szCs w:val="24"/>
              </w:rPr>
            </w:pPr>
            <w:r>
              <w:rPr>
                <w:rFonts w:asciiTheme="minorEastAsia" w:hAnsiTheme="minorEastAsia" w:cstheme="minorEastAsia"/>
                <w:b w:val="0"/>
                <w:sz w:val="24"/>
                <w:szCs w:val="24"/>
              </w:rPr>
              <w:t>科学性、合理性、可行性的方案优得4-5分；</w:t>
            </w:r>
          </w:p>
          <w:p>
            <w:pPr>
              <w:rPr>
                <w:rFonts w:asciiTheme="minorEastAsia" w:hAnsiTheme="minorEastAsia" w:cstheme="minorEastAsia"/>
                <w:sz w:val="24"/>
                <w:szCs w:val="24"/>
              </w:rPr>
            </w:pPr>
            <w:r>
              <w:rPr>
                <w:rFonts w:hint="eastAsia" w:asciiTheme="minorEastAsia" w:hAnsiTheme="minorEastAsia" w:cstheme="minorEastAsia"/>
                <w:sz w:val="24"/>
                <w:szCs w:val="24"/>
              </w:rPr>
              <w:t>2、科学性、合理性、可行性的方案良好得2-3分；</w:t>
            </w:r>
          </w:p>
          <w:p>
            <w:pPr>
              <w:spacing w:line="360" w:lineRule="exact"/>
              <w:jc w:val="left"/>
              <w:rPr>
                <w:rFonts w:asciiTheme="minorEastAsia" w:hAnsiTheme="minorEastAsia" w:cstheme="minorEastAsia"/>
                <w:bCs/>
                <w:kern w:val="0"/>
                <w:sz w:val="24"/>
                <w:szCs w:val="24"/>
              </w:rPr>
            </w:pPr>
            <w:r>
              <w:rPr>
                <w:rFonts w:hint="eastAsia" w:asciiTheme="minorEastAsia" w:hAnsiTheme="minorEastAsia" w:cstheme="minorEastAsia"/>
                <w:sz w:val="24"/>
                <w:szCs w:val="24"/>
              </w:rPr>
              <w:t>3、科学性、合理性、可行性的方案一般得0-1分。</w:t>
            </w:r>
          </w:p>
        </w:tc>
        <w:tc>
          <w:tcPr>
            <w:tcW w:w="64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cstheme="minorEastAsia"/>
                <w:bCs/>
                <w:sz w:val="24"/>
                <w:szCs w:val="24"/>
              </w:rPr>
            </w:pPr>
            <w:r>
              <w:rPr>
                <w:rFonts w:hint="eastAsia" w:asciiTheme="minorEastAsia" w:hAnsiTheme="minorEastAsia" w:cstheme="minorEastAsia"/>
                <w:bCs/>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95" w:type="dxa"/>
            <w:vMerge w:val="continue"/>
            <w:tcBorders>
              <w:left w:val="single" w:color="auto" w:sz="4" w:space="0"/>
              <w:right w:val="single" w:color="auto" w:sz="4" w:space="0"/>
            </w:tcBorders>
            <w:vAlign w:val="center"/>
          </w:tcPr>
          <w:p>
            <w:pPr>
              <w:spacing w:line="400" w:lineRule="exact"/>
              <w:jc w:val="center"/>
              <w:rPr>
                <w:rFonts w:asciiTheme="minorEastAsia" w:hAnsiTheme="minorEastAsia" w:cstheme="minorEastAsia"/>
                <w:kern w:val="0"/>
                <w:sz w:val="24"/>
                <w:szCs w:val="24"/>
              </w:rPr>
            </w:pPr>
          </w:p>
        </w:tc>
        <w:tc>
          <w:tcPr>
            <w:tcW w:w="1093" w:type="dxa"/>
            <w:vMerge w:val="continue"/>
            <w:tcBorders>
              <w:left w:val="single" w:color="auto" w:sz="4" w:space="0"/>
              <w:right w:val="single" w:color="auto" w:sz="4" w:space="0"/>
            </w:tcBorders>
            <w:vAlign w:val="center"/>
          </w:tcPr>
          <w:p>
            <w:pPr>
              <w:spacing w:line="400" w:lineRule="exact"/>
              <w:jc w:val="center"/>
              <w:rPr>
                <w:rFonts w:asciiTheme="minorEastAsia" w:hAnsiTheme="minorEastAsia" w:cstheme="minorEastAsia"/>
                <w:kern w:val="0"/>
                <w:sz w:val="24"/>
                <w:szCs w:val="24"/>
              </w:rPr>
            </w:pPr>
          </w:p>
        </w:tc>
        <w:tc>
          <w:tcPr>
            <w:tcW w:w="1275" w:type="dxa"/>
            <w:tcBorders>
              <w:top w:val="single" w:color="auto" w:sz="4" w:space="0"/>
              <w:left w:val="single" w:color="auto" w:sz="4" w:space="0"/>
              <w:right w:val="single" w:color="auto" w:sz="4" w:space="0"/>
            </w:tcBorders>
            <w:vAlign w:val="center"/>
          </w:tcPr>
          <w:p>
            <w:pPr>
              <w:spacing w:line="400" w:lineRule="exact"/>
              <w:jc w:val="center"/>
              <w:rPr>
                <w:rFonts w:asciiTheme="minorEastAsia" w:hAnsiTheme="minorEastAsia" w:cstheme="minorEastAsia"/>
                <w:sz w:val="24"/>
                <w:szCs w:val="24"/>
              </w:rPr>
            </w:pPr>
            <w:r>
              <w:rPr>
                <w:rFonts w:hint="eastAsia" w:asciiTheme="minorEastAsia" w:hAnsiTheme="minorEastAsia" w:cstheme="minorEastAsia"/>
                <w:sz w:val="24"/>
                <w:szCs w:val="24"/>
              </w:rPr>
              <w:t>技术先进性</w:t>
            </w:r>
          </w:p>
        </w:tc>
        <w:tc>
          <w:tcPr>
            <w:tcW w:w="5574"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Theme="minorEastAsia" w:hAnsiTheme="minorEastAsia" w:cstheme="minorEastAsia"/>
                <w:sz w:val="24"/>
                <w:szCs w:val="24"/>
              </w:rPr>
            </w:pPr>
            <w:r>
              <w:rPr>
                <w:rFonts w:hint="eastAsia" w:asciiTheme="minorEastAsia" w:hAnsiTheme="minorEastAsia" w:cstheme="minorEastAsia"/>
                <w:sz w:val="24"/>
                <w:szCs w:val="24"/>
              </w:rPr>
              <w:t>根据各投标人的技术水平、技术性能方面在同类产品中进行综合对比：</w:t>
            </w:r>
          </w:p>
          <w:p>
            <w:pPr>
              <w:pStyle w:val="2"/>
              <w:numPr>
                <w:ilvl w:val="0"/>
                <w:numId w:val="8"/>
              </w:numPr>
              <w:rPr>
                <w:rFonts w:hint="default" w:asciiTheme="minorEastAsia" w:hAnsiTheme="minorEastAsia" w:cstheme="minorEastAsia"/>
                <w:b w:val="0"/>
                <w:sz w:val="24"/>
                <w:szCs w:val="24"/>
              </w:rPr>
            </w:pPr>
            <w:r>
              <w:rPr>
                <w:rFonts w:asciiTheme="minorEastAsia" w:hAnsiTheme="minorEastAsia" w:cstheme="minorEastAsia"/>
                <w:b w:val="0"/>
                <w:sz w:val="24"/>
                <w:szCs w:val="24"/>
              </w:rPr>
              <w:t>其安全性，完整性，科学性，详细程度优得4-5分；</w:t>
            </w:r>
          </w:p>
          <w:p>
            <w:pPr>
              <w:rPr>
                <w:rFonts w:asciiTheme="minorEastAsia" w:hAnsiTheme="minorEastAsia" w:cstheme="minorEastAsia"/>
                <w:sz w:val="24"/>
                <w:szCs w:val="24"/>
              </w:rPr>
            </w:pPr>
            <w:r>
              <w:rPr>
                <w:rFonts w:hint="eastAsia" w:asciiTheme="minorEastAsia" w:hAnsiTheme="minorEastAsia" w:cstheme="minorEastAsia"/>
                <w:sz w:val="24"/>
                <w:szCs w:val="24"/>
              </w:rPr>
              <w:t>2、其安全性，完整性，科学性，详细程度良好得3-4分；</w:t>
            </w:r>
          </w:p>
          <w:p>
            <w:pPr>
              <w:spacing w:line="360" w:lineRule="exact"/>
              <w:jc w:val="left"/>
              <w:rPr>
                <w:rFonts w:asciiTheme="minorEastAsia" w:hAnsiTheme="minorEastAsia" w:cstheme="minorEastAsia"/>
                <w:sz w:val="24"/>
                <w:szCs w:val="24"/>
              </w:rPr>
            </w:pPr>
            <w:r>
              <w:rPr>
                <w:rFonts w:hint="eastAsia" w:asciiTheme="minorEastAsia" w:hAnsiTheme="minorEastAsia" w:cstheme="minorEastAsia"/>
                <w:sz w:val="24"/>
                <w:szCs w:val="24"/>
              </w:rPr>
              <w:t>3、其安全性，完整性，科学性，详细程度一般得0-2分。</w:t>
            </w:r>
          </w:p>
        </w:tc>
        <w:tc>
          <w:tcPr>
            <w:tcW w:w="64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cstheme="minorEastAsia"/>
                <w:bCs/>
                <w:sz w:val="24"/>
                <w:szCs w:val="24"/>
              </w:rPr>
            </w:pPr>
            <w:r>
              <w:rPr>
                <w:rFonts w:hint="eastAsia" w:asciiTheme="minorEastAsia" w:hAnsiTheme="minorEastAsia" w:cstheme="minorEastAsia"/>
                <w:bCs/>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95" w:type="dxa"/>
            <w:vMerge w:val="continue"/>
            <w:tcBorders>
              <w:left w:val="single" w:color="auto" w:sz="4" w:space="0"/>
              <w:right w:val="single" w:color="auto" w:sz="4" w:space="0"/>
            </w:tcBorders>
            <w:vAlign w:val="center"/>
          </w:tcPr>
          <w:p>
            <w:pPr>
              <w:spacing w:line="400" w:lineRule="exact"/>
              <w:jc w:val="center"/>
              <w:rPr>
                <w:rFonts w:asciiTheme="minorEastAsia" w:hAnsiTheme="minorEastAsia" w:cstheme="minorEastAsia"/>
                <w:kern w:val="0"/>
                <w:sz w:val="24"/>
                <w:szCs w:val="24"/>
              </w:rPr>
            </w:pPr>
          </w:p>
        </w:tc>
        <w:tc>
          <w:tcPr>
            <w:tcW w:w="1093" w:type="dxa"/>
            <w:vMerge w:val="continue"/>
            <w:tcBorders>
              <w:left w:val="single" w:color="auto" w:sz="4" w:space="0"/>
              <w:right w:val="single" w:color="auto" w:sz="4" w:space="0"/>
            </w:tcBorders>
            <w:vAlign w:val="center"/>
          </w:tcPr>
          <w:p>
            <w:pPr>
              <w:spacing w:line="400" w:lineRule="exact"/>
              <w:jc w:val="center"/>
              <w:rPr>
                <w:rFonts w:asciiTheme="minorEastAsia" w:hAnsiTheme="minorEastAsia" w:cstheme="minorEastAsia"/>
                <w:kern w:val="0"/>
                <w:sz w:val="24"/>
                <w:szCs w:val="24"/>
              </w:rPr>
            </w:pPr>
          </w:p>
        </w:tc>
        <w:tc>
          <w:tcPr>
            <w:tcW w:w="1275" w:type="dxa"/>
            <w:tcBorders>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cstheme="minorEastAsia"/>
                <w:kern w:val="0"/>
                <w:sz w:val="24"/>
                <w:szCs w:val="24"/>
              </w:rPr>
            </w:pPr>
            <w:r>
              <w:rPr>
                <w:rFonts w:hint="eastAsia" w:asciiTheme="minorEastAsia" w:hAnsiTheme="minorEastAsia" w:cstheme="minorEastAsia"/>
                <w:sz w:val="24"/>
                <w:szCs w:val="24"/>
              </w:rPr>
              <w:t>项目管理</w:t>
            </w:r>
          </w:p>
        </w:tc>
        <w:tc>
          <w:tcPr>
            <w:tcW w:w="5574"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heme="minorEastAsia" w:hAnsiTheme="minorEastAsia" w:cstheme="minorEastAsia"/>
                <w:sz w:val="24"/>
                <w:szCs w:val="24"/>
              </w:rPr>
            </w:pPr>
            <w:r>
              <w:rPr>
                <w:rFonts w:hint="eastAsia" w:asciiTheme="minorEastAsia" w:hAnsiTheme="minorEastAsia" w:cstheme="minorEastAsia"/>
                <w:sz w:val="24"/>
                <w:szCs w:val="24"/>
              </w:rPr>
              <w:t>根据各投标人提供整个项目的管理计划书是否周全、可行性、项目综合管理能力，方案实施说明进行评审：</w:t>
            </w:r>
          </w:p>
          <w:p>
            <w:pPr>
              <w:pStyle w:val="2"/>
              <w:rPr>
                <w:rFonts w:hint="default" w:asciiTheme="minorEastAsia" w:hAnsiTheme="minorEastAsia" w:cstheme="minorEastAsia"/>
                <w:b w:val="0"/>
                <w:sz w:val="24"/>
                <w:szCs w:val="24"/>
              </w:rPr>
            </w:pPr>
            <w:r>
              <w:rPr>
                <w:rFonts w:asciiTheme="minorEastAsia" w:hAnsiTheme="minorEastAsia" w:cstheme="minorEastAsia"/>
                <w:b w:val="0"/>
                <w:sz w:val="24"/>
                <w:szCs w:val="24"/>
              </w:rPr>
              <w:t>1、科学性、合理性、可行性的方案优得4-5分；</w:t>
            </w:r>
          </w:p>
          <w:p>
            <w:pPr>
              <w:rPr>
                <w:rFonts w:asciiTheme="minorEastAsia" w:hAnsiTheme="minorEastAsia" w:cstheme="minorEastAsia"/>
                <w:sz w:val="24"/>
                <w:szCs w:val="24"/>
              </w:rPr>
            </w:pPr>
            <w:r>
              <w:rPr>
                <w:rFonts w:hint="eastAsia" w:asciiTheme="minorEastAsia" w:hAnsiTheme="minorEastAsia" w:cstheme="minorEastAsia"/>
                <w:sz w:val="24"/>
                <w:szCs w:val="24"/>
              </w:rPr>
              <w:t>2、科学性、合理性、可行性的方案良好得2-3分；</w:t>
            </w:r>
          </w:p>
          <w:p>
            <w:pPr>
              <w:spacing w:line="300" w:lineRule="exact"/>
              <w:rPr>
                <w:rFonts w:asciiTheme="minorEastAsia" w:hAnsiTheme="minorEastAsia" w:cstheme="minorEastAsia"/>
                <w:sz w:val="24"/>
                <w:szCs w:val="24"/>
              </w:rPr>
            </w:pPr>
            <w:r>
              <w:rPr>
                <w:rFonts w:hint="eastAsia" w:asciiTheme="minorEastAsia" w:hAnsiTheme="minorEastAsia" w:cstheme="minorEastAsia"/>
                <w:sz w:val="24"/>
                <w:szCs w:val="24"/>
              </w:rPr>
              <w:t>3、科学性、合理性、可行性的方案一般得0-1分。</w:t>
            </w:r>
          </w:p>
        </w:tc>
        <w:tc>
          <w:tcPr>
            <w:tcW w:w="64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cstheme="minorEastAsia"/>
                <w:bCs/>
                <w:sz w:val="24"/>
                <w:szCs w:val="24"/>
              </w:rPr>
            </w:pPr>
            <w:r>
              <w:rPr>
                <w:rFonts w:hint="eastAsia" w:asciiTheme="minorEastAsia" w:hAnsiTheme="minorEastAsia" w:cstheme="minorEastAsia"/>
                <w:bCs/>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95" w:type="dxa"/>
            <w:vMerge w:val="continue"/>
            <w:tcBorders>
              <w:left w:val="single" w:color="auto" w:sz="4" w:space="0"/>
              <w:right w:val="single" w:color="auto" w:sz="4" w:space="0"/>
            </w:tcBorders>
            <w:vAlign w:val="center"/>
          </w:tcPr>
          <w:p>
            <w:pPr>
              <w:spacing w:line="400" w:lineRule="exact"/>
              <w:jc w:val="center"/>
              <w:rPr>
                <w:rFonts w:asciiTheme="minorEastAsia" w:hAnsiTheme="minorEastAsia" w:cstheme="minorEastAsia"/>
                <w:kern w:val="0"/>
                <w:sz w:val="24"/>
                <w:szCs w:val="24"/>
              </w:rPr>
            </w:pPr>
          </w:p>
        </w:tc>
        <w:tc>
          <w:tcPr>
            <w:tcW w:w="1093" w:type="dxa"/>
            <w:vMerge w:val="continue"/>
            <w:tcBorders>
              <w:left w:val="single" w:color="auto" w:sz="4" w:space="0"/>
              <w:right w:val="single" w:color="auto" w:sz="4" w:space="0"/>
            </w:tcBorders>
            <w:vAlign w:val="center"/>
          </w:tcPr>
          <w:p>
            <w:pPr>
              <w:spacing w:line="400" w:lineRule="exact"/>
              <w:jc w:val="center"/>
              <w:rPr>
                <w:rFonts w:asciiTheme="minorEastAsia" w:hAnsiTheme="minorEastAsia" w:cstheme="minorEastAsia"/>
                <w:kern w:val="0"/>
                <w:sz w:val="24"/>
                <w:szCs w:val="24"/>
              </w:rPr>
            </w:pPr>
          </w:p>
        </w:tc>
        <w:tc>
          <w:tcPr>
            <w:tcW w:w="12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cstheme="minorEastAsia"/>
                <w:kern w:val="0"/>
                <w:sz w:val="24"/>
                <w:szCs w:val="24"/>
              </w:rPr>
            </w:pPr>
            <w:r>
              <w:rPr>
                <w:rFonts w:hint="eastAsia" w:asciiTheme="minorEastAsia" w:hAnsiTheme="minorEastAsia" w:cstheme="minorEastAsia"/>
                <w:sz w:val="24"/>
                <w:szCs w:val="24"/>
              </w:rPr>
              <w:t>投标文件质量</w:t>
            </w:r>
          </w:p>
        </w:tc>
        <w:tc>
          <w:tcPr>
            <w:tcW w:w="5574"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Theme="minorEastAsia" w:hAnsiTheme="minorEastAsia" w:cstheme="minorEastAsia"/>
                <w:sz w:val="24"/>
                <w:szCs w:val="24"/>
              </w:rPr>
            </w:pPr>
            <w:r>
              <w:rPr>
                <w:rFonts w:hint="eastAsia" w:asciiTheme="minorEastAsia" w:hAnsiTheme="minorEastAsia" w:cstheme="minorEastAsia"/>
                <w:sz w:val="24"/>
                <w:szCs w:val="24"/>
              </w:rPr>
              <w:t>投标文件规范完整，便于检索：</w:t>
            </w:r>
          </w:p>
          <w:p>
            <w:pPr>
              <w:pStyle w:val="2"/>
              <w:rPr>
                <w:rFonts w:hint="default" w:asciiTheme="minorEastAsia" w:hAnsiTheme="minorEastAsia" w:cstheme="minorEastAsia"/>
                <w:b w:val="0"/>
                <w:sz w:val="24"/>
                <w:szCs w:val="24"/>
              </w:rPr>
            </w:pPr>
            <w:r>
              <w:rPr>
                <w:rFonts w:asciiTheme="minorEastAsia" w:hAnsiTheme="minorEastAsia" w:cstheme="minorEastAsia"/>
                <w:b w:val="0"/>
                <w:sz w:val="24"/>
                <w:szCs w:val="24"/>
              </w:rPr>
              <w:t>1、投标文件制作规范，得2分；</w:t>
            </w:r>
          </w:p>
          <w:p>
            <w:pPr>
              <w:pStyle w:val="2"/>
              <w:rPr>
                <w:rFonts w:hint="default" w:asciiTheme="minorEastAsia" w:hAnsiTheme="minorEastAsia" w:cstheme="minorEastAsia"/>
                <w:b w:val="0"/>
                <w:sz w:val="24"/>
                <w:szCs w:val="24"/>
              </w:rPr>
            </w:pPr>
            <w:r>
              <w:rPr>
                <w:rFonts w:asciiTheme="minorEastAsia" w:hAnsiTheme="minorEastAsia" w:cstheme="minorEastAsia"/>
                <w:b w:val="0"/>
                <w:sz w:val="24"/>
                <w:szCs w:val="24"/>
              </w:rPr>
              <w:t>2、投标文件制作较规范，得1分；</w:t>
            </w:r>
          </w:p>
          <w:p>
            <w:pPr>
              <w:spacing w:line="360" w:lineRule="exact"/>
              <w:jc w:val="left"/>
              <w:rPr>
                <w:rFonts w:asciiTheme="minorEastAsia" w:hAnsiTheme="minorEastAsia" w:cstheme="minorEastAsia"/>
                <w:bCs/>
                <w:kern w:val="0"/>
                <w:sz w:val="24"/>
                <w:szCs w:val="24"/>
              </w:rPr>
            </w:pPr>
            <w:r>
              <w:rPr>
                <w:rFonts w:hint="eastAsia" w:asciiTheme="minorEastAsia" w:hAnsiTheme="minorEastAsia" w:cstheme="minorEastAsia"/>
                <w:sz w:val="24"/>
                <w:szCs w:val="24"/>
              </w:rPr>
              <w:t>3、投标文件制作不规范，得0分。</w:t>
            </w:r>
          </w:p>
        </w:tc>
        <w:tc>
          <w:tcPr>
            <w:tcW w:w="64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cstheme="minorEastAsia"/>
                <w:bCs/>
                <w:sz w:val="24"/>
                <w:szCs w:val="24"/>
              </w:rPr>
            </w:pPr>
            <w:r>
              <w:rPr>
                <w:rFonts w:hint="eastAsia" w:asciiTheme="minorEastAsia" w:hAnsiTheme="minorEastAsia" w:cstheme="minorEastAsia"/>
                <w:bCs/>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95" w:type="dxa"/>
            <w:vMerge w:val="continue"/>
            <w:tcBorders>
              <w:left w:val="single" w:color="auto" w:sz="4" w:space="0"/>
              <w:right w:val="single" w:color="auto" w:sz="4" w:space="0"/>
            </w:tcBorders>
            <w:vAlign w:val="center"/>
          </w:tcPr>
          <w:p>
            <w:pPr>
              <w:spacing w:line="400" w:lineRule="exact"/>
              <w:jc w:val="center"/>
              <w:rPr>
                <w:rFonts w:asciiTheme="minorEastAsia" w:hAnsiTheme="minorEastAsia" w:cstheme="minorEastAsia"/>
                <w:kern w:val="0"/>
                <w:sz w:val="24"/>
                <w:szCs w:val="24"/>
              </w:rPr>
            </w:pPr>
          </w:p>
        </w:tc>
        <w:tc>
          <w:tcPr>
            <w:tcW w:w="1093" w:type="dxa"/>
            <w:vMerge w:val="continue"/>
            <w:tcBorders>
              <w:left w:val="single" w:color="auto" w:sz="4" w:space="0"/>
              <w:right w:val="single" w:color="auto" w:sz="4" w:space="0"/>
            </w:tcBorders>
            <w:vAlign w:val="center"/>
          </w:tcPr>
          <w:p>
            <w:pPr>
              <w:spacing w:line="400" w:lineRule="exact"/>
              <w:jc w:val="center"/>
              <w:rPr>
                <w:rFonts w:asciiTheme="minorEastAsia" w:hAnsiTheme="minorEastAsia" w:cstheme="minorEastAsia"/>
                <w:kern w:val="0"/>
                <w:sz w:val="24"/>
                <w:szCs w:val="24"/>
              </w:rPr>
            </w:pPr>
          </w:p>
        </w:tc>
        <w:tc>
          <w:tcPr>
            <w:tcW w:w="12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cstheme="minorEastAsia"/>
                <w:kern w:val="0"/>
                <w:sz w:val="24"/>
                <w:szCs w:val="24"/>
              </w:rPr>
            </w:pPr>
            <w:r>
              <w:rPr>
                <w:rFonts w:hint="eastAsia" w:asciiTheme="minorEastAsia" w:hAnsiTheme="minorEastAsia" w:cstheme="minorEastAsia"/>
                <w:sz w:val="24"/>
                <w:szCs w:val="24"/>
              </w:rPr>
              <w:t>售后服务方案</w:t>
            </w:r>
          </w:p>
        </w:tc>
        <w:tc>
          <w:tcPr>
            <w:tcW w:w="5574"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Theme="minorEastAsia" w:hAnsiTheme="minorEastAsia" w:cstheme="minorEastAsia"/>
                <w:sz w:val="24"/>
                <w:szCs w:val="24"/>
              </w:rPr>
            </w:pPr>
            <w:r>
              <w:rPr>
                <w:rFonts w:hint="eastAsia" w:asciiTheme="minorEastAsia" w:hAnsiTheme="minorEastAsia" w:cstheme="minorEastAsia"/>
                <w:sz w:val="24"/>
                <w:szCs w:val="24"/>
              </w:rPr>
              <w:t>根据各供应商的售后服务及培训方案的可行性、细致程度、具体程度等进行评审：</w:t>
            </w:r>
          </w:p>
          <w:p>
            <w:pPr>
              <w:spacing w:line="360" w:lineRule="atLeast"/>
              <w:rPr>
                <w:rFonts w:asciiTheme="minorEastAsia" w:hAnsiTheme="minorEastAsia" w:cstheme="minorEastAsia"/>
                <w:sz w:val="24"/>
                <w:szCs w:val="24"/>
              </w:rPr>
            </w:pPr>
            <w:r>
              <w:rPr>
                <w:rFonts w:hint="eastAsia" w:asciiTheme="minorEastAsia" w:hAnsiTheme="minorEastAsia" w:cstheme="minorEastAsia"/>
                <w:sz w:val="24"/>
                <w:szCs w:val="24"/>
              </w:rPr>
              <w:t>1、售后服务方案完整可行综合评价优,得4-5分；</w:t>
            </w:r>
          </w:p>
          <w:p>
            <w:pPr>
              <w:spacing w:line="360" w:lineRule="atLeast"/>
              <w:rPr>
                <w:rFonts w:asciiTheme="minorEastAsia" w:hAnsiTheme="minorEastAsia" w:cstheme="minorEastAsia"/>
                <w:sz w:val="24"/>
                <w:szCs w:val="24"/>
              </w:rPr>
            </w:pPr>
            <w:r>
              <w:rPr>
                <w:rFonts w:hint="eastAsia" w:asciiTheme="minorEastAsia" w:hAnsiTheme="minorEastAsia" w:cstheme="minorEastAsia"/>
                <w:sz w:val="24"/>
                <w:szCs w:val="24"/>
              </w:rPr>
              <w:t>2、售后服务方案完整可行综合评价良,得2-3分；</w:t>
            </w:r>
          </w:p>
          <w:p>
            <w:pPr>
              <w:spacing w:line="360" w:lineRule="atLeast"/>
              <w:rPr>
                <w:rFonts w:asciiTheme="minorEastAsia" w:hAnsiTheme="minorEastAsia" w:cstheme="minorEastAsia"/>
                <w:sz w:val="24"/>
                <w:szCs w:val="24"/>
              </w:rPr>
            </w:pPr>
            <w:r>
              <w:rPr>
                <w:rFonts w:hint="eastAsia" w:asciiTheme="minorEastAsia" w:hAnsiTheme="minorEastAsia" w:cstheme="minorEastAsia"/>
                <w:sz w:val="24"/>
                <w:szCs w:val="24"/>
              </w:rPr>
              <w:t>3、售后服务方案完整可行综合评价一般,得0-1分；</w:t>
            </w:r>
          </w:p>
          <w:p>
            <w:pPr>
              <w:pStyle w:val="2"/>
              <w:rPr>
                <w:rFonts w:hint="default" w:asciiTheme="minorEastAsia" w:hAnsiTheme="minorEastAsia" w:cstheme="minorEastAsia"/>
                <w:b w:val="0"/>
                <w:sz w:val="24"/>
                <w:szCs w:val="24"/>
              </w:rPr>
            </w:pPr>
            <w:r>
              <w:rPr>
                <w:rFonts w:asciiTheme="minorEastAsia" w:hAnsiTheme="minorEastAsia" w:cstheme="minorEastAsia"/>
                <w:b w:val="0"/>
                <w:sz w:val="24"/>
                <w:szCs w:val="24"/>
              </w:rPr>
              <w:t>4、售后服务方案综合评价差,得0分。</w:t>
            </w:r>
          </w:p>
        </w:tc>
        <w:tc>
          <w:tcPr>
            <w:tcW w:w="64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cstheme="minorEastAsia"/>
                <w:bCs/>
                <w:sz w:val="24"/>
                <w:szCs w:val="24"/>
              </w:rPr>
            </w:pPr>
            <w:r>
              <w:rPr>
                <w:rFonts w:hint="eastAsia" w:asciiTheme="minorEastAsia" w:hAnsiTheme="minorEastAsia" w:cstheme="minorEastAsia"/>
                <w:bCs/>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95" w:type="dxa"/>
            <w:vMerge w:val="continue"/>
            <w:tcBorders>
              <w:left w:val="single" w:color="auto" w:sz="4" w:space="0"/>
              <w:right w:val="single" w:color="auto" w:sz="4" w:space="0"/>
            </w:tcBorders>
            <w:vAlign w:val="center"/>
          </w:tcPr>
          <w:p>
            <w:pPr>
              <w:spacing w:line="400" w:lineRule="exact"/>
              <w:jc w:val="center"/>
              <w:rPr>
                <w:rFonts w:asciiTheme="minorEastAsia" w:hAnsiTheme="minorEastAsia" w:cstheme="minorEastAsia"/>
                <w:kern w:val="0"/>
                <w:sz w:val="24"/>
                <w:szCs w:val="24"/>
              </w:rPr>
            </w:pPr>
          </w:p>
        </w:tc>
        <w:tc>
          <w:tcPr>
            <w:tcW w:w="1093" w:type="dxa"/>
            <w:vMerge w:val="continue"/>
            <w:tcBorders>
              <w:left w:val="single" w:color="auto" w:sz="4" w:space="0"/>
              <w:right w:val="single" w:color="auto" w:sz="4" w:space="0"/>
            </w:tcBorders>
            <w:vAlign w:val="center"/>
          </w:tcPr>
          <w:p>
            <w:pPr>
              <w:spacing w:line="400" w:lineRule="exact"/>
              <w:jc w:val="center"/>
              <w:rPr>
                <w:rFonts w:asciiTheme="minorEastAsia" w:hAnsiTheme="minorEastAsia" w:cstheme="minorEastAsia"/>
                <w:kern w:val="0"/>
                <w:sz w:val="24"/>
                <w:szCs w:val="24"/>
              </w:rPr>
            </w:pPr>
          </w:p>
        </w:tc>
        <w:tc>
          <w:tcPr>
            <w:tcW w:w="12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cstheme="minorEastAsia"/>
                <w:kern w:val="0"/>
                <w:sz w:val="24"/>
                <w:szCs w:val="24"/>
              </w:rPr>
            </w:pPr>
            <w:r>
              <w:rPr>
                <w:rFonts w:hint="eastAsia" w:asciiTheme="minorEastAsia" w:hAnsiTheme="minorEastAsia" w:cstheme="minorEastAsia"/>
                <w:sz w:val="24"/>
                <w:szCs w:val="24"/>
              </w:rPr>
              <w:t>项目业绩</w:t>
            </w:r>
          </w:p>
        </w:tc>
        <w:tc>
          <w:tcPr>
            <w:tcW w:w="5574"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stheme="minorEastAsia"/>
                <w:sz w:val="24"/>
                <w:szCs w:val="24"/>
              </w:rPr>
            </w:pPr>
            <w:r>
              <w:rPr>
                <w:rFonts w:hint="eastAsia" w:asciiTheme="minorEastAsia" w:hAnsiTheme="minorEastAsia" w:cstheme="minorEastAsia"/>
                <w:sz w:val="24"/>
                <w:szCs w:val="24"/>
              </w:rPr>
              <w:t>2015年至今投标人完成的类似项目供货案例，合同额在100万以上的业绩，每提供一份得1.5分，最高得3分。</w:t>
            </w:r>
          </w:p>
          <w:p>
            <w:pPr>
              <w:spacing w:line="360" w:lineRule="exact"/>
              <w:jc w:val="left"/>
              <w:rPr>
                <w:rFonts w:asciiTheme="minorEastAsia" w:hAnsiTheme="minorEastAsia" w:cstheme="minorEastAsia"/>
                <w:bCs/>
                <w:kern w:val="0"/>
                <w:sz w:val="24"/>
                <w:szCs w:val="24"/>
              </w:rPr>
            </w:pPr>
            <w:r>
              <w:rPr>
                <w:rFonts w:hint="eastAsia" w:asciiTheme="minorEastAsia" w:hAnsiTheme="minorEastAsia" w:cstheme="minorEastAsia"/>
                <w:sz w:val="24"/>
                <w:szCs w:val="24"/>
              </w:rPr>
              <w:t>注:投标人须列表并提供该业绩项目的中标通知书或采购合同或相关证明材料复印件加盖公章，提供原件核验，不提供不得分。</w:t>
            </w:r>
          </w:p>
        </w:tc>
        <w:tc>
          <w:tcPr>
            <w:tcW w:w="64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cstheme="minorEastAsia"/>
                <w:bCs/>
                <w:sz w:val="24"/>
                <w:szCs w:val="24"/>
              </w:rPr>
            </w:pPr>
            <w:r>
              <w:rPr>
                <w:rFonts w:hint="eastAsia" w:asciiTheme="minorEastAsia" w:hAnsiTheme="minorEastAsia" w:cstheme="minorEastAsia"/>
                <w:bCs/>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95" w:type="dxa"/>
            <w:tcBorders>
              <w:top w:val="single" w:color="auto" w:sz="4" w:space="0"/>
              <w:left w:val="single" w:color="auto" w:sz="4" w:space="0"/>
              <w:right w:val="single" w:color="auto" w:sz="4" w:space="0"/>
            </w:tcBorders>
            <w:vAlign w:val="center"/>
          </w:tcPr>
          <w:p>
            <w:pPr>
              <w:spacing w:line="400" w:lineRule="exact"/>
              <w:jc w:val="center"/>
              <w:rPr>
                <w:rFonts w:asciiTheme="minorEastAsia" w:hAnsiTheme="minorEastAsia" w:cstheme="minorEastAsia"/>
                <w:sz w:val="24"/>
                <w:szCs w:val="24"/>
              </w:rPr>
            </w:pPr>
          </w:p>
          <w:p>
            <w:pPr>
              <w:pStyle w:val="8"/>
              <w:rPr>
                <w:rFonts w:asciiTheme="minorEastAsia" w:hAnsiTheme="minorEastAsia" w:cstheme="minorEastAsia"/>
              </w:rPr>
            </w:pPr>
          </w:p>
          <w:p>
            <w:pPr>
              <w:rPr>
                <w:rFonts w:asciiTheme="minorEastAsia" w:hAnsiTheme="minorEastAsia" w:cstheme="minorEastAsia"/>
                <w:sz w:val="24"/>
                <w:szCs w:val="24"/>
              </w:rPr>
            </w:pPr>
          </w:p>
        </w:tc>
        <w:tc>
          <w:tcPr>
            <w:tcW w:w="2368" w:type="dxa"/>
            <w:gridSpan w:val="2"/>
            <w:tcBorders>
              <w:top w:val="single" w:color="auto" w:sz="4" w:space="0"/>
              <w:left w:val="single" w:color="auto" w:sz="4" w:space="0"/>
              <w:right w:val="single" w:color="auto" w:sz="4" w:space="0"/>
            </w:tcBorders>
            <w:vAlign w:val="center"/>
          </w:tcPr>
          <w:p>
            <w:pPr>
              <w:spacing w:line="400" w:lineRule="exact"/>
              <w:rPr>
                <w:rFonts w:asciiTheme="minorEastAsia" w:hAnsiTheme="minorEastAsia" w:cstheme="minorEastAsia"/>
                <w:bCs/>
                <w:sz w:val="24"/>
                <w:szCs w:val="24"/>
              </w:rPr>
            </w:pPr>
            <w:r>
              <w:rPr>
                <w:rFonts w:hint="eastAsia" w:asciiTheme="minorEastAsia" w:hAnsiTheme="minorEastAsia" w:cstheme="minorEastAsia"/>
                <w:bCs/>
                <w:sz w:val="24"/>
                <w:szCs w:val="24"/>
              </w:rPr>
              <w:t>价格项（30分）</w:t>
            </w:r>
          </w:p>
        </w:tc>
        <w:tc>
          <w:tcPr>
            <w:tcW w:w="5574" w:type="dxa"/>
            <w:tcBorders>
              <w:top w:val="single" w:color="auto" w:sz="4" w:space="0"/>
              <w:left w:val="single" w:color="auto" w:sz="4" w:space="0"/>
              <w:bottom w:val="single" w:color="auto" w:sz="4" w:space="0"/>
              <w:right w:val="single" w:color="auto" w:sz="4" w:space="0"/>
            </w:tcBorders>
            <w:vAlign w:val="center"/>
          </w:tcPr>
          <w:p>
            <w:pPr>
              <w:pStyle w:val="18"/>
              <w:spacing w:line="400" w:lineRule="exact"/>
              <w:rPr>
                <w:rFonts w:asciiTheme="minorEastAsia" w:hAnsiTheme="minorEastAsia" w:cstheme="minorEastAsia"/>
                <w:bCs/>
                <w:szCs w:val="24"/>
              </w:rPr>
            </w:pPr>
            <w:r>
              <w:rPr>
                <w:rFonts w:hint="eastAsia" w:asciiTheme="minorEastAsia" w:hAnsiTheme="minorEastAsia" w:cstheme="minorEastAsia"/>
                <w:kern w:val="2"/>
                <w:szCs w:val="24"/>
              </w:rPr>
              <w:t>价格项得分=（评标基准价／投标报价）×价格权重×100（评标基准价指满足招标文件要求且投标价格最低的投标报价）。</w:t>
            </w:r>
          </w:p>
        </w:tc>
        <w:tc>
          <w:tcPr>
            <w:tcW w:w="641" w:type="dxa"/>
            <w:tcBorders>
              <w:top w:val="single" w:color="auto" w:sz="4" w:space="0"/>
              <w:left w:val="single" w:color="auto" w:sz="4" w:space="0"/>
              <w:bottom w:val="single" w:color="auto" w:sz="4" w:space="0"/>
              <w:right w:val="single" w:color="auto" w:sz="4" w:space="0"/>
            </w:tcBorders>
            <w:vAlign w:val="center"/>
          </w:tcPr>
          <w:p>
            <w:pPr>
              <w:pStyle w:val="18"/>
              <w:spacing w:line="400" w:lineRule="exact"/>
              <w:rPr>
                <w:rFonts w:asciiTheme="minorEastAsia" w:hAnsiTheme="minorEastAsia" w:cstheme="minorEastAsia"/>
                <w:kern w:val="2"/>
                <w:szCs w:val="24"/>
              </w:rPr>
            </w:pPr>
            <w:r>
              <w:rPr>
                <w:rFonts w:hint="eastAsia" w:asciiTheme="minorEastAsia" w:hAnsiTheme="minorEastAsia" w:cstheme="minorEastAsia"/>
                <w:bCs/>
                <w:kern w:val="2"/>
                <w:szCs w:val="24"/>
              </w:rPr>
              <w:t>30</w:t>
            </w:r>
          </w:p>
        </w:tc>
      </w:tr>
    </w:tbl>
    <w:p>
      <w:pPr>
        <w:widowControl/>
        <w:jc w:val="left"/>
        <w:rPr>
          <w:rFonts w:asciiTheme="minorEastAsia" w:hAnsiTheme="minorEastAsia" w:cstheme="minorEastAsia"/>
          <w:sz w:val="24"/>
          <w:szCs w:val="24"/>
        </w:rPr>
      </w:pPr>
    </w:p>
    <w:p>
      <w:pPr>
        <w:spacing w:line="360" w:lineRule="auto"/>
        <w:rPr>
          <w:rFonts w:ascii="宋体" w:hAnsi="宋体" w:eastAsia="宋体" w:cs="宋体"/>
          <w:sz w:val="24"/>
          <w:szCs w:val="24"/>
        </w:rPr>
      </w:pPr>
    </w:p>
    <w:sectPr>
      <w:footerReference r:id="rId8" w:type="default"/>
      <w:pgSz w:w="11906" w:h="16838"/>
      <w:pgMar w:top="1418" w:right="1418" w:bottom="1418"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MingLiU">
    <w:panose1 w:val="02020509000000000000"/>
    <w:charset w:val="88"/>
    <w:family w:val="modern"/>
    <w:pitch w:val="default"/>
    <w:sig w:usb0="A00002FF" w:usb1="28CFFCFA" w:usb2="00000016" w:usb3="00000000" w:csb0="00100001" w:csb1="00000000"/>
  </w:font>
  <w:font w:name="Verdana">
    <w:panose1 w:val="020B0604030504040204"/>
    <w:charset w:val="00"/>
    <w:family w:val="swiss"/>
    <w:pitch w:val="default"/>
    <w:sig w:usb0="A10006FF" w:usb1="4000205B" w:usb2="00000010" w:usb3="00000000" w:csb0="2000019F" w:csb1="00000000"/>
  </w:font>
  <w:font w:name="Arial Black">
    <w:panose1 w:val="020B0A04020102020204"/>
    <w:charset w:val="00"/>
    <w:family w:val="swiss"/>
    <w:pitch w:val="default"/>
    <w:sig w:usb0="00000287" w:usb1="00000000" w:usb2="00000000" w:usb3="00000000" w:csb0="2000009F" w:csb1="DFD70000"/>
  </w:font>
  <w:font w:name="等线">
    <w:altName w:val="微软雅黑"/>
    <w:panose1 w:val="00000000000000000000"/>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center" w:pos="4507"/>
        <w:tab w:val="clear" w:pos="4153"/>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center" w:pos="4393"/>
        <w:tab w:val="clear" w:pos="4153"/>
      </w:tabs>
    </w:pPr>
    <w:r>
      <w:pict>
        <v:shape id="文本框 9" o:spid="_x0000_s2055"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zql5uc8AAAAFAQAADwAAAAAAAAABACAAAAAiAAAAZHJzL2Rvd25yZXYueG1sUEsB&#10;AhQAFAAAAAgAh07iQH/2WhbFAQAAawMAAA4AAAAAAAAAAQAgAAAAHgEAAGRycy9lMm9Eb2MueG1s&#10;UEsFBgAAAAAGAAYAWQEAAFUFAAAAAA==&#10;">
          <v:path/>
          <v:fill on="f" focussize="0,0"/>
          <v:stroke on="f" joinstyle="miter"/>
          <v:imagedata o:title=""/>
          <o:lock v:ext="edit"/>
          <v:textbox inset="0mm,0mm,0mm,0mm" style="mso-fit-shape-to-text:t;">
            <w:txbxContent>
              <w:p>
                <w:pPr>
                  <w:pStyle w:val="1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w:r>
    <w:r>
      <w:pict>
        <v:shape id="_x0000_s2054" o:spid="_x0000_s2054" o:spt="202" type="#_x0000_t202" style="position:absolute;left:0pt;margin-top:0pt;height:11pt;width:4.6pt;mso-position-horizontal:center;mso-position-horizontal-relative:margin;mso-wrap-style:none;z-index:251659264;mso-width-relative:page;mso-height-relative:page;" filled="f" stroked="f" coordsize="21600,21600" o:gfxdata="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72xka9EAAAACAQAADwAAAAAA&#10;AAABACAAAAAiAAAAZHJzL2Rvd25yZXYueG1sUEsBAhQAFAAAAAgAh07iQK8+2hAaAgAAIQQAAA4A&#10;AAAAAAAAAQAgAAAAIAEAAGRycy9lMm9Eb2MueG1sUEsFBgAAAAAGAAYAWQEAAKwFAAAAAA==&#10;">
          <v:path/>
          <v:fill on="f" focussize="0,0"/>
          <v:stroke on="f" weight="0.5pt" joinstyle="miter"/>
          <v:imagedata o:title=""/>
          <o:lock v:ext="edit"/>
          <v:textbox inset="0mm,0mm,0mm,0mm" style="mso-fit-shape-to-text:t;">
            <w:txbxContent>
              <w:p>
                <w:pPr>
                  <w:pStyle w:val="13"/>
                </w:pP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lang w:val="en-US"/>
      </w:rPr>
    </w:pPr>
    <w:r>
      <w:pict>
        <v:shape id="文本框 10" o:spid="_x0000_s2052"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zql5uc8AAAAFAQAADwAAAAAAAAABACAAAAAiAAAAZHJzL2Rvd25yZXYueG1sUEsB&#10;AhQAFAAAAAgAh07iQKy+mB3FAQAAbAMAAA4AAAAAAAAAAQAgAAAAHgEAAGRycy9lMm9Eb2MueG1s&#10;UEsFBgAAAAAGAAYAWQEAAFUFAAAAAA==&#10;">
          <v:path/>
          <v:fill on="f" focussize="0,0"/>
          <v:stroke on="f" joinstyle="miter"/>
          <v:imagedata o:title=""/>
          <o:lock v:ext="edit"/>
          <v:textbox inset="0mm,0mm,0mm,0mm" style="mso-fit-shape-to-text:t;">
            <w:txbxContent>
              <w:p>
                <w:pPr>
                  <w:pStyle w:val="13"/>
                </w:pPr>
                <w:r>
                  <w:rPr>
                    <w:rFonts w:hint="eastAsia"/>
                  </w:rPr>
                  <w:fldChar w:fldCharType="begin"/>
                </w:r>
                <w:r>
                  <w:rPr>
                    <w:rFonts w:hint="eastAsia"/>
                  </w:rPr>
                  <w:instrText xml:space="preserve"> PAGE  \* MERGEFORMAT </w:instrText>
                </w:r>
                <w:r>
                  <w:rPr>
                    <w:rFonts w:hint="eastAsia"/>
                  </w:rPr>
                  <w:fldChar w:fldCharType="separate"/>
                </w:r>
                <w:r>
                  <w:t>9</w:t>
                </w:r>
                <w:r>
                  <w:rPr>
                    <w:rFonts w:hint="eastAsia"/>
                  </w:rPr>
                  <w:fldChar w:fldCharType="end"/>
                </w:r>
              </w:p>
            </w:txbxContent>
          </v:textbox>
        </v:shape>
      </w:pict>
    </w:r>
    <w:r>
      <w:pict>
        <v:shape id="_x0000_s2051" o:spid="_x0000_s2051" o:spt="202" type="#_x0000_t202" style="position:absolute;left:0pt;margin-left:92.45pt;margin-top:686.35pt;height:12.5pt;width:128.25pt;mso-position-horizontal-relative:page;mso-position-vertical-relative:page;z-index:-251661312;mso-width-relative:page;mso-height-relative:page;" filled="f" stroked="f" coordsize="21600,21600" o:gfxdata="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H5y1u/bAAAADQEA&#10;AA8AAAAAAAAAAQAgAAAAIgAAAGRycy9kb3ducmV2LnhtbFBLAQIUABQAAAAIAIdO4kBlWUf8pQEA&#10;ADQDAAAOAAAAAAAAAAEAIAAAACoBAABkcnMvZTJvRG9jLnhtbFBLBQYAAAAABgAGAFkBAABBBQAA&#10;AAA=&#10;">
          <v:path/>
          <v:fill on="f" focussize="0,0"/>
          <v:stroke on="f" joinstyle="miter"/>
          <v:imagedata o:title=""/>
          <o:lock v:ext="edit"/>
          <v:textbox inset="0mm,0mm,0mm,0mm">
            <w:txbxContent>
              <w:p>
                <w:pPr>
                  <w:spacing w:line="250" w:lineRule="exact"/>
                  <w:ind w:left="20"/>
                  <w:jc w:val="left"/>
                </w:pP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文本框 11" o:spid="_x0000_s2050"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Oo3yE8cBAABsAwAADgAAAAAAAAABACAAAAAeAQAAZHJzL2Uyb0RvYy54&#10;bWxQSwUGAAAAAAYABgBZAQAAVwUAAAAA&#10;">
          <v:path/>
          <v:fill on="f" focussize="0,0"/>
          <v:stroke on="f" joinstyle="miter"/>
          <v:imagedata o:title=""/>
          <o:lock v:ext="edit"/>
          <v:textbox inset="0mm,0mm,0mm,0mm" style="mso-fit-shape-to-text:t;">
            <w:txbxContent>
              <w:p>
                <w:pPr>
                  <w:pStyle w:val="13"/>
                </w:pPr>
                <w:r>
                  <w:rPr>
                    <w:rFonts w:hint="eastAsia"/>
                  </w:rPr>
                  <w:fldChar w:fldCharType="begin"/>
                </w:r>
                <w:r>
                  <w:rPr>
                    <w:rFonts w:hint="eastAsia"/>
                  </w:rPr>
                  <w:instrText xml:space="preserve"> PAGE  \* MERGEFORMAT </w:instrText>
                </w:r>
                <w:r>
                  <w:rPr>
                    <w:rFonts w:hint="eastAsia"/>
                  </w:rPr>
                  <w:fldChar w:fldCharType="separate"/>
                </w:r>
                <w:r>
                  <w:t>51</w:t>
                </w:r>
                <w:r>
                  <w:rPr>
                    <w:rFonts w:hint="eastAsia"/>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pict>
        <v:shape id="文本框 12" o:spid="_x0000_s2049"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dPJwxscBAABsAwAADgAAAAAAAAABACAAAAAeAQAAZHJzL2Uyb0RvYy54&#10;bWxQSwUGAAAAAAYABgBZAQAAVwUAAAAA&#10;">
          <v:path/>
          <v:fill on="f" focussize="0,0"/>
          <v:stroke on="f" joinstyle="miter"/>
          <v:imagedata o:title=""/>
          <o:lock v:ext="edit"/>
          <v:textbox inset="0mm,0mm,0mm,0mm" style="mso-fit-shape-to-text:t;">
            <w:txbxContent>
              <w:p>
                <w:pPr>
                  <w:pStyle w:val="13"/>
                </w:pPr>
                <w:r>
                  <w:rPr>
                    <w:rFonts w:hint="eastAsia"/>
                  </w:rPr>
                  <w:fldChar w:fldCharType="begin"/>
                </w:r>
                <w:r>
                  <w:rPr>
                    <w:rFonts w:hint="eastAsia"/>
                  </w:rPr>
                  <w:instrText xml:space="preserve"> PAGE  \* MERGEFORMAT </w:instrText>
                </w:r>
                <w:r>
                  <w:rPr>
                    <w:rFonts w:hint="eastAsia"/>
                  </w:rPr>
                  <w:fldChar w:fldCharType="separate"/>
                </w:r>
                <w:r>
                  <w:t>65</w:t>
                </w:r>
                <w:r>
                  <w:rPr>
                    <w:rFonts w:hint="eastAsia"/>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r>
      <w:pict>
        <v:shape id="_x0000_s2053" o:spid="_x0000_s2053" o:spt="202" type="#_x0000_t202" style="position:absolute;left:0pt;margin-left:239.3pt;margin-top:79.25pt;height:17.8pt;width:132.7pt;mso-position-horizontal-relative:page;mso-position-vertical-relative:page;z-index:-251662336;mso-width-relative:page;mso-height-relative:page;" filled="f" stroked="f" coordsize="21600,21600" o:gfxdata="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CQ8DEw2gAAAAsBAAAP&#10;AAAAAAAAAAEAIAAAACIAAABkcnMvZG93bnJldi54bWxQSwECFAAUAAAACACHTuJAtVfZN6QBAAA0&#10;AwAADgAAAAAAAAABACAAAAApAQAAZHJzL2Uyb0RvYy54bWxQSwUGAAAAAAYABgBZAQAAPwUAAAAA&#10;">
          <v:path/>
          <v:fill on="f" focussize="0,0"/>
          <v:stroke on="f" joinstyle="miter"/>
          <v:imagedata o:title=""/>
          <o:lock v:ext="edit"/>
          <v:textbox inset="0mm,0mm,0mm,0mm">
            <w:txbxContent>
              <w:p>
                <w:pPr>
                  <w:pStyle w:val="8"/>
                  <w:spacing w:line="355" w:lineRule="exact"/>
                  <w:ind w:left="20"/>
                </w:pP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0EFF1AA"/>
    <w:multiLevelType w:val="singleLevel"/>
    <w:tmpl w:val="B0EFF1AA"/>
    <w:lvl w:ilvl="0" w:tentative="0">
      <w:start w:val="3"/>
      <w:numFmt w:val="decimal"/>
      <w:suff w:val="nothing"/>
      <w:lvlText w:val="%1、"/>
      <w:lvlJc w:val="left"/>
    </w:lvl>
  </w:abstractNum>
  <w:abstractNum w:abstractNumId="1">
    <w:nsid w:val="009B71A5"/>
    <w:multiLevelType w:val="multilevel"/>
    <w:tmpl w:val="009B71A5"/>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48771B9"/>
    <w:multiLevelType w:val="multilevel"/>
    <w:tmpl w:val="048771B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614DA8C"/>
    <w:multiLevelType w:val="singleLevel"/>
    <w:tmpl w:val="0614DA8C"/>
    <w:lvl w:ilvl="0" w:tentative="0">
      <w:start w:val="3"/>
      <w:numFmt w:val="chineseCounting"/>
      <w:pStyle w:val="10"/>
      <w:suff w:val="space"/>
      <w:lvlText w:val="第%1章"/>
      <w:lvlJc w:val="left"/>
      <w:rPr>
        <w:rFonts w:hint="eastAsia"/>
      </w:rPr>
    </w:lvl>
  </w:abstractNum>
  <w:abstractNum w:abstractNumId="4">
    <w:nsid w:val="237A7A5A"/>
    <w:multiLevelType w:val="singleLevel"/>
    <w:tmpl w:val="237A7A5A"/>
    <w:lvl w:ilvl="0" w:tentative="0">
      <w:start w:val="6"/>
      <w:numFmt w:val="chineseCounting"/>
      <w:suff w:val="nothing"/>
      <w:lvlText w:val="%1、"/>
      <w:lvlJc w:val="left"/>
      <w:rPr>
        <w:rFonts w:hint="eastAsia"/>
      </w:rPr>
    </w:lvl>
  </w:abstractNum>
  <w:abstractNum w:abstractNumId="5">
    <w:nsid w:val="4458216C"/>
    <w:multiLevelType w:val="multilevel"/>
    <w:tmpl w:val="4458216C"/>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59DE534B"/>
    <w:multiLevelType w:val="multilevel"/>
    <w:tmpl w:val="59DE534B"/>
    <w:lvl w:ilvl="0" w:tentative="0">
      <w:start w:val="1"/>
      <w:numFmt w:val="decimal"/>
      <w:lvlText w:val="%1、"/>
      <w:lvlJc w:val="left"/>
      <w:pPr>
        <w:ind w:left="360" w:hanging="360"/>
      </w:pPr>
      <w:rPr>
        <w:rFonts w:hint="default" w:eastAsiaTheme="minorEastAsia" w:cstheme="minorBid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7AE60DF2"/>
    <w:multiLevelType w:val="multilevel"/>
    <w:tmpl w:val="7AE60DF2"/>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4"/>
  </w:num>
  <w:num w:numId="3">
    <w:abstractNumId w:val="0"/>
  </w:num>
  <w:num w:numId="4">
    <w:abstractNumId w:val="1"/>
  </w:num>
  <w:num w:numId="5">
    <w:abstractNumId w:val="6"/>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2"/>
  </w:compat>
  <w:rsids>
    <w:rsidRoot w:val="00C059C7"/>
    <w:rsid w:val="00011F1D"/>
    <w:rsid w:val="000133BB"/>
    <w:rsid w:val="000204A3"/>
    <w:rsid w:val="00022CEF"/>
    <w:rsid w:val="00032009"/>
    <w:rsid w:val="00037177"/>
    <w:rsid w:val="0004377A"/>
    <w:rsid w:val="000477BE"/>
    <w:rsid w:val="000512C4"/>
    <w:rsid w:val="000609F4"/>
    <w:rsid w:val="000658EA"/>
    <w:rsid w:val="000677D0"/>
    <w:rsid w:val="00087705"/>
    <w:rsid w:val="00090521"/>
    <w:rsid w:val="00090C04"/>
    <w:rsid w:val="000966D1"/>
    <w:rsid w:val="000A52D8"/>
    <w:rsid w:val="000A5F77"/>
    <w:rsid w:val="000B285B"/>
    <w:rsid w:val="000D0660"/>
    <w:rsid w:val="000D1309"/>
    <w:rsid w:val="000D1C1C"/>
    <w:rsid w:val="000D6C2C"/>
    <w:rsid w:val="000E35BA"/>
    <w:rsid w:val="00105220"/>
    <w:rsid w:val="00141E3F"/>
    <w:rsid w:val="00141F70"/>
    <w:rsid w:val="00142125"/>
    <w:rsid w:val="001671DB"/>
    <w:rsid w:val="001715D1"/>
    <w:rsid w:val="001811B8"/>
    <w:rsid w:val="00185C31"/>
    <w:rsid w:val="00191AED"/>
    <w:rsid w:val="00194451"/>
    <w:rsid w:val="00195A92"/>
    <w:rsid w:val="001B17FD"/>
    <w:rsid w:val="001E002F"/>
    <w:rsid w:val="001E186C"/>
    <w:rsid w:val="001E64AD"/>
    <w:rsid w:val="001F0058"/>
    <w:rsid w:val="00211B57"/>
    <w:rsid w:val="00213E1E"/>
    <w:rsid w:val="002161BD"/>
    <w:rsid w:val="0021627D"/>
    <w:rsid w:val="002209B0"/>
    <w:rsid w:val="00227509"/>
    <w:rsid w:val="002330EF"/>
    <w:rsid w:val="0023682A"/>
    <w:rsid w:val="0024121B"/>
    <w:rsid w:val="002440B4"/>
    <w:rsid w:val="00244394"/>
    <w:rsid w:val="002449F8"/>
    <w:rsid w:val="00254B22"/>
    <w:rsid w:val="00257F31"/>
    <w:rsid w:val="002638C5"/>
    <w:rsid w:val="0026581D"/>
    <w:rsid w:val="00276DCE"/>
    <w:rsid w:val="0028216D"/>
    <w:rsid w:val="0028672C"/>
    <w:rsid w:val="0029609D"/>
    <w:rsid w:val="002A70E5"/>
    <w:rsid w:val="002B1819"/>
    <w:rsid w:val="002B2C6C"/>
    <w:rsid w:val="002B4D41"/>
    <w:rsid w:val="002C44AD"/>
    <w:rsid w:val="002D31F8"/>
    <w:rsid w:val="002E20AE"/>
    <w:rsid w:val="002E375B"/>
    <w:rsid w:val="0030429A"/>
    <w:rsid w:val="00304521"/>
    <w:rsid w:val="00306E86"/>
    <w:rsid w:val="0032045E"/>
    <w:rsid w:val="003232A7"/>
    <w:rsid w:val="0033039A"/>
    <w:rsid w:val="00334D18"/>
    <w:rsid w:val="00370A4B"/>
    <w:rsid w:val="00382C44"/>
    <w:rsid w:val="003C35CD"/>
    <w:rsid w:val="003C5316"/>
    <w:rsid w:val="003D33B1"/>
    <w:rsid w:val="003E31F4"/>
    <w:rsid w:val="003F4952"/>
    <w:rsid w:val="004168D2"/>
    <w:rsid w:val="0044055B"/>
    <w:rsid w:val="00442DD6"/>
    <w:rsid w:val="00445A02"/>
    <w:rsid w:val="00447D67"/>
    <w:rsid w:val="0045584D"/>
    <w:rsid w:val="00463C12"/>
    <w:rsid w:val="0046541A"/>
    <w:rsid w:val="00492016"/>
    <w:rsid w:val="00493E4A"/>
    <w:rsid w:val="004941AC"/>
    <w:rsid w:val="004965ED"/>
    <w:rsid w:val="00497BAA"/>
    <w:rsid w:val="004A1B94"/>
    <w:rsid w:val="004A4740"/>
    <w:rsid w:val="004A6114"/>
    <w:rsid w:val="004D17BF"/>
    <w:rsid w:val="004E5CF3"/>
    <w:rsid w:val="004F3EF3"/>
    <w:rsid w:val="004F6575"/>
    <w:rsid w:val="00514212"/>
    <w:rsid w:val="00515B90"/>
    <w:rsid w:val="00543BA1"/>
    <w:rsid w:val="0054744E"/>
    <w:rsid w:val="00547C66"/>
    <w:rsid w:val="005667BC"/>
    <w:rsid w:val="00591AD9"/>
    <w:rsid w:val="00591E41"/>
    <w:rsid w:val="00592086"/>
    <w:rsid w:val="0059565E"/>
    <w:rsid w:val="005B6D44"/>
    <w:rsid w:val="005F4022"/>
    <w:rsid w:val="00610284"/>
    <w:rsid w:val="00614158"/>
    <w:rsid w:val="00623C78"/>
    <w:rsid w:val="006500F1"/>
    <w:rsid w:val="00661AB4"/>
    <w:rsid w:val="006620C7"/>
    <w:rsid w:val="00663F24"/>
    <w:rsid w:val="00665619"/>
    <w:rsid w:val="00680E61"/>
    <w:rsid w:val="0068452A"/>
    <w:rsid w:val="0069071A"/>
    <w:rsid w:val="006928BA"/>
    <w:rsid w:val="0069754C"/>
    <w:rsid w:val="006A2294"/>
    <w:rsid w:val="006B2E5B"/>
    <w:rsid w:val="006C0CC8"/>
    <w:rsid w:val="006C5550"/>
    <w:rsid w:val="006D712C"/>
    <w:rsid w:val="006D7656"/>
    <w:rsid w:val="006E5D8B"/>
    <w:rsid w:val="006E6D25"/>
    <w:rsid w:val="006F0ED7"/>
    <w:rsid w:val="006F3919"/>
    <w:rsid w:val="00705527"/>
    <w:rsid w:val="007156E7"/>
    <w:rsid w:val="00721683"/>
    <w:rsid w:val="00723900"/>
    <w:rsid w:val="00727EBC"/>
    <w:rsid w:val="00730071"/>
    <w:rsid w:val="007455EE"/>
    <w:rsid w:val="00756D29"/>
    <w:rsid w:val="00762178"/>
    <w:rsid w:val="00766339"/>
    <w:rsid w:val="00767FEE"/>
    <w:rsid w:val="007718A9"/>
    <w:rsid w:val="007743D4"/>
    <w:rsid w:val="00785BF7"/>
    <w:rsid w:val="007A02AA"/>
    <w:rsid w:val="007D0594"/>
    <w:rsid w:val="007D4BBA"/>
    <w:rsid w:val="007E0248"/>
    <w:rsid w:val="007E0C7F"/>
    <w:rsid w:val="00803BE5"/>
    <w:rsid w:val="0081005C"/>
    <w:rsid w:val="00811583"/>
    <w:rsid w:val="00812801"/>
    <w:rsid w:val="0081459D"/>
    <w:rsid w:val="008153A4"/>
    <w:rsid w:val="00816F86"/>
    <w:rsid w:val="00821EB6"/>
    <w:rsid w:val="00822E76"/>
    <w:rsid w:val="00846464"/>
    <w:rsid w:val="00852251"/>
    <w:rsid w:val="008539DF"/>
    <w:rsid w:val="00860B3F"/>
    <w:rsid w:val="00874DF1"/>
    <w:rsid w:val="00887B6D"/>
    <w:rsid w:val="00890564"/>
    <w:rsid w:val="008A46C2"/>
    <w:rsid w:val="008B098D"/>
    <w:rsid w:val="008B10AC"/>
    <w:rsid w:val="008B38C6"/>
    <w:rsid w:val="008D1FE1"/>
    <w:rsid w:val="008D6557"/>
    <w:rsid w:val="008E2156"/>
    <w:rsid w:val="008E7779"/>
    <w:rsid w:val="008F12C9"/>
    <w:rsid w:val="008F5A55"/>
    <w:rsid w:val="00924314"/>
    <w:rsid w:val="00927257"/>
    <w:rsid w:val="00932C8B"/>
    <w:rsid w:val="00946700"/>
    <w:rsid w:val="009563BC"/>
    <w:rsid w:val="009632C6"/>
    <w:rsid w:val="00986ABE"/>
    <w:rsid w:val="00994436"/>
    <w:rsid w:val="009A1D3E"/>
    <w:rsid w:val="009A679F"/>
    <w:rsid w:val="009B23B2"/>
    <w:rsid w:val="009B6A4F"/>
    <w:rsid w:val="009B7438"/>
    <w:rsid w:val="009C1937"/>
    <w:rsid w:val="009C358A"/>
    <w:rsid w:val="009C3D2C"/>
    <w:rsid w:val="009C6B1F"/>
    <w:rsid w:val="009D7339"/>
    <w:rsid w:val="009F076C"/>
    <w:rsid w:val="00A138CB"/>
    <w:rsid w:val="00A15837"/>
    <w:rsid w:val="00A16544"/>
    <w:rsid w:val="00A230AF"/>
    <w:rsid w:val="00A30E55"/>
    <w:rsid w:val="00A32DC8"/>
    <w:rsid w:val="00A33D5B"/>
    <w:rsid w:val="00A53DBA"/>
    <w:rsid w:val="00A67275"/>
    <w:rsid w:val="00A7135A"/>
    <w:rsid w:val="00A71DD7"/>
    <w:rsid w:val="00A86E22"/>
    <w:rsid w:val="00A87A37"/>
    <w:rsid w:val="00A95F34"/>
    <w:rsid w:val="00AA11F7"/>
    <w:rsid w:val="00AA63E7"/>
    <w:rsid w:val="00AA7843"/>
    <w:rsid w:val="00AC64F2"/>
    <w:rsid w:val="00AD1889"/>
    <w:rsid w:val="00AD29D8"/>
    <w:rsid w:val="00AE6D31"/>
    <w:rsid w:val="00B01CA2"/>
    <w:rsid w:val="00B16FA1"/>
    <w:rsid w:val="00B24011"/>
    <w:rsid w:val="00B33816"/>
    <w:rsid w:val="00B53C6D"/>
    <w:rsid w:val="00B638F2"/>
    <w:rsid w:val="00B6505C"/>
    <w:rsid w:val="00B80F75"/>
    <w:rsid w:val="00B91120"/>
    <w:rsid w:val="00B9735F"/>
    <w:rsid w:val="00BA52FE"/>
    <w:rsid w:val="00BC6B30"/>
    <w:rsid w:val="00BD79EF"/>
    <w:rsid w:val="00BF0A8D"/>
    <w:rsid w:val="00BF42E0"/>
    <w:rsid w:val="00BF6012"/>
    <w:rsid w:val="00C026B6"/>
    <w:rsid w:val="00C029BC"/>
    <w:rsid w:val="00C059C7"/>
    <w:rsid w:val="00C07BFF"/>
    <w:rsid w:val="00C15AB2"/>
    <w:rsid w:val="00C31C58"/>
    <w:rsid w:val="00C32F00"/>
    <w:rsid w:val="00C479B7"/>
    <w:rsid w:val="00C54AE0"/>
    <w:rsid w:val="00C55F8A"/>
    <w:rsid w:val="00C61553"/>
    <w:rsid w:val="00C6168C"/>
    <w:rsid w:val="00C61734"/>
    <w:rsid w:val="00C64CA7"/>
    <w:rsid w:val="00C73A21"/>
    <w:rsid w:val="00C7687A"/>
    <w:rsid w:val="00C77F5E"/>
    <w:rsid w:val="00C8304C"/>
    <w:rsid w:val="00C84872"/>
    <w:rsid w:val="00C85076"/>
    <w:rsid w:val="00CA2AED"/>
    <w:rsid w:val="00CB76CB"/>
    <w:rsid w:val="00CB7EB8"/>
    <w:rsid w:val="00CC6A5C"/>
    <w:rsid w:val="00CF27EB"/>
    <w:rsid w:val="00D01470"/>
    <w:rsid w:val="00D02152"/>
    <w:rsid w:val="00D10E51"/>
    <w:rsid w:val="00D26D1F"/>
    <w:rsid w:val="00D317F3"/>
    <w:rsid w:val="00D41A8D"/>
    <w:rsid w:val="00D43039"/>
    <w:rsid w:val="00D5322A"/>
    <w:rsid w:val="00D54865"/>
    <w:rsid w:val="00D62643"/>
    <w:rsid w:val="00D711EB"/>
    <w:rsid w:val="00D7686D"/>
    <w:rsid w:val="00D80F76"/>
    <w:rsid w:val="00D8377F"/>
    <w:rsid w:val="00D90D4D"/>
    <w:rsid w:val="00D94F76"/>
    <w:rsid w:val="00DA04E6"/>
    <w:rsid w:val="00DA7E06"/>
    <w:rsid w:val="00DC3D1A"/>
    <w:rsid w:val="00DC6AFD"/>
    <w:rsid w:val="00DE09C1"/>
    <w:rsid w:val="00E14DF9"/>
    <w:rsid w:val="00E218D4"/>
    <w:rsid w:val="00E439E9"/>
    <w:rsid w:val="00E47A7F"/>
    <w:rsid w:val="00E53AFC"/>
    <w:rsid w:val="00E609B4"/>
    <w:rsid w:val="00E62454"/>
    <w:rsid w:val="00E748FB"/>
    <w:rsid w:val="00E800A1"/>
    <w:rsid w:val="00E86195"/>
    <w:rsid w:val="00E96293"/>
    <w:rsid w:val="00E969F8"/>
    <w:rsid w:val="00E97B5E"/>
    <w:rsid w:val="00E97FE6"/>
    <w:rsid w:val="00EA01EE"/>
    <w:rsid w:val="00EA7592"/>
    <w:rsid w:val="00EB5B13"/>
    <w:rsid w:val="00EC0E94"/>
    <w:rsid w:val="00EE16BA"/>
    <w:rsid w:val="00F12D20"/>
    <w:rsid w:val="00F14B8F"/>
    <w:rsid w:val="00F249A1"/>
    <w:rsid w:val="00F34045"/>
    <w:rsid w:val="00F57995"/>
    <w:rsid w:val="00F61B34"/>
    <w:rsid w:val="00F62735"/>
    <w:rsid w:val="00F62762"/>
    <w:rsid w:val="00F64D32"/>
    <w:rsid w:val="00F7253E"/>
    <w:rsid w:val="00F72B0C"/>
    <w:rsid w:val="00F87968"/>
    <w:rsid w:val="00F949E4"/>
    <w:rsid w:val="00F96842"/>
    <w:rsid w:val="00FA330F"/>
    <w:rsid w:val="00FB03E9"/>
    <w:rsid w:val="00FB2977"/>
    <w:rsid w:val="00FB2A2D"/>
    <w:rsid w:val="00FC2E66"/>
    <w:rsid w:val="00FC6854"/>
    <w:rsid w:val="00FE39CA"/>
    <w:rsid w:val="00FF021D"/>
    <w:rsid w:val="00FF56C9"/>
    <w:rsid w:val="00FF732F"/>
    <w:rsid w:val="01BA1F45"/>
    <w:rsid w:val="01C627F7"/>
    <w:rsid w:val="02E77298"/>
    <w:rsid w:val="0350499E"/>
    <w:rsid w:val="039A43A7"/>
    <w:rsid w:val="03A54408"/>
    <w:rsid w:val="03F04B8F"/>
    <w:rsid w:val="03F43B2C"/>
    <w:rsid w:val="05B031F5"/>
    <w:rsid w:val="05BE265A"/>
    <w:rsid w:val="064574B8"/>
    <w:rsid w:val="067B018C"/>
    <w:rsid w:val="082E2130"/>
    <w:rsid w:val="09313F1F"/>
    <w:rsid w:val="09566297"/>
    <w:rsid w:val="095A070E"/>
    <w:rsid w:val="0A4F35D7"/>
    <w:rsid w:val="0A7152A9"/>
    <w:rsid w:val="0B9A41C4"/>
    <w:rsid w:val="0C1052ED"/>
    <w:rsid w:val="0CD554FA"/>
    <w:rsid w:val="0CF249CF"/>
    <w:rsid w:val="0D9F1611"/>
    <w:rsid w:val="0DDE6FB9"/>
    <w:rsid w:val="0DE41F23"/>
    <w:rsid w:val="0E0C7592"/>
    <w:rsid w:val="0E616B8E"/>
    <w:rsid w:val="0F4A28CC"/>
    <w:rsid w:val="122F5CA5"/>
    <w:rsid w:val="12803923"/>
    <w:rsid w:val="12D2404B"/>
    <w:rsid w:val="12EA1573"/>
    <w:rsid w:val="12EB6FE8"/>
    <w:rsid w:val="135C1278"/>
    <w:rsid w:val="13784CF8"/>
    <w:rsid w:val="13804509"/>
    <w:rsid w:val="13EF0F3C"/>
    <w:rsid w:val="14F07810"/>
    <w:rsid w:val="158162ED"/>
    <w:rsid w:val="15A00BF4"/>
    <w:rsid w:val="15CB5057"/>
    <w:rsid w:val="16DB1FAC"/>
    <w:rsid w:val="174A7493"/>
    <w:rsid w:val="17BC12B6"/>
    <w:rsid w:val="18396D94"/>
    <w:rsid w:val="1957140C"/>
    <w:rsid w:val="197200C8"/>
    <w:rsid w:val="1A673AC6"/>
    <w:rsid w:val="1A8A6209"/>
    <w:rsid w:val="1B4E06EF"/>
    <w:rsid w:val="1B9D5DDE"/>
    <w:rsid w:val="1BA23C1B"/>
    <w:rsid w:val="1BC81D95"/>
    <w:rsid w:val="1BCC7351"/>
    <w:rsid w:val="1C4B2719"/>
    <w:rsid w:val="1C703BD3"/>
    <w:rsid w:val="1CDA7BA2"/>
    <w:rsid w:val="1D2A099F"/>
    <w:rsid w:val="1D9F4D8C"/>
    <w:rsid w:val="1DA95873"/>
    <w:rsid w:val="1DD94E5E"/>
    <w:rsid w:val="1DDE252A"/>
    <w:rsid w:val="1DE5502B"/>
    <w:rsid w:val="1DFD3841"/>
    <w:rsid w:val="1E0D25CE"/>
    <w:rsid w:val="1E3B014A"/>
    <w:rsid w:val="1E787F69"/>
    <w:rsid w:val="1EAA3387"/>
    <w:rsid w:val="1EBD0F8F"/>
    <w:rsid w:val="201758F8"/>
    <w:rsid w:val="2045550D"/>
    <w:rsid w:val="208B015B"/>
    <w:rsid w:val="2140697C"/>
    <w:rsid w:val="21DE6C29"/>
    <w:rsid w:val="220417AB"/>
    <w:rsid w:val="22854D65"/>
    <w:rsid w:val="22AB5AFA"/>
    <w:rsid w:val="23136588"/>
    <w:rsid w:val="232F4256"/>
    <w:rsid w:val="234B1985"/>
    <w:rsid w:val="235A26B5"/>
    <w:rsid w:val="250D63B0"/>
    <w:rsid w:val="254E6A8F"/>
    <w:rsid w:val="25867909"/>
    <w:rsid w:val="26A200E1"/>
    <w:rsid w:val="27937075"/>
    <w:rsid w:val="27992262"/>
    <w:rsid w:val="27E71DD1"/>
    <w:rsid w:val="2B453BCE"/>
    <w:rsid w:val="2C4E55AB"/>
    <w:rsid w:val="2CBE0F94"/>
    <w:rsid w:val="2CCE494B"/>
    <w:rsid w:val="2CF44241"/>
    <w:rsid w:val="2D0266BA"/>
    <w:rsid w:val="2D1F059E"/>
    <w:rsid w:val="2D664D44"/>
    <w:rsid w:val="2DF85D30"/>
    <w:rsid w:val="2E1F0135"/>
    <w:rsid w:val="2EED7581"/>
    <w:rsid w:val="2F9B34E7"/>
    <w:rsid w:val="309918FF"/>
    <w:rsid w:val="30CB2E78"/>
    <w:rsid w:val="30E74391"/>
    <w:rsid w:val="31E72DD9"/>
    <w:rsid w:val="324B4BEF"/>
    <w:rsid w:val="32660D63"/>
    <w:rsid w:val="32F34EE0"/>
    <w:rsid w:val="33800618"/>
    <w:rsid w:val="33CD459B"/>
    <w:rsid w:val="340C120B"/>
    <w:rsid w:val="344B17D8"/>
    <w:rsid w:val="34E23E50"/>
    <w:rsid w:val="3594762C"/>
    <w:rsid w:val="35BE3D1B"/>
    <w:rsid w:val="362C4116"/>
    <w:rsid w:val="36920C7A"/>
    <w:rsid w:val="36AF3E4C"/>
    <w:rsid w:val="36C14D7F"/>
    <w:rsid w:val="36C6077E"/>
    <w:rsid w:val="3715110D"/>
    <w:rsid w:val="372740F4"/>
    <w:rsid w:val="373A3B4A"/>
    <w:rsid w:val="375A768D"/>
    <w:rsid w:val="38385A49"/>
    <w:rsid w:val="384041DE"/>
    <w:rsid w:val="385D2D6E"/>
    <w:rsid w:val="3A216813"/>
    <w:rsid w:val="3A426B08"/>
    <w:rsid w:val="3AEC581A"/>
    <w:rsid w:val="3C9A3F68"/>
    <w:rsid w:val="3D660FA0"/>
    <w:rsid w:val="3D734CA5"/>
    <w:rsid w:val="3E262DDE"/>
    <w:rsid w:val="3E327EC2"/>
    <w:rsid w:val="3E630BE5"/>
    <w:rsid w:val="3EE916CA"/>
    <w:rsid w:val="3F33483E"/>
    <w:rsid w:val="3F3F6175"/>
    <w:rsid w:val="3FE02112"/>
    <w:rsid w:val="401B1DD0"/>
    <w:rsid w:val="41A1152D"/>
    <w:rsid w:val="41E6134F"/>
    <w:rsid w:val="43FC7BBB"/>
    <w:rsid w:val="457D181B"/>
    <w:rsid w:val="459577F5"/>
    <w:rsid w:val="46237E9B"/>
    <w:rsid w:val="462D1F1D"/>
    <w:rsid w:val="47044A43"/>
    <w:rsid w:val="470D185C"/>
    <w:rsid w:val="47116829"/>
    <w:rsid w:val="478A6732"/>
    <w:rsid w:val="482972B0"/>
    <w:rsid w:val="48C47F3C"/>
    <w:rsid w:val="48CD7E2E"/>
    <w:rsid w:val="48E97EFE"/>
    <w:rsid w:val="494830C6"/>
    <w:rsid w:val="4A87272C"/>
    <w:rsid w:val="4A886FBF"/>
    <w:rsid w:val="4AAB0E89"/>
    <w:rsid w:val="4AFC488B"/>
    <w:rsid w:val="4BEB3ECF"/>
    <w:rsid w:val="4BFB6929"/>
    <w:rsid w:val="4C62777C"/>
    <w:rsid w:val="4D1A0DB3"/>
    <w:rsid w:val="4DF5703A"/>
    <w:rsid w:val="4E992C04"/>
    <w:rsid w:val="4F6D44AE"/>
    <w:rsid w:val="4FBE329B"/>
    <w:rsid w:val="4FC26A55"/>
    <w:rsid w:val="4FCB368B"/>
    <w:rsid w:val="50776B1C"/>
    <w:rsid w:val="50880D1F"/>
    <w:rsid w:val="511A000B"/>
    <w:rsid w:val="51300953"/>
    <w:rsid w:val="52387B5E"/>
    <w:rsid w:val="52A460CD"/>
    <w:rsid w:val="5320640E"/>
    <w:rsid w:val="55917DD6"/>
    <w:rsid w:val="56045FB4"/>
    <w:rsid w:val="560E3080"/>
    <w:rsid w:val="573E06D5"/>
    <w:rsid w:val="58A43F11"/>
    <w:rsid w:val="59446B85"/>
    <w:rsid w:val="59500E54"/>
    <w:rsid w:val="5A594A6B"/>
    <w:rsid w:val="5ADE6BD5"/>
    <w:rsid w:val="5AF917D6"/>
    <w:rsid w:val="5B126E12"/>
    <w:rsid w:val="5B68384A"/>
    <w:rsid w:val="5BB72AF0"/>
    <w:rsid w:val="5C9A0DE7"/>
    <w:rsid w:val="5D22789B"/>
    <w:rsid w:val="5D556102"/>
    <w:rsid w:val="5DBA70EE"/>
    <w:rsid w:val="5EB501D9"/>
    <w:rsid w:val="5F225A54"/>
    <w:rsid w:val="5FBD24DA"/>
    <w:rsid w:val="5FDE6952"/>
    <w:rsid w:val="606B56AA"/>
    <w:rsid w:val="6134344A"/>
    <w:rsid w:val="62694591"/>
    <w:rsid w:val="628010F8"/>
    <w:rsid w:val="63350359"/>
    <w:rsid w:val="635D2447"/>
    <w:rsid w:val="63E765C9"/>
    <w:rsid w:val="646C73FD"/>
    <w:rsid w:val="65307F4A"/>
    <w:rsid w:val="65BC778B"/>
    <w:rsid w:val="65F60011"/>
    <w:rsid w:val="660B5527"/>
    <w:rsid w:val="66375823"/>
    <w:rsid w:val="665A7189"/>
    <w:rsid w:val="675438B8"/>
    <w:rsid w:val="67CC44D0"/>
    <w:rsid w:val="68153CFF"/>
    <w:rsid w:val="68513D1D"/>
    <w:rsid w:val="685410FF"/>
    <w:rsid w:val="68AF4CF3"/>
    <w:rsid w:val="69DD0FF4"/>
    <w:rsid w:val="6A01654F"/>
    <w:rsid w:val="6A8067B0"/>
    <w:rsid w:val="6A95227E"/>
    <w:rsid w:val="6AD52591"/>
    <w:rsid w:val="6B437618"/>
    <w:rsid w:val="6B521910"/>
    <w:rsid w:val="6B5E12BF"/>
    <w:rsid w:val="6B6F504C"/>
    <w:rsid w:val="6C88034D"/>
    <w:rsid w:val="6C8A11B3"/>
    <w:rsid w:val="6CAB3136"/>
    <w:rsid w:val="6F311EBC"/>
    <w:rsid w:val="6F415C01"/>
    <w:rsid w:val="6F583E6C"/>
    <w:rsid w:val="6FCB250A"/>
    <w:rsid w:val="702A61A7"/>
    <w:rsid w:val="70325CD8"/>
    <w:rsid w:val="70402D08"/>
    <w:rsid w:val="70E37781"/>
    <w:rsid w:val="711C4FB7"/>
    <w:rsid w:val="72400E6D"/>
    <w:rsid w:val="72853AB4"/>
    <w:rsid w:val="72D96148"/>
    <w:rsid w:val="7308405F"/>
    <w:rsid w:val="730A1661"/>
    <w:rsid w:val="732A2705"/>
    <w:rsid w:val="74C9463A"/>
    <w:rsid w:val="75AC3690"/>
    <w:rsid w:val="75B77067"/>
    <w:rsid w:val="76217BF9"/>
    <w:rsid w:val="771831ED"/>
    <w:rsid w:val="77326C6E"/>
    <w:rsid w:val="776C363E"/>
    <w:rsid w:val="78F6046B"/>
    <w:rsid w:val="79D97963"/>
    <w:rsid w:val="7A967D12"/>
    <w:rsid w:val="7AA85321"/>
    <w:rsid w:val="7B07284C"/>
    <w:rsid w:val="7B367BC9"/>
    <w:rsid w:val="7B5E6647"/>
    <w:rsid w:val="7C057ACE"/>
    <w:rsid w:val="7CA360B9"/>
    <w:rsid w:val="7CF10153"/>
    <w:rsid w:val="7DB46890"/>
    <w:rsid w:val="7E3132F6"/>
    <w:rsid w:val="7ECF71C6"/>
    <w:rsid w:val="7F0F1074"/>
    <w:rsid w:val="7F795D7D"/>
    <w:rsid w:val="7F7E2B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qFormat="1" w:uiPriority="99" w:semiHidden="0"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0"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qFormat="1" w:uiPriority="99" w:semiHidden="0"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qFormat="1" w:uiPriority="99" w:semiHidden="0"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33"/>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34"/>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2">
    <w:name w:val="heading 3"/>
    <w:basedOn w:val="1"/>
    <w:next w:val="1"/>
    <w:link w:val="60"/>
    <w:qFormat/>
    <w:uiPriority w:val="9"/>
    <w:pPr>
      <w:outlineLvl w:val="2"/>
    </w:pPr>
    <w:rPr>
      <w:rFonts w:hint="eastAsia" w:ascii="宋体" w:hAnsi="宋体"/>
      <w:b/>
      <w:szCs w:val="21"/>
    </w:rPr>
  </w:style>
  <w:style w:type="character" w:default="1" w:styleId="23">
    <w:name w:val="Default Paragraph Font"/>
    <w:semiHidden/>
    <w:unhideWhenUsed/>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0"/>
    <w:pPr>
      <w:ind w:firstLine="420"/>
    </w:pPr>
    <w:rPr>
      <w:rFonts w:ascii="Times New Roman" w:hAnsi="Times New Roman" w:eastAsia="宋体" w:cs="Times New Roman"/>
      <w:szCs w:val="20"/>
    </w:rPr>
  </w:style>
  <w:style w:type="paragraph" w:styleId="6">
    <w:name w:val="caption"/>
    <w:basedOn w:val="1"/>
    <w:next w:val="1"/>
    <w:qFormat/>
    <w:uiPriority w:val="0"/>
    <w:rPr>
      <w:rFonts w:ascii="Arial" w:hAnsi="Arial" w:eastAsia="黑体" w:cs="Arial"/>
      <w:sz w:val="20"/>
      <w:szCs w:val="20"/>
    </w:rPr>
  </w:style>
  <w:style w:type="paragraph" w:styleId="7">
    <w:name w:val="annotation text"/>
    <w:basedOn w:val="1"/>
    <w:unhideWhenUsed/>
    <w:qFormat/>
    <w:uiPriority w:val="99"/>
    <w:pPr>
      <w:jc w:val="left"/>
    </w:pPr>
  </w:style>
  <w:style w:type="paragraph" w:styleId="8">
    <w:name w:val="Body Text"/>
    <w:basedOn w:val="1"/>
    <w:unhideWhenUsed/>
    <w:qFormat/>
    <w:uiPriority w:val="0"/>
    <w:rPr>
      <w:rFonts w:ascii="宋体" w:hAnsi="宋体" w:cs="宋体"/>
      <w:sz w:val="24"/>
      <w:szCs w:val="24"/>
      <w:lang w:val="zh-CN" w:bidi="zh-CN"/>
    </w:rPr>
  </w:style>
  <w:style w:type="paragraph" w:styleId="9">
    <w:name w:val="Body Text Indent"/>
    <w:basedOn w:val="1"/>
    <w:next w:val="1"/>
    <w:link w:val="56"/>
    <w:qFormat/>
    <w:uiPriority w:val="99"/>
    <w:pPr>
      <w:spacing w:line="480" w:lineRule="auto"/>
      <w:ind w:firstLine="600"/>
    </w:pPr>
    <w:rPr>
      <w:sz w:val="28"/>
    </w:rPr>
  </w:style>
  <w:style w:type="paragraph" w:styleId="10">
    <w:name w:val="List Bullet 2"/>
    <w:basedOn w:val="1"/>
    <w:unhideWhenUsed/>
    <w:qFormat/>
    <w:uiPriority w:val="99"/>
    <w:pPr>
      <w:numPr>
        <w:ilvl w:val="0"/>
        <w:numId w:val="1"/>
      </w:numPr>
      <w:tabs>
        <w:tab w:val="left" w:pos="780"/>
      </w:tabs>
    </w:pPr>
    <w:rPr>
      <w:rFonts w:ascii="Calibri" w:hAnsi="Calibri" w:eastAsia="宋体" w:cs="Times New Roman"/>
      <w:szCs w:val="24"/>
    </w:rPr>
  </w:style>
  <w:style w:type="paragraph" w:styleId="11">
    <w:name w:val="Plain Text"/>
    <w:basedOn w:val="1"/>
    <w:link w:val="38"/>
    <w:qFormat/>
    <w:uiPriority w:val="0"/>
    <w:rPr>
      <w:rFonts w:ascii="宋体" w:hAnsi="Courier New" w:eastAsia="宋体" w:cs="Courier New"/>
      <w:szCs w:val="21"/>
    </w:rPr>
  </w:style>
  <w:style w:type="paragraph" w:styleId="12">
    <w:name w:val="Balloon Text"/>
    <w:basedOn w:val="1"/>
    <w:link w:val="36"/>
    <w:unhideWhenUsed/>
    <w:qFormat/>
    <w:uiPriority w:val="99"/>
    <w:rPr>
      <w:sz w:val="18"/>
      <w:szCs w:val="18"/>
    </w:rPr>
  </w:style>
  <w:style w:type="paragraph" w:styleId="13">
    <w:name w:val="footer"/>
    <w:basedOn w:val="1"/>
    <w:link w:val="31"/>
    <w:unhideWhenUsed/>
    <w:qFormat/>
    <w:uiPriority w:val="99"/>
    <w:pPr>
      <w:tabs>
        <w:tab w:val="center" w:pos="4153"/>
        <w:tab w:val="right" w:pos="8306"/>
      </w:tabs>
      <w:snapToGrid w:val="0"/>
      <w:jc w:val="left"/>
    </w:pPr>
    <w:rPr>
      <w:sz w:val="18"/>
      <w:szCs w:val="18"/>
    </w:rPr>
  </w:style>
  <w:style w:type="paragraph" w:styleId="14">
    <w:name w:val="header"/>
    <w:basedOn w:val="1"/>
    <w:link w:val="30"/>
    <w:unhideWhenUsed/>
    <w:qFormat/>
    <w:uiPriority w:val="99"/>
    <w:pPr>
      <w:pBdr>
        <w:bottom w:val="single" w:color="auto" w:sz="6" w:space="1"/>
      </w:pBdr>
      <w:tabs>
        <w:tab w:val="center" w:pos="4153"/>
        <w:tab w:val="right" w:pos="8306"/>
      </w:tabs>
      <w:snapToGrid w:val="0"/>
      <w:jc w:val="center"/>
    </w:pPr>
    <w:rPr>
      <w:sz w:val="18"/>
      <w:szCs w:val="18"/>
    </w:rPr>
  </w:style>
  <w:style w:type="paragraph" w:styleId="15">
    <w:name w:val="toc 1"/>
    <w:basedOn w:val="1"/>
    <w:next w:val="1"/>
    <w:unhideWhenUsed/>
    <w:qFormat/>
    <w:uiPriority w:val="39"/>
  </w:style>
  <w:style w:type="paragraph" w:styleId="16">
    <w:name w:val="Body Text Indent 3"/>
    <w:basedOn w:val="1"/>
    <w:unhideWhenUsed/>
    <w:qFormat/>
    <w:uiPriority w:val="99"/>
    <w:pPr>
      <w:spacing w:after="120"/>
      <w:ind w:left="420" w:leftChars="200"/>
    </w:pPr>
    <w:rPr>
      <w:sz w:val="16"/>
      <w:szCs w:val="16"/>
    </w:rPr>
  </w:style>
  <w:style w:type="paragraph" w:styleId="17">
    <w:name w:val="toc 2"/>
    <w:basedOn w:val="1"/>
    <w:next w:val="1"/>
    <w:unhideWhenUsed/>
    <w:qFormat/>
    <w:uiPriority w:val="39"/>
    <w:pPr>
      <w:ind w:left="420" w:leftChars="200"/>
    </w:pPr>
  </w:style>
  <w:style w:type="paragraph" w:styleId="18">
    <w:name w:val="Normal (Web)"/>
    <w:basedOn w:val="1"/>
    <w:unhideWhenUsed/>
    <w:qFormat/>
    <w:uiPriority w:val="99"/>
    <w:pPr>
      <w:jc w:val="left"/>
    </w:pPr>
    <w:rPr>
      <w:rFonts w:cs="Times New Roman"/>
      <w:kern w:val="0"/>
      <w:sz w:val="24"/>
    </w:rPr>
  </w:style>
  <w:style w:type="paragraph" w:styleId="19">
    <w:name w:val="Body Text First Indent"/>
    <w:basedOn w:val="8"/>
    <w:qFormat/>
    <w:uiPriority w:val="0"/>
    <w:pPr>
      <w:ind w:firstLine="420" w:firstLineChars="100"/>
    </w:pPr>
  </w:style>
  <w:style w:type="paragraph" w:styleId="20">
    <w:name w:val="Body Text First Indent 2"/>
    <w:basedOn w:val="9"/>
    <w:next w:val="1"/>
    <w:link w:val="59"/>
    <w:qFormat/>
    <w:uiPriority w:val="0"/>
    <w:pPr>
      <w:ind w:firstLine="420" w:firstLineChars="200"/>
    </w:pPr>
    <w:rPr>
      <w:sz w:val="21"/>
    </w:rPr>
  </w:style>
  <w:style w:type="table" w:styleId="22">
    <w:name w:val="Table Grid"/>
    <w:basedOn w:val="2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4">
    <w:name w:val="Strong"/>
    <w:basedOn w:val="23"/>
    <w:qFormat/>
    <w:uiPriority w:val="22"/>
    <w:rPr>
      <w:b/>
    </w:rPr>
  </w:style>
  <w:style w:type="character" w:styleId="25">
    <w:name w:val="page number"/>
    <w:basedOn w:val="23"/>
    <w:qFormat/>
    <w:uiPriority w:val="0"/>
  </w:style>
  <w:style w:type="character" w:styleId="26">
    <w:name w:val="FollowedHyperlink"/>
    <w:basedOn w:val="23"/>
    <w:unhideWhenUsed/>
    <w:qFormat/>
    <w:uiPriority w:val="99"/>
    <w:rPr>
      <w:color w:val="333333"/>
      <w:u w:val="none"/>
    </w:rPr>
  </w:style>
  <w:style w:type="character" w:styleId="27">
    <w:name w:val="Emphasis"/>
    <w:basedOn w:val="23"/>
    <w:qFormat/>
    <w:uiPriority w:val="0"/>
  </w:style>
  <w:style w:type="character" w:styleId="28">
    <w:name w:val="HTML Typewriter"/>
    <w:basedOn w:val="23"/>
    <w:unhideWhenUsed/>
    <w:qFormat/>
    <w:uiPriority w:val="99"/>
    <w:rPr>
      <w:rFonts w:ascii="Courier New" w:hAnsi="Courier New"/>
      <w:sz w:val="20"/>
    </w:rPr>
  </w:style>
  <w:style w:type="character" w:styleId="29">
    <w:name w:val="Hyperlink"/>
    <w:basedOn w:val="23"/>
    <w:unhideWhenUsed/>
    <w:qFormat/>
    <w:uiPriority w:val="99"/>
    <w:rPr>
      <w:color w:val="0000FF" w:themeColor="hyperlink"/>
      <w:u w:val="single"/>
    </w:rPr>
  </w:style>
  <w:style w:type="character" w:customStyle="1" w:styleId="30">
    <w:name w:val="页眉 Char"/>
    <w:basedOn w:val="23"/>
    <w:link w:val="14"/>
    <w:semiHidden/>
    <w:qFormat/>
    <w:uiPriority w:val="99"/>
    <w:rPr>
      <w:sz w:val="18"/>
      <w:szCs w:val="18"/>
    </w:rPr>
  </w:style>
  <w:style w:type="character" w:customStyle="1" w:styleId="31">
    <w:name w:val="页脚 Char"/>
    <w:basedOn w:val="23"/>
    <w:link w:val="13"/>
    <w:qFormat/>
    <w:uiPriority w:val="99"/>
    <w:rPr>
      <w:sz w:val="18"/>
      <w:szCs w:val="18"/>
    </w:rPr>
  </w:style>
  <w:style w:type="paragraph" w:customStyle="1" w:styleId="32">
    <w:name w:val="表格文字"/>
    <w:basedOn w:val="1"/>
    <w:qFormat/>
    <w:uiPriority w:val="99"/>
    <w:pPr>
      <w:spacing w:before="25" w:after="25"/>
      <w:jc w:val="left"/>
    </w:pPr>
    <w:rPr>
      <w:rFonts w:ascii="Times New Roman" w:hAnsi="Times New Roman" w:eastAsia="宋体" w:cs="Times New Roman"/>
      <w:bCs/>
      <w:spacing w:val="10"/>
      <w:kern w:val="0"/>
      <w:sz w:val="24"/>
      <w:szCs w:val="20"/>
    </w:rPr>
  </w:style>
  <w:style w:type="character" w:customStyle="1" w:styleId="33">
    <w:name w:val="标题 1 Char"/>
    <w:basedOn w:val="23"/>
    <w:link w:val="3"/>
    <w:qFormat/>
    <w:uiPriority w:val="9"/>
    <w:rPr>
      <w:b/>
      <w:bCs/>
      <w:kern w:val="44"/>
      <w:sz w:val="44"/>
      <w:szCs w:val="44"/>
    </w:rPr>
  </w:style>
  <w:style w:type="character" w:customStyle="1" w:styleId="34">
    <w:name w:val="标题 2 Char"/>
    <w:basedOn w:val="23"/>
    <w:link w:val="4"/>
    <w:semiHidden/>
    <w:qFormat/>
    <w:uiPriority w:val="9"/>
    <w:rPr>
      <w:rFonts w:asciiTheme="majorHAnsi" w:hAnsiTheme="majorHAnsi" w:eastAsiaTheme="majorEastAsia" w:cstheme="majorBidi"/>
      <w:b/>
      <w:bCs/>
      <w:sz w:val="32"/>
      <w:szCs w:val="32"/>
    </w:rPr>
  </w:style>
  <w:style w:type="paragraph" w:customStyle="1" w:styleId="35">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36">
    <w:name w:val="批注框文本 Char"/>
    <w:basedOn w:val="23"/>
    <w:link w:val="12"/>
    <w:semiHidden/>
    <w:qFormat/>
    <w:uiPriority w:val="99"/>
    <w:rPr>
      <w:sz w:val="18"/>
      <w:szCs w:val="18"/>
    </w:rPr>
  </w:style>
  <w:style w:type="paragraph" w:customStyle="1" w:styleId="37">
    <w:name w:val="列出段落1"/>
    <w:basedOn w:val="1"/>
    <w:qFormat/>
    <w:uiPriority w:val="99"/>
    <w:pPr>
      <w:ind w:firstLine="420" w:firstLineChars="200"/>
    </w:pPr>
    <w:rPr>
      <w:rFonts w:ascii="Times New Roman" w:hAnsi="Times New Roman" w:eastAsia="宋体" w:cs="Times New Roman"/>
      <w:szCs w:val="20"/>
    </w:rPr>
  </w:style>
  <w:style w:type="character" w:customStyle="1" w:styleId="38">
    <w:name w:val="纯文本 Char"/>
    <w:basedOn w:val="23"/>
    <w:link w:val="11"/>
    <w:qFormat/>
    <w:uiPriority w:val="99"/>
    <w:rPr>
      <w:rFonts w:ascii="宋体" w:hAnsi="Courier New" w:eastAsia="宋体" w:cs="Courier New"/>
      <w:szCs w:val="21"/>
    </w:rPr>
  </w:style>
  <w:style w:type="character" w:customStyle="1" w:styleId="39">
    <w:name w:val="bord"/>
    <w:basedOn w:val="23"/>
    <w:qFormat/>
    <w:uiPriority w:val="99"/>
    <w:rPr>
      <w:rFonts w:cs="Times New Roman"/>
    </w:rPr>
  </w:style>
  <w:style w:type="character" w:customStyle="1" w:styleId="40">
    <w:name w:val="hui"/>
    <w:basedOn w:val="23"/>
    <w:qFormat/>
    <w:uiPriority w:val="0"/>
    <w:rPr>
      <w:color w:val="999999"/>
    </w:rPr>
  </w:style>
  <w:style w:type="character" w:customStyle="1" w:styleId="41">
    <w:name w:val="hui1"/>
    <w:basedOn w:val="23"/>
    <w:qFormat/>
    <w:uiPriority w:val="0"/>
    <w:rPr>
      <w:color w:val="999999"/>
    </w:rPr>
  </w:style>
  <w:style w:type="paragraph" w:customStyle="1" w:styleId="42">
    <w:name w:val="*正文"/>
    <w:basedOn w:val="1"/>
    <w:qFormat/>
    <w:uiPriority w:val="99"/>
    <w:pPr>
      <w:spacing w:line="360" w:lineRule="auto"/>
      <w:ind w:firstLine="200" w:firstLineChars="200"/>
    </w:pPr>
    <w:rPr>
      <w:rFonts w:ascii="宋体" w:hAnsi="宋体"/>
      <w:sz w:val="24"/>
    </w:rPr>
  </w:style>
  <w:style w:type="paragraph" w:customStyle="1" w:styleId="43">
    <w:name w:val="标题 1（网御星云）"/>
    <w:basedOn w:val="3"/>
    <w:next w:val="1"/>
    <w:qFormat/>
    <w:uiPriority w:val="99"/>
    <w:pPr>
      <w:tabs>
        <w:tab w:val="left" w:pos="1140"/>
      </w:tabs>
      <w:spacing w:before="600"/>
      <w:ind w:left="1140" w:hanging="420"/>
      <w:jc w:val="left"/>
    </w:pPr>
    <w:rPr>
      <w:rFonts w:ascii="Arial" w:hAnsi="Arial" w:eastAsia="黑体"/>
      <w:sz w:val="36"/>
    </w:rPr>
  </w:style>
  <w:style w:type="paragraph" w:customStyle="1" w:styleId="44">
    <w:name w:val="纯文本1"/>
    <w:basedOn w:val="1"/>
    <w:qFormat/>
    <w:uiPriority w:val="0"/>
    <w:rPr>
      <w:rFonts w:ascii="宋体" w:hAnsi="Courier New"/>
      <w:szCs w:val="20"/>
    </w:rPr>
  </w:style>
  <w:style w:type="paragraph" w:customStyle="1" w:styleId="45">
    <w:name w:val="正文文本 (2)"/>
    <w:basedOn w:val="1"/>
    <w:link w:val="47"/>
    <w:qFormat/>
    <w:uiPriority w:val="0"/>
    <w:pPr>
      <w:shd w:val="clear" w:color="auto" w:fill="FFFFFF"/>
      <w:jc w:val="left"/>
    </w:pPr>
    <w:rPr>
      <w:rFonts w:ascii="Times New Roman" w:hAnsi="Times New Roman" w:eastAsia="Times New Roman" w:cs="Times New Roman"/>
      <w:kern w:val="0"/>
      <w:sz w:val="20"/>
      <w:szCs w:val="20"/>
    </w:rPr>
  </w:style>
  <w:style w:type="character" w:customStyle="1" w:styleId="46">
    <w:name w:val="正文文本 (2) + MingLiU"/>
    <w:basedOn w:val="47"/>
    <w:qFormat/>
    <w:uiPriority w:val="0"/>
    <w:rPr>
      <w:rFonts w:ascii="MingLiU" w:hAnsi="MingLiU" w:eastAsia="MingLiU" w:cs="MingLiU"/>
      <w:color w:val="000000"/>
      <w:spacing w:val="10"/>
      <w:w w:val="100"/>
      <w:position w:val="0"/>
      <w:sz w:val="19"/>
      <w:szCs w:val="19"/>
      <w:lang w:val="zh-CN" w:eastAsia="zh-CN" w:bidi="zh-CN"/>
    </w:rPr>
  </w:style>
  <w:style w:type="character" w:customStyle="1" w:styleId="47">
    <w:name w:val="正文文本 (2)_"/>
    <w:basedOn w:val="23"/>
    <w:link w:val="45"/>
    <w:qFormat/>
    <w:uiPriority w:val="0"/>
    <w:rPr>
      <w:rFonts w:ascii="Times New Roman" w:hAnsi="Times New Roman" w:eastAsia="Times New Roman" w:cs="Times New Roman"/>
      <w:kern w:val="0"/>
      <w:sz w:val="20"/>
      <w:szCs w:val="20"/>
    </w:rPr>
  </w:style>
  <w:style w:type="paragraph" w:customStyle="1" w:styleId="48">
    <w:name w:val="Table Paragraph"/>
    <w:basedOn w:val="1"/>
    <w:qFormat/>
    <w:uiPriority w:val="1"/>
    <w:rPr>
      <w:rFonts w:ascii="宋体" w:hAnsi="宋体" w:cs="宋体"/>
      <w:lang w:val="zh-CN" w:bidi="zh-CN"/>
    </w:rPr>
  </w:style>
  <w:style w:type="paragraph" w:customStyle="1" w:styleId="49">
    <w:name w:val="列出段落2"/>
    <w:basedOn w:val="1"/>
    <w:unhideWhenUsed/>
    <w:qFormat/>
    <w:uiPriority w:val="99"/>
    <w:pPr>
      <w:ind w:firstLine="420" w:firstLineChars="200"/>
    </w:pPr>
  </w:style>
  <w:style w:type="paragraph" w:customStyle="1" w:styleId="50">
    <w:name w:val="WPSOffice手动目录 1"/>
    <w:qFormat/>
    <w:uiPriority w:val="0"/>
    <w:rPr>
      <w:rFonts w:ascii="Times New Roman" w:hAnsi="Times New Roman" w:eastAsia="宋体" w:cs="Times New Roman"/>
      <w:lang w:val="en-US" w:eastAsia="zh-CN" w:bidi="ar-SA"/>
    </w:rPr>
  </w:style>
  <w:style w:type="paragraph" w:customStyle="1" w:styleId="51">
    <w:name w:val="正文样式"/>
    <w:basedOn w:val="1"/>
    <w:qFormat/>
    <w:uiPriority w:val="0"/>
    <w:pPr>
      <w:spacing w:line="360" w:lineRule="auto"/>
      <w:ind w:firstLine="200" w:firstLineChars="200"/>
    </w:pPr>
    <w:rPr>
      <w:sz w:val="28"/>
      <w:szCs w:val="28"/>
    </w:rPr>
  </w:style>
  <w:style w:type="paragraph" w:styleId="52">
    <w:name w:val="List Paragraph"/>
    <w:basedOn w:val="1"/>
    <w:link w:val="62"/>
    <w:qFormat/>
    <w:uiPriority w:val="34"/>
    <w:pPr>
      <w:ind w:firstLine="420" w:firstLineChars="200"/>
    </w:pPr>
    <w:rPr>
      <w:rFonts w:ascii="Calibri" w:hAnsi="Calibri" w:eastAsia="宋体" w:cs="Times New Roman"/>
    </w:rPr>
  </w:style>
  <w:style w:type="paragraph" w:customStyle="1" w:styleId="53">
    <w:name w:val="Char Char Char Char"/>
    <w:basedOn w:val="1"/>
    <w:qFormat/>
    <w:uiPriority w:val="0"/>
    <w:pPr>
      <w:widowControl/>
      <w:spacing w:after="160" w:line="240" w:lineRule="exact"/>
      <w:jc w:val="left"/>
    </w:pPr>
    <w:rPr>
      <w:rFonts w:ascii="Verdana" w:hAnsi="Verdana" w:eastAsia="宋体" w:cs="Times New Roman"/>
      <w:kern w:val="0"/>
      <w:szCs w:val="20"/>
      <w:lang w:eastAsia="en-US"/>
    </w:rPr>
  </w:style>
  <w:style w:type="paragraph" w:customStyle="1" w:styleId="54">
    <w:name w:val="List Paragraph1"/>
    <w:basedOn w:val="1"/>
    <w:qFormat/>
    <w:uiPriority w:val="34"/>
    <w:pPr>
      <w:ind w:firstLine="420" w:firstLineChars="200"/>
    </w:pPr>
    <w:rPr>
      <w:rFonts w:ascii="Times New Roman" w:hAnsi="Times New Roman" w:eastAsia="宋体" w:cs="Times New Roman"/>
      <w:szCs w:val="24"/>
    </w:rPr>
  </w:style>
  <w:style w:type="character" w:customStyle="1" w:styleId="55">
    <w:name w:val="页脚 字符"/>
    <w:qFormat/>
    <w:uiPriority w:val="99"/>
    <w:rPr>
      <w:sz w:val="18"/>
      <w:szCs w:val="18"/>
    </w:rPr>
  </w:style>
  <w:style w:type="character" w:customStyle="1" w:styleId="56">
    <w:name w:val="正文文本缩进 Char"/>
    <w:link w:val="9"/>
    <w:qFormat/>
    <w:uiPriority w:val="99"/>
    <w:rPr>
      <w:rFonts w:asciiTheme="minorHAnsi" w:hAnsiTheme="minorHAnsi" w:eastAsiaTheme="minorEastAsia" w:cstheme="minorBidi"/>
      <w:kern w:val="2"/>
      <w:sz w:val="28"/>
      <w:szCs w:val="22"/>
    </w:rPr>
  </w:style>
  <w:style w:type="character" w:customStyle="1" w:styleId="57">
    <w:name w:val="textbt14"/>
    <w:basedOn w:val="23"/>
    <w:qFormat/>
    <w:uiPriority w:val="0"/>
  </w:style>
  <w:style w:type="character" w:customStyle="1" w:styleId="58">
    <w:name w:val="标题 2 字符"/>
    <w:qFormat/>
    <w:uiPriority w:val="9"/>
    <w:rPr>
      <w:rFonts w:ascii="Cambria" w:hAnsi="Cambria" w:eastAsia="宋体" w:cs="Times New Roman"/>
      <w:b/>
      <w:bCs/>
      <w:sz w:val="32"/>
      <w:szCs w:val="32"/>
    </w:rPr>
  </w:style>
  <w:style w:type="character" w:customStyle="1" w:styleId="59">
    <w:name w:val="正文首行缩进 2 Char"/>
    <w:link w:val="20"/>
    <w:qFormat/>
    <w:uiPriority w:val="0"/>
    <w:rPr>
      <w:rFonts w:asciiTheme="minorHAnsi" w:hAnsiTheme="minorHAnsi" w:eastAsiaTheme="minorEastAsia" w:cstheme="minorBidi"/>
      <w:kern w:val="2"/>
      <w:sz w:val="21"/>
      <w:szCs w:val="22"/>
    </w:rPr>
  </w:style>
  <w:style w:type="character" w:customStyle="1" w:styleId="60">
    <w:name w:val="标题 3 Char"/>
    <w:link w:val="2"/>
    <w:qFormat/>
    <w:uiPriority w:val="9"/>
    <w:rPr>
      <w:rFonts w:ascii="宋体" w:hAnsi="宋体" w:eastAsiaTheme="minorEastAsia" w:cstheme="minorBidi"/>
      <w:b/>
      <w:kern w:val="2"/>
      <w:sz w:val="21"/>
      <w:szCs w:val="21"/>
    </w:rPr>
  </w:style>
  <w:style w:type="character" w:customStyle="1" w:styleId="61">
    <w:name w:val="强调1"/>
    <w:qFormat/>
    <w:uiPriority w:val="0"/>
    <w:rPr>
      <w:rFonts w:ascii="Arial Black" w:hAnsi="Arial Black" w:eastAsia="宋体"/>
      <w:sz w:val="18"/>
    </w:rPr>
  </w:style>
  <w:style w:type="character" w:customStyle="1" w:styleId="62">
    <w:name w:val="列出段落 Char"/>
    <w:link w:val="52"/>
    <w:qFormat/>
    <w:uiPriority w:val="34"/>
    <w:rPr>
      <w:rFonts w:ascii="Calibri" w:hAnsi="Calibri"/>
      <w:kern w:val="2"/>
      <w:sz w:val="21"/>
      <w:szCs w:val="22"/>
    </w:rPr>
  </w:style>
  <w:style w:type="character" w:customStyle="1" w:styleId="63">
    <w:name w:val="页眉 字符"/>
    <w:qFormat/>
    <w:uiPriority w:val="99"/>
    <w:rPr>
      <w:sz w:val="18"/>
      <w:szCs w:val="18"/>
    </w:rPr>
  </w:style>
  <w:style w:type="paragraph" w:styleId="64">
    <w:name w:val="No Spacing"/>
    <w:qFormat/>
    <w:uiPriority w:val="1"/>
    <w:pPr>
      <w:widowControl w:val="0"/>
      <w:jc w:val="both"/>
    </w:pPr>
    <w:rPr>
      <w:rFonts w:ascii="等线" w:hAnsi="等线" w:eastAsia="等线" w:cs="Times New Roman"/>
      <w:kern w:val="2"/>
      <w:sz w:val="21"/>
      <w:szCs w:val="22"/>
      <w:lang w:val="en-US" w:eastAsia="zh-CN" w:bidi="ar-SA"/>
    </w:rPr>
  </w:style>
  <w:style w:type="paragraph" w:customStyle="1" w:styleId="65">
    <w:name w:val="Fließtext"/>
    <w:basedOn w:val="1"/>
    <w:qFormat/>
    <w:uiPriority w:val="0"/>
    <w:pPr>
      <w:overflowPunct w:val="0"/>
      <w:autoSpaceDE w:val="0"/>
      <w:autoSpaceDN w:val="0"/>
      <w:adjustRightInd w:val="0"/>
      <w:textAlignment w:val="baseline"/>
    </w:pPr>
    <w:rPr>
      <w:rFonts w:ascii="黑体" w:hAnsi="黑体" w:eastAsia="宋体" w:cs="黑体"/>
      <w:kern w:val="28"/>
      <w:szCs w:val="20"/>
    </w:rPr>
  </w:style>
  <w:style w:type="paragraph" w:customStyle="1" w:styleId="66">
    <w:name w:val="Default"/>
    <w:qFormat/>
    <w:uiPriority w:val="0"/>
    <w:pPr>
      <w:widowControl w:val="0"/>
      <w:autoSpaceDE w:val="0"/>
      <w:autoSpaceDN w:val="0"/>
      <w:adjustRightInd w:val="0"/>
    </w:pPr>
    <w:rPr>
      <w:rFonts w:ascii="宋体" w:hAnsi="等线" w:eastAsia="宋体" w:cs="宋体"/>
      <w:color w:val="000000"/>
      <w:sz w:val="24"/>
      <w:szCs w:val="24"/>
      <w:lang w:val="en-US" w:eastAsia="zh-CN" w:bidi="ar-SA"/>
    </w:rPr>
  </w:style>
  <w:style w:type="character" w:customStyle="1" w:styleId="67">
    <w:name w:val="批注框文本 字符"/>
    <w:semiHidden/>
    <w:qFormat/>
    <w:uiPriority w:val="99"/>
    <w:rPr>
      <w:kern w:val="2"/>
      <w:sz w:val="18"/>
      <w:szCs w:val="18"/>
    </w:rPr>
  </w:style>
  <w:style w:type="character" w:customStyle="1" w:styleId="68">
    <w:name w:val="列表段落 字符"/>
    <w:qFormat/>
    <w:uiPriority w:val="34"/>
    <w:rPr>
      <w:kern w:val="2"/>
      <w:sz w:val="21"/>
      <w:szCs w:val="22"/>
    </w:rPr>
  </w:style>
  <w:style w:type="paragraph" w:customStyle="1" w:styleId="69">
    <w:name w:val="_Style 67"/>
    <w:basedOn w:val="9"/>
    <w:next w:val="20"/>
    <w:link w:val="70"/>
    <w:qFormat/>
    <w:uiPriority w:val="0"/>
    <w:pPr>
      <w:spacing w:after="120" w:line="240" w:lineRule="auto"/>
      <w:ind w:left="420" w:leftChars="200" w:firstLine="420" w:firstLineChars="200"/>
    </w:pPr>
    <w:rPr>
      <w:rFonts w:ascii="Times New Roman" w:hAnsi="Times New Roman" w:eastAsia="宋体" w:cs="Calibri"/>
      <w:sz w:val="21"/>
      <w:szCs w:val="21"/>
    </w:rPr>
  </w:style>
  <w:style w:type="character" w:customStyle="1" w:styleId="70">
    <w:name w:val="正文文本首行缩进 2 字符"/>
    <w:link w:val="69"/>
    <w:qFormat/>
    <w:uiPriority w:val="0"/>
    <w:rPr>
      <w:rFonts w:cs="Calibri"/>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2.png"/><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2055"/>
    <customShpInfo spid="_x0000_s2054"/>
    <customShpInfo spid="_x0000_s2053"/>
    <customShpInfo spid="_x0000_s2052"/>
    <customShpInfo spid="_x0000_s2051"/>
    <customShpInfo spid="_x0000_s2050"/>
    <customShpInfo spid="_x0000_s2049"/>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959E12B-CCCA-47B3-9A22-1D5BDB34C14D}">
  <ds:schemaRefs/>
</ds:datastoreItem>
</file>

<file path=docProps/app.xml><?xml version="1.0" encoding="utf-8"?>
<Properties xmlns="http://schemas.openxmlformats.org/officeDocument/2006/extended-properties" xmlns:vt="http://schemas.openxmlformats.org/officeDocument/2006/docPropsVTypes">
  <Template>Normal</Template>
  <Pages>66</Pages>
  <Words>5935</Words>
  <Characters>33836</Characters>
  <Lines>281</Lines>
  <Paragraphs>79</Paragraphs>
  <TotalTime>0</TotalTime>
  <ScaleCrop>false</ScaleCrop>
  <LinksUpToDate>false</LinksUpToDate>
  <CharactersWithSpaces>39692</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2017-10-29T13:46:00Z</dcterms:created>
  <dc:creator>Lenovo</dc:creator>
  <cp:lastModifiedBy>卢海杰（海南 惠华股份招标）</cp:lastModifiedBy>
  <dcterms:modified xsi:type="dcterms:W3CDTF">2020-10-19T01:13:36Z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