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用 户 需 求 书</w:t>
      </w:r>
      <w:bookmarkStart w:id="1" w:name="_GoBack"/>
      <w:bookmarkEnd w:id="1"/>
    </w:p>
    <w:p>
      <w:pPr>
        <w:pStyle w:val="4"/>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w:t>
      </w:r>
      <w:r>
        <w:rPr>
          <w:rFonts w:hint="eastAsia" w:ascii="宋体" w:hAnsi="宋体" w:eastAsia="宋体" w:cs="宋体"/>
          <w:color w:val="auto"/>
          <w:sz w:val="28"/>
          <w:szCs w:val="28"/>
          <w:highlight w:val="none"/>
          <w:lang w:bidi="ar"/>
        </w:rPr>
        <w:t>成果报告</w:t>
      </w:r>
      <w:r>
        <w:rPr>
          <w:rFonts w:hint="eastAsia" w:ascii="宋体" w:hAnsi="宋体" w:eastAsia="宋体" w:cs="宋体"/>
          <w:color w:val="auto"/>
          <w:sz w:val="28"/>
          <w:szCs w:val="28"/>
          <w:highlight w:val="none"/>
        </w:rPr>
        <w:t>交付时间：合同签订后</w:t>
      </w:r>
      <w:r>
        <w:rPr>
          <w:rFonts w:hint="eastAsia" w:ascii="宋体" w:hAnsi="宋体" w:eastAsia="宋体" w:cs="宋体"/>
          <w:color w:val="auto"/>
          <w:sz w:val="28"/>
          <w:szCs w:val="28"/>
          <w:highlight w:val="none"/>
          <w:lang w:val="en-US" w:eastAsia="zh-CN"/>
        </w:rPr>
        <w:t>2020年12月31日前交付</w:t>
      </w:r>
      <w:r>
        <w:rPr>
          <w:rFonts w:hint="eastAsia" w:ascii="宋体" w:hAnsi="宋体" w:eastAsia="宋体" w:cs="宋体"/>
          <w:color w:val="auto"/>
          <w:sz w:val="28"/>
          <w:szCs w:val="28"/>
          <w:highlight w:val="none"/>
        </w:rPr>
        <w:t>。</w:t>
      </w:r>
    </w:p>
    <w:p>
      <w:pPr>
        <w:spacing w:line="360" w:lineRule="auto"/>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r>
        <w:rPr>
          <w:rFonts w:hint="eastAsia" w:ascii="宋体" w:hAnsi="宋体" w:eastAsia="宋体" w:cs="宋体"/>
          <w:color w:val="auto"/>
          <w:sz w:val="28"/>
          <w:szCs w:val="28"/>
          <w:highlight w:val="none"/>
          <w:lang w:bidi="ar"/>
        </w:rPr>
        <w:t>交付地点</w:t>
      </w:r>
      <w:r>
        <w:rPr>
          <w:rFonts w:hint="eastAsia" w:ascii="宋体" w:hAnsi="宋体" w:eastAsia="宋体" w:cs="宋体"/>
          <w:color w:val="auto"/>
          <w:sz w:val="28"/>
          <w:szCs w:val="28"/>
          <w:highlight w:val="none"/>
        </w:rPr>
        <w:t>：用户指定。</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三、付款条件：由双方协商</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四、供应商资格要求：见采购公告</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五、服务要求：</w:t>
      </w:r>
    </w:p>
    <w:p>
      <w:pPr>
        <w:pStyle w:val="3"/>
        <w:ind w:firstLine="0" w:firstLine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（一）工作目标</w:t>
      </w:r>
    </w:p>
    <w:p>
      <w:pPr>
        <w:pStyle w:val="3"/>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按照国家统一部署和要求，力争2</w:t>
      </w:r>
      <w:r>
        <w:rPr>
          <w:rFonts w:hint="eastAsia" w:ascii="宋体" w:hAnsi="宋体" w:eastAsia="宋体" w:cs="宋体"/>
          <w:color w:val="auto"/>
          <w:sz w:val="28"/>
          <w:szCs w:val="28"/>
          <w:highlight w:val="none"/>
          <w:lang w:val="en-US" w:eastAsia="zh-CN"/>
        </w:rPr>
        <w:t>020</w:t>
      </w:r>
      <w:r>
        <w:rPr>
          <w:rFonts w:hint="eastAsia" w:ascii="宋体" w:hAnsi="宋体" w:eastAsia="宋体" w:cs="宋体"/>
          <w:color w:val="auto"/>
          <w:sz w:val="28"/>
          <w:szCs w:val="28"/>
          <w:highlight w:val="none"/>
        </w:rPr>
        <w:t>年底前高质量完成区域空间生态环境基础状况系统评价，与区域经济社会发展和生态环境保护管理的各项制度要求进行统筹衔接，形成覆盖全县、“落地”到环境管控单元的“三线一单”，并为后续实现成果共享和管理应用，初步建立以“三线一单”为核心的生态环境分区管控体系奠定基础。</w:t>
      </w:r>
    </w:p>
    <w:p>
      <w:pPr>
        <w:pStyle w:val="3"/>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通过对</w:t>
      </w:r>
      <w:r>
        <w:rPr>
          <w:rFonts w:hint="eastAsia" w:ascii="宋体" w:hAnsi="宋体" w:eastAsia="宋体" w:cs="宋体"/>
          <w:color w:val="auto"/>
          <w:sz w:val="28"/>
          <w:szCs w:val="28"/>
          <w:highlight w:val="none"/>
          <w:lang w:eastAsia="zh-CN"/>
        </w:rPr>
        <w:t>乐东黎族自治县</w:t>
      </w:r>
      <w:r>
        <w:rPr>
          <w:rFonts w:hint="eastAsia" w:ascii="宋体" w:hAnsi="宋体" w:eastAsia="宋体" w:cs="宋体"/>
          <w:color w:val="auto"/>
          <w:sz w:val="28"/>
          <w:szCs w:val="28"/>
          <w:highlight w:val="none"/>
        </w:rPr>
        <w:t>战略地位、资源环境问题识别，分析</w:t>
      </w:r>
      <w:r>
        <w:rPr>
          <w:rFonts w:hint="eastAsia" w:ascii="宋体" w:hAnsi="宋体" w:eastAsia="宋体" w:cs="宋体"/>
          <w:color w:val="auto"/>
          <w:sz w:val="28"/>
          <w:szCs w:val="28"/>
          <w:highlight w:val="none"/>
          <w:lang w:eastAsia="zh-CN"/>
        </w:rPr>
        <w:t>乐东黎族自治县</w:t>
      </w:r>
      <w:r>
        <w:rPr>
          <w:rFonts w:hint="eastAsia" w:ascii="宋体" w:hAnsi="宋体" w:eastAsia="宋体" w:cs="宋体"/>
          <w:color w:val="auto"/>
          <w:sz w:val="28"/>
          <w:szCs w:val="28"/>
          <w:highlight w:val="none"/>
        </w:rPr>
        <w:t>经济社会发展过程中在流域生态安全、人居环境安全、海洋环境安全和产业发展等方面面临的制约和挑战，评估</w:t>
      </w:r>
      <w:r>
        <w:rPr>
          <w:rFonts w:hint="eastAsia" w:ascii="宋体" w:hAnsi="宋体" w:eastAsia="宋体" w:cs="宋体"/>
          <w:color w:val="auto"/>
          <w:sz w:val="28"/>
          <w:szCs w:val="28"/>
          <w:highlight w:val="none"/>
          <w:lang w:eastAsia="zh-CN"/>
        </w:rPr>
        <w:t>乐东黎族自治县</w:t>
      </w:r>
      <w:r>
        <w:rPr>
          <w:rFonts w:hint="eastAsia" w:ascii="宋体" w:hAnsi="宋体" w:eastAsia="宋体" w:cs="宋体"/>
          <w:color w:val="auto"/>
          <w:sz w:val="28"/>
          <w:szCs w:val="28"/>
          <w:highlight w:val="none"/>
        </w:rPr>
        <w:t>经济社会发展带来的资源生态环境压力，以全县“多规合一”划定为基础，综合划分环境管控单元；衔接落实“生态保护红线、环境质量底线、资源利用上线”，制定生态环境准入清单，建立大气、水、生态、土壤、固废等各要素空间化、数字化、清单化管理指标体系和“三线一单”管控体系；提出分区环境管控方案和管理办法；推动“三线一单”硬约束落地到具体的行政单元并实现信息共享及动态管理。</w:t>
      </w:r>
    </w:p>
    <w:p>
      <w:pPr>
        <w:pStyle w:val="2"/>
        <w:spacing w:before="120" w:after="120" w:line="240" w:lineRule="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（二）工作范围</w:t>
      </w:r>
    </w:p>
    <w:p>
      <w:pPr>
        <w:spacing w:line="360" w:lineRule="auto"/>
        <w:ind w:firstLine="544" w:firstLineChars="200"/>
        <w:outlineLvl w:val="0"/>
        <w:rPr>
          <w:rFonts w:hint="eastAsia"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lang w:eastAsia="zh-CN"/>
        </w:rPr>
        <w:t>乐东黎族自治县</w:t>
      </w:r>
      <w:r>
        <w:rPr>
          <w:rFonts w:hint="eastAsia" w:ascii="宋体" w:hAnsi="宋体" w:eastAsia="宋体" w:cs="宋体"/>
          <w:color w:val="auto"/>
          <w:spacing w:val="-4"/>
          <w:sz w:val="28"/>
          <w:szCs w:val="28"/>
          <w:highlight w:val="none"/>
        </w:rPr>
        <w:t>全</w:t>
      </w:r>
      <w:r>
        <w:rPr>
          <w:rFonts w:hint="eastAsia" w:ascii="宋体" w:hAnsi="宋体" w:eastAsia="宋体" w:cs="宋体"/>
          <w:color w:val="auto"/>
          <w:sz w:val="28"/>
          <w:szCs w:val="28"/>
          <w:highlight w:val="none"/>
        </w:rPr>
        <w:t>域，包括</w:t>
      </w:r>
      <w:r>
        <w:rPr>
          <w:rFonts w:hint="eastAsia" w:ascii="宋体" w:hAnsi="宋体" w:eastAsia="宋体" w:cs="宋体"/>
          <w:color w:val="auto"/>
          <w:sz w:val="28"/>
          <w:szCs w:val="28"/>
          <w:highlight w:val="none"/>
          <w:lang w:eastAsia="zh-CN"/>
        </w:rPr>
        <w:t>乐东</w:t>
      </w:r>
      <w:r>
        <w:rPr>
          <w:rFonts w:hint="eastAsia" w:ascii="宋体" w:hAnsi="宋体" w:eastAsia="宋体" w:cs="宋体"/>
          <w:color w:val="auto"/>
          <w:sz w:val="28"/>
          <w:szCs w:val="28"/>
          <w:highlight w:val="none"/>
        </w:rPr>
        <w:t>县陆域和近岸海域</w:t>
      </w:r>
    </w:p>
    <w:p>
      <w:pPr>
        <w:pStyle w:val="2"/>
        <w:spacing w:before="120" w:after="120" w:line="240" w:lineRule="auto"/>
        <w:rPr>
          <w:rFonts w:hint="eastAsia" w:ascii="宋体" w:hAnsi="宋体" w:eastAsia="宋体" w:cs="宋体"/>
          <w:bCs w:val="0"/>
          <w:color w:val="auto"/>
          <w:sz w:val="28"/>
          <w:szCs w:val="28"/>
          <w:highlight w:val="none"/>
        </w:rPr>
      </w:pPr>
      <w:bookmarkStart w:id="0" w:name="_Toc22119"/>
      <w:r>
        <w:rPr>
          <w:rFonts w:hint="eastAsia" w:ascii="宋体" w:hAnsi="宋体" w:eastAsia="宋体" w:cs="宋体"/>
          <w:bCs w:val="0"/>
          <w:color w:val="auto"/>
          <w:sz w:val="28"/>
          <w:szCs w:val="28"/>
          <w:highlight w:val="none"/>
        </w:rPr>
        <w:t>（三）工作时限</w:t>
      </w:r>
      <w:bookmarkEnd w:id="0"/>
    </w:p>
    <w:p>
      <w:pPr>
        <w:ind w:firstLine="544" w:firstLineChars="200"/>
        <w:rPr>
          <w:rFonts w:hint="eastAsia" w:ascii="宋体" w:hAnsi="宋体" w:eastAsia="宋体" w:cs="宋体"/>
          <w:color w:val="auto"/>
          <w:spacing w:val="-4"/>
          <w:sz w:val="28"/>
          <w:szCs w:val="28"/>
          <w:highlight w:val="none"/>
          <w:lang w:val="zh-CN"/>
        </w:rPr>
      </w:pPr>
      <w:r>
        <w:rPr>
          <w:rFonts w:hint="eastAsia" w:ascii="宋体" w:hAnsi="宋体" w:eastAsia="宋体" w:cs="宋体"/>
          <w:color w:val="auto"/>
          <w:spacing w:val="-4"/>
          <w:sz w:val="28"/>
          <w:szCs w:val="28"/>
          <w:highlight w:val="none"/>
        </w:rPr>
        <w:t>以20</w:t>
      </w:r>
      <w:r>
        <w:rPr>
          <w:rFonts w:hint="eastAsia" w:ascii="宋体" w:hAnsi="宋体" w:eastAsia="宋体" w:cs="宋体"/>
          <w:color w:val="auto"/>
          <w:spacing w:val="-4"/>
          <w:sz w:val="28"/>
          <w:szCs w:val="28"/>
          <w:highlight w:val="none"/>
          <w:lang w:val="en-US" w:eastAsia="zh-CN"/>
        </w:rPr>
        <w:t>18</w:t>
      </w:r>
      <w:r>
        <w:rPr>
          <w:rFonts w:hint="eastAsia" w:ascii="宋体" w:hAnsi="宋体" w:eastAsia="宋体" w:cs="宋体"/>
          <w:color w:val="auto"/>
          <w:spacing w:val="-4"/>
          <w:sz w:val="28"/>
          <w:szCs w:val="28"/>
          <w:highlight w:val="none"/>
        </w:rPr>
        <w:t>年为数据基准年，评价近期2020年，</w:t>
      </w:r>
      <w:r>
        <w:rPr>
          <w:rFonts w:hint="eastAsia" w:ascii="宋体" w:hAnsi="宋体" w:eastAsia="宋体" w:cs="宋体"/>
          <w:color w:val="auto"/>
          <w:spacing w:val="-4"/>
          <w:sz w:val="28"/>
          <w:szCs w:val="28"/>
          <w:highlight w:val="none"/>
          <w:lang w:val="zh-CN"/>
        </w:rPr>
        <w:t>中期预测到2025年，远期至2035年。</w:t>
      </w:r>
    </w:p>
    <w:p>
      <w:pPr>
        <w:adjustRightInd w:val="0"/>
        <w:spacing w:line="360" w:lineRule="auto"/>
        <w:ind w:firstLine="544" w:firstLineChars="200"/>
        <w:rPr>
          <w:rFonts w:hint="eastAsia"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资料分析评估回溯时限，原则上采用近10年即2008-2018年社会经济国土资源环保等资料数据。</w:t>
      </w:r>
    </w:p>
    <w:p>
      <w:pPr>
        <w:spacing w:line="360" w:lineRule="auto"/>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（四）工作任务</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根据《“三线一单”编制技术指南（试行）》《“三线一单”编制技术要求（试行）》《“三线一单”成果数据规范（试行）》等文件，系统收集整理全县生态环境及经济社会、生态保护红线、多规合一、污染源普查和环境质量调查等相关基础数据，全面梳理</w:t>
      </w:r>
      <w:r>
        <w:rPr>
          <w:rFonts w:hint="eastAsia" w:ascii="宋体" w:hAnsi="宋体" w:eastAsia="宋体" w:cs="宋体"/>
          <w:color w:val="auto"/>
          <w:sz w:val="28"/>
          <w:szCs w:val="28"/>
          <w:highlight w:val="none"/>
          <w:lang w:eastAsia="zh-CN"/>
        </w:rPr>
        <w:t>乐东县</w:t>
      </w:r>
      <w:r>
        <w:rPr>
          <w:rFonts w:hint="eastAsia" w:ascii="宋体" w:hAnsi="宋体" w:eastAsia="宋体" w:cs="宋体"/>
          <w:color w:val="auto"/>
          <w:sz w:val="28"/>
          <w:szCs w:val="28"/>
          <w:highlight w:val="none"/>
        </w:rPr>
        <w:t>社会经济发展现状及方向、识别资源环境问题和明确产业定位，评估</w:t>
      </w:r>
      <w:r>
        <w:rPr>
          <w:rFonts w:hint="eastAsia" w:ascii="宋体" w:hAnsi="宋体" w:eastAsia="宋体" w:cs="宋体"/>
          <w:color w:val="auto"/>
          <w:sz w:val="28"/>
          <w:szCs w:val="28"/>
          <w:highlight w:val="none"/>
          <w:lang w:eastAsia="zh-CN"/>
        </w:rPr>
        <w:t>乐东黎族自治县</w:t>
      </w:r>
      <w:r>
        <w:rPr>
          <w:rFonts w:hint="eastAsia" w:ascii="宋体" w:hAnsi="宋体" w:eastAsia="宋体" w:cs="宋体"/>
          <w:color w:val="auto"/>
          <w:sz w:val="28"/>
          <w:szCs w:val="28"/>
          <w:highlight w:val="none"/>
        </w:rPr>
        <w:t>经济社会发展带来的生态环境压力，衔接生态环境保护管理的相关制度要求，明确生态保护红线、环境质量底线、资源利用上线，划定环境管控单元，提出环境准入清单，到</w:t>
      </w:r>
      <w:r>
        <w:rPr>
          <w:rFonts w:hint="eastAsia" w:ascii="宋体" w:hAnsi="宋体" w:eastAsia="宋体" w:cs="宋体"/>
          <w:color w:val="auto"/>
          <w:sz w:val="28"/>
          <w:szCs w:val="28"/>
          <w:highlight w:val="none"/>
          <w:lang w:val="en-US" w:eastAsia="zh-CN"/>
        </w:rPr>
        <w:t>2020</w:t>
      </w:r>
      <w:r>
        <w:rPr>
          <w:rFonts w:hint="eastAsia" w:ascii="宋体" w:hAnsi="宋体" w:eastAsia="宋体" w:cs="宋体"/>
          <w:color w:val="auto"/>
          <w:sz w:val="28"/>
          <w:szCs w:val="28"/>
          <w:highlight w:val="none"/>
        </w:rPr>
        <w:t>年底前编制形成覆盖全县的“三线一单”，推动形成落实到生态环境分区环境管控单元的管控要求，并实现共享和应用。</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1.搭建工作底图</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按照生态环境部“三线一单”共享系统数据衔接要求，以</w:t>
      </w:r>
      <w:r>
        <w:rPr>
          <w:rFonts w:hint="eastAsia" w:ascii="宋体" w:hAnsi="宋体" w:eastAsia="宋体" w:cs="宋体"/>
          <w:color w:val="auto"/>
          <w:sz w:val="28"/>
          <w:szCs w:val="28"/>
          <w:highlight w:val="none"/>
          <w:lang w:eastAsia="zh-CN"/>
        </w:rPr>
        <w:t>乐东黎族自治县</w:t>
      </w:r>
      <w:r>
        <w:rPr>
          <w:rFonts w:hint="eastAsia" w:ascii="宋体" w:hAnsi="宋体" w:eastAsia="宋体" w:cs="宋体"/>
          <w:color w:val="auto"/>
          <w:sz w:val="28"/>
          <w:szCs w:val="28"/>
          <w:highlight w:val="none"/>
        </w:rPr>
        <w:t>“多规合一”划定工作底图为基础，采用2000国家大地坐标系，系统整理遥感影像、土地利用、行政区划等基础数据，收集各类资源环境数据、公报年鉴、经济社会现状及规划等专题数据，为“三线一单”编制提供坐标统一、数据规范的基础工作底图。</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2.评估识别生态空间</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充分利用生态保护红线划定成果，综合考虑维护区域生态系统完整性、稳定性的要求，结合构建区域生态安全格局的需要，基于重要生态功能区、保护区和其他有必要实施保护的陆域、水域，考虑农业空间和城镇空间，衔接土地利用和城镇开发边界，识别并明确生态空间。</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3.确定环境质量底线</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系统收集水文、水质、气象、经济社会等基础数据，在“水十条”控制单元、环境功能分区、农用地土壤环境状况类别划分等工作基础上，衔接水、大气、土壤污染防治行动计划，确定环境质量底线。开展大气、地表水、海洋环境评价，明确各要素空间差异化的环境功能属性，合理确定分区域分阶段环境质量目标，基于现状和改善目标要求，确定污染物允许排放量，识别需要优先保护和重点管控区域，划定地表水、海洋、大气环境质量底线和管控分区；开展土壤环境评价，合理确定土壤环境安全利用底线目标，确定土壤环境风险管控底线和土壤污染风险管控分区。</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水环境质量底线及管控分区：确定重点流域环境质量底线目标，提出入江河湖库陆源污染物的排放控制要求。对江河湖库岸线划定优先保护岸线、重点管控岸线和一般管控岸线。</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海洋环境质量底线及管控分区：确定海洋环境质量底线目标，提出入海陆源污染物的排放控制要求。对海岸线划定优先保护岸线、重点管控岸线和一般管控岸线。</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大气环境质量底线及管控分区：根据实际情况，对本地区大气环境分析、大气污染物允许排放量和大气管控分区进行细化完善，明确大气环境质量底线的具体单元和管控要求。</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土壤环境安全利用底线及管控分区：对农用地，确定农用地土壤环境风险控制底线，统筹划定农用地优先保护区、重点管控区和一般管控区，明确安全利用、种植结构调整和治理修复等方面的管控要求。对建设用地，在国家重点行业企业用地土壤污染状况调查基础上，开展企业地块的风险筛查，划分高度、中度、低度关注地块。</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4.划定资源利用上限</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收集整理水资源、土地资源、矿产资源、岸线资源、能源利用基础数据，充分衔接水资源、能源等“总量-强度”双控、最严格的土地管理制度，利用自然资产负债表编制等工作基础，提出各要素资源利用管控上线。并根据实际情况和需要，合理划定生态用水补给区、地下水开采重点管控区、土地资源重点管控区、高污染燃料禁燃区、自然资源资产负债表和自然资源重点管控区、岸线重点管控区等。</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5.综合划定环境管控单元</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综合大气、水、土壤、近岸海域等生态环境要素管控分区及重点资源利用管控分区，拟合乡镇、街道、工业园区、城市规划区等行政边界，建立分类分级、功能明确、边界清晰的环境管控单元，统一环境管控单元编码，实施分类管理。环境管控单元原则上细化到乡镇尺度，必要的区域细化到村级边界。</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6.制定生态环境准入清单</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基于环境管控单元，统筹生态保护红线、环境质量底线、资源利用上线的分区管控要求，明确空间布局约束、污染物排放管控、环境风险防控、资源利用效率等方面准入、限制和禁止的环境要求，以及地方法规、文件及其他相关要求，建立生态环境准入清单，提出明确的管控措施。开展工业园区环境准入清单编制工作，并动态更新。</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7.支持信息管理系统建设（不包含信息平台建设）</w:t>
      </w:r>
    </w:p>
    <w:p>
      <w:pPr>
        <w:spacing w:line="360" w:lineRule="auto"/>
        <w:ind w:firstLine="280" w:firstLineChars="1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提供“三线一单”成果数据，能够支持与海南省生态环境厅集中建立的“三线一单”信息系统衔接，与生态环境部数据共享平台对接，实现数据动态交换，实现“三线一单”信息化管理。</w:t>
      </w:r>
    </w:p>
    <w:p>
      <w:pPr>
        <w:spacing w:line="36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8.编制成果报告</w:t>
      </w:r>
    </w:p>
    <w:p>
      <w:pPr>
        <w:keepNext w:val="0"/>
        <w:keepLines w:val="0"/>
        <w:pageBreakBefore w:val="0"/>
        <w:widowControl w:val="0"/>
        <w:tabs>
          <w:tab w:val="left" w:pos="753"/>
        </w:tabs>
        <w:kinsoku/>
        <w:wordWrap/>
        <w:overflowPunct/>
        <w:topLinePunct w:val="0"/>
        <w:autoSpaceDE/>
        <w:autoSpaceDN/>
        <w:bidi w:val="0"/>
        <w:adjustRightInd/>
        <w:snapToGrid/>
        <w:spacing w:line="360" w:lineRule="auto"/>
        <w:ind w:firstLine="560" w:firstLineChars="200"/>
        <w:textAlignment w:val="center"/>
        <w:rPr>
          <w:rFonts w:hint="eastAsia" w:hAnsi="宋体"/>
          <w:color w:val="auto"/>
          <w:sz w:val="28"/>
          <w:szCs w:val="28"/>
        </w:rPr>
      </w:pPr>
      <w:r>
        <w:rPr>
          <w:rFonts w:hint="eastAsia" w:hAnsi="宋体"/>
          <w:color w:val="auto"/>
          <w:sz w:val="28"/>
          <w:szCs w:val="28"/>
          <w:lang w:val="en-US" w:eastAsia="zh-CN"/>
        </w:rPr>
        <w:t>8</w:t>
      </w:r>
      <w:r>
        <w:rPr>
          <w:rFonts w:hint="eastAsia" w:hAnsi="宋体"/>
          <w:color w:val="auto"/>
          <w:sz w:val="28"/>
          <w:szCs w:val="28"/>
        </w:rPr>
        <w:t>.1《</w:t>
      </w:r>
      <w:r>
        <w:rPr>
          <w:rFonts w:hint="eastAsia" w:hAnsi="宋体"/>
          <w:color w:val="auto"/>
          <w:sz w:val="28"/>
          <w:szCs w:val="28"/>
          <w:lang w:eastAsia="zh-CN"/>
        </w:rPr>
        <w:t>乐东</w:t>
      </w:r>
      <w:r>
        <w:rPr>
          <w:rFonts w:hint="eastAsia" w:hAnsi="宋体"/>
          <w:color w:val="auto"/>
          <w:sz w:val="28"/>
          <w:szCs w:val="28"/>
        </w:rPr>
        <w:t>县“三线一单”文本》，按照技术指南要求，并结合我县自身情况编制。</w:t>
      </w:r>
    </w:p>
    <w:p>
      <w:pPr>
        <w:keepNext w:val="0"/>
        <w:keepLines w:val="0"/>
        <w:pageBreakBefore w:val="0"/>
        <w:widowControl w:val="0"/>
        <w:tabs>
          <w:tab w:val="left" w:pos="753"/>
        </w:tabs>
        <w:kinsoku/>
        <w:wordWrap/>
        <w:overflowPunct/>
        <w:topLinePunct w:val="0"/>
        <w:autoSpaceDE/>
        <w:autoSpaceDN/>
        <w:bidi w:val="0"/>
        <w:adjustRightInd/>
        <w:snapToGrid/>
        <w:spacing w:line="360" w:lineRule="auto"/>
        <w:ind w:firstLine="560" w:firstLineChars="200"/>
        <w:textAlignment w:val="center"/>
        <w:rPr>
          <w:rFonts w:hint="eastAsia" w:hAnsi="宋体"/>
          <w:color w:val="auto"/>
          <w:sz w:val="28"/>
          <w:szCs w:val="28"/>
        </w:rPr>
      </w:pPr>
      <w:r>
        <w:rPr>
          <w:rFonts w:hint="eastAsia" w:hAnsi="宋体"/>
          <w:color w:val="auto"/>
          <w:sz w:val="28"/>
          <w:szCs w:val="28"/>
          <w:lang w:val="en-US" w:eastAsia="zh-CN"/>
        </w:rPr>
        <w:t>8</w:t>
      </w:r>
      <w:r>
        <w:rPr>
          <w:rFonts w:hint="eastAsia" w:hAnsi="宋体"/>
          <w:color w:val="auto"/>
          <w:sz w:val="28"/>
          <w:szCs w:val="28"/>
        </w:rPr>
        <w:t>.2《</w:t>
      </w:r>
      <w:r>
        <w:rPr>
          <w:rFonts w:hint="eastAsia" w:hAnsi="宋体"/>
          <w:color w:val="auto"/>
          <w:sz w:val="28"/>
          <w:szCs w:val="28"/>
          <w:lang w:eastAsia="zh-CN"/>
        </w:rPr>
        <w:t>乐东</w:t>
      </w:r>
      <w:r>
        <w:rPr>
          <w:rFonts w:hint="eastAsia" w:hAnsi="宋体"/>
          <w:color w:val="auto"/>
          <w:sz w:val="28"/>
          <w:szCs w:val="28"/>
        </w:rPr>
        <w:t>县“三线一单”图集》，按照技术指南规范与标准编制。主要包含</w:t>
      </w:r>
      <w:r>
        <w:rPr>
          <w:rFonts w:hint="eastAsia" w:hAnsi="宋体"/>
          <w:color w:val="auto"/>
          <w:sz w:val="28"/>
          <w:szCs w:val="28"/>
          <w:lang w:eastAsia="zh-CN"/>
        </w:rPr>
        <w:t>乐东县</w:t>
      </w:r>
      <w:r>
        <w:rPr>
          <w:rFonts w:hint="eastAsia" w:hAnsi="宋体"/>
          <w:color w:val="auto"/>
          <w:sz w:val="28"/>
          <w:szCs w:val="28"/>
        </w:rPr>
        <w:t>行政区划图、</w:t>
      </w:r>
      <w:r>
        <w:rPr>
          <w:rFonts w:hint="eastAsia" w:hAnsi="宋体"/>
          <w:color w:val="auto"/>
          <w:sz w:val="28"/>
          <w:szCs w:val="28"/>
          <w:lang w:eastAsia="zh-CN"/>
        </w:rPr>
        <w:t>乐东县</w:t>
      </w:r>
      <w:r>
        <w:rPr>
          <w:rFonts w:hint="eastAsia" w:hAnsi="宋体"/>
          <w:color w:val="auto"/>
          <w:sz w:val="28"/>
          <w:szCs w:val="28"/>
        </w:rPr>
        <w:t>土地利用现状图、</w:t>
      </w:r>
      <w:r>
        <w:rPr>
          <w:rFonts w:hint="eastAsia" w:hAnsi="宋体"/>
          <w:color w:val="auto"/>
          <w:sz w:val="28"/>
          <w:szCs w:val="28"/>
          <w:lang w:eastAsia="zh-CN"/>
        </w:rPr>
        <w:t>乐东县数字高程图、乐东县</w:t>
      </w:r>
      <w:r>
        <w:rPr>
          <w:rFonts w:hint="eastAsia" w:hAnsi="宋体"/>
          <w:color w:val="auto"/>
          <w:sz w:val="28"/>
          <w:szCs w:val="28"/>
        </w:rPr>
        <w:t>水系图、</w:t>
      </w:r>
      <w:r>
        <w:rPr>
          <w:rFonts w:hint="eastAsia" w:hAnsi="宋体"/>
          <w:color w:val="auto"/>
          <w:sz w:val="28"/>
          <w:szCs w:val="28"/>
          <w:lang w:eastAsia="zh-CN"/>
        </w:rPr>
        <w:t>乐东县</w:t>
      </w:r>
      <w:r>
        <w:rPr>
          <w:rFonts w:hint="eastAsia" w:hAnsi="宋体"/>
          <w:color w:val="auto"/>
          <w:sz w:val="28"/>
          <w:szCs w:val="28"/>
        </w:rPr>
        <w:t>生态保护红线图、</w:t>
      </w:r>
      <w:r>
        <w:rPr>
          <w:rFonts w:hint="eastAsia" w:hAnsi="宋体"/>
          <w:color w:val="auto"/>
          <w:sz w:val="28"/>
          <w:szCs w:val="28"/>
          <w:lang w:eastAsia="zh-CN"/>
        </w:rPr>
        <w:t>乐东县</w:t>
      </w:r>
      <w:r>
        <w:rPr>
          <w:rFonts w:hint="eastAsia" w:hAnsi="宋体"/>
          <w:color w:val="auto"/>
          <w:sz w:val="28"/>
          <w:szCs w:val="28"/>
        </w:rPr>
        <w:t>生态空间图、</w:t>
      </w:r>
      <w:r>
        <w:rPr>
          <w:rFonts w:hint="eastAsia" w:hAnsi="宋体"/>
          <w:color w:val="auto"/>
          <w:sz w:val="28"/>
          <w:szCs w:val="28"/>
          <w:lang w:eastAsia="zh-CN"/>
        </w:rPr>
        <w:t>乐东县</w:t>
      </w:r>
      <w:r>
        <w:rPr>
          <w:rFonts w:hint="eastAsia" w:hAnsi="宋体"/>
          <w:color w:val="auto"/>
          <w:sz w:val="28"/>
          <w:szCs w:val="28"/>
        </w:rPr>
        <w:t>水环境</w:t>
      </w:r>
      <w:r>
        <w:rPr>
          <w:rFonts w:hint="eastAsia" w:hAnsi="宋体"/>
          <w:color w:val="auto"/>
          <w:sz w:val="28"/>
          <w:szCs w:val="28"/>
          <w:lang w:eastAsia="zh-CN"/>
        </w:rPr>
        <w:t>质量现状</w:t>
      </w:r>
      <w:r>
        <w:rPr>
          <w:rFonts w:hint="eastAsia" w:hAnsi="宋体"/>
          <w:color w:val="auto"/>
          <w:sz w:val="28"/>
          <w:szCs w:val="28"/>
        </w:rPr>
        <w:t>图、</w:t>
      </w:r>
      <w:r>
        <w:rPr>
          <w:rFonts w:hint="eastAsia" w:hAnsi="宋体"/>
          <w:color w:val="auto"/>
          <w:sz w:val="28"/>
          <w:szCs w:val="28"/>
          <w:lang w:eastAsia="zh-CN"/>
        </w:rPr>
        <w:t>乐东县</w:t>
      </w:r>
      <w:r>
        <w:rPr>
          <w:rFonts w:hint="eastAsia" w:hAnsi="宋体"/>
          <w:color w:val="auto"/>
          <w:sz w:val="28"/>
          <w:szCs w:val="28"/>
        </w:rPr>
        <w:t>水环境质量底线图、</w:t>
      </w:r>
      <w:r>
        <w:rPr>
          <w:rFonts w:hint="eastAsia" w:hAnsi="宋体"/>
          <w:color w:val="auto"/>
          <w:sz w:val="28"/>
          <w:szCs w:val="28"/>
          <w:lang w:eastAsia="zh-CN"/>
        </w:rPr>
        <w:t>乐东县</w:t>
      </w:r>
      <w:r>
        <w:rPr>
          <w:rFonts w:hint="eastAsia" w:hAnsi="宋体"/>
          <w:color w:val="auto"/>
          <w:sz w:val="28"/>
          <w:szCs w:val="28"/>
        </w:rPr>
        <w:t>水污染物</w:t>
      </w:r>
      <w:r>
        <w:rPr>
          <w:rFonts w:hint="eastAsia" w:hAnsi="宋体"/>
          <w:color w:val="auto"/>
          <w:sz w:val="28"/>
          <w:szCs w:val="28"/>
          <w:lang w:eastAsia="zh-CN"/>
        </w:rPr>
        <w:t>削减比例</w:t>
      </w:r>
      <w:r>
        <w:rPr>
          <w:rFonts w:hint="eastAsia" w:hAnsi="宋体"/>
          <w:color w:val="auto"/>
          <w:sz w:val="28"/>
          <w:szCs w:val="28"/>
        </w:rPr>
        <w:t>图、</w:t>
      </w:r>
      <w:r>
        <w:rPr>
          <w:rFonts w:hint="eastAsia" w:hAnsi="宋体"/>
          <w:color w:val="auto"/>
          <w:sz w:val="28"/>
          <w:szCs w:val="28"/>
          <w:lang w:eastAsia="zh-CN"/>
        </w:rPr>
        <w:t>乐东县</w:t>
      </w:r>
      <w:r>
        <w:rPr>
          <w:rFonts w:hint="eastAsia" w:hAnsi="宋体"/>
          <w:color w:val="auto"/>
          <w:sz w:val="28"/>
          <w:szCs w:val="28"/>
        </w:rPr>
        <w:t>水环境分区管控图、</w:t>
      </w:r>
      <w:r>
        <w:rPr>
          <w:rFonts w:hint="eastAsia" w:hAnsi="宋体"/>
          <w:color w:val="auto"/>
          <w:sz w:val="28"/>
          <w:szCs w:val="28"/>
          <w:lang w:eastAsia="zh-CN"/>
        </w:rPr>
        <w:t>乐东县</w:t>
      </w:r>
      <w:r>
        <w:rPr>
          <w:rFonts w:hint="eastAsia" w:hAnsi="宋体"/>
          <w:color w:val="auto"/>
          <w:sz w:val="28"/>
          <w:szCs w:val="28"/>
        </w:rPr>
        <w:t>大气环境质量</w:t>
      </w:r>
      <w:r>
        <w:rPr>
          <w:rFonts w:hint="eastAsia" w:hAnsi="宋体"/>
          <w:color w:val="auto"/>
          <w:sz w:val="28"/>
          <w:szCs w:val="28"/>
          <w:lang w:eastAsia="zh-CN"/>
        </w:rPr>
        <w:t>现状图、乐东县</w:t>
      </w:r>
      <w:r>
        <w:rPr>
          <w:rFonts w:hint="eastAsia" w:hAnsi="宋体"/>
          <w:color w:val="auto"/>
          <w:sz w:val="28"/>
          <w:szCs w:val="28"/>
        </w:rPr>
        <w:t>大气环境质量底线图、</w:t>
      </w:r>
      <w:r>
        <w:rPr>
          <w:rFonts w:hint="eastAsia" w:hAnsi="宋体"/>
          <w:color w:val="auto"/>
          <w:sz w:val="28"/>
          <w:szCs w:val="28"/>
          <w:lang w:eastAsia="zh-CN"/>
        </w:rPr>
        <w:t>乐东县</w:t>
      </w:r>
      <w:r>
        <w:rPr>
          <w:rFonts w:hint="eastAsia" w:hAnsi="宋体"/>
          <w:color w:val="auto"/>
          <w:sz w:val="28"/>
          <w:szCs w:val="28"/>
        </w:rPr>
        <w:t>大气污染物</w:t>
      </w:r>
      <w:r>
        <w:rPr>
          <w:rFonts w:hint="eastAsia" w:hAnsi="宋体"/>
          <w:color w:val="auto"/>
          <w:sz w:val="28"/>
          <w:szCs w:val="28"/>
          <w:lang w:eastAsia="zh-CN"/>
        </w:rPr>
        <w:t>削减比例</w:t>
      </w:r>
      <w:r>
        <w:rPr>
          <w:rFonts w:hint="eastAsia" w:hAnsi="宋体"/>
          <w:color w:val="auto"/>
          <w:sz w:val="28"/>
          <w:szCs w:val="28"/>
        </w:rPr>
        <w:t>图、</w:t>
      </w:r>
      <w:r>
        <w:rPr>
          <w:rFonts w:hint="eastAsia" w:hAnsi="宋体"/>
          <w:color w:val="auto"/>
          <w:sz w:val="28"/>
          <w:szCs w:val="28"/>
          <w:lang w:eastAsia="zh-CN"/>
        </w:rPr>
        <w:t>乐东县</w:t>
      </w:r>
      <w:r>
        <w:rPr>
          <w:rFonts w:hint="eastAsia" w:hAnsi="宋体"/>
          <w:color w:val="auto"/>
          <w:sz w:val="28"/>
          <w:szCs w:val="28"/>
        </w:rPr>
        <w:t>大气环境分区管控图、</w:t>
      </w:r>
      <w:r>
        <w:rPr>
          <w:rFonts w:hint="eastAsia" w:hAnsi="宋体"/>
          <w:color w:val="auto"/>
          <w:sz w:val="28"/>
          <w:szCs w:val="28"/>
          <w:lang w:eastAsia="zh-CN"/>
        </w:rPr>
        <w:t>乐东县</w:t>
      </w:r>
      <w:r>
        <w:rPr>
          <w:rFonts w:hint="eastAsia" w:hAnsi="宋体"/>
          <w:color w:val="auto"/>
          <w:sz w:val="28"/>
          <w:szCs w:val="28"/>
        </w:rPr>
        <w:t>土壤污染风险管控区图、</w:t>
      </w:r>
      <w:r>
        <w:rPr>
          <w:rFonts w:hint="eastAsia" w:hAnsi="宋体"/>
          <w:color w:val="auto"/>
          <w:sz w:val="28"/>
          <w:szCs w:val="28"/>
          <w:lang w:eastAsia="zh-CN"/>
        </w:rPr>
        <w:t>乐东县近岸海域环境分区管控图、乐东县岸线生态环境分类管控图、乐东县高污染燃料禁燃区图、乐东县土地资源重点管控区图、乐东县</w:t>
      </w:r>
      <w:r>
        <w:rPr>
          <w:rFonts w:hint="eastAsia" w:hAnsi="宋体"/>
          <w:color w:val="auto"/>
          <w:sz w:val="28"/>
          <w:szCs w:val="28"/>
        </w:rPr>
        <w:t>环境管控单元图等。</w:t>
      </w:r>
    </w:p>
    <w:p>
      <w:pPr>
        <w:keepNext w:val="0"/>
        <w:keepLines w:val="0"/>
        <w:pageBreakBefore w:val="0"/>
        <w:widowControl w:val="0"/>
        <w:tabs>
          <w:tab w:val="left" w:pos="753"/>
        </w:tabs>
        <w:kinsoku/>
        <w:wordWrap/>
        <w:overflowPunct/>
        <w:topLinePunct w:val="0"/>
        <w:autoSpaceDE/>
        <w:autoSpaceDN/>
        <w:bidi w:val="0"/>
        <w:adjustRightInd/>
        <w:snapToGrid/>
        <w:spacing w:line="360" w:lineRule="auto"/>
        <w:ind w:firstLine="560" w:firstLineChars="200"/>
        <w:textAlignment w:val="center"/>
        <w:rPr>
          <w:rFonts w:hint="eastAsia" w:hAnsi="宋体"/>
          <w:color w:val="auto"/>
          <w:sz w:val="28"/>
          <w:szCs w:val="28"/>
        </w:rPr>
      </w:pPr>
      <w:r>
        <w:rPr>
          <w:rFonts w:hint="eastAsia" w:hAnsi="宋体"/>
          <w:color w:val="auto"/>
          <w:sz w:val="28"/>
          <w:szCs w:val="28"/>
          <w:lang w:val="en-US" w:eastAsia="zh-CN"/>
        </w:rPr>
        <w:t>8</w:t>
      </w:r>
      <w:r>
        <w:rPr>
          <w:rFonts w:hint="eastAsia" w:hAnsi="宋体"/>
          <w:color w:val="auto"/>
          <w:sz w:val="28"/>
          <w:szCs w:val="28"/>
        </w:rPr>
        <w:t>.3《</w:t>
      </w:r>
      <w:r>
        <w:rPr>
          <w:rFonts w:hint="eastAsia" w:hAnsi="宋体"/>
          <w:color w:val="auto"/>
          <w:sz w:val="28"/>
          <w:szCs w:val="28"/>
          <w:lang w:eastAsia="zh-CN"/>
        </w:rPr>
        <w:t>乐东县</w:t>
      </w:r>
      <w:r>
        <w:rPr>
          <w:rFonts w:hint="eastAsia" w:hAnsi="宋体"/>
          <w:color w:val="auto"/>
          <w:sz w:val="28"/>
          <w:szCs w:val="28"/>
        </w:rPr>
        <w:t>“三线一单”研究报告》，按照技术指南要求编制，并结合我县自身情况，并将“三线一单”编制中重点问题说明、其他分析结论及相关成果纳入。</w:t>
      </w:r>
    </w:p>
    <w:p>
      <w:r>
        <w:rPr>
          <w:rFonts w:hint="eastAsia" w:hAnsi="宋体"/>
          <w:color w:val="auto"/>
          <w:sz w:val="28"/>
          <w:szCs w:val="28"/>
          <w:lang w:val="en-US" w:eastAsia="zh-CN"/>
        </w:rPr>
        <w:t>8</w:t>
      </w:r>
      <w:r>
        <w:rPr>
          <w:rFonts w:hint="eastAsia" w:hAnsi="宋体"/>
          <w:color w:val="auto"/>
          <w:sz w:val="28"/>
          <w:szCs w:val="28"/>
        </w:rPr>
        <w:t>.4</w:t>
      </w:r>
      <w:r>
        <w:rPr>
          <w:rFonts w:hint="eastAsia" w:hAnsi="宋体"/>
          <w:color w:val="auto"/>
          <w:sz w:val="28"/>
          <w:szCs w:val="28"/>
          <w:lang w:eastAsia="zh-CN"/>
        </w:rPr>
        <w:t>乐东县</w:t>
      </w:r>
      <w:r>
        <w:rPr>
          <w:rFonts w:hint="eastAsia" w:hAnsi="宋体"/>
          <w:color w:val="auto"/>
          <w:sz w:val="28"/>
          <w:szCs w:val="28"/>
        </w:rPr>
        <w:t>“三线一单”成果矢量数据，成果矢量数据具体包括环境管控单元矢量文件、生态空间分区矢量文件、水环境管控分区矢量文件、大气环境管控分区矢量文件、土壤污染风险管控分区矢量文件</w:t>
      </w:r>
      <w:r>
        <w:rPr>
          <w:rFonts w:hint="eastAsia" w:hAnsi="宋体"/>
          <w:color w:val="auto"/>
          <w:sz w:val="28"/>
          <w:szCs w:val="28"/>
          <w:lang w:eastAsia="zh-CN"/>
        </w:rPr>
        <w:t>、近岸海域环境管控分区</w:t>
      </w:r>
      <w:r>
        <w:rPr>
          <w:rFonts w:hint="eastAsia" w:hAnsi="宋体"/>
          <w:color w:val="auto"/>
          <w:sz w:val="28"/>
          <w:szCs w:val="28"/>
        </w:rPr>
        <w:t>矢量文件等。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A46C6"/>
    <w:rsid w:val="7AAA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Unicode MS" w:hAnsi="Arial Unicode MS" w:eastAsia="Cambria Math"/>
      <w:b/>
      <w:bCs/>
      <w:kern w:val="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uiPriority w:val="0"/>
    <w:pPr>
      <w:spacing w:before="60" w:beforeLines="0"/>
      <w:ind w:firstLine="420" w:firstLineChars="200"/>
    </w:pPr>
  </w:style>
  <w:style w:type="paragraph" w:styleId="4">
    <w:name w:val="Plain Text"/>
    <w:basedOn w:val="1"/>
    <w:uiPriority w:val="0"/>
    <w:pPr>
      <w:adjustRightInd w:val="0"/>
      <w:spacing w:line="360" w:lineRule="auto"/>
      <w:ind w:firstLine="200" w:firstLineChars="200"/>
    </w:pPr>
    <w:rPr>
      <w:rFonts w:ascii="Verdana"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2020-09-02T07:56:00Z</dcterms:created>
  <dc:creator>Administrator</dc:creator>
  <cp:lastModifiedBy>Administrator</cp:lastModifiedBy>
  <dcterms:modified xsi:type="dcterms:W3CDTF">2020-09-02T07:57:18Z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