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1760" w:firstLineChars="400"/>
        <w:rPr>
          <w:rFonts w:hint="eastAsia" w:ascii="宋体" w:hAnsi="宋体"/>
          <w:sz w:val="44"/>
          <w:szCs w:val="44"/>
        </w:rPr>
      </w:pPr>
      <w:r>
        <w:rPr>
          <w:rFonts w:hint="eastAsia" w:ascii="宋体" w:hAnsi="宋体"/>
          <w:sz w:val="44"/>
          <w:szCs w:val="44"/>
          <w:lang w:eastAsia="zh-CN"/>
        </w:rPr>
        <w:t>第五章</w:t>
      </w:r>
      <w:r>
        <w:rPr>
          <w:rFonts w:hint="eastAsia" w:ascii="宋体" w:hAnsi="宋体"/>
          <w:sz w:val="44"/>
          <w:szCs w:val="44"/>
          <w:lang w:val="en-US" w:eastAsia="zh-CN"/>
        </w:rPr>
        <w:t xml:space="preserve"> </w:t>
      </w:r>
      <w:r>
        <w:rPr>
          <w:rFonts w:hint="eastAsia" w:ascii="宋体" w:hAnsi="宋体"/>
          <w:sz w:val="44"/>
          <w:szCs w:val="44"/>
        </w:rPr>
        <w:t>用户需求一览表</w:t>
      </w:r>
    </w:p>
    <w:p>
      <w:pPr>
        <w:ind w:firstLine="2891" w:firstLineChars="800"/>
        <w:rPr>
          <w:rFonts w:hint="eastAsia" w:ascii="宋体" w:hAnsi="宋体"/>
          <w:b/>
          <w:color w:val="000000"/>
          <w:sz w:val="36"/>
          <w:szCs w:val="36"/>
        </w:rPr>
      </w:pPr>
      <w:r>
        <w:rPr>
          <w:rFonts w:hint="eastAsia" w:ascii="宋体" w:hAnsi="宋体"/>
          <w:b/>
          <w:color w:val="000000"/>
          <w:sz w:val="36"/>
          <w:szCs w:val="36"/>
        </w:rPr>
        <w:t>预算为：</w:t>
      </w:r>
      <w:r>
        <w:rPr>
          <w:rFonts w:hint="eastAsia" w:ascii="宋体" w:hAnsi="宋体"/>
          <w:b/>
          <w:color w:val="000000"/>
          <w:sz w:val="36"/>
          <w:szCs w:val="36"/>
          <w:lang w:val="en-US" w:eastAsia="zh-CN"/>
        </w:rPr>
        <w:t>60</w:t>
      </w:r>
      <w:r>
        <w:rPr>
          <w:rFonts w:hint="eastAsia" w:ascii="宋体" w:hAnsi="宋体"/>
          <w:b/>
          <w:color w:val="000000"/>
          <w:sz w:val="36"/>
          <w:szCs w:val="36"/>
        </w:rPr>
        <w:t>万</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 w:firstLine="643" w:firstLineChars="200"/>
        <w:textAlignment w:val="auto"/>
        <w:rPr>
          <w:rFonts w:ascii="仿宋" w:hAnsi="仿宋" w:eastAsia="仿宋" w:cs="楷体"/>
          <w:b/>
          <w:bCs/>
          <w:sz w:val="32"/>
          <w:szCs w:val="24"/>
        </w:rPr>
      </w:pPr>
      <w:r>
        <w:rPr>
          <w:rFonts w:hint="eastAsia" w:ascii="仿宋" w:hAnsi="仿宋" w:eastAsia="仿宋" w:cs="楷体"/>
          <w:b/>
          <w:bCs/>
          <w:sz w:val="32"/>
          <w:szCs w:val="24"/>
          <w:lang w:val="en-US" w:eastAsia="zh-CN"/>
        </w:rPr>
        <w:t>一、</w:t>
      </w:r>
      <w:r>
        <w:rPr>
          <w:rFonts w:hint="eastAsia" w:ascii="仿宋" w:hAnsi="仿宋" w:eastAsia="仿宋" w:cs="楷体"/>
          <w:b/>
          <w:bCs/>
          <w:sz w:val="32"/>
          <w:szCs w:val="24"/>
        </w:rPr>
        <w:t>规划区位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 w:hAnsi="仿宋" w:eastAsia="仿宋"/>
          <w:sz w:val="30"/>
          <w:szCs w:val="30"/>
        </w:rPr>
      </w:pPr>
      <w:r>
        <w:rPr>
          <w:rFonts w:hint="eastAsia" w:ascii="宋体" w:hAnsi="宋体"/>
          <w:sz w:val="24"/>
          <w:szCs w:val="22"/>
        </w:rPr>
        <w:t>本次乐东黎族自治县马鞍岭生态公园概念规划的规划区位于海南省乐东县尖峰镇岭头村境内，西环铁路和环岛高速公路西线位于规划区东侧；西邻海榆西线高速公路、粤海铁路西环线、海南环岛旅游公路选线位于规划区西侧，岭头揽胜驿站位于规划区内。规划面积为73.88公顷，约合1108.2亩</w:t>
      </w:r>
      <w:r>
        <w:rPr>
          <w:rFonts w:hint="eastAsia" w:ascii="仿宋" w:hAnsi="仿宋" w:eastAsia="仿宋"/>
          <w:sz w:val="30"/>
          <w:szCs w:val="30"/>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 w:firstLine="643" w:firstLineChars="200"/>
        <w:textAlignment w:val="auto"/>
        <w:rPr>
          <w:rFonts w:ascii="仿宋" w:hAnsi="仿宋" w:eastAsia="仿宋" w:cs="楷体"/>
          <w:b/>
          <w:bCs/>
          <w:sz w:val="32"/>
          <w:szCs w:val="24"/>
        </w:rPr>
      </w:pPr>
      <w:r>
        <w:rPr>
          <w:rFonts w:hint="eastAsia" w:ascii="仿宋" w:hAnsi="仿宋" w:eastAsia="仿宋" w:cs="楷体"/>
          <w:b/>
          <w:bCs/>
          <w:sz w:val="32"/>
          <w:szCs w:val="24"/>
          <w:lang w:val="en-US" w:eastAsia="zh-CN"/>
        </w:rPr>
        <w:t>二、</w:t>
      </w:r>
      <w:r>
        <w:rPr>
          <w:rFonts w:hint="eastAsia" w:ascii="仿宋" w:hAnsi="仿宋" w:eastAsia="仿宋" w:cs="楷体"/>
          <w:b/>
          <w:bCs/>
          <w:sz w:val="32"/>
          <w:szCs w:val="24"/>
        </w:rPr>
        <w:t>工作内容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 w:hAnsi="仿宋" w:eastAsia="仿宋"/>
          <w:sz w:val="30"/>
          <w:szCs w:val="30"/>
        </w:rPr>
      </w:pPr>
      <w:r>
        <w:rPr>
          <w:rFonts w:hint="eastAsia" w:ascii="宋体" w:hAnsi="宋体"/>
          <w:sz w:val="24"/>
          <w:szCs w:val="22"/>
        </w:rPr>
        <w:t>工作内容由现状评估、修复治理方法和公园设计方案三个部分组成，具体如下：</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 w:hAnsi="仿宋" w:eastAsia="仿宋"/>
          <w:b/>
          <w:sz w:val="30"/>
          <w:szCs w:val="30"/>
        </w:rPr>
      </w:pPr>
      <w:r>
        <w:rPr>
          <w:rFonts w:hint="eastAsia" w:ascii="仿宋" w:hAnsi="仿宋" w:eastAsia="仿宋"/>
          <w:b/>
          <w:sz w:val="30"/>
          <w:szCs w:val="30"/>
          <w:lang w:eastAsia="zh-CN"/>
        </w:rPr>
        <w:t>（</w:t>
      </w:r>
      <w:r>
        <w:rPr>
          <w:rFonts w:hint="eastAsia" w:ascii="仿宋" w:hAnsi="仿宋" w:eastAsia="仿宋"/>
          <w:b/>
          <w:sz w:val="30"/>
          <w:szCs w:val="30"/>
          <w:lang w:val="en-US" w:eastAsia="zh-CN"/>
        </w:rPr>
        <w:t>一</w:t>
      </w:r>
      <w:r>
        <w:rPr>
          <w:rFonts w:hint="eastAsia" w:ascii="仿宋" w:hAnsi="仿宋" w:eastAsia="仿宋"/>
          <w:b/>
          <w:sz w:val="30"/>
          <w:szCs w:val="30"/>
          <w:lang w:eastAsia="zh-CN"/>
        </w:rPr>
        <w:t>）</w:t>
      </w:r>
      <w:r>
        <w:rPr>
          <w:rFonts w:hint="eastAsia" w:ascii="仿宋" w:hAnsi="仿宋" w:eastAsia="仿宋"/>
          <w:b/>
          <w:sz w:val="30"/>
          <w:szCs w:val="30"/>
        </w:rPr>
        <w:t>矿山资源环境现状评估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szCs w:val="22"/>
        </w:rPr>
      </w:pPr>
      <w:r>
        <w:rPr>
          <w:rFonts w:hint="eastAsia" w:ascii="宋体" w:hAnsi="宋体"/>
          <w:sz w:val="24"/>
          <w:szCs w:val="22"/>
        </w:rPr>
        <w:t>分析马鞍岭现状空间生态要素和资源特征，从多方面分析马鞍岭矿山的现状情况，包括：现状矿山挖掘情况、现状挖掘场地和设备分布、地形与植被破坏情况、各类道路交通情况、水系冲沟分布情况、地形地貌和景观条件分析与评估等，全面分析矿山生态修复和公园化改造的可行性和途径方向，为下一步治理修复和公园建设提供支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30"/>
          <w:szCs w:val="30"/>
        </w:rPr>
      </w:pPr>
      <w:r>
        <w:rPr>
          <w:rFonts w:hint="eastAsia" w:ascii="仿宋" w:hAnsi="仿宋" w:eastAsia="仿宋"/>
          <w:b/>
          <w:sz w:val="30"/>
          <w:szCs w:val="30"/>
          <w:lang w:val="en-US" w:eastAsia="zh-CN"/>
        </w:rPr>
        <w:t xml:space="preserve">    （二）</w:t>
      </w:r>
      <w:r>
        <w:rPr>
          <w:rFonts w:hint="eastAsia" w:ascii="仿宋" w:hAnsi="仿宋" w:eastAsia="仿宋"/>
          <w:b/>
          <w:sz w:val="30"/>
          <w:szCs w:val="30"/>
        </w:rPr>
        <w:t>矿山生态修复和治理方法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szCs w:val="22"/>
        </w:rPr>
      </w:pPr>
      <w:r>
        <w:rPr>
          <w:rFonts w:hint="eastAsia" w:ascii="宋体" w:hAnsi="宋体"/>
          <w:sz w:val="24"/>
          <w:szCs w:val="22"/>
        </w:rPr>
        <w:t>落实自然资源部、生态环境部《关于加快推进露天矿山综合整治工作实施意见的函》和《海南省露天矿山综合整治工作实施方案》等文件的要求，确定马鞍岭矿山生态修复和治理目标，并提出马鞍岭矿山的修复模式和主要建议性修复工艺措施，重点对矿山山体、矿山采掘区、矿山植被、矿山生态体系提出修复措施，为后续修复工作提供指导。</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 w:hAnsi="仿宋" w:eastAsia="仿宋"/>
          <w:b/>
          <w:sz w:val="30"/>
          <w:szCs w:val="30"/>
        </w:rPr>
      </w:pPr>
      <w:r>
        <w:rPr>
          <w:rFonts w:hint="eastAsia" w:ascii="仿宋" w:hAnsi="仿宋" w:eastAsia="仿宋"/>
          <w:b/>
          <w:sz w:val="30"/>
          <w:szCs w:val="30"/>
          <w:lang w:eastAsia="zh-CN"/>
        </w:rPr>
        <w:t>（</w:t>
      </w:r>
      <w:r>
        <w:rPr>
          <w:rFonts w:hint="eastAsia" w:ascii="仿宋" w:hAnsi="仿宋" w:eastAsia="仿宋"/>
          <w:b/>
          <w:sz w:val="30"/>
          <w:szCs w:val="30"/>
          <w:lang w:val="en-US" w:eastAsia="zh-CN"/>
        </w:rPr>
        <w:t>三</w:t>
      </w:r>
      <w:r>
        <w:rPr>
          <w:rFonts w:hint="eastAsia" w:ascii="仿宋" w:hAnsi="仿宋" w:eastAsia="仿宋"/>
          <w:b/>
          <w:sz w:val="30"/>
          <w:szCs w:val="30"/>
          <w:lang w:eastAsia="zh-CN"/>
        </w:rPr>
        <w:t>）</w:t>
      </w:r>
      <w:r>
        <w:rPr>
          <w:rFonts w:hint="eastAsia" w:ascii="仿宋" w:hAnsi="仿宋" w:eastAsia="仿宋"/>
          <w:b/>
          <w:sz w:val="30"/>
          <w:szCs w:val="30"/>
        </w:rPr>
        <w:t>矿山生态公园设计方案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sz w:val="24"/>
          <w:szCs w:val="22"/>
          <w:lang w:eastAsia="zh-CN"/>
        </w:rPr>
      </w:pPr>
      <w:r>
        <w:rPr>
          <w:rFonts w:hint="eastAsia" w:ascii="宋体" w:hAnsi="宋体"/>
          <w:sz w:val="24"/>
          <w:szCs w:val="22"/>
        </w:rPr>
        <w:t>结合规划区内的海南环岛旅游公路岭头揽胜驿站的建设，对马鞍岭生态公园进行整体方案设计。以生态保护为前提，综合游憩、景观、生态，提供丰富的生态休闲体验，形成集矿山遗址观光、旅游体验为一体的特色景区。对公园进行合理的功能分区、综合交通设计和总平面布局，确定公园主要项目的位置和设计意向。并进行公园投资建设的初步概算</w:t>
      </w:r>
      <w:r>
        <w:rPr>
          <w:rFonts w:hint="eastAsia" w:ascii="宋体" w:hAnsi="宋体"/>
          <w:sz w:val="24"/>
          <w:szCs w:val="22"/>
          <w:lang w:eastAsia="zh-CN"/>
        </w:rPr>
        <w:t>。</w:t>
      </w:r>
    </w:p>
    <w:p>
      <w:pPr>
        <w:spacing w:line="360" w:lineRule="auto"/>
        <w:ind w:firstLine="2200" w:firstLineChars="500"/>
        <w:rPr>
          <w:rFonts w:hint="eastAsia" w:ascii="宋体" w:hAnsi="宋体"/>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1D57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Administrator.PC-20170321XZGX</dc:creator>
  <cp:lastModifiedBy>Administrator</cp:lastModifiedBy>
  <dcterms:modified xsi:type="dcterms:W3CDTF">2020-08-27T09:13:45Z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