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ind w:firstLine="723"/>
        <w:rPr>
          <w:color w:val="auto"/>
        </w:rPr>
      </w:pPr>
      <w:bookmarkStart w:id="0" w:name="_Toc508355059"/>
      <w:r>
        <w:rPr>
          <w:rFonts w:hint="eastAsia"/>
          <w:color w:val="auto"/>
        </w:rPr>
        <w:t xml:space="preserve"> </w:t>
      </w:r>
      <w:bookmarkStart w:id="1" w:name="_Toc27993"/>
      <w:bookmarkStart w:id="2" w:name="_Toc513106822"/>
      <w:r>
        <w:rPr>
          <w:rFonts w:hint="eastAsia"/>
          <w:color w:val="auto"/>
        </w:rPr>
        <w:t>用户需求书</w:t>
      </w:r>
      <w:bookmarkEnd w:id="0"/>
      <w:bookmarkEnd w:id="1"/>
      <w:bookmarkEnd w:id="2"/>
    </w:p>
    <w:p>
      <w:pPr>
        <w:bidi w:val="0"/>
        <w:ind w:left="0" w:leftChars="0" w:firstLine="0" w:firstLineChars="0"/>
        <w:jc w:val="left"/>
        <w:rPr>
          <w:b/>
          <w:bCs/>
          <w:sz w:val="28"/>
          <w:szCs w:val="28"/>
        </w:rPr>
      </w:pPr>
      <w:r>
        <w:rPr>
          <w:rFonts w:hint="eastAsia"/>
          <w:b/>
          <w:bCs/>
          <w:sz w:val="28"/>
          <w:szCs w:val="28"/>
        </w:rPr>
        <w:t>一、货物需求一览表</w:t>
      </w:r>
    </w:p>
    <w:tbl>
      <w:tblPr>
        <w:tblStyle w:val="8"/>
        <w:tblW w:w="7773" w:type="dxa"/>
        <w:tblInd w:w="555" w:type="dxa"/>
        <w:tblLayout w:type="autofit"/>
        <w:tblCellMar>
          <w:top w:w="0" w:type="dxa"/>
          <w:left w:w="0" w:type="dxa"/>
          <w:bottom w:w="0" w:type="dxa"/>
          <w:right w:w="0" w:type="dxa"/>
        </w:tblCellMar>
      </w:tblPr>
      <w:tblGrid>
        <w:gridCol w:w="938"/>
        <w:gridCol w:w="2830"/>
        <w:gridCol w:w="1785"/>
        <w:gridCol w:w="2220"/>
      </w:tblGrid>
      <w:tr>
        <w:tblPrEx>
          <w:tblCellMar>
            <w:top w:w="0" w:type="dxa"/>
            <w:left w:w="0" w:type="dxa"/>
            <w:bottom w:w="0" w:type="dxa"/>
            <w:right w:w="0" w:type="dxa"/>
          </w:tblCellMar>
        </w:tblPrEx>
        <w:trPr>
          <w:trHeight w:val="319"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ascii="宋?" w:hAnsi="宋?" w:eastAsia="宋?" w:cs="宋?"/>
                <w:color w:val="000000"/>
                <w:kern w:val="0"/>
                <w:lang w:bidi="ar"/>
              </w:rPr>
              <w:t>序号</w:t>
            </w:r>
          </w:p>
        </w:tc>
        <w:tc>
          <w:tcPr>
            <w:tcW w:w="2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kern w:val="0"/>
                <w:lang w:bidi="ar"/>
              </w:rPr>
              <w:t>货物名称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pPr>
            <w:r>
              <w:rPr>
                <w:color w:val="000000"/>
                <w:kern w:val="0"/>
                <w:lang w:bidi="ar"/>
              </w:rPr>
              <w:t>数量</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kern w:val="0"/>
                <w:lang w:bidi="ar"/>
              </w:rPr>
              <w:t>单位</w:t>
            </w:r>
          </w:p>
        </w:tc>
      </w:tr>
      <w:tr>
        <w:tblPrEx>
          <w:tblCellMar>
            <w:top w:w="0" w:type="dxa"/>
            <w:left w:w="0" w:type="dxa"/>
            <w:bottom w:w="0" w:type="dxa"/>
            <w:right w:w="0" w:type="dxa"/>
          </w:tblCellMar>
        </w:tblPrEx>
        <w:trPr>
          <w:trHeight w:val="319"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1</w:t>
            </w:r>
          </w:p>
        </w:tc>
        <w:tc>
          <w:tcPr>
            <w:tcW w:w="2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kern w:val="0"/>
                <w:lang w:bidi="ar"/>
              </w:rPr>
              <w:t>体质辨识仪</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台</w:t>
            </w:r>
          </w:p>
        </w:tc>
      </w:tr>
      <w:tr>
        <w:tblPrEx>
          <w:tblCellMar>
            <w:top w:w="0" w:type="dxa"/>
            <w:left w:w="0" w:type="dxa"/>
            <w:bottom w:w="0" w:type="dxa"/>
            <w:right w:w="0" w:type="dxa"/>
          </w:tblCellMar>
        </w:tblPrEx>
        <w:trPr>
          <w:trHeight w:val="319"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2</w:t>
            </w:r>
          </w:p>
        </w:tc>
        <w:tc>
          <w:tcPr>
            <w:tcW w:w="2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经络检测仪</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pPr>
            <w:r>
              <w:rPr>
                <w:rFonts w:hint="eastAsia"/>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台</w:t>
            </w:r>
          </w:p>
        </w:tc>
      </w:tr>
      <w:tr>
        <w:tblPrEx>
          <w:tblCellMar>
            <w:top w:w="0" w:type="dxa"/>
            <w:left w:w="0" w:type="dxa"/>
            <w:bottom w:w="0" w:type="dxa"/>
            <w:right w:w="0" w:type="dxa"/>
          </w:tblCellMar>
        </w:tblPrEx>
        <w:trPr>
          <w:trHeight w:val="319"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3</w:t>
            </w:r>
          </w:p>
        </w:tc>
        <w:tc>
          <w:tcPr>
            <w:tcW w:w="2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中医四诊仪</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宋体" w:hAnsi="宋体" w:cs="宋体"/>
                <w:color w:val="000000"/>
              </w:rPr>
            </w:pPr>
            <w:r>
              <w:rPr>
                <w:rFonts w:hint="eastAsia" w:ascii="宋体" w:hAnsi="宋体" w:cs="宋体"/>
                <w:color w:val="000000"/>
              </w:rPr>
              <w:t>台</w:t>
            </w:r>
          </w:p>
        </w:tc>
      </w:tr>
    </w:tbl>
    <w:p>
      <w:pPr>
        <w:bidi w:val="0"/>
        <w:ind w:left="0" w:leftChars="0" w:firstLine="0" w:firstLineChars="0"/>
        <w:jc w:val="left"/>
        <w:rPr>
          <w:rFonts w:hint="eastAsia"/>
          <w:b/>
          <w:bCs/>
          <w:sz w:val="28"/>
          <w:szCs w:val="28"/>
        </w:rPr>
      </w:pPr>
      <w:r>
        <w:rPr>
          <w:rFonts w:hint="eastAsia"/>
          <w:b/>
          <w:bCs/>
          <w:sz w:val="28"/>
          <w:szCs w:val="28"/>
        </w:rPr>
        <w:t>二、技术参数及配置：</w:t>
      </w:r>
    </w:p>
    <w:p>
      <w:pPr>
        <w:pStyle w:val="4"/>
        <w:ind w:firstLine="482"/>
        <w:rPr>
          <w:color w:val="auto"/>
          <w:shd w:val="clear" w:color="FFFFFF" w:fill="D9D9D9"/>
        </w:rPr>
      </w:pPr>
      <w:r>
        <w:rPr>
          <w:rFonts w:hint="eastAsia"/>
          <w:color w:val="auto"/>
          <w:shd w:val="clear" w:color="FFFFFF" w:fill="D9D9D9"/>
        </w:rPr>
        <w:t>（一）</w:t>
      </w:r>
      <w:r>
        <w:rPr>
          <w:rFonts w:hint="eastAsia" w:ascii="宋体" w:hAnsi="宋体" w:eastAsia="宋体" w:cs="宋体"/>
          <w:color w:val="auto"/>
          <w:kern w:val="0"/>
          <w:shd w:val="clear" w:color="FFFFFF" w:fill="D9D9D9"/>
          <w:lang w:bidi="ar"/>
        </w:rPr>
        <w:t>体质辨识仪</w:t>
      </w:r>
    </w:p>
    <w:p>
      <w:pPr>
        <w:ind w:firstLine="482"/>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1）、参数：</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1.触摸型，一体成型全钢数控制造。</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2.显示屏：19英寸</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3.内存容：1.79GHz,1.99GB</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4.键盘鼠标：无线键盘鼠标套装</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5.体质辨识分析系统可作为判断中医体质分类的标准化工具；</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6.体质测试分数以及柱状图形式显示</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7.软件操作流程化设计，医护人员只需简单培训既可上机操作。</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8.客户信息统计按年龄、体质分类，更具科学性、系统性，为基层医疗机构进行健康管理、疾病防控提供有效支持。</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9.检测报告图文并茂，柱状图进行体质分值说明，结果输出符合《国家基本公共卫生服务规范》；</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10.辨体施养方案细致详实，包含均衡饮食、合理运动，药膳食疗、经络养生、四季进补等诸多内容，为医护人员提供个性化的健康养生指导建议。 </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11.内置成人版、儿童版、老年版、孕妇版、五态人格版。</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12.具有计算机软件著作权证书。</w:t>
      </w:r>
    </w:p>
    <w:p>
      <w:pPr>
        <w:ind w:firstLine="482"/>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2）、软件功能模块</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1、中医体质辨识系统</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1.1、按照中华中医药学会标准ZYYXH/T157-2009《中医体质分类与判定》的要求进行问诊，并对9种基本体质进行自动判别。</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1.2、老年版质辨识系统</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依据中医药健康管理服务技术规范-老年人中医药健康管理服务的要求制定，通过中医标准33问，可判定65岁及以上老年人群中医体质类型；</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1.3、儿童体质辨识系统</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1-3岁幼儿健康管理、4-6岁学龄前儿童健康管理、7-14岁健康管理；及孕产妇健康管理。问诊、信息记录、进行健康指导，出具相应的调理报告。</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1.4、女性体质辨识系统</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孕、产妇健康管理。问诊、信息记录。孕前，孕中，产前，产后进行健康指导，出具相应的调理报告。</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hd w:val="clear" w:color="auto" w:fill="FFFFFF"/>
        </w:rPr>
        <w:t>1</w:t>
      </w:r>
      <w:r>
        <w:rPr>
          <w:rFonts w:hint="eastAsia" w:asciiTheme="minorEastAsia" w:hAnsiTheme="minorEastAsia" w:eastAsiaTheme="minorEastAsia" w:cstheme="minorEastAsia"/>
          <w:color w:val="auto"/>
        </w:rPr>
        <w:t>.5、五态人格辨识系统</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根据得分人格总体特征表述，对偏高特征，给予心理、行为调养方案。</w:t>
      </w:r>
    </w:p>
    <w:p>
      <w:pPr>
        <w:ind w:firstLine="482"/>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3）、配置</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1、中医体质辩识分析系统     一套</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2、网络远程接口功能         一组</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3、立式触摸屏               一个</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4、显示器、键盘             一套</w:t>
      </w:r>
    </w:p>
    <w:p>
      <w:pPr>
        <w:ind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5、二代身份证识别器         一套</w:t>
      </w:r>
    </w:p>
    <w:p>
      <w:pPr>
        <w:pStyle w:val="4"/>
        <w:ind w:firstLine="482"/>
        <w:rPr>
          <w:color w:val="auto"/>
          <w:shd w:val="clear" w:color="FFFFFF" w:fill="D9D9D9"/>
        </w:rPr>
      </w:pPr>
    </w:p>
    <w:p>
      <w:pPr>
        <w:pStyle w:val="4"/>
        <w:ind w:firstLine="482"/>
        <w:rPr>
          <w:color w:val="auto"/>
          <w:shd w:val="clear" w:color="FFFFFF" w:fill="D9D9D9"/>
        </w:rPr>
      </w:pPr>
      <w:r>
        <w:rPr>
          <w:rFonts w:hint="eastAsia"/>
          <w:color w:val="auto"/>
          <w:shd w:val="clear" w:color="FFFFFF" w:fill="D9D9D9"/>
        </w:rPr>
        <w:t>（二）</w:t>
      </w:r>
      <w:r>
        <w:rPr>
          <w:rFonts w:hint="eastAsia" w:ascii="宋体" w:hAnsi="宋体" w:eastAsia="宋体" w:cs="宋体"/>
          <w:color w:val="auto"/>
          <w:shd w:val="clear" w:color="FFFFFF" w:fill="D9D9D9"/>
        </w:rPr>
        <w:t>经络检测仪</w:t>
      </w:r>
    </w:p>
    <w:p>
      <w:pPr>
        <w:ind w:firstLine="482"/>
        <w:rPr>
          <w:rFonts w:ascii="宋体" w:hAnsi="宋体" w:cs="宋体"/>
          <w:b/>
          <w:color w:val="auto"/>
        </w:rPr>
      </w:pPr>
      <w:r>
        <w:rPr>
          <w:rFonts w:hint="eastAsia" w:ascii="宋体" w:hAnsi="宋体" w:cs="宋体"/>
          <w:b/>
          <w:color w:val="auto"/>
        </w:rPr>
        <w:t>1）、技术参数</w:t>
      </w:r>
    </w:p>
    <w:p>
      <w:pPr>
        <w:ind w:firstLine="480"/>
        <w:rPr>
          <w:rFonts w:hint="eastAsia" w:ascii="宋体" w:hAnsi="宋体" w:cs="宋体"/>
          <w:color w:val="auto"/>
        </w:rPr>
      </w:pPr>
      <w:r>
        <w:rPr>
          <w:rFonts w:hint="eastAsia" w:ascii="宋体" w:hAnsi="宋体" w:cs="宋体"/>
          <w:color w:val="auto"/>
        </w:rPr>
        <w:t>1、产品尺寸：</w:t>
      </w:r>
      <w:r>
        <w:rPr>
          <w:rFonts w:hint="eastAsia" w:ascii="宋体" w:hAnsi="宋体" w:cs="宋体"/>
          <w:color w:val="auto"/>
          <w:lang w:val="en-US" w:eastAsia="zh-CN"/>
        </w:rPr>
        <w:t xml:space="preserve">        </w:t>
      </w:r>
      <w:r>
        <w:rPr>
          <w:rFonts w:hint="eastAsia" w:ascii="宋体" w:hAnsi="宋体" w:cs="宋体"/>
          <w:color w:val="auto"/>
        </w:rPr>
        <w:t>L</w:t>
      </w:r>
      <w:r>
        <w:rPr>
          <w:rFonts w:hint="eastAsia" w:ascii="宋体" w:hAnsi="宋体" w:cs="宋体"/>
          <w:color w:val="auto"/>
          <w:lang w:val="en-US" w:eastAsia="zh-CN"/>
        </w:rPr>
        <w:t>10</w:t>
      </w:r>
      <w:r>
        <w:rPr>
          <w:rFonts w:hint="eastAsia" w:ascii="宋体" w:hAnsi="宋体" w:cs="宋体"/>
          <w:color w:val="auto"/>
        </w:rPr>
        <w:t>0×W</w:t>
      </w:r>
      <w:r>
        <w:rPr>
          <w:rFonts w:hint="eastAsia" w:ascii="宋体" w:hAnsi="宋体" w:cs="宋体"/>
          <w:color w:val="auto"/>
          <w:lang w:val="en-US" w:eastAsia="zh-CN"/>
        </w:rPr>
        <w:t>69</w:t>
      </w:r>
      <w:r>
        <w:rPr>
          <w:rFonts w:hint="eastAsia" w:ascii="宋体" w:hAnsi="宋体" w:cs="宋体"/>
          <w:color w:val="auto"/>
        </w:rPr>
        <w:t>×H1</w:t>
      </w:r>
      <w:r>
        <w:rPr>
          <w:rFonts w:hint="eastAsia" w:ascii="宋体" w:hAnsi="宋体" w:cs="宋体"/>
          <w:color w:val="auto"/>
          <w:lang w:val="en-US" w:eastAsia="zh-CN"/>
        </w:rPr>
        <w:t>22</w:t>
      </w:r>
      <w:r>
        <w:rPr>
          <w:rFonts w:hint="eastAsia" w:ascii="宋体" w:hAnsi="宋体" w:cs="宋体"/>
          <w:color w:val="auto"/>
        </w:rPr>
        <w:t>(</w:t>
      </w:r>
      <w:r>
        <w:rPr>
          <w:rFonts w:hint="eastAsia" w:ascii="宋体" w:hAnsi="宋体" w:cs="宋体"/>
          <w:color w:val="auto"/>
          <w:lang w:val="en-US" w:eastAsia="zh-CN"/>
        </w:rPr>
        <w:t>c</w:t>
      </w:r>
      <w:r>
        <w:rPr>
          <w:rFonts w:hint="eastAsia" w:ascii="宋体" w:hAnsi="宋体" w:cs="宋体"/>
          <w:color w:val="auto"/>
        </w:rPr>
        <w:t>m) (±5)</w:t>
      </w:r>
    </w:p>
    <w:p>
      <w:pPr>
        <w:ind w:firstLine="480"/>
        <w:rPr>
          <w:rFonts w:ascii="宋体" w:hAnsi="宋体" w:cs="宋体"/>
          <w:color w:val="auto"/>
        </w:rPr>
      </w:pPr>
      <w:r>
        <w:rPr>
          <w:rFonts w:hint="eastAsia" w:ascii="宋体" w:hAnsi="宋体" w:cs="宋体"/>
          <w:color w:val="auto"/>
        </w:rPr>
        <w:t>2、信号源输出电压：</w:t>
      </w:r>
      <w:r>
        <w:rPr>
          <w:rFonts w:hint="eastAsia" w:ascii="宋体" w:hAnsi="宋体" w:cs="宋体"/>
          <w:color w:val="auto"/>
        </w:rPr>
        <w:tab/>
      </w:r>
      <w:r>
        <w:rPr>
          <w:rFonts w:hint="eastAsia" w:ascii="宋体" w:hAnsi="宋体" w:cs="宋体"/>
          <w:color w:val="auto"/>
        </w:rPr>
        <w:t>7.8±0.2V；</w:t>
      </w:r>
    </w:p>
    <w:p>
      <w:pPr>
        <w:ind w:firstLine="480"/>
        <w:rPr>
          <w:rFonts w:ascii="宋体" w:hAnsi="宋体" w:cs="宋体"/>
          <w:color w:val="auto"/>
        </w:rPr>
      </w:pPr>
      <w:r>
        <w:rPr>
          <w:rFonts w:hint="eastAsia" w:ascii="宋体" w:hAnsi="宋体" w:cs="宋体"/>
          <w:color w:val="auto"/>
        </w:rPr>
        <w:t>3、检测仪检测值：</w:t>
      </w:r>
      <w:r>
        <w:rPr>
          <w:rFonts w:hint="eastAsia" w:ascii="宋体" w:hAnsi="宋体" w:cs="宋体"/>
          <w:color w:val="auto"/>
        </w:rPr>
        <w:tab/>
      </w:r>
      <w:r>
        <w:rPr>
          <w:rFonts w:hint="eastAsia" w:ascii="宋体" w:hAnsi="宋体" w:cs="宋体"/>
          <w:color w:val="auto"/>
        </w:rPr>
        <w:t>0—192.75单位；</w:t>
      </w:r>
    </w:p>
    <w:p>
      <w:pPr>
        <w:ind w:firstLine="480"/>
        <w:rPr>
          <w:rFonts w:ascii="宋体" w:hAnsi="宋体" w:cs="宋体"/>
          <w:color w:val="auto"/>
        </w:rPr>
      </w:pPr>
      <w:r>
        <w:rPr>
          <w:rFonts w:hint="eastAsia" w:ascii="宋体" w:hAnsi="宋体" w:cs="宋体"/>
          <w:color w:val="auto"/>
        </w:rPr>
        <w:t>4、检测精度：</w:t>
      </w:r>
      <w:r>
        <w:rPr>
          <w:rFonts w:hint="eastAsia" w:ascii="宋体" w:hAnsi="宋体" w:cs="宋体"/>
          <w:color w:val="auto"/>
        </w:rPr>
        <w:tab/>
      </w:r>
      <w:r>
        <w:rPr>
          <w:rFonts w:hint="eastAsia" w:ascii="宋体" w:hAnsi="宋体" w:cs="宋体"/>
          <w:color w:val="auto"/>
        </w:rPr>
        <w:tab/>
      </w:r>
      <w:r>
        <w:rPr>
          <w:rFonts w:hint="eastAsia" w:ascii="宋体" w:hAnsi="宋体" w:cs="宋体"/>
          <w:color w:val="auto"/>
        </w:rPr>
        <w:t>80±2标准单位；</w:t>
      </w:r>
    </w:p>
    <w:p>
      <w:pPr>
        <w:tabs>
          <w:tab w:val="left" w:pos="360"/>
          <w:tab w:val="left" w:pos="900"/>
        </w:tabs>
        <w:adjustRightInd w:val="0"/>
        <w:snapToGrid w:val="0"/>
        <w:ind w:firstLine="480"/>
        <w:rPr>
          <w:rFonts w:ascii="宋体" w:hAnsi="宋体" w:cs="宋体"/>
          <w:color w:val="auto"/>
        </w:rPr>
      </w:pPr>
      <w:r>
        <w:rPr>
          <w:rFonts w:hint="eastAsia" w:ascii="宋体" w:hAnsi="宋体" w:cs="宋体"/>
          <w:color w:val="auto"/>
        </w:rPr>
        <w:t>5、检测仪稳定性：显示检测值稳定在78-82单位以内；</w:t>
      </w:r>
    </w:p>
    <w:p>
      <w:pPr>
        <w:tabs>
          <w:tab w:val="left" w:pos="360"/>
          <w:tab w:val="left" w:pos="900"/>
        </w:tabs>
        <w:adjustRightInd w:val="0"/>
        <w:snapToGrid w:val="0"/>
        <w:ind w:firstLine="480"/>
        <w:rPr>
          <w:rFonts w:ascii="宋体" w:hAnsi="宋体" w:cs="宋体"/>
          <w:color w:val="auto"/>
        </w:rPr>
      </w:pPr>
      <w:r>
        <w:rPr>
          <w:rFonts w:hint="eastAsia" w:ascii="宋体" w:hAnsi="宋体" w:cs="宋体"/>
          <w:color w:val="auto"/>
        </w:rPr>
        <w:t>6、检测仪重复性：平均相对偏差为不大于±1%；</w:t>
      </w:r>
    </w:p>
    <w:p>
      <w:pPr>
        <w:ind w:firstLine="480"/>
        <w:rPr>
          <w:rFonts w:ascii="宋体" w:hAnsi="宋体" w:cs="宋体"/>
          <w:color w:val="auto"/>
        </w:rPr>
      </w:pPr>
      <w:r>
        <w:rPr>
          <w:rFonts w:hint="eastAsia" w:ascii="宋体" w:hAnsi="宋体" w:cs="宋体"/>
          <w:color w:val="auto"/>
        </w:rPr>
        <w:t>7、工作输入电压：</w:t>
      </w:r>
      <w:r>
        <w:rPr>
          <w:rFonts w:hint="eastAsia" w:ascii="宋体" w:hAnsi="宋体" w:cs="宋体"/>
          <w:color w:val="auto"/>
        </w:rPr>
        <w:tab/>
      </w:r>
      <w:r>
        <w:rPr>
          <w:rFonts w:hint="eastAsia" w:ascii="宋体" w:hAnsi="宋体" w:cs="宋体"/>
          <w:color w:val="auto"/>
        </w:rPr>
        <w:t>DC5V（由计算机USB接口获取）；</w:t>
      </w:r>
    </w:p>
    <w:p>
      <w:pPr>
        <w:ind w:firstLine="480"/>
        <w:rPr>
          <w:rFonts w:ascii="宋体" w:hAnsi="宋体" w:cs="宋体"/>
          <w:color w:val="auto"/>
        </w:rPr>
      </w:pPr>
      <w:r>
        <w:rPr>
          <w:rFonts w:hint="eastAsia" w:ascii="宋体" w:hAnsi="宋体" w:cs="宋体"/>
          <w:color w:val="auto"/>
        </w:rPr>
        <w:t>8、能量耦合片阻抗（采集器承载腔）：</w:t>
      </w:r>
      <w:r>
        <w:rPr>
          <w:rFonts w:hint="eastAsia" w:ascii="宋体" w:hAnsi="宋体" w:cs="宋体"/>
          <w:color w:val="auto"/>
        </w:rPr>
        <w:tab/>
      </w:r>
      <w:r>
        <w:rPr>
          <w:rFonts w:hint="eastAsia" w:ascii="宋体" w:hAnsi="宋体" w:cs="宋体"/>
          <w:color w:val="auto"/>
        </w:rPr>
        <w:t>R&lt;3Ω</w:t>
      </w:r>
    </w:p>
    <w:p>
      <w:pPr>
        <w:ind w:firstLine="480"/>
        <w:rPr>
          <w:rFonts w:ascii="宋体" w:hAnsi="宋体" w:cs="宋体"/>
          <w:color w:val="auto"/>
        </w:rPr>
      </w:pPr>
      <w:r>
        <w:rPr>
          <w:rFonts w:hint="eastAsia" w:ascii="宋体" w:hAnsi="宋体" w:cs="宋体"/>
          <w:color w:val="auto"/>
        </w:rPr>
        <w:t>9、探测极体阻抗：</w:t>
      </w:r>
      <w:r>
        <w:rPr>
          <w:rFonts w:hint="eastAsia" w:ascii="宋体" w:hAnsi="宋体" w:cs="宋体"/>
          <w:color w:val="auto"/>
        </w:rPr>
        <w:tab/>
      </w:r>
      <w:r>
        <w:rPr>
          <w:rFonts w:hint="eastAsia" w:ascii="宋体" w:hAnsi="宋体" w:cs="宋体"/>
          <w:color w:val="auto"/>
        </w:rPr>
        <w:t>R&lt;100Ω；</w:t>
      </w:r>
    </w:p>
    <w:p>
      <w:pPr>
        <w:ind w:firstLine="480"/>
        <w:rPr>
          <w:rFonts w:ascii="宋体" w:hAnsi="宋体" w:cs="宋体"/>
          <w:color w:val="auto"/>
        </w:rPr>
      </w:pPr>
      <w:r>
        <w:rPr>
          <w:rFonts w:hint="eastAsia" w:ascii="宋体" w:hAnsi="宋体" w:cs="宋体"/>
          <w:color w:val="auto"/>
        </w:rPr>
        <w:t>10、传导极体阻抗：</w:t>
      </w:r>
      <w:r>
        <w:rPr>
          <w:rFonts w:hint="eastAsia" w:ascii="宋体" w:hAnsi="宋体" w:cs="宋体"/>
          <w:color w:val="auto"/>
        </w:rPr>
        <w:tab/>
      </w:r>
      <w:r>
        <w:rPr>
          <w:rFonts w:hint="eastAsia" w:ascii="宋体" w:hAnsi="宋体" w:cs="宋体"/>
          <w:color w:val="auto"/>
        </w:rPr>
        <w:t>R&lt;100Ω；</w:t>
      </w:r>
    </w:p>
    <w:p>
      <w:pPr>
        <w:ind w:firstLine="480"/>
        <w:rPr>
          <w:rFonts w:ascii="宋体" w:hAnsi="宋体" w:cs="宋体"/>
          <w:color w:val="auto"/>
        </w:rPr>
      </w:pPr>
      <w:r>
        <w:rPr>
          <w:rFonts w:hint="eastAsia" w:ascii="宋体" w:hAnsi="宋体" w:cs="宋体"/>
          <w:color w:val="auto"/>
        </w:rPr>
        <w:t>11、探测极体尺寸：</w:t>
      </w:r>
      <w:r>
        <w:rPr>
          <w:rFonts w:hint="eastAsia" w:ascii="宋体" w:hAnsi="宋体" w:cs="宋体"/>
          <w:color w:val="auto"/>
        </w:rPr>
        <w:tab/>
      </w:r>
      <w:r>
        <w:rPr>
          <w:rFonts w:hint="eastAsia" w:ascii="宋体" w:hAnsi="宋体" w:cs="宋体"/>
          <w:color w:val="auto"/>
        </w:rPr>
        <w:t>Φ 8mm；</w:t>
      </w:r>
    </w:p>
    <w:p>
      <w:pPr>
        <w:ind w:firstLine="480"/>
        <w:rPr>
          <w:rFonts w:ascii="宋体" w:hAnsi="宋体" w:cs="宋体"/>
          <w:color w:val="auto"/>
        </w:rPr>
      </w:pPr>
      <w:r>
        <w:rPr>
          <w:rFonts w:hint="eastAsia" w:ascii="宋体" w:hAnsi="宋体" w:cs="宋体"/>
          <w:color w:val="auto"/>
        </w:rPr>
        <w:t>12、安全类别：</w:t>
      </w:r>
      <w:r>
        <w:rPr>
          <w:rFonts w:hint="eastAsia" w:ascii="宋体" w:hAnsi="宋体" w:cs="宋体"/>
          <w:color w:val="auto"/>
        </w:rPr>
        <w:tab/>
      </w:r>
      <w:r>
        <w:rPr>
          <w:rFonts w:hint="eastAsia" w:ascii="宋体" w:hAnsi="宋体" w:cs="宋体"/>
          <w:color w:val="auto"/>
        </w:rPr>
        <w:tab/>
      </w:r>
      <w:r>
        <w:rPr>
          <w:rFonts w:hint="eastAsia" w:ascii="宋体" w:hAnsi="宋体" w:cs="宋体"/>
          <w:color w:val="auto"/>
        </w:rPr>
        <w:tab/>
      </w:r>
      <w:r>
        <w:rPr>
          <w:rFonts w:hint="eastAsia" w:ascii="宋体" w:hAnsi="宋体" w:cs="宋体"/>
          <w:color w:val="auto"/>
        </w:rPr>
        <w:t>1类BF型；</w:t>
      </w:r>
    </w:p>
    <w:p>
      <w:pPr>
        <w:ind w:firstLine="480"/>
        <w:rPr>
          <w:rFonts w:ascii="宋体" w:hAnsi="宋体" w:cs="宋体"/>
          <w:color w:val="auto"/>
        </w:rPr>
      </w:pPr>
      <w:r>
        <w:rPr>
          <w:rFonts w:hint="eastAsia" w:ascii="宋体" w:hAnsi="宋体" w:cs="宋体"/>
          <w:color w:val="auto"/>
        </w:rPr>
        <w:t>13、主机输入电压：</w:t>
      </w:r>
      <w:r>
        <w:rPr>
          <w:rFonts w:hint="eastAsia" w:ascii="宋体" w:hAnsi="宋体" w:cs="宋体"/>
          <w:color w:val="auto"/>
        </w:rPr>
        <w:tab/>
      </w:r>
      <w:r>
        <w:rPr>
          <w:rFonts w:hint="eastAsia" w:ascii="宋体" w:hAnsi="宋体" w:cs="宋体"/>
          <w:color w:val="auto"/>
        </w:rPr>
        <w:tab/>
      </w:r>
      <w:r>
        <w:rPr>
          <w:rFonts w:hint="eastAsia" w:ascii="宋体" w:hAnsi="宋体" w:cs="宋体"/>
          <w:color w:val="auto"/>
        </w:rPr>
        <w:t>AC220V；</w:t>
      </w:r>
    </w:p>
    <w:p>
      <w:pPr>
        <w:ind w:firstLine="480"/>
        <w:rPr>
          <w:rFonts w:ascii="宋体" w:hAnsi="宋体" w:cs="宋体"/>
          <w:color w:val="auto"/>
        </w:rPr>
      </w:pPr>
      <w:r>
        <w:rPr>
          <w:rFonts w:hint="eastAsia" w:ascii="宋体" w:hAnsi="宋体" w:cs="宋体"/>
          <w:color w:val="auto"/>
        </w:rPr>
        <w:t>14、使用寿命</w:t>
      </w:r>
      <w:r>
        <w:rPr>
          <w:rFonts w:hint="eastAsia" w:ascii="宋体" w:hAnsi="宋体" w:cs="宋体"/>
          <w:color w:val="auto"/>
        </w:rPr>
        <w:tab/>
      </w:r>
      <w:r>
        <w:rPr>
          <w:rFonts w:hint="eastAsia" w:ascii="宋体" w:hAnsi="宋体" w:cs="宋体"/>
          <w:color w:val="auto"/>
        </w:rPr>
        <w:tab/>
      </w:r>
      <w:r>
        <w:rPr>
          <w:rFonts w:hint="eastAsia" w:ascii="宋体" w:hAnsi="宋体" w:cs="宋体"/>
          <w:color w:val="auto"/>
        </w:rPr>
        <w:tab/>
      </w:r>
      <w:r>
        <w:rPr>
          <w:rFonts w:hint="eastAsia" w:ascii="宋体" w:hAnsi="宋体" w:cs="宋体"/>
          <w:color w:val="auto"/>
        </w:rPr>
        <w:t>10年</w:t>
      </w:r>
    </w:p>
    <w:p>
      <w:pPr>
        <w:ind w:firstLine="480"/>
        <w:rPr>
          <w:rFonts w:ascii="宋体" w:hAnsi="宋体" w:cs="宋体"/>
          <w:color w:val="auto"/>
        </w:rPr>
      </w:pPr>
      <w:r>
        <w:rPr>
          <w:rFonts w:hint="eastAsia" w:ascii="宋体" w:hAnsi="宋体" w:cs="宋体"/>
          <w:color w:val="auto"/>
        </w:rPr>
        <w:t>15、端口设置         L4端</w:t>
      </w:r>
    </w:p>
    <w:p>
      <w:pPr>
        <w:ind w:firstLine="480"/>
        <w:rPr>
          <w:rFonts w:ascii="宋体" w:hAnsi="宋体" w:cs="宋体"/>
          <w:color w:val="auto"/>
        </w:rPr>
      </w:pPr>
      <w:r>
        <w:rPr>
          <w:rFonts w:hint="eastAsia" w:ascii="宋体" w:hAnsi="宋体" w:cs="宋体"/>
          <w:color w:val="auto"/>
        </w:rPr>
        <w:t>16、探测器数量：     L2端</w:t>
      </w:r>
    </w:p>
    <w:p>
      <w:pPr>
        <w:ind w:firstLine="482"/>
        <w:rPr>
          <w:rFonts w:ascii="宋体" w:hAnsi="宋体" w:cs="宋体"/>
          <w:b/>
          <w:color w:val="auto"/>
        </w:rPr>
      </w:pPr>
      <w:r>
        <w:rPr>
          <w:rFonts w:hint="eastAsia" w:ascii="宋体" w:hAnsi="宋体" w:cs="宋体"/>
          <w:b/>
          <w:color w:val="auto"/>
        </w:rPr>
        <w:t>2）、功能参数</w:t>
      </w:r>
    </w:p>
    <w:p>
      <w:pPr>
        <w:spacing w:line="480" w:lineRule="auto"/>
        <w:ind w:firstLine="480"/>
        <w:rPr>
          <w:rFonts w:ascii="宋体" w:hAnsi="宋体" w:cs="宋体"/>
          <w:color w:val="auto"/>
        </w:rPr>
      </w:pPr>
      <w:r>
        <w:rPr>
          <w:rFonts w:hint="eastAsia" w:ascii="宋体" w:hAnsi="宋体" w:cs="宋体"/>
          <w:color w:val="auto"/>
        </w:rPr>
        <w:t>1、医疗器械注册登记表中产品适用范围体现：</w:t>
      </w:r>
    </w:p>
    <w:p>
      <w:pPr>
        <w:spacing w:line="480" w:lineRule="auto"/>
        <w:ind w:firstLine="480"/>
        <w:rPr>
          <w:rFonts w:ascii="宋体" w:hAnsi="宋体" w:cs="宋体"/>
          <w:color w:val="auto"/>
        </w:rPr>
      </w:pPr>
      <w:r>
        <w:rPr>
          <w:rFonts w:hint="eastAsia" w:ascii="宋体" w:hAnsi="宋体" w:cs="宋体"/>
          <w:color w:val="auto"/>
        </w:rPr>
        <w:t xml:space="preserve">该产品依据传统中医经络理论，替代中医脉诊。对人体健康状况存在的倾向性或潜在性的不正常状况、问题、障碍做出初步判断，实施人体健康状态普查、筛查。 </w:t>
      </w:r>
    </w:p>
    <w:p>
      <w:pPr>
        <w:spacing w:line="480" w:lineRule="auto"/>
        <w:ind w:firstLine="480"/>
        <w:rPr>
          <w:rFonts w:ascii="宋体" w:hAnsi="宋体" w:cs="宋体"/>
          <w:color w:val="auto"/>
        </w:rPr>
      </w:pPr>
      <w:r>
        <w:rPr>
          <w:rFonts w:hint="eastAsia" w:ascii="宋体" w:hAnsi="宋体" w:cs="宋体"/>
          <w:color w:val="auto"/>
        </w:rPr>
        <w:t>2、客观化信息采集，定量化数据分析：</w:t>
      </w:r>
    </w:p>
    <w:p>
      <w:pPr>
        <w:spacing w:line="480" w:lineRule="auto"/>
        <w:ind w:firstLine="480"/>
        <w:rPr>
          <w:rFonts w:ascii="宋体" w:hAnsi="宋体" w:cs="宋体"/>
          <w:color w:val="auto"/>
        </w:rPr>
      </w:pPr>
      <w:r>
        <w:rPr>
          <w:rFonts w:hint="eastAsia" w:ascii="宋体" w:hAnsi="宋体" w:cs="宋体"/>
          <w:color w:val="auto"/>
        </w:rPr>
        <w:t>中医经络检测仪符合人体工程学设计要求，能进行准确的取穴定位，并能通过多种技术通道，营造一个客观、稳定的状态并在这个相对恒定的状态下，经专用采集器技术真实采集人体十二正经的24个原穴的相关信息，减少人为因素的干扰；智能化软件分析，能自动进行特征提取、自动识别与滤除各种伪差，提供经络信息分析结果。</w:t>
      </w:r>
    </w:p>
    <w:p>
      <w:pPr>
        <w:ind w:firstLine="482"/>
        <w:rPr>
          <w:b/>
          <w:color w:val="auto"/>
        </w:rPr>
      </w:pPr>
      <w:r>
        <w:rPr>
          <w:rFonts w:hint="eastAsia"/>
          <w:b/>
          <w:color w:val="auto"/>
        </w:rPr>
        <w:t>3）、技术配置：</w:t>
      </w:r>
    </w:p>
    <w:p>
      <w:pPr>
        <w:ind w:firstLine="480"/>
        <w:rPr>
          <w:color w:val="auto"/>
        </w:rPr>
      </w:pPr>
      <w:r>
        <w:rPr>
          <w:color w:val="auto"/>
        </w:rPr>
        <w:t>1</w:t>
      </w:r>
      <w:r>
        <w:rPr>
          <w:rFonts w:hint="eastAsia"/>
          <w:color w:val="auto"/>
        </w:rPr>
        <w:t>、配置穴位探测极体</w:t>
      </w:r>
      <w:r>
        <w:rPr>
          <w:color w:val="auto"/>
        </w:rPr>
        <w:tab/>
      </w:r>
      <w:r>
        <w:rPr>
          <w:color w:val="auto"/>
        </w:rPr>
        <w:tab/>
      </w:r>
      <w:r>
        <w:rPr>
          <w:color w:val="auto"/>
        </w:rPr>
        <w:tab/>
      </w:r>
      <w:r>
        <w:rPr>
          <w:rFonts w:hint="eastAsia"/>
          <w:color w:val="auto"/>
        </w:rPr>
        <w:t xml:space="preserve">                        一只</w:t>
      </w:r>
    </w:p>
    <w:p>
      <w:pPr>
        <w:ind w:firstLine="480"/>
        <w:rPr>
          <w:color w:val="auto"/>
        </w:rPr>
      </w:pPr>
      <w:r>
        <w:rPr>
          <w:color w:val="auto"/>
        </w:rPr>
        <w:t>2</w:t>
      </w:r>
      <w:r>
        <w:rPr>
          <w:rFonts w:hint="eastAsia"/>
          <w:color w:val="auto"/>
        </w:rPr>
        <w:t>、配置经络传导极体</w:t>
      </w:r>
      <w:r>
        <w:rPr>
          <w:color w:val="auto"/>
        </w:rPr>
        <w:tab/>
      </w:r>
      <w:r>
        <w:rPr>
          <w:color w:val="auto"/>
        </w:rPr>
        <w:tab/>
      </w:r>
      <w:r>
        <w:rPr>
          <w:color w:val="auto"/>
        </w:rPr>
        <w:tab/>
      </w:r>
      <w:r>
        <w:rPr>
          <w:rFonts w:hint="eastAsia"/>
          <w:color w:val="auto"/>
        </w:rPr>
        <w:t xml:space="preserve">                        一只</w:t>
      </w:r>
    </w:p>
    <w:p>
      <w:pPr>
        <w:ind w:firstLine="480"/>
        <w:rPr>
          <w:rFonts w:ascii="宋体" w:hAnsi="宋体"/>
          <w:color w:val="auto"/>
        </w:rPr>
      </w:pPr>
      <w:r>
        <w:rPr>
          <w:rFonts w:hint="eastAsia" w:ascii="宋体" w:hAnsi="宋体"/>
          <w:color w:val="auto"/>
        </w:rPr>
        <w:t>3、支持国家中医局远程会诊平台兼容接口                一组</w:t>
      </w:r>
    </w:p>
    <w:p>
      <w:pPr>
        <w:ind w:firstLine="480"/>
        <w:rPr>
          <w:rFonts w:ascii="宋体" w:hAnsi="宋体"/>
          <w:color w:val="auto"/>
        </w:rPr>
      </w:pPr>
      <w:r>
        <w:rPr>
          <w:rFonts w:hint="eastAsia" w:ascii="宋体" w:hAnsi="宋体"/>
          <w:color w:val="auto"/>
        </w:rPr>
        <w:t>4、显示器                                            一个</w:t>
      </w:r>
    </w:p>
    <w:p>
      <w:pPr>
        <w:ind w:firstLine="480"/>
        <w:rPr>
          <w:rFonts w:ascii="宋体" w:hAnsi="宋体"/>
          <w:color w:val="auto"/>
        </w:rPr>
      </w:pPr>
      <w:r>
        <w:rPr>
          <w:rFonts w:hint="eastAsia" w:ascii="宋体" w:hAnsi="宋体"/>
          <w:color w:val="auto"/>
        </w:rPr>
        <w:t>5、键盘、鼠标                                        一套</w:t>
      </w:r>
    </w:p>
    <w:p>
      <w:pPr>
        <w:pStyle w:val="7"/>
        <w:ind w:firstLine="528"/>
        <w:rPr>
          <w:rFonts w:asciiTheme="minorEastAsia" w:hAnsiTheme="minorEastAsia" w:eastAsiaTheme="minorEastAsia" w:cstheme="minorEastAsia"/>
          <w:color w:val="auto"/>
          <w:sz w:val="24"/>
          <w:szCs w:val="24"/>
        </w:rPr>
      </w:pPr>
    </w:p>
    <w:p>
      <w:pPr>
        <w:pStyle w:val="4"/>
        <w:ind w:firstLine="482"/>
        <w:rPr>
          <w:color w:val="auto"/>
          <w:shd w:val="clear" w:color="FFFFFF" w:fill="D9D9D9"/>
        </w:rPr>
      </w:pPr>
      <w:r>
        <w:rPr>
          <w:rFonts w:hint="eastAsia"/>
          <w:color w:val="auto"/>
          <w:shd w:val="clear" w:color="FFFFFF" w:fill="D9D9D9"/>
        </w:rPr>
        <w:t>（三）</w:t>
      </w:r>
      <w:r>
        <w:rPr>
          <w:rFonts w:hint="eastAsia" w:ascii="宋体" w:hAnsi="宋体" w:eastAsia="宋体" w:cs="宋体"/>
          <w:color w:val="auto"/>
          <w:shd w:val="clear" w:color="FFFFFF" w:fill="D9D9D9"/>
        </w:rPr>
        <w:t>中医四诊仪</w:t>
      </w:r>
    </w:p>
    <w:p>
      <w:pPr>
        <w:ind w:firstLine="482"/>
        <w:rPr>
          <w:rFonts w:ascii="宋体" w:hAnsi="宋体" w:cs="宋体"/>
          <w:b/>
          <w:color w:val="auto"/>
        </w:rPr>
      </w:pPr>
      <w:r>
        <w:rPr>
          <w:rFonts w:hint="eastAsia" w:ascii="宋体" w:hAnsi="宋体" w:cs="宋体"/>
          <w:b/>
          <w:color w:val="auto"/>
        </w:rPr>
        <w:t>1）、技术参数</w:t>
      </w:r>
    </w:p>
    <w:p>
      <w:pPr>
        <w:ind w:firstLine="480"/>
        <w:rPr>
          <w:bCs/>
          <w:color w:val="auto"/>
        </w:rPr>
      </w:pPr>
      <w:r>
        <w:rPr>
          <w:rFonts w:hint="eastAsia" w:hAnsi="宋体"/>
          <w:bCs/>
          <w:color w:val="auto"/>
        </w:rPr>
        <w:t>1</w:t>
      </w:r>
      <w:r>
        <w:rPr>
          <w:rFonts w:hAnsi="宋体"/>
          <w:bCs/>
          <w:color w:val="auto"/>
        </w:rPr>
        <w:t>、</w:t>
      </w:r>
      <w:r>
        <w:rPr>
          <w:rFonts w:hint="eastAsia" w:hAnsi="宋体"/>
          <w:bCs/>
          <w:color w:val="auto"/>
        </w:rPr>
        <w:t>中医舌象部分</w:t>
      </w:r>
      <w:r>
        <w:rPr>
          <w:bCs/>
          <w:color w:val="auto"/>
        </w:rPr>
        <w:t>:</w:t>
      </w:r>
    </w:p>
    <w:p>
      <w:pPr>
        <w:ind w:firstLine="480"/>
        <w:rPr>
          <w:color w:val="auto"/>
        </w:rPr>
      </w:pPr>
      <w:r>
        <w:rPr>
          <w:rFonts w:hint="eastAsia"/>
          <w:color w:val="auto"/>
        </w:rPr>
        <w:t>1</w:t>
      </w:r>
      <w:r>
        <w:rPr>
          <w:color w:val="auto"/>
        </w:rPr>
        <w:t>.1</w:t>
      </w:r>
      <w:r>
        <w:rPr>
          <w:rFonts w:hAnsi="宋体"/>
          <w:color w:val="auto"/>
        </w:rPr>
        <w:t>、光照环境：采用</w:t>
      </w:r>
      <w:r>
        <w:rPr>
          <w:color w:val="auto"/>
        </w:rPr>
        <w:t>LED</w:t>
      </w:r>
      <w:r>
        <w:rPr>
          <w:rFonts w:hAnsi="宋体"/>
          <w:color w:val="auto"/>
        </w:rPr>
        <w:t>光源，高频无闪烁，光源特性接近自然光源；照射均匀无暗区，无反光，无阴影；暗箱采集环境，防止外界光线的干扰；显色指数</w:t>
      </w:r>
      <w:r>
        <w:rPr>
          <w:color w:val="auto"/>
        </w:rPr>
        <w:t>Ra≥90</w:t>
      </w:r>
      <w:r>
        <w:rPr>
          <w:rFonts w:hAnsi="宋体"/>
          <w:color w:val="auto"/>
        </w:rPr>
        <w:t>；色温</w:t>
      </w:r>
      <w:r>
        <w:rPr>
          <w:color w:val="auto"/>
        </w:rPr>
        <w:t>4500K≤Tc≤6500K</w:t>
      </w:r>
      <w:r>
        <w:rPr>
          <w:rFonts w:hAnsi="宋体"/>
          <w:color w:val="auto"/>
        </w:rPr>
        <w:t>；</w:t>
      </w:r>
    </w:p>
    <w:p>
      <w:pPr>
        <w:ind w:firstLine="480"/>
        <w:rPr>
          <w:color w:val="auto"/>
        </w:rPr>
      </w:pPr>
      <w:r>
        <w:rPr>
          <w:rFonts w:hint="eastAsia"/>
          <w:color w:val="auto"/>
        </w:rPr>
        <w:t>1</w:t>
      </w:r>
      <w:r>
        <w:rPr>
          <w:color w:val="auto"/>
        </w:rPr>
        <w:t>.2</w:t>
      </w:r>
      <w:r>
        <w:rPr>
          <w:rFonts w:hAnsi="宋体"/>
          <w:color w:val="auto"/>
        </w:rPr>
        <w:t>、机构要点：符合人体工程学的采集口，贴合面部，防止外部光线透入，同时可便于拆卸消毒。带有唾液接盘，便于清洁。外形小巧，便于携带和搬运。</w:t>
      </w:r>
    </w:p>
    <w:p>
      <w:pPr>
        <w:ind w:firstLine="480"/>
        <w:rPr>
          <w:color w:val="auto"/>
        </w:rPr>
      </w:pPr>
      <w:r>
        <w:rPr>
          <w:rFonts w:hint="eastAsia"/>
          <w:color w:val="auto"/>
        </w:rPr>
        <w:t>1</w:t>
      </w:r>
      <w:r>
        <w:rPr>
          <w:color w:val="auto"/>
        </w:rPr>
        <w:t>.3</w:t>
      </w:r>
      <w:r>
        <w:rPr>
          <w:rFonts w:hAnsi="宋体"/>
          <w:color w:val="auto"/>
        </w:rPr>
        <w:t>、相机性能：可以通过计算机程序远程控制相机拍摄；采用专业单反相机，具备微距拍摄功能，象素大于</w:t>
      </w:r>
      <w:r>
        <w:rPr>
          <w:color w:val="auto"/>
        </w:rPr>
        <w:t>1500</w:t>
      </w:r>
      <w:r>
        <w:rPr>
          <w:rFonts w:hAnsi="宋体"/>
          <w:color w:val="auto"/>
        </w:rPr>
        <w:t>万；图象分辨率在水平和垂直方向都应</w:t>
      </w:r>
      <w:r>
        <w:rPr>
          <w:color w:val="auto"/>
        </w:rPr>
        <w:t>≤0.5mm</w:t>
      </w:r>
      <w:r>
        <w:rPr>
          <w:rFonts w:hAnsi="宋体"/>
          <w:color w:val="auto"/>
        </w:rPr>
        <w:t>；</w:t>
      </w:r>
    </w:p>
    <w:p>
      <w:pPr>
        <w:ind w:firstLine="480"/>
        <w:rPr>
          <w:color w:val="auto"/>
        </w:rPr>
      </w:pPr>
      <w:r>
        <w:rPr>
          <w:rFonts w:hint="eastAsia"/>
          <w:color w:val="auto"/>
        </w:rPr>
        <w:t>1</w:t>
      </w:r>
      <w:r>
        <w:rPr>
          <w:color w:val="auto"/>
        </w:rPr>
        <w:t>.4</w:t>
      </w:r>
      <w:r>
        <w:rPr>
          <w:rFonts w:hAnsi="宋体"/>
          <w:color w:val="auto"/>
        </w:rPr>
        <w:t>、色彩校正：使用国际通用的</w:t>
      </w:r>
      <w:r>
        <w:rPr>
          <w:color w:val="auto"/>
        </w:rPr>
        <w:t>24</w:t>
      </w:r>
      <w:r>
        <w:rPr>
          <w:rFonts w:hAnsi="宋体"/>
          <w:color w:val="auto"/>
        </w:rPr>
        <w:t>色标准色卡，校正相机白平衡、曝光条件和色彩偏差，拍摄后文件中对应的</w:t>
      </w:r>
      <w:r>
        <w:rPr>
          <w:color w:val="auto"/>
        </w:rPr>
        <w:t>LAB</w:t>
      </w:r>
      <w:r>
        <w:rPr>
          <w:rFonts w:hAnsi="宋体"/>
          <w:color w:val="auto"/>
        </w:rPr>
        <w:t>值与色卡标准的</w:t>
      </w:r>
      <w:r>
        <w:rPr>
          <w:color w:val="auto"/>
        </w:rPr>
        <w:t>LAB</w:t>
      </w:r>
      <w:r>
        <w:rPr>
          <w:rFonts w:hAnsi="宋体"/>
          <w:color w:val="auto"/>
        </w:rPr>
        <w:t>值比较误差</w:t>
      </w:r>
      <w:r>
        <w:rPr>
          <w:color w:val="auto"/>
        </w:rPr>
        <w:t>≤10%</w:t>
      </w:r>
      <w:r>
        <w:rPr>
          <w:rFonts w:hAnsi="宋体"/>
          <w:color w:val="auto"/>
        </w:rPr>
        <w:t>。</w:t>
      </w:r>
    </w:p>
    <w:p>
      <w:pPr>
        <w:tabs>
          <w:tab w:val="left" w:pos="8190"/>
          <w:tab w:val="left" w:pos="8400"/>
        </w:tabs>
        <w:ind w:firstLine="480"/>
        <w:rPr>
          <w:rFonts w:hAnsi="宋体"/>
          <w:color w:val="auto"/>
        </w:rPr>
      </w:pPr>
      <w:r>
        <w:rPr>
          <w:rFonts w:hint="eastAsia"/>
          <w:color w:val="auto"/>
        </w:rPr>
        <w:t>1</w:t>
      </w:r>
      <w:r>
        <w:rPr>
          <w:color w:val="auto"/>
        </w:rPr>
        <w:t>.5</w:t>
      </w:r>
      <w:r>
        <w:rPr>
          <w:rFonts w:hAnsi="宋体"/>
          <w:color w:val="auto"/>
        </w:rPr>
        <w:t>、舌象分析</w:t>
      </w:r>
      <w:r>
        <w:rPr>
          <w:color w:val="auto"/>
        </w:rPr>
        <w:t xml:space="preserve">: </w:t>
      </w:r>
      <w:r>
        <w:rPr>
          <w:rFonts w:hAnsi="宋体"/>
          <w:color w:val="auto"/>
        </w:rPr>
        <w:t>可自动分析舌色、苔色、苔质、舌形四大类判读结果以及颜色测量值，其中：舌象分析功能正确率达到</w:t>
      </w:r>
      <w:r>
        <w:rPr>
          <w:color w:val="auto"/>
        </w:rPr>
        <w:t>80</w:t>
      </w:r>
      <w:r>
        <w:rPr>
          <w:rFonts w:hAnsi="宋体"/>
          <w:color w:val="auto"/>
        </w:rPr>
        <w:t>％以上、人机交互达到</w:t>
      </w:r>
      <w:r>
        <w:rPr>
          <w:color w:val="auto"/>
        </w:rPr>
        <w:t>100</w:t>
      </w:r>
      <w:r>
        <w:rPr>
          <w:rFonts w:hAnsi="宋体"/>
          <w:color w:val="auto"/>
        </w:rPr>
        <w:t>％，并能分别对舌尖、舌根、舌中央、舌左、右两侧五部分分析；舌色分析：可判别淡、淡红、红、绛、暗红、淡紫、紫暗等舌色指标；苔色分析：可判别白苔、黄苔等常见苔色指标，能对舌色和苔色用</w:t>
      </w:r>
      <w:r>
        <w:rPr>
          <w:color w:val="auto"/>
        </w:rPr>
        <w:t>HSV</w:t>
      </w:r>
      <w:r>
        <w:rPr>
          <w:rFonts w:hAnsi="宋体"/>
          <w:color w:val="auto"/>
        </w:rPr>
        <w:t>、</w:t>
      </w:r>
      <w:r>
        <w:rPr>
          <w:color w:val="auto"/>
        </w:rPr>
        <w:t>Lab</w:t>
      </w:r>
      <w:r>
        <w:rPr>
          <w:rFonts w:hAnsi="宋体"/>
          <w:color w:val="auto"/>
        </w:rPr>
        <w:t>、</w:t>
      </w:r>
      <w:r>
        <w:rPr>
          <w:color w:val="auto"/>
        </w:rPr>
        <w:t>RGB</w:t>
      </w:r>
      <w:r>
        <w:rPr>
          <w:rFonts w:hAnsi="宋体"/>
          <w:color w:val="auto"/>
        </w:rPr>
        <w:t>等颜色模型做定量分析；苔质分析：可判别润燥、腐腻、厚薄、剥苔、少</w:t>
      </w:r>
      <w:r>
        <w:rPr>
          <w:color w:val="auto"/>
        </w:rPr>
        <w:t>/</w:t>
      </w:r>
      <w:r>
        <w:rPr>
          <w:rFonts w:hAnsi="宋体"/>
          <w:color w:val="auto"/>
        </w:rPr>
        <w:t>无苔等</w:t>
      </w:r>
      <w:r>
        <w:rPr>
          <w:color w:val="auto"/>
        </w:rPr>
        <w:t>5</w:t>
      </w:r>
      <w:r>
        <w:rPr>
          <w:rFonts w:hAnsi="宋体"/>
          <w:color w:val="auto"/>
        </w:rPr>
        <w:t>类舌苔指标；舌形分析：可判别胖瘦、裂纹、点刺、瘀斑、齿痕等</w:t>
      </w:r>
      <w:r>
        <w:rPr>
          <w:color w:val="auto"/>
        </w:rPr>
        <w:t>5</w:t>
      </w:r>
      <w:r>
        <w:rPr>
          <w:rFonts w:hAnsi="宋体"/>
          <w:color w:val="auto"/>
        </w:rPr>
        <w:t>类舌型指标。</w:t>
      </w:r>
    </w:p>
    <w:p>
      <w:pPr>
        <w:ind w:firstLine="480"/>
        <w:rPr>
          <w:color w:val="auto"/>
        </w:rPr>
      </w:pPr>
      <w:r>
        <w:rPr>
          <w:rFonts w:hint="eastAsia"/>
          <w:color w:val="auto"/>
        </w:rPr>
        <w:t>1</w:t>
      </w:r>
      <w:r>
        <w:rPr>
          <w:color w:val="auto"/>
        </w:rPr>
        <w:t>.</w:t>
      </w:r>
      <w:r>
        <w:rPr>
          <w:rFonts w:hint="eastAsia"/>
          <w:color w:val="auto"/>
        </w:rPr>
        <w:t>6</w:t>
      </w:r>
      <w:r>
        <w:rPr>
          <w:rFonts w:hAnsi="宋体"/>
          <w:color w:val="auto"/>
        </w:rPr>
        <w:t>、病人舌象的分析结果，以图文形式保存为电子病历文档并存入数据库中，可方便地进行查询与统计。</w:t>
      </w:r>
    </w:p>
    <w:p>
      <w:pPr>
        <w:ind w:firstLine="480"/>
        <w:rPr>
          <w:bCs/>
          <w:color w:val="auto"/>
        </w:rPr>
      </w:pPr>
      <w:r>
        <w:rPr>
          <w:rFonts w:hint="eastAsia"/>
          <w:bCs/>
          <w:color w:val="auto"/>
        </w:rPr>
        <w:t>2</w:t>
      </w:r>
      <w:r>
        <w:rPr>
          <w:bCs/>
          <w:color w:val="auto"/>
        </w:rPr>
        <w:t>、</w:t>
      </w:r>
      <w:r>
        <w:rPr>
          <w:rFonts w:hint="eastAsia" w:hAnsi="宋体"/>
          <w:bCs/>
          <w:color w:val="auto"/>
        </w:rPr>
        <w:t>中医脉象部分</w:t>
      </w:r>
      <w:r>
        <w:rPr>
          <w:bCs/>
          <w:color w:val="auto"/>
        </w:rPr>
        <w:t>:</w:t>
      </w:r>
    </w:p>
    <w:p>
      <w:pPr>
        <w:ind w:firstLine="480"/>
        <w:rPr>
          <w:color w:val="auto"/>
        </w:rPr>
      </w:pPr>
      <w:r>
        <w:rPr>
          <w:rFonts w:hint="eastAsia"/>
          <w:color w:val="auto"/>
        </w:rPr>
        <w:t>2</w:t>
      </w:r>
      <w:r>
        <w:rPr>
          <w:color w:val="auto"/>
        </w:rPr>
        <w:t>.1</w:t>
      </w:r>
      <w:r>
        <w:rPr>
          <w:rFonts w:hAnsi="宋体"/>
          <w:color w:val="auto"/>
        </w:rPr>
        <w:t>、结构：通过腕部固定架及固定绑带进行准确的脉象定位，通过定位框十字线进行定位校正；采用自动加压方式。自动确定最佳取脉压力：按照设定的分段加压值，自动进行分段加压，并确定最佳取脉压力；</w:t>
      </w:r>
    </w:p>
    <w:p>
      <w:pPr>
        <w:ind w:firstLine="480"/>
        <w:rPr>
          <w:color w:val="auto"/>
        </w:rPr>
      </w:pPr>
      <w:r>
        <w:rPr>
          <w:rFonts w:hint="eastAsia"/>
          <w:color w:val="auto"/>
        </w:rPr>
        <w:t>2</w:t>
      </w:r>
      <w:r>
        <w:rPr>
          <w:color w:val="auto"/>
        </w:rPr>
        <w:t>.2</w:t>
      </w:r>
      <w:r>
        <w:rPr>
          <w:rFonts w:hAnsi="宋体"/>
          <w:color w:val="auto"/>
        </w:rPr>
        <w:t>、传感器部件：传感器部件的静态输出为</w:t>
      </w:r>
      <w:r>
        <w:rPr>
          <w:color w:val="auto"/>
        </w:rPr>
        <w:t>1.25±0.15V</w:t>
      </w:r>
      <w:r>
        <w:rPr>
          <w:rFonts w:hAnsi="宋体"/>
          <w:color w:val="auto"/>
        </w:rPr>
        <w:t>；灵敏度为</w:t>
      </w:r>
      <w:r>
        <w:rPr>
          <w:color w:val="auto"/>
        </w:rPr>
        <w:t xml:space="preserve">2.5mV±15% </w:t>
      </w:r>
      <w:r>
        <w:rPr>
          <w:rFonts w:hAnsi="宋体"/>
          <w:color w:val="auto"/>
        </w:rPr>
        <w:t>满量程；线性度允许偏差为</w:t>
      </w:r>
      <w:r>
        <w:rPr>
          <w:color w:val="auto"/>
        </w:rPr>
        <w:t>±15%</w:t>
      </w:r>
      <w:r>
        <w:rPr>
          <w:rFonts w:hAnsi="宋体"/>
          <w:color w:val="auto"/>
        </w:rPr>
        <w:t>；在</w:t>
      </w:r>
      <w:r>
        <w:rPr>
          <w:color w:val="auto"/>
        </w:rPr>
        <w:t>3g≤</w:t>
      </w:r>
      <w:r>
        <w:rPr>
          <w:rFonts w:hAnsi="宋体"/>
          <w:color w:val="auto"/>
        </w:rPr>
        <w:t>模拟脉力</w:t>
      </w:r>
      <w:r>
        <w:rPr>
          <w:color w:val="auto"/>
        </w:rPr>
        <w:t>≤50g</w:t>
      </w:r>
      <w:r>
        <w:rPr>
          <w:rFonts w:hAnsi="宋体"/>
          <w:color w:val="auto"/>
        </w:rPr>
        <w:t>时，显示的脉搏传感器采集的脉率值为：</w:t>
      </w:r>
      <w:r>
        <w:rPr>
          <w:color w:val="auto"/>
        </w:rPr>
        <w:t>30±4~240±4</w:t>
      </w:r>
      <w:r>
        <w:rPr>
          <w:rFonts w:hAnsi="宋体"/>
          <w:color w:val="auto"/>
        </w:rPr>
        <w:t>次</w:t>
      </w:r>
      <w:r>
        <w:rPr>
          <w:color w:val="auto"/>
        </w:rPr>
        <w:t>/</w:t>
      </w:r>
      <w:r>
        <w:rPr>
          <w:rFonts w:hAnsi="宋体"/>
          <w:color w:val="auto"/>
        </w:rPr>
        <w:t>分钟。</w:t>
      </w:r>
    </w:p>
    <w:p>
      <w:pPr>
        <w:ind w:firstLine="480"/>
        <w:rPr>
          <w:color w:val="auto"/>
        </w:rPr>
      </w:pPr>
      <w:r>
        <w:rPr>
          <w:rFonts w:hint="eastAsia"/>
          <w:color w:val="auto"/>
        </w:rPr>
        <w:t>2</w:t>
      </w:r>
      <w:r>
        <w:rPr>
          <w:color w:val="auto"/>
        </w:rPr>
        <w:t>.3</w:t>
      </w:r>
      <w:r>
        <w:rPr>
          <w:rFonts w:hAnsi="宋体"/>
          <w:color w:val="auto"/>
        </w:rPr>
        <w:t>、脉象采集：脉象浮中沉自动加压；浮中沉静态取脉压：</w:t>
      </w:r>
      <w:r>
        <w:rPr>
          <w:color w:val="auto"/>
        </w:rPr>
        <w:t>75g</w:t>
      </w:r>
      <w:r>
        <w:rPr>
          <w:rFonts w:hAnsi="宋体"/>
          <w:color w:val="auto"/>
        </w:rPr>
        <w:t>、</w:t>
      </w:r>
      <w:r>
        <w:rPr>
          <w:color w:val="auto"/>
        </w:rPr>
        <w:t>100g</w:t>
      </w:r>
      <w:r>
        <w:rPr>
          <w:rFonts w:hAnsi="宋体"/>
          <w:color w:val="auto"/>
        </w:rPr>
        <w:t>、</w:t>
      </w:r>
      <w:r>
        <w:rPr>
          <w:color w:val="auto"/>
        </w:rPr>
        <w:t>125g</w:t>
      </w:r>
      <w:r>
        <w:rPr>
          <w:rFonts w:hAnsi="宋体"/>
          <w:color w:val="auto"/>
        </w:rPr>
        <w:t>、</w:t>
      </w:r>
      <w:r>
        <w:rPr>
          <w:color w:val="auto"/>
        </w:rPr>
        <w:t>150g</w:t>
      </w:r>
      <w:r>
        <w:rPr>
          <w:rFonts w:hAnsi="宋体"/>
          <w:color w:val="auto"/>
        </w:rPr>
        <w:t>、</w:t>
      </w:r>
      <w:r>
        <w:rPr>
          <w:color w:val="auto"/>
        </w:rPr>
        <w:t>175g</w:t>
      </w:r>
      <w:r>
        <w:rPr>
          <w:rFonts w:hAnsi="宋体"/>
          <w:color w:val="auto"/>
        </w:rPr>
        <w:t>、</w:t>
      </w:r>
      <w:r>
        <w:rPr>
          <w:color w:val="auto"/>
        </w:rPr>
        <w:t>200g</w:t>
      </w:r>
      <w:r>
        <w:rPr>
          <w:rFonts w:hAnsi="宋体"/>
          <w:color w:val="auto"/>
        </w:rPr>
        <w:t>、</w:t>
      </w:r>
      <w:r>
        <w:rPr>
          <w:color w:val="auto"/>
        </w:rPr>
        <w:t>225g</w:t>
      </w:r>
      <w:r>
        <w:rPr>
          <w:rFonts w:hAnsi="宋体"/>
          <w:color w:val="auto"/>
        </w:rPr>
        <w:t>，各档误差</w:t>
      </w:r>
      <w:r>
        <w:rPr>
          <w:color w:val="auto"/>
        </w:rPr>
        <w:t>±15%</w:t>
      </w:r>
      <w:r>
        <w:rPr>
          <w:rFonts w:hAnsi="宋体"/>
          <w:color w:val="auto"/>
        </w:rPr>
        <w:t>；</w:t>
      </w:r>
    </w:p>
    <w:p>
      <w:pPr>
        <w:ind w:firstLine="480"/>
        <w:rPr>
          <w:color w:val="auto"/>
        </w:rPr>
      </w:pPr>
      <w:r>
        <w:rPr>
          <w:rFonts w:hint="eastAsia"/>
          <w:color w:val="auto"/>
        </w:rPr>
        <w:t>2</w:t>
      </w:r>
      <w:r>
        <w:rPr>
          <w:color w:val="auto"/>
        </w:rPr>
        <w:t>.4</w:t>
      </w:r>
      <w:r>
        <w:rPr>
          <w:rFonts w:hAnsi="宋体"/>
          <w:color w:val="auto"/>
        </w:rPr>
        <w:t>、脉搏放大器的动态范围：在</w:t>
      </w:r>
      <w:r>
        <w:rPr>
          <w:color w:val="auto"/>
        </w:rPr>
        <w:t>250g</w:t>
      </w:r>
      <w:r>
        <w:rPr>
          <w:rFonts w:hAnsi="宋体"/>
          <w:color w:val="auto"/>
        </w:rPr>
        <w:t>的静态压基础上外加</w:t>
      </w:r>
      <w:r>
        <w:rPr>
          <w:color w:val="auto"/>
        </w:rPr>
        <w:t>50g</w:t>
      </w:r>
      <w:r>
        <w:rPr>
          <w:rFonts w:hAnsi="宋体"/>
          <w:color w:val="auto"/>
        </w:rPr>
        <w:t>的模拟动态压，应用程序对应的动态压力波形无饱和现象；</w:t>
      </w:r>
    </w:p>
    <w:p>
      <w:pPr>
        <w:ind w:firstLine="480"/>
        <w:rPr>
          <w:color w:val="auto"/>
        </w:rPr>
      </w:pPr>
      <w:r>
        <w:rPr>
          <w:rFonts w:hint="eastAsia"/>
          <w:color w:val="auto"/>
        </w:rPr>
        <w:t>2</w:t>
      </w:r>
      <w:r>
        <w:rPr>
          <w:color w:val="auto"/>
        </w:rPr>
        <w:t>.5</w:t>
      </w:r>
      <w:r>
        <w:rPr>
          <w:rFonts w:hAnsi="宋体"/>
          <w:color w:val="auto"/>
        </w:rPr>
        <w:t>、可分析脉象六要素：脉位、脉力、脉率、脉律、流利度、紧张度；</w:t>
      </w:r>
    </w:p>
    <w:p>
      <w:pPr>
        <w:ind w:firstLine="480"/>
        <w:rPr>
          <w:color w:val="auto"/>
        </w:rPr>
      </w:pPr>
      <w:r>
        <w:rPr>
          <w:rFonts w:hint="eastAsia"/>
          <w:color w:val="auto"/>
        </w:rPr>
        <w:t>2</w:t>
      </w:r>
      <w:r>
        <w:rPr>
          <w:color w:val="auto"/>
        </w:rPr>
        <w:t>.6</w:t>
      </w:r>
      <w:r>
        <w:rPr>
          <w:rFonts w:hAnsi="宋体"/>
          <w:color w:val="auto"/>
        </w:rPr>
        <w:t>、可识别临床常见的脉象；</w:t>
      </w:r>
    </w:p>
    <w:p>
      <w:pPr>
        <w:ind w:firstLine="480"/>
        <w:rPr>
          <w:color w:val="auto"/>
        </w:rPr>
      </w:pPr>
      <w:r>
        <w:rPr>
          <w:rFonts w:hint="eastAsia"/>
          <w:color w:val="auto"/>
        </w:rPr>
        <w:t>2</w:t>
      </w:r>
      <w:r>
        <w:rPr>
          <w:color w:val="auto"/>
        </w:rPr>
        <w:t>.7</w:t>
      </w:r>
      <w:r>
        <w:rPr>
          <w:rFonts w:hAnsi="宋体"/>
          <w:color w:val="auto"/>
        </w:rPr>
        <w:t>、可提供中医脉象图及相关测量参数，给出脉名判读结果；</w:t>
      </w:r>
    </w:p>
    <w:p>
      <w:pPr>
        <w:ind w:firstLine="480"/>
        <w:rPr>
          <w:color w:val="auto"/>
        </w:rPr>
      </w:pPr>
      <w:r>
        <w:rPr>
          <w:rFonts w:hint="eastAsia"/>
          <w:color w:val="auto"/>
        </w:rPr>
        <w:t>2</w:t>
      </w:r>
      <w:r>
        <w:rPr>
          <w:color w:val="auto"/>
        </w:rPr>
        <w:t>.8</w:t>
      </w:r>
      <w:r>
        <w:rPr>
          <w:rFonts w:hAnsi="宋体"/>
          <w:color w:val="auto"/>
        </w:rPr>
        <w:t>、系统软件开放，便于脉象数据库和专家库的二次开发应用。</w:t>
      </w:r>
    </w:p>
    <w:p>
      <w:pPr>
        <w:ind w:firstLine="482"/>
        <w:rPr>
          <w:b/>
          <w:color w:val="auto"/>
        </w:rPr>
      </w:pPr>
      <w:r>
        <w:rPr>
          <w:rFonts w:hint="eastAsia"/>
          <w:b/>
          <w:color w:val="auto"/>
        </w:rPr>
        <w:t>2）、</w:t>
      </w:r>
      <w:r>
        <w:rPr>
          <w:b/>
          <w:color w:val="auto"/>
        </w:rPr>
        <w:t>功能：</w:t>
      </w:r>
    </w:p>
    <w:p>
      <w:pPr>
        <w:ind w:firstLine="480"/>
        <w:rPr>
          <w:color w:val="auto"/>
        </w:rPr>
      </w:pPr>
      <w:r>
        <w:rPr>
          <w:color w:val="auto"/>
        </w:rPr>
        <w:t>1、</w:t>
      </w:r>
      <w:r>
        <w:rPr>
          <w:rFonts w:hAnsi="宋体"/>
          <w:color w:val="auto"/>
        </w:rPr>
        <w:t>可进行舌象、脉象诊测信息采集；</w:t>
      </w:r>
    </w:p>
    <w:p>
      <w:pPr>
        <w:ind w:firstLine="480"/>
        <w:rPr>
          <w:color w:val="auto"/>
        </w:rPr>
      </w:pPr>
      <w:r>
        <w:rPr>
          <w:rFonts w:hint="eastAsia" w:hAnsi="宋体"/>
          <w:color w:val="auto"/>
        </w:rPr>
        <w:t>2</w:t>
      </w:r>
      <w:r>
        <w:rPr>
          <w:rFonts w:hAnsi="宋体"/>
          <w:color w:val="auto"/>
        </w:rPr>
        <w:t>、设备正常工作条件：环境温度</w:t>
      </w:r>
      <w:r>
        <w:rPr>
          <w:color w:val="auto"/>
        </w:rPr>
        <w:t>: +10</w:t>
      </w:r>
      <w:r>
        <w:rPr>
          <w:rFonts w:ascii="宋体" w:hAnsi="宋体"/>
          <w:color w:val="auto"/>
        </w:rPr>
        <w:t>℃</w:t>
      </w:r>
      <w:r>
        <w:rPr>
          <w:rFonts w:hAnsi="宋体"/>
          <w:color w:val="auto"/>
        </w:rPr>
        <w:t>～</w:t>
      </w:r>
      <w:r>
        <w:rPr>
          <w:color w:val="auto"/>
        </w:rPr>
        <w:t>+30</w:t>
      </w:r>
      <w:r>
        <w:rPr>
          <w:rFonts w:ascii="宋体" w:hAnsi="宋体"/>
          <w:color w:val="auto"/>
        </w:rPr>
        <w:t>℃</w:t>
      </w:r>
      <w:r>
        <w:rPr>
          <w:rFonts w:hAnsi="宋体"/>
          <w:color w:val="auto"/>
        </w:rPr>
        <w:t>；相对湿度</w:t>
      </w:r>
      <w:r>
        <w:rPr>
          <w:color w:val="auto"/>
        </w:rPr>
        <w:t>: ≤70%</w:t>
      </w:r>
      <w:r>
        <w:rPr>
          <w:rFonts w:hAnsi="宋体"/>
          <w:color w:val="auto"/>
        </w:rPr>
        <w:t>；大气压力</w:t>
      </w:r>
      <w:r>
        <w:rPr>
          <w:color w:val="auto"/>
        </w:rPr>
        <w:t>: 860hPa</w:t>
      </w:r>
      <w:r>
        <w:rPr>
          <w:rFonts w:hAnsi="宋体"/>
          <w:color w:val="auto"/>
        </w:rPr>
        <w:t>～</w:t>
      </w:r>
      <w:r>
        <w:rPr>
          <w:color w:val="auto"/>
        </w:rPr>
        <w:t>1060hPa</w:t>
      </w:r>
      <w:r>
        <w:rPr>
          <w:rFonts w:hAnsi="宋体"/>
          <w:color w:val="auto"/>
        </w:rPr>
        <w:t>；电源</w:t>
      </w:r>
      <w:r>
        <w:rPr>
          <w:color w:val="auto"/>
        </w:rPr>
        <w:t>: 50-60Hz 220V</w:t>
      </w:r>
      <w:r>
        <w:rPr>
          <w:rFonts w:hAnsi="宋体"/>
          <w:color w:val="auto"/>
        </w:rPr>
        <w:t>；</w:t>
      </w:r>
    </w:p>
    <w:p>
      <w:pPr>
        <w:ind w:firstLine="482"/>
        <w:rPr>
          <w:b/>
          <w:color w:val="auto"/>
        </w:rPr>
      </w:pPr>
      <w:r>
        <w:rPr>
          <w:rFonts w:hint="eastAsia"/>
          <w:b/>
          <w:color w:val="auto"/>
        </w:rPr>
        <w:t>3）、技术配置：</w:t>
      </w:r>
    </w:p>
    <w:p>
      <w:pPr>
        <w:ind w:firstLine="480"/>
        <w:rPr>
          <w:rFonts w:hAnsi="宋体"/>
          <w:color w:val="auto"/>
        </w:rPr>
      </w:pPr>
      <w:r>
        <w:rPr>
          <w:rFonts w:hint="eastAsia" w:hAnsi="宋体"/>
          <w:color w:val="auto"/>
        </w:rPr>
        <w:t>1</w:t>
      </w:r>
      <w:r>
        <w:rPr>
          <w:rFonts w:hAnsi="宋体"/>
          <w:color w:val="auto"/>
        </w:rPr>
        <w:t>、</w:t>
      </w:r>
      <w:r>
        <w:rPr>
          <w:rFonts w:hint="eastAsia" w:hAnsi="宋体"/>
          <w:color w:val="auto"/>
        </w:rPr>
        <w:t>配置</w:t>
      </w:r>
      <w:r>
        <w:rPr>
          <w:rFonts w:hAnsi="宋体"/>
          <w:color w:val="auto"/>
        </w:rPr>
        <w:t>中医脉象采集智能分析端</w:t>
      </w:r>
      <w:r>
        <w:rPr>
          <w:rFonts w:hint="eastAsia" w:hAnsi="宋体"/>
          <w:color w:val="auto"/>
        </w:rPr>
        <w:t xml:space="preserve">          </w:t>
      </w:r>
      <w:r>
        <w:rPr>
          <w:rFonts w:hAnsi="宋体"/>
          <w:color w:val="auto"/>
        </w:rPr>
        <w:t>一套</w:t>
      </w:r>
      <w:r>
        <w:rPr>
          <w:rFonts w:hint="eastAsia" w:hAnsi="宋体"/>
          <w:color w:val="auto"/>
        </w:rPr>
        <w:t>；</w:t>
      </w:r>
    </w:p>
    <w:p>
      <w:pPr>
        <w:ind w:firstLine="480"/>
        <w:rPr>
          <w:color w:val="auto"/>
        </w:rPr>
      </w:pPr>
      <w:r>
        <w:rPr>
          <w:rFonts w:hint="eastAsia" w:hAnsi="宋体"/>
          <w:color w:val="auto"/>
        </w:rPr>
        <w:t>2</w:t>
      </w:r>
      <w:r>
        <w:rPr>
          <w:rFonts w:hAnsi="宋体"/>
          <w:color w:val="auto"/>
        </w:rPr>
        <w:t>、</w:t>
      </w:r>
      <w:r>
        <w:rPr>
          <w:rFonts w:hint="eastAsia" w:ascii="宋体" w:hAnsi="宋体"/>
          <w:color w:val="auto"/>
        </w:rPr>
        <w:t>配置</w:t>
      </w:r>
      <w:r>
        <w:rPr>
          <w:rFonts w:hAnsi="宋体"/>
          <w:color w:val="auto"/>
        </w:rPr>
        <w:t>中医舌象采集智能分析端</w:t>
      </w:r>
      <w:r>
        <w:rPr>
          <w:rFonts w:hint="eastAsia" w:hAnsi="宋体"/>
          <w:color w:val="auto"/>
        </w:rPr>
        <w:t xml:space="preserve">          </w:t>
      </w:r>
      <w:r>
        <w:rPr>
          <w:rFonts w:hAnsi="宋体"/>
          <w:color w:val="auto"/>
        </w:rPr>
        <w:t>一套；</w:t>
      </w:r>
    </w:p>
    <w:p>
      <w:pPr>
        <w:ind w:firstLine="480"/>
        <w:rPr>
          <w:color w:val="auto"/>
        </w:rPr>
      </w:pPr>
      <w:r>
        <w:rPr>
          <w:rFonts w:hint="eastAsia" w:hAnsi="宋体"/>
          <w:color w:val="auto"/>
        </w:rPr>
        <w:t>3</w:t>
      </w:r>
      <w:r>
        <w:rPr>
          <w:rFonts w:hAnsi="宋体"/>
          <w:color w:val="auto"/>
        </w:rPr>
        <w:t>、配置升级预留预置端口（没有采集器）</w:t>
      </w:r>
      <w:r>
        <w:rPr>
          <w:rFonts w:hint="eastAsia" w:hAnsi="宋体"/>
          <w:color w:val="auto"/>
        </w:rPr>
        <w:t xml:space="preserve">  </w:t>
      </w:r>
      <w:r>
        <w:rPr>
          <w:rFonts w:hAnsi="宋体"/>
          <w:color w:val="auto"/>
        </w:rPr>
        <w:t>一套；</w:t>
      </w:r>
    </w:p>
    <w:p>
      <w:pPr>
        <w:ind w:firstLine="480"/>
        <w:rPr>
          <w:color w:val="auto"/>
        </w:rPr>
      </w:pPr>
      <w:r>
        <w:rPr>
          <w:rFonts w:hint="eastAsia" w:hAnsi="宋体"/>
          <w:color w:val="auto"/>
        </w:rPr>
        <w:t>4</w:t>
      </w:r>
      <w:r>
        <w:rPr>
          <w:rFonts w:hAnsi="宋体"/>
          <w:color w:val="auto"/>
        </w:rPr>
        <w:t>、支持国家中医局远程会诊平台兼容接口</w:t>
      </w:r>
      <w:r>
        <w:rPr>
          <w:rFonts w:hint="eastAsia" w:hAnsi="宋体"/>
          <w:color w:val="auto"/>
        </w:rPr>
        <w:t xml:space="preserve">  </w:t>
      </w:r>
      <w:r>
        <w:rPr>
          <w:rFonts w:hAnsi="宋体"/>
          <w:color w:val="auto"/>
        </w:rPr>
        <w:t>一组；</w:t>
      </w:r>
    </w:p>
    <w:p>
      <w:pPr>
        <w:ind w:firstLine="480"/>
        <w:rPr>
          <w:color w:val="auto"/>
        </w:rPr>
      </w:pPr>
    </w:p>
    <w:p>
      <w:pPr>
        <w:bidi w:val="0"/>
        <w:ind w:left="0" w:leftChars="0" w:firstLine="0" w:firstLineChars="0"/>
        <w:jc w:val="left"/>
        <w:rPr>
          <w:rFonts w:hint="eastAsia"/>
          <w:b/>
          <w:bCs/>
          <w:sz w:val="28"/>
          <w:szCs w:val="28"/>
          <w:lang w:val="en-US" w:eastAsia="zh-CN"/>
        </w:rPr>
      </w:pPr>
      <w:r>
        <w:rPr>
          <w:rFonts w:hint="eastAsia"/>
          <w:b/>
          <w:bCs/>
          <w:sz w:val="28"/>
          <w:szCs w:val="28"/>
          <w:lang w:val="en-US" w:eastAsia="zh-CN"/>
        </w:rPr>
        <w:t>三、服务要求</w:t>
      </w:r>
      <w:bookmarkStart w:id="3" w:name="_GoBack"/>
      <w:bookmarkEnd w:id="3"/>
    </w:p>
    <w:p>
      <w:pPr>
        <w:widowControl w:val="0"/>
        <w:ind w:firstLine="482"/>
        <w:rPr>
          <w:rFonts w:ascii="宋体" w:hAnsi="宋体" w:cs="宋体"/>
          <w:b/>
          <w:bCs/>
          <w:lang w:val="en-GB"/>
        </w:rPr>
      </w:pPr>
      <w:r>
        <w:rPr>
          <w:rFonts w:hint="eastAsia" w:ascii="宋体" w:hAnsi="宋体" w:cs="宋体"/>
          <w:b/>
          <w:bCs/>
        </w:rPr>
        <w:t>1、</w:t>
      </w:r>
      <w:r>
        <w:rPr>
          <w:rFonts w:hint="eastAsia" w:ascii="宋体" w:hAnsi="宋体" w:cs="宋体"/>
          <w:b/>
          <w:bCs/>
          <w:lang w:val="en-GB"/>
        </w:rPr>
        <w:t>售后服务：</w:t>
      </w:r>
    </w:p>
    <w:p>
      <w:pPr>
        <w:widowControl w:val="0"/>
        <w:ind w:firstLine="480"/>
        <w:rPr>
          <w:rFonts w:ascii="宋体" w:hAnsi="宋体" w:cs="宋体"/>
          <w:lang w:val="en-GB"/>
        </w:rPr>
      </w:pPr>
      <w:r>
        <w:rPr>
          <w:rFonts w:hint="eastAsia" w:ascii="宋体" w:hAnsi="宋体" w:cs="宋体"/>
          <w:lang w:val="en-GB"/>
        </w:rPr>
        <w:t>提供</w:t>
      </w:r>
      <w:r>
        <w:rPr>
          <w:rFonts w:hint="eastAsia" w:ascii="宋体" w:hAnsi="宋体" w:cs="宋体"/>
        </w:rPr>
        <w:t>2</w:t>
      </w:r>
      <w:r>
        <w:rPr>
          <w:rFonts w:hint="eastAsia" w:ascii="宋体" w:hAnsi="宋体" w:cs="宋体"/>
          <w:lang w:val="en-GB"/>
        </w:rPr>
        <w:t>年的免费质保服务。自验收合格之日起计算。质保期内，凡因正常使用出现质量问题，成交供应商应提供免费维修或咨询等服务，承担因此产生的一切费用，并从货物或服务正常使用或更换当日起重新计算质保期。成交供应商在接到采购人故障通知后</w:t>
      </w:r>
      <w:r>
        <w:rPr>
          <w:rFonts w:hint="eastAsia" w:ascii="宋体" w:hAnsi="宋体" w:cs="宋体"/>
        </w:rPr>
        <w:t>2</w:t>
      </w:r>
      <w:r>
        <w:rPr>
          <w:rFonts w:hint="eastAsia" w:ascii="宋体" w:hAnsi="宋体" w:cs="宋体"/>
          <w:lang w:val="en-GB"/>
        </w:rPr>
        <w:t>小时内响应，24 小时内到达用户现场并排除缺陷，修理相关货物或解决相关问题，质保期结束后，成交供应商仍应负责对货物提供终生维修服务或对服务提供咨询服务，只收取配件成本或服务成本。</w:t>
      </w:r>
    </w:p>
    <w:p>
      <w:pPr>
        <w:pStyle w:val="2"/>
        <w:ind w:firstLine="482"/>
        <w:rPr>
          <w:rFonts w:hAnsi="宋体" w:cs="宋体"/>
          <w:b/>
          <w:bCs/>
        </w:rPr>
      </w:pPr>
      <w:r>
        <w:rPr>
          <w:rFonts w:hint="eastAsia" w:hAnsi="宋体" w:cs="宋体"/>
          <w:b/>
          <w:bCs/>
        </w:rPr>
        <w:t>2、安装调试：</w:t>
      </w:r>
    </w:p>
    <w:p>
      <w:pPr>
        <w:pStyle w:val="2"/>
        <w:ind w:firstLine="480"/>
        <w:rPr>
          <w:rFonts w:hAnsi="宋体" w:cs="宋体"/>
        </w:rPr>
      </w:pPr>
      <w:r>
        <w:rPr>
          <w:rFonts w:hint="eastAsia" w:hAnsi="宋体" w:cs="宋体"/>
        </w:rPr>
        <w:t>2.1、所有设备均由供应商免费送货至采购人指定的交货地点并安装调试好，安装调试应以本用户需求书要求的技术参数指标及响应文件响应情况为标准。</w:t>
      </w:r>
    </w:p>
    <w:p>
      <w:pPr>
        <w:pStyle w:val="2"/>
        <w:ind w:firstLine="480"/>
        <w:rPr>
          <w:rFonts w:hAnsi="宋体" w:cs="宋体"/>
        </w:rPr>
      </w:pPr>
      <w:r>
        <w:rPr>
          <w:rFonts w:hint="eastAsia" w:hAnsi="宋体" w:cs="宋体"/>
        </w:rPr>
        <w:t>2.2、供应商应提供包括但不限于满足设备安装、使用和维护的技术文件，如:设备和附件装箱清单、设备质量合格检定证明文件、设备保修服务卡、设备中英文使用说明和维护手册等。</w:t>
      </w:r>
    </w:p>
    <w:p>
      <w:pPr>
        <w:pStyle w:val="2"/>
        <w:ind w:firstLine="480"/>
        <w:rPr>
          <w:rFonts w:hAnsi="宋体" w:cs="宋体"/>
        </w:rPr>
      </w:pPr>
      <w:r>
        <w:rPr>
          <w:rFonts w:hint="eastAsia" w:hAnsi="宋体" w:cs="宋体"/>
        </w:rPr>
        <w:t>2.3、应按出厂标准及国家有关要求进行包装及运输。</w:t>
      </w:r>
    </w:p>
    <w:p>
      <w:pPr>
        <w:pStyle w:val="2"/>
        <w:ind w:firstLine="480"/>
      </w:pPr>
      <w:r>
        <w:rPr>
          <w:rFonts w:hint="eastAsia" w:hAnsi="宋体" w:cs="宋体"/>
        </w:rPr>
        <w:t>2.4、供应商须负责对采购人的技术人员免费进行安装、操作、数据处理、维护维修等方面的培训，人数不限，学会为止。</w:t>
      </w:r>
    </w:p>
    <w:p>
      <w:pPr>
        <w:widowControl w:val="0"/>
        <w:ind w:firstLine="0" w:firstLineChars="0"/>
        <w:jc w:val="left"/>
        <w:rPr>
          <w:rFonts w:ascii="宋体" w:hAnsi="宋体" w:cs="宋体"/>
          <w:b/>
          <w:bCs/>
        </w:rPr>
      </w:pPr>
      <w:r>
        <w:rPr>
          <w:rFonts w:hint="eastAsia" w:ascii="宋体" w:hAnsi="宋体" w:cs="宋体"/>
          <w:b/>
          <w:bCs/>
        </w:rPr>
        <w:t>四、交货时间、服务地点和服务方式（履约时间、地点及方式）</w:t>
      </w:r>
    </w:p>
    <w:p>
      <w:pPr>
        <w:ind w:left="480" w:firstLine="0" w:firstLineChars="0"/>
        <w:rPr>
          <w:rFonts w:ascii="宋体" w:hAnsi="宋体" w:cs="宋体"/>
        </w:rPr>
      </w:pPr>
      <w:r>
        <w:rPr>
          <w:rFonts w:hint="eastAsia" w:ascii="宋体" w:hAnsi="宋体" w:cs="宋体"/>
        </w:rPr>
        <w:t>1.交货时间（履约时间）：签订采购合同后 3 天内安装调试完毕并交付使用</w:t>
      </w:r>
    </w:p>
    <w:p>
      <w:pPr>
        <w:ind w:firstLine="480"/>
        <w:rPr>
          <w:rFonts w:ascii="宋体" w:hAnsi="宋体" w:cs="宋体"/>
        </w:rPr>
      </w:pPr>
      <w:r>
        <w:rPr>
          <w:rFonts w:hint="eastAsia" w:ascii="宋体" w:hAnsi="宋体" w:cs="宋体"/>
        </w:rPr>
        <w:t>2.交货地点（履约地点）：采购人指定地点</w:t>
      </w:r>
    </w:p>
    <w:p>
      <w:pPr>
        <w:ind w:firstLine="480"/>
        <w:rPr>
          <w:rFonts w:ascii="宋体" w:hAnsi="宋体" w:cs="宋体"/>
        </w:rPr>
      </w:pPr>
      <w:r>
        <w:rPr>
          <w:rFonts w:hint="eastAsia" w:ascii="宋体" w:hAnsi="宋体" w:cs="宋体"/>
        </w:rPr>
        <w:t>3.交货方式（履约方式）：由成交供应商免费运输至采购人指定地点。</w:t>
      </w:r>
    </w:p>
    <w:p>
      <w:pPr>
        <w:widowControl w:val="0"/>
        <w:ind w:firstLine="0" w:firstLineChars="0"/>
        <w:rPr>
          <w:rFonts w:ascii="宋体" w:hAnsi="宋体" w:cs="宋体"/>
          <w:b/>
          <w:bCs/>
        </w:rPr>
      </w:pPr>
      <w:r>
        <w:rPr>
          <w:rFonts w:hint="eastAsia" w:ascii="宋体" w:hAnsi="宋体" w:cs="宋体"/>
          <w:b/>
          <w:bCs/>
        </w:rPr>
        <w:t>五、付款方式：（具体以合同约定为准）</w:t>
      </w:r>
    </w:p>
    <w:p>
      <w:pPr>
        <w:widowControl w:val="0"/>
        <w:ind w:firstLine="480"/>
        <w:rPr>
          <w:rFonts w:ascii="宋体" w:hAnsi="宋体" w:cs="宋体"/>
        </w:rPr>
      </w:pPr>
      <w:r>
        <w:rPr>
          <w:rFonts w:hint="eastAsia" w:ascii="宋体" w:hAnsi="宋体" w:cs="宋体"/>
        </w:rPr>
        <w:t>货物验收合格后10个工作日内凭等额发票支付合同金额的100%。</w:t>
      </w:r>
    </w:p>
    <w:p>
      <w:pPr>
        <w:ind w:firstLine="0" w:firstLineChars="0"/>
        <w:rPr>
          <w:rFonts w:ascii="宋体" w:hAnsi="宋体" w:cs="宋体"/>
          <w:b/>
          <w:bCs/>
        </w:rPr>
      </w:pPr>
      <w:r>
        <w:rPr>
          <w:rFonts w:hint="eastAsia" w:ascii="宋体" w:hAnsi="宋体" w:cs="宋体"/>
          <w:b/>
          <w:bCs/>
        </w:rPr>
        <w:t>六、验收方法及标准：</w:t>
      </w:r>
    </w:p>
    <w:p>
      <w:pPr>
        <w:ind w:firstLine="480"/>
        <w:rPr>
          <w:rFonts w:ascii="宋体" w:hAnsi="宋体" w:cs="宋体"/>
        </w:rPr>
      </w:pPr>
      <w:r>
        <w:rPr>
          <w:rFonts w:hint="eastAsia" w:ascii="宋体" w:hAnsi="宋体" w:cs="宋体"/>
        </w:rPr>
        <w:t>1、如成交供应商提供的货物存在质量不合格或与响应文件不相符合，采购人将拒绝验收并退货处理。</w:t>
      </w:r>
    </w:p>
    <w:p>
      <w:pPr>
        <w:ind w:firstLine="480"/>
        <w:rPr>
          <w:rFonts w:ascii="宋体" w:hAnsi="宋体" w:cs="宋体"/>
        </w:rPr>
      </w:pPr>
      <w:r>
        <w:rPr>
          <w:rFonts w:hint="eastAsia" w:ascii="宋体" w:hAnsi="宋体" w:cs="宋体"/>
        </w:rPr>
        <w:t>2、由采购人组织，供应商配合，根据对本项目采购需求响应情况及国家行业标准进行验收。</w:t>
      </w:r>
    </w:p>
    <w:p>
      <w:pPr>
        <w:ind w:firstLine="0" w:firstLineChars="0"/>
        <w:rPr>
          <w:rFonts w:ascii="宋体" w:hAnsi="宋体" w:cs="宋体"/>
        </w:rPr>
      </w:pPr>
      <w:r>
        <w:rPr>
          <w:rFonts w:hint="eastAsia" w:ascii="宋体" w:hAnsi="宋体" w:cs="宋体"/>
          <w:b/>
          <w:bCs/>
        </w:rPr>
        <w:t>七、其他：</w:t>
      </w:r>
    </w:p>
    <w:p>
      <w:pPr>
        <w:widowControl w:val="0"/>
        <w:numPr>
          <w:ilvl w:val="0"/>
          <w:numId w:val="2"/>
        </w:numPr>
        <w:ind w:firstLineChars="0"/>
        <w:rPr>
          <w:rFonts w:ascii="宋体" w:hAnsi="宋体" w:cs="宋体"/>
        </w:rPr>
      </w:pPr>
      <w:r>
        <w:rPr>
          <w:rFonts w:hint="eastAsia" w:ascii="宋体" w:hAnsi="宋体" w:cs="宋体"/>
        </w:rPr>
        <w:t>项目的实质性要求：按谈判文件要求实施。</w:t>
      </w:r>
    </w:p>
    <w:p>
      <w:pPr>
        <w:widowControl w:val="0"/>
        <w:numPr>
          <w:ilvl w:val="0"/>
          <w:numId w:val="2"/>
        </w:numPr>
        <w:ind w:firstLineChars="0"/>
        <w:rPr>
          <w:rFonts w:ascii="宋体" w:hAnsi="宋体" w:cs="宋体"/>
        </w:rPr>
      </w:pPr>
      <w:r>
        <w:rPr>
          <w:rFonts w:hint="eastAsia" w:ascii="宋体" w:hAnsi="宋体" w:cs="宋体"/>
          <w:lang w:val="en-GB"/>
        </w:rPr>
        <w:t>合同的实质性条款：采购人与成交供应商的名称和住所、标的、数量、质量、价款或者报酬、履行期限及地点和方式、验收要求、违约责任、解决争议的方法等内容。</w:t>
      </w:r>
    </w:p>
    <w:p>
      <w:pPr>
        <w:widowControl w:val="0"/>
        <w:numPr>
          <w:ilvl w:val="0"/>
          <w:numId w:val="2"/>
        </w:numPr>
        <w:ind w:firstLineChars="0"/>
        <w:rPr>
          <w:rFonts w:ascii="宋体" w:hAnsi="宋体" w:cs="宋体"/>
        </w:rPr>
      </w:pPr>
      <w:r>
        <w:rPr>
          <w:rFonts w:hint="eastAsia" w:ascii="宋体" w:hAnsi="宋体" w:cs="宋体"/>
        </w:rPr>
        <w:t>安全标准：符合国家、地方和行业的相关政策、法规</w:t>
      </w:r>
      <w:r>
        <w:rPr>
          <w:rFonts w:hint="eastAsia" w:ascii="宋体" w:hAnsi="宋体" w:cs="宋体"/>
          <w:bCs/>
        </w:rPr>
        <w:t>。</w:t>
      </w:r>
    </w:p>
    <w:p>
      <w:pPr>
        <w:widowControl w:val="0"/>
        <w:numPr>
          <w:ilvl w:val="0"/>
          <w:numId w:val="2"/>
        </w:numPr>
        <w:ind w:firstLineChars="0"/>
        <w:rPr>
          <w:rFonts w:ascii="宋体" w:hAnsi="宋体" w:cs="宋体"/>
        </w:rPr>
      </w:pPr>
      <w:r>
        <w:rPr>
          <w:rFonts w:hint="eastAsia" w:ascii="宋体" w:hAnsi="宋体" w:cs="宋体"/>
          <w:lang w:val="en-GB"/>
        </w:rPr>
        <w:t>法律法规规定的强制性标准：无</w:t>
      </w:r>
    </w:p>
    <w:p>
      <w:pPr>
        <w:widowControl w:val="0"/>
        <w:ind w:firstLine="0" w:firstLineChars="0"/>
        <w:rPr>
          <w:rFonts w:ascii="宋体" w:hAnsi="宋体" w:cs="宋体"/>
          <w:b/>
          <w:bCs/>
          <w:lang w:val="en-GB"/>
        </w:rPr>
      </w:pPr>
      <w:r>
        <w:rPr>
          <w:rFonts w:hint="eastAsia" w:ascii="宋体" w:hAnsi="宋体" w:cs="宋体"/>
          <w:b/>
          <w:bCs/>
        </w:rPr>
        <w:t>八、本项目预算金额为人民币49.8万元，供应商报价如超过此预算的将作为废标处理。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6F89"/>
    <w:multiLevelType w:val="singleLevel"/>
    <w:tmpl w:val="047F6F89"/>
    <w:lvl w:ilvl="0" w:tentative="0">
      <w:start w:val="4"/>
      <w:numFmt w:val="chineseCounting"/>
      <w:suff w:val="space"/>
      <w:lvlText w:val="第%1章"/>
      <w:lvlJc w:val="left"/>
      <w:rPr>
        <w:rFonts w:hint="eastAsia"/>
      </w:rPr>
    </w:lvl>
  </w:abstractNum>
  <w:abstractNum w:abstractNumId="1">
    <w:nsid w:val="12971BCE"/>
    <w:multiLevelType w:val="singleLevel"/>
    <w:tmpl w:val="12971BCE"/>
    <w:lvl w:ilvl="0" w:tentative="0">
      <w:start w:val="1"/>
      <w:numFmt w:val="decimal"/>
      <w:suff w:val="nothing"/>
      <w:lvlText w:val="%1．"/>
      <w:lvlJc w:val="left"/>
      <w:pPr>
        <w:ind w:left="0" w:firstLine="39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3E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643"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jc w:val="center"/>
      <w:outlineLvl w:val="0"/>
    </w:pPr>
    <w:rPr>
      <w:b/>
      <w:color w:val="000000"/>
      <w:sz w:val="36"/>
    </w:rPr>
  </w:style>
  <w:style w:type="paragraph" w:styleId="4">
    <w:name w:val="heading 4"/>
    <w:basedOn w:val="1"/>
    <w:next w:val="1"/>
    <w:unhideWhenUsed/>
    <w:qFormat/>
    <w:uiPriority w:val="0"/>
    <w:pPr>
      <w:keepNext/>
      <w:keepLines/>
      <w:outlineLvl w:val="3"/>
    </w:pPr>
    <w:rPr>
      <w:rFonts w:ascii="Arial" w:hAnsi="Arial" w:eastAsia="黑体"/>
      <w:b/>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rPr>
  </w:style>
  <w:style w:type="paragraph" w:styleId="5">
    <w:name w:val="Body Text Indent"/>
    <w:basedOn w:val="1"/>
    <w:next w:val="6"/>
    <w:qFormat/>
    <w:uiPriority w:val="0"/>
    <w:pPr>
      <w:overflowPunct w:val="0"/>
      <w:autoSpaceDE w:val="0"/>
      <w:autoSpaceDN w:val="0"/>
      <w:adjustRightInd w:val="0"/>
      <w:ind w:firstLine="540"/>
      <w:textAlignment w:val="baseline"/>
    </w:pPr>
    <w:rPr>
      <w:rFonts w:ascii="宋体" w:hAnsi="MS Sans Serif"/>
      <w:spacing w:val="12"/>
      <w:kern w:val="0"/>
      <w:szCs w:val="20"/>
    </w:rPr>
  </w:style>
  <w:style w:type="paragraph" w:styleId="6">
    <w:name w:val="envelope return"/>
    <w:basedOn w:val="1"/>
    <w:qFormat/>
    <w:uiPriority w:val="0"/>
    <w:pPr>
      <w:adjustRightInd w:val="0"/>
      <w:snapToGrid w:val="0"/>
      <w:spacing w:after="200"/>
      <w:jc w:val="left"/>
    </w:pPr>
    <w:rPr>
      <w:rFonts w:ascii="Arial" w:hAnsi="Arial" w:eastAsia="微软雅黑"/>
      <w:kern w:val="0"/>
      <w:sz w:val="22"/>
      <w:szCs w:val="22"/>
    </w:rPr>
  </w:style>
  <w:style w:type="paragraph" w:styleId="7">
    <w:name w:val="Body Text First Indent 2"/>
    <w:basedOn w:val="5"/>
    <w:qFormat/>
    <w:uiPriority w:val="99"/>
    <w:pPr>
      <w:ind w:firstLine="420"/>
    </w:pPr>
    <w:rPr>
      <w:rFonts w:ascii="Calibri" w:hAnsi="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2020-04-14T03:38:27Z</dcterms:created>
  <dc:creator>Administrator</dc:creator>
  <cp:lastModifiedBy>LH</cp:lastModifiedBy>
  <dcterms:modified xsi:type="dcterms:W3CDTF">2020-04-14T03:39:08Z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