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A1" w:rsidRDefault="001D6EA1" w:rsidP="001D6EA1">
      <w:pPr>
        <w:tabs>
          <w:tab w:val="left" w:pos="709"/>
        </w:tabs>
        <w:spacing w:line="360" w:lineRule="auto"/>
        <w:rPr>
          <w:rFonts w:asciiTheme="minorEastAsia" w:eastAsiaTheme="minorEastAsia" w:hAnsiTheme="minorEastAsia" w:cs="黑体"/>
          <w:b/>
          <w:snapToGrid w:val="0"/>
          <w:sz w:val="28"/>
          <w:szCs w:val="28"/>
          <w:lang w:eastAsia="zh-CN"/>
        </w:rPr>
      </w:pPr>
      <w:r>
        <w:rPr>
          <w:rFonts w:asciiTheme="minorEastAsia" w:eastAsiaTheme="minorEastAsia" w:hAnsiTheme="minorEastAsia" w:cs="黑体" w:hint="eastAsia"/>
          <w:b/>
          <w:snapToGrid w:val="0"/>
          <w:sz w:val="28"/>
          <w:szCs w:val="28"/>
          <w:lang w:eastAsia="zh-CN"/>
        </w:rPr>
        <w:t>一、项目概述：</w:t>
      </w:r>
    </w:p>
    <w:p w:rsidR="001D6EA1" w:rsidRDefault="001D6EA1" w:rsidP="001D6EA1">
      <w:pPr>
        <w:tabs>
          <w:tab w:val="left" w:pos="709"/>
        </w:tabs>
        <w:spacing w:line="360" w:lineRule="auto"/>
        <w:ind w:firstLineChars="200" w:firstLine="480"/>
        <w:rPr>
          <w:rFonts w:asciiTheme="minorEastAsia" w:eastAsiaTheme="minorEastAsia" w:hAnsiTheme="minorEastAsia" w:cs="仿宋_GB2312"/>
          <w:snapToGrid w:val="0"/>
          <w:sz w:val="24"/>
          <w:szCs w:val="24"/>
          <w:lang w:eastAsia="zh-CN"/>
        </w:rPr>
      </w:pPr>
      <w:r>
        <w:rPr>
          <w:rFonts w:asciiTheme="minorEastAsia" w:eastAsiaTheme="minorEastAsia" w:hAnsiTheme="minorEastAsia" w:cs="仿宋_GB2312" w:hint="eastAsia"/>
          <w:snapToGrid w:val="0"/>
          <w:sz w:val="24"/>
          <w:szCs w:val="24"/>
          <w:lang w:eastAsia="zh-CN"/>
        </w:rPr>
        <w:t>（一）采购项目名称：“美好新保亭”信息扶贫宣传项目。</w:t>
      </w:r>
    </w:p>
    <w:p w:rsidR="001D6EA1" w:rsidRDefault="001D6EA1" w:rsidP="001D6EA1">
      <w:pPr>
        <w:tabs>
          <w:tab w:val="left" w:pos="709"/>
          <w:tab w:val="center" w:pos="4721"/>
        </w:tabs>
        <w:spacing w:line="360" w:lineRule="auto"/>
        <w:ind w:firstLineChars="200" w:firstLine="480"/>
        <w:rPr>
          <w:rFonts w:asciiTheme="minorEastAsia" w:eastAsiaTheme="minorEastAsia" w:hAnsiTheme="minorEastAsia" w:cs="仿宋_GB2312"/>
          <w:snapToGrid w:val="0"/>
          <w:sz w:val="24"/>
          <w:szCs w:val="24"/>
          <w:lang w:eastAsia="zh-CN"/>
        </w:rPr>
      </w:pPr>
      <w:r>
        <w:rPr>
          <w:rFonts w:asciiTheme="minorEastAsia" w:eastAsiaTheme="minorEastAsia" w:hAnsiTheme="minorEastAsia" w:cs="仿宋_GB2312" w:hint="eastAsia"/>
          <w:snapToGrid w:val="0"/>
          <w:sz w:val="24"/>
          <w:szCs w:val="24"/>
          <w:lang w:eastAsia="zh-CN"/>
        </w:rPr>
        <w:t>（二）采购范围：项目宣传服务。</w:t>
      </w:r>
      <w:r>
        <w:rPr>
          <w:rFonts w:asciiTheme="minorEastAsia" w:eastAsiaTheme="minorEastAsia" w:hAnsiTheme="minorEastAsia" w:cs="仿宋_GB2312"/>
          <w:snapToGrid w:val="0"/>
          <w:sz w:val="24"/>
          <w:szCs w:val="24"/>
          <w:lang w:eastAsia="zh-CN"/>
        </w:rPr>
        <w:tab/>
      </w:r>
    </w:p>
    <w:p w:rsidR="001D6EA1" w:rsidRDefault="001D6EA1" w:rsidP="001D6EA1">
      <w:pPr>
        <w:tabs>
          <w:tab w:val="left" w:pos="709"/>
        </w:tabs>
        <w:spacing w:line="360" w:lineRule="auto"/>
        <w:ind w:firstLineChars="200" w:firstLine="480"/>
        <w:rPr>
          <w:rFonts w:asciiTheme="minorEastAsia" w:eastAsiaTheme="minorEastAsia" w:hAnsiTheme="minorEastAsia" w:cs="仿宋_GB2312"/>
          <w:snapToGrid w:val="0"/>
          <w:sz w:val="24"/>
          <w:szCs w:val="24"/>
          <w:lang w:eastAsia="zh-CN"/>
        </w:rPr>
      </w:pPr>
      <w:r>
        <w:rPr>
          <w:rFonts w:asciiTheme="minorEastAsia" w:eastAsiaTheme="minorEastAsia" w:hAnsiTheme="minorEastAsia" w:cs="仿宋_GB2312" w:hint="eastAsia"/>
          <w:snapToGrid w:val="0"/>
          <w:sz w:val="24"/>
          <w:szCs w:val="24"/>
          <w:lang w:eastAsia="zh-CN"/>
        </w:rPr>
        <w:t>（三）项目内容：</w:t>
      </w:r>
    </w:p>
    <w:p w:rsidR="001D6EA1" w:rsidRDefault="001D6EA1" w:rsidP="001D6EA1">
      <w:pPr>
        <w:tabs>
          <w:tab w:val="left" w:pos="709"/>
        </w:tabs>
        <w:spacing w:line="360" w:lineRule="auto"/>
        <w:ind w:firstLineChars="500" w:firstLine="1200"/>
        <w:rPr>
          <w:rFonts w:asciiTheme="minorEastAsia" w:eastAsiaTheme="minorEastAsia" w:hAnsiTheme="minorEastAsia" w:cs="仿宋_GB2312"/>
          <w:snapToGrid w:val="0"/>
          <w:sz w:val="24"/>
          <w:szCs w:val="24"/>
          <w:lang w:eastAsia="zh-CN"/>
        </w:rPr>
      </w:pPr>
      <w:r>
        <w:rPr>
          <w:rFonts w:asciiTheme="minorEastAsia" w:eastAsiaTheme="minorEastAsia" w:hAnsiTheme="minorEastAsia" w:cs="仿宋_GB2312"/>
          <w:snapToGrid w:val="0"/>
          <w:sz w:val="24"/>
          <w:szCs w:val="24"/>
          <w:lang w:eastAsia="zh-CN"/>
        </w:rPr>
        <w:t>1.“美好新保亭”IPTV电视个性化宣传EPG。</w:t>
      </w:r>
    </w:p>
    <w:p w:rsidR="001D6EA1" w:rsidRDefault="001D6EA1" w:rsidP="001D6EA1">
      <w:pPr>
        <w:tabs>
          <w:tab w:val="left" w:pos="709"/>
        </w:tabs>
        <w:spacing w:line="360" w:lineRule="auto"/>
        <w:ind w:firstLineChars="500" w:firstLine="1200"/>
        <w:rPr>
          <w:rFonts w:asciiTheme="minorEastAsia" w:eastAsiaTheme="minorEastAsia" w:hAnsiTheme="minorEastAsia" w:cs="仿宋_GB2312"/>
          <w:snapToGrid w:val="0"/>
          <w:sz w:val="24"/>
          <w:szCs w:val="24"/>
          <w:lang w:eastAsia="zh-CN"/>
        </w:rPr>
      </w:pPr>
      <w:r>
        <w:rPr>
          <w:rFonts w:asciiTheme="minorEastAsia" w:eastAsiaTheme="minorEastAsia" w:hAnsiTheme="minorEastAsia" w:cs="仿宋_GB2312"/>
          <w:snapToGrid w:val="0"/>
          <w:sz w:val="24"/>
          <w:szCs w:val="24"/>
          <w:lang w:eastAsia="zh-CN"/>
        </w:rPr>
        <w:t>2.保亭贫困户IPTV电视宣传接入服务。</w:t>
      </w:r>
    </w:p>
    <w:p w:rsidR="001D6EA1" w:rsidRDefault="001D6EA1" w:rsidP="001D6EA1">
      <w:pPr>
        <w:tabs>
          <w:tab w:val="left" w:pos="709"/>
        </w:tabs>
        <w:spacing w:line="360" w:lineRule="auto"/>
        <w:ind w:firstLineChars="200" w:firstLine="480"/>
        <w:rPr>
          <w:rFonts w:asciiTheme="minorEastAsia" w:eastAsiaTheme="minorEastAsia" w:hAnsiTheme="minorEastAsia" w:cs="仿宋_GB2312"/>
          <w:snapToGrid w:val="0"/>
          <w:sz w:val="24"/>
          <w:szCs w:val="24"/>
          <w:lang w:eastAsia="zh-CN"/>
        </w:rPr>
      </w:pPr>
      <w:r>
        <w:rPr>
          <w:rFonts w:asciiTheme="minorEastAsia" w:eastAsiaTheme="minorEastAsia" w:hAnsiTheme="minorEastAsia" w:cs="仿宋_GB2312" w:hint="eastAsia"/>
          <w:snapToGrid w:val="0"/>
          <w:sz w:val="24"/>
          <w:szCs w:val="24"/>
          <w:lang w:eastAsia="zh-CN"/>
        </w:rPr>
        <w:t>（四）采购预算价：</w:t>
      </w:r>
      <w:r>
        <w:rPr>
          <w:rFonts w:asciiTheme="minorEastAsia" w:eastAsiaTheme="minorEastAsia" w:hAnsiTheme="minorEastAsia" w:cs="宋体" w:hint="eastAsia"/>
          <w:snapToGrid w:val="0"/>
          <w:sz w:val="24"/>
          <w:szCs w:val="24"/>
          <w:lang w:eastAsia="zh-CN"/>
        </w:rPr>
        <w:t>¥</w:t>
      </w:r>
      <w:r>
        <w:rPr>
          <w:rFonts w:asciiTheme="minorEastAsia" w:eastAsiaTheme="minorEastAsia" w:hAnsiTheme="minorEastAsia" w:cs="仿宋_GB2312"/>
          <w:snapToGrid w:val="0"/>
          <w:sz w:val="24"/>
          <w:szCs w:val="24"/>
          <w:lang w:eastAsia="zh-CN"/>
        </w:rPr>
        <w:t>1776729.60</w:t>
      </w:r>
      <w:r>
        <w:rPr>
          <w:rFonts w:asciiTheme="minorEastAsia" w:eastAsiaTheme="minorEastAsia" w:hAnsiTheme="minorEastAsia" w:cs="仿宋_GB2312" w:hint="eastAsia"/>
          <w:snapToGrid w:val="0"/>
          <w:sz w:val="24"/>
          <w:szCs w:val="24"/>
          <w:lang w:eastAsia="zh-CN"/>
        </w:rPr>
        <w:t>元</w:t>
      </w:r>
    </w:p>
    <w:p w:rsidR="001D6EA1" w:rsidRPr="003B7024" w:rsidRDefault="001D6EA1" w:rsidP="001D6EA1">
      <w:pPr>
        <w:tabs>
          <w:tab w:val="left" w:pos="709"/>
        </w:tabs>
        <w:spacing w:line="360" w:lineRule="auto"/>
        <w:ind w:firstLineChars="200" w:firstLine="480"/>
        <w:rPr>
          <w:rFonts w:asciiTheme="minorEastAsia" w:eastAsiaTheme="minorEastAsia" w:hAnsiTheme="minorEastAsia" w:cs="仿宋_GB2312"/>
          <w:snapToGrid w:val="0"/>
          <w:sz w:val="24"/>
          <w:szCs w:val="24"/>
          <w:lang w:eastAsia="zh-CN"/>
        </w:rPr>
      </w:pPr>
      <w:r w:rsidRPr="003B7024">
        <w:rPr>
          <w:rFonts w:asciiTheme="minorEastAsia" w:eastAsiaTheme="minorEastAsia" w:hAnsiTheme="minorEastAsia" w:cs="仿宋_GB2312" w:hint="eastAsia"/>
          <w:snapToGrid w:val="0"/>
          <w:sz w:val="24"/>
          <w:szCs w:val="24"/>
          <w:lang w:eastAsia="zh-CN"/>
        </w:rPr>
        <w:t>（五）项目服务期：合同签订之日起12个月。</w:t>
      </w:r>
    </w:p>
    <w:p w:rsidR="001D6EA1" w:rsidRPr="003B7024" w:rsidRDefault="001D6EA1" w:rsidP="001D6EA1">
      <w:pPr>
        <w:tabs>
          <w:tab w:val="left" w:pos="709"/>
        </w:tabs>
        <w:spacing w:line="360" w:lineRule="auto"/>
        <w:ind w:firstLineChars="200" w:firstLine="480"/>
        <w:rPr>
          <w:rFonts w:asciiTheme="minorEastAsia" w:eastAsiaTheme="minorEastAsia" w:hAnsiTheme="minorEastAsia" w:cs="仿宋_GB2312"/>
          <w:snapToGrid w:val="0"/>
          <w:sz w:val="24"/>
          <w:szCs w:val="24"/>
          <w:lang w:eastAsia="zh-CN"/>
        </w:rPr>
      </w:pPr>
      <w:r w:rsidRPr="003B7024">
        <w:rPr>
          <w:rFonts w:asciiTheme="minorEastAsia" w:eastAsiaTheme="minorEastAsia" w:hAnsiTheme="minorEastAsia" w:cs="仿宋_GB2312" w:hint="eastAsia"/>
          <w:snapToGrid w:val="0"/>
          <w:sz w:val="24"/>
          <w:szCs w:val="24"/>
          <w:lang w:eastAsia="zh-CN"/>
        </w:rPr>
        <w:t>（六）项目地点：海南省保亭黎苗族自治县</w:t>
      </w:r>
    </w:p>
    <w:p w:rsidR="001D6EA1" w:rsidRDefault="001D6EA1" w:rsidP="001D6EA1">
      <w:pPr>
        <w:tabs>
          <w:tab w:val="left" w:pos="709"/>
        </w:tabs>
        <w:spacing w:line="360" w:lineRule="auto"/>
        <w:rPr>
          <w:rFonts w:asciiTheme="minorEastAsia" w:eastAsiaTheme="minorEastAsia" w:hAnsiTheme="minorEastAsia" w:cs="黑体"/>
          <w:b/>
          <w:snapToGrid w:val="0"/>
          <w:sz w:val="28"/>
          <w:szCs w:val="28"/>
          <w:lang w:eastAsia="zh-CN"/>
        </w:rPr>
      </w:pPr>
      <w:r>
        <w:rPr>
          <w:rFonts w:asciiTheme="minorEastAsia" w:eastAsiaTheme="minorEastAsia" w:hAnsiTheme="minorEastAsia" w:cs="黑体" w:hint="eastAsia"/>
          <w:b/>
          <w:snapToGrid w:val="0"/>
          <w:sz w:val="28"/>
          <w:szCs w:val="28"/>
          <w:lang w:eastAsia="zh-CN"/>
        </w:rPr>
        <w:t>二、技术参数及项目要求</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1．“美好新保亭”IPTV电视个性化宣传EPG，保亭县全县IPTV高清及以上电视用户免费自动接入“美好新保亭”平台，并免费观看平台上提供图文及视频等内容资源。</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项目范围：保亭全县IPTV高清及以上电视用户。</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1.1 提供管理平台服务：管理和运营EPG，包括用户管理、模板管理、栏目管理、内容管理、推荐位管理、系统管理、轮播视频管理、数据报表统计等。</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1.1.1用户管理：电视用户账号管理修改、新增、删除等管理。</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1.1.2模板管理：EPG模板的风格、架构、背景等维护更新管理。</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1.1.3栏目管理：EPG上的内容栏目修改、新增、下线等栏目管理。</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w:t>
      </w:r>
      <w:r>
        <w:rPr>
          <w:rFonts w:asciiTheme="minorEastAsia" w:hAnsiTheme="minorEastAsia" w:cs="仿宋_GB2312" w:hint="eastAsia"/>
          <w:snapToGrid w:val="0"/>
          <w:lang w:eastAsia="zh-CN"/>
        </w:rPr>
        <w:t xml:space="preserve"> </w:t>
      </w:r>
      <w:r>
        <w:rPr>
          <w:rFonts w:asciiTheme="minorEastAsia" w:hAnsiTheme="minorEastAsia" w:cs="仿宋_GB2312"/>
          <w:snapToGrid w:val="0"/>
          <w:lang w:eastAsia="zh-CN"/>
        </w:rPr>
        <w:t>1.1.4内容管理：图文、视频等内容资源的上传、审核、发布、下线等管理。</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1.1.5推荐位管理：EPG首页和主页上推荐位更新、替换管理。</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1.1.6系统管理：系统功能的更新、修改，平台权限等管理。</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1.1.7轮播视频管理：EPG首页轮播视频的推送、审核、发布、下线等管理。</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1.1.8数据报表统计：电视用户访问记录、播放记录的统计管理。</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1.2 运营支撑服务：提供个性化EPG的设计、开发、运营支撑、维护等服务。</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1.2.1设计：设计EPG的风格、背景、界面布局、效果图。</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lastRenderedPageBreak/>
        <w:t xml:space="preserve">   1.2.2开发：根据效果图开发EPG代码，并部署到电视上。</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1.3.3运营支撑：EPG模板更新、栏目更新、内容上传审核发布下线、平台维护。</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1.3 提供配套的操作系统、应用服务器、数据库服务器等技术设备支撑EPG运行及数据存储。</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1.4 提供网络安全、网络架构等基础网络服务。</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2. 保亭贫困户IPTV电视宣传接入服务</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提供政府在册、符合条件的保亭贫困户和扶贫村贫困户IPTV电视一年宣传接入服务。本次招标价格中包含接入设备费用和一年的电视宣传接入服务费。</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服务范围：3073户。</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1.1 收看IPTV电视提供的个性化EPG宣传库内容和各类直播录播资源。</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1.2 含接入设备一套</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1.2.1</w:t>
      </w:r>
      <w:r>
        <w:rPr>
          <w:rFonts w:asciiTheme="minorEastAsia" w:hAnsiTheme="minorEastAsia" w:cs="仿宋_GB2312" w:hint="eastAsia"/>
          <w:snapToGrid w:val="0"/>
          <w:lang w:eastAsia="zh-CN"/>
        </w:rPr>
        <w:t xml:space="preserve"> 网络网关设备、机顶盒设备、电源及网络、视频连接线等。</w:t>
      </w:r>
    </w:p>
    <w:p w:rsidR="001D6EA1" w:rsidRDefault="001D6EA1" w:rsidP="001D6EA1">
      <w:pPr>
        <w:pStyle w:val="a3"/>
        <w:ind w:firstLineChars="200" w:firstLine="480"/>
        <w:rPr>
          <w:rFonts w:asciiTheme="minorEastAsia" w:hAnsiTheme="minorEastAsia" w:cs="仿宋_GB2312"/>
          <w:snapToGrid w:val="0"/>
          <w:lang w:eastAsia="zh-CN"/>
        </w:rPr>
      </w:pPr>
      <w:r>
        <w:rPr>
          <w:rFonts w:asciiTheme="minorEastAsia" w:hAnsiTheme="minorEastAsia" w:cs="仿宋_GB2312"/>
          <w:snapToGrid w:val="0"/>
          <w:lang w:eastAsia="zh-CN"/>
        </w:rPr>
        <w:t xml:space="preserve">    1.2.2 技术规格</w:t>
      </w:r>
    </w:p>
    <w:p w:rsidR="001D6EA1" w:rsidRPr="003B7024" w:rsidRDefault="001D6EA1" w:rsidP="001D6EA1">
      <w:pPr>
        <w:pStyle w:val="a3"/>
        <w:ind w:firstLineChars="200" w:firstLine="480"/>
        <w:rPr>
          <w:rFonts w:asciiTheme="minorEastAsia" w:hAnsiTheme="minorEastAsia" w:cs="仿宋_GB2312"/>
          <w:snapToGrid w:val="0"/>
          <w:color w:val="000000" w:themeColor="text1"/>
          <w:lang w:eastAsia="zh-CN"/>
        </w:rPr>
      </w:pPr>
      <w:r w:rsidRPr="003B7024">
        <w:rPr>
          <w:rFonts w:asciiTheme="minorEastAsia" w:hAnsiTheme="minorEastAsia" w:cs="仿宋_GB2312"/>
          <w:snapToGrid w:val="0"/>
          <w:color w:val="000000" w:themeColor="text1"/>
          <w:lang w:eastAsia="zh-CN"/>
        </w:rPr>
        <w:t>  支持FTTH 光纤接入；</w:t>
      </w:r>
    </w:p>
    <w:p w:rsidR="001D6EA1" w:rsidRPr="003B7024" w:rsidRDefault="001D6EA1" w:rsidP="001D6EA1">
      <w:pPr>
        <w:pStyle w:val="a3"/>
        <w:ind w:firstLineChars="200" w:firstLine="480"/>
        <w:rPr>
          <w:rFonts w:asciiTheme="minorEastAsia" w:hAnsiTheme="minorEastAsia" w:cs="仿宋_GB2312"/>
          <w:snapToGrid w:val="0"/>
          <w:color w:val="000000" w:themeColor="text1"/>
          <w:lang w:eastAsia="zh-CN"/>
        </w:rPr>
      </w:pPr>
      <w:r w:rsidRPr="003B7024">
        <w:rPr>
          <w:rFonts w:asciiTheme="minorEastAsia" w:hAnsiTheme="minorEastAsia" w:cs="仿宋_GB2312"/>
          <w:snapToGrid w:val="0"/>
          <w:color w:val="000000" w:themeColor="text1"/>
          <w:lang w:eastAsia="zh-CN"/>
        </w:rPr>
        <w:t>  支持</w:t>
      </w:r>
      <w:r w:rsidRPr="003B7024">
        <w:rPr>
          <w:rFonts w:asciiTheme="minorEastAsia" w:hAnsiTheme="minorEastAsia" w:cs="仿宋_GB2312" w:hint="eastAsia"/>
          <w:snapToGrid w:val="0"/>
          <w:color w:val="000000" w:themeColor="text1"/>
          <w:lang w:eastAsia="zh-CN"/>
        </w:rPr>
        <w:t>至少</w:t>
      </w:r>
      <w:r w:rsidRPr="003B7024">
        <w:rPr>
          <w:rFonts w:asciiTheme="minorEastAsia" w:hAnsiTheme="minorEastAsia" w:cs="仿宋_GB2312"/>
          <w:snapToGrid w:val="0"/>
          <w:color w:val="000000" w:themeColor="text1"/>
          <w:lang w:eastAsia="zh-CN"/>
        </w:rPr>
        <w:t>2个以太网口；</w:t>
      </w:r>
    </w:p>
    <w:p w:rsidR="001D6EA1" w:rsidRDefault="001D6EA1" w:rsidP="001D6EA1">
      <w:pPr>
        <w:pStyle w:val="a3"/>
        <w:ind w:leftChars="200" w:left="920" w:hangingChars="200" w:hanging="480"/>
        <w:rPr>
          <w:rFonts w:asciiTheme="minorEastAsia" w:hAnsiTheme="minorEastAsia" w:cs="仿宋_GB2312"/>
          <w:snapToGrid w:val="0"/>
          <w:lang w:eastAsia="zh-CN"/>
        </w:rPr>
      </w:pPr>
      <w:r w:rsidRPr="003B7024">
        <w:rPr>
          <w:rFonts w:asciiTheme="minorEastAsia" w:hAnsiTheme="minorEastAsia" w:cs="仿宋_GB2312"/>
          <w:snapToGrid w:val="0"/>
          <w:color w:val="000000" w:themeColor="text1"/>
          <w:lang w:eastAsia="zh-CN"/>
        </w:rPr>
        <w:t>  接入方式：支持LAN、PPPOE、DHCP、WLAN、支持EEE802.11b/g/n协议</w:t>
      </w:r>
      <w:r>
        <w:rPr>
          <w:rFonts w:asciiTheme="minorEastAsia" w:hAnsiTheme="minorEastAsia" w:cs="仿宋_GB2312"/>
          <w:snapToGrid w:val="0"/>
          <w:lang w:eastAsia="zh-CN"/>
        </w:rPr>
        <w:t xml:space="preserve">     1.3 提供终端安装调试服务，并为客户安排接入网络。</w:t>
      </w:r>
    </w:p>
    <w:p w:rsidR="001D6EA1" w:rsidRDefault="001D6EA1" w:rsidP="001D6EA1">
      <w:pPr>
        <w:pStyle w:val="a3"/>
        <w:rPr>
          <w:rFonts w:ascii="黑体" w:eastAsia="黑体" w:hAnsi="黑体" w:cs="黑体"/>
          <w:color w:val="000000"/>
          <w:sz w:val="32"/>
          <w:szCs w:val="32"/>
          <w:lang w:eastAsia="zh-CN"/>
        </w:rPr>
      </w:pPr>
      <w:r>
        <w:rPr>
          <w:rFonts w:ascii="黑体" w:eastAsia="黑体" w:hAnsi="黑体" w:cs="黑体" w:hint="eastAsia"/>
          <w:color w:val="000000"/>
          <w:sz w:val="32"/>
          <w:szCs w:val="32"/>
          <w:lang w:eastAsia="zh-CN"/>
        </w:rPr>
        <w:t>五、其他要求</w:t>
      </w:r>
    </w:p>
    <w:p w:rsidR="001D6EA1" w:rsidRDefault="001D6EA1" w:rsidP="001D6EA1">
      <w:pPr>
        <w:pStyle w:val="a3"/>
        <w:ind w:firstLineChars="200" w:firstLine="480"/>
        <w:rPr>
          <w:rFonts w:asciiTheme="minorEastAsia" w:hAnsiTheme="minorEastAsia"/>
          <w:lang w:eastAsia="zh-CN"/>
        </w:rPr>
      </w:pPr>
      <w:r>
        <w:rPr>
          <w:rFonts w:asciiTheme="minorEastAsia" w:hAnsiTheme="minorEastAsia" w:hint="eastAsia"/>
          <w:lang w:eastAsia="zh-CN"/>
        </w:rPr>
        <w:t>（一）质量保证</w:t>
      </w:r>
    </w:p>
    <w:p w:rsidR="001D6EA1" w:rsidRDefault="001D6EA1" w:rsidP="001D6EA1">
      <w:pPr>
        <w:pStyle w:val="a3"/>
        <w:ind w:firstLineChars="200" w:firstLine="480"/>
        <w:rPr>
          <w:rFonts w:asciiTheme="minorEastAsia" w:hAnsiTheme="minorEastAsia"/>
          <w:lang w:eastAsia="zh-CN"/>
        </w:rPr>
      </w:pPr>
      <w:r>
        <w:rPr>
          <w:rFonts w:asciiTheme="minorEastAsia" w:hAnsiTheme="minorEastAsia"/>
          <w:lang w:eastAsia="zh-CN"/>
        </w:rPr>
        <w:t>1、投标人提供产品或服务应是安全、稳定、可靠的服务。提供货物（含配件）应是全新的、未使用过的原装合格正品，并保证所提供货物符合技术要求和规范。</w:t>
      </w:r>
    </w:p>
    <w:p w:rsidR="001D6EA1" w:rsidRDefault="001D6EA1" w:rsidP="001D6EA1">
      <w:pPr>
        <w:pStyle w:val="a3"/>
        <w:ind w:firstLineChars="200" w:firstLine="480"/>
        <w:rPr>
          <w:rFonts w:asciiTheme="minorEastAsia" w:hAnsiTheme="minorEastAsia"/>
          <w:lang w:eastAsia="zh-CN"/>
        </w:rPr>
      </w:pPr>
      <w:r>
        <w:rPr>
          <w:rFonts w:asciiTheme="minorEastAsia" w:hAnsiTheme="minorEastAsia"/>
          <w:lang w:eastAsia="zh-CN"/>
        </w:rPr>
        <w:t>2、投标人对所提供的技术资料（含软件）应完整正确，数据和资料准确无误，能够保证设备按时正确地安装、调试和验收，并能满足正常运行的需要。</w:t>
      </w:r>
    </w:p>
    <w:p w:rsidR="001D6EA1" w:rsidRDefault="001D6EA1" w:rsidP="001D6EA1">
      <w:pPr>
        <w:pStyle w:val="a3"/>
        <w:ind w:firstLineChars="200" w:firstLine="480"/>
        <w:rPr>
          <w:rFonts w:asciiTheme="minorEastAsia" w:hAnsiTheme="minorEastAsia"/>
          <w:lang w:eastAsia="zh-CN"/>
        </w:rPr>
      </w:pPr>
      <w:r>
        <w:rPr>
          <w:rFonts w:asciiTheme="minorEastAsia" w:hAnsiTheme="minorEastAsia" w:hint="eastAsia"/>
          <w:lang w:eastAsia="zh-CN"/>
        </w:rPr>
        <w:t>（二）售后服务要求</w:t>
      </w:r>
    </w:p>
    <w:p w:rsidR="001D6EA1" w:rsidRDefault="001D6EA1" w:rsidP="001D6EA1">
      <w:pPr>
        <w:pStyle w:val="a3"/>
        <w:ind w:firstLineChars="200" w:firstLine="480"/>
        <w:rPr>
          <w:rFonts w:asciiTheme="minorEastAsia" w:hAnsiTheme="minorEastAsia"/>
          <w:lang w:eastAsia="zh-CN"/>
        </w:rPr>
      </w:pPr>
      <w:r>
        <w:rPr>
          <w:rFonts w:asciiTheme="minorEastAsia" w:hAnsiTheme="minorEastAsia"/>
          <w:lang w:eastAsia="zh-CN"/>
        </w:rPr>
        <w:t>1、本项目硬件设备部分（除设备电池）、免费质保期为1年，（自设备验收之日起计算），供应商提供终身软件升级服务。</w:t>
      </w:r>
    </w:p>
    <w:p w:rsidR="001D6EA1" w:rsidRDefault="001D6EA1" w:rsidP="001D6EA1">
      <w:pPr>
        <w:pStyle w:val="a3"/>
        <w:ind w:firstLineChars="200" w:firstLine="480"/>
        <w:rPr>
          <w:rFonts w:asciiTheme="minorEastAsia" w:hAnsiTheme="minorEastAsia"/>
          <w:lang w:eastAsia="zh-CN"/>
        </w:rPr>
      </w:pPr>
      <w:r>
        <w:rPr>
          <w:rFonts w:asciiTheme="minorEastAsia" w:hAnsiTheme="minorEastAsia"/>
          <w:lang w:eastAsia="zh-CN"/>
        </w:rPr>
        <w:t>2、供应商提供故障报修响应服务，接到故障后，供应商应提供终身软件升</w:t>
      </w:r>
      <w:r>
        <w:rPr>
          <w:rFonts w:asciiTheme="minorEastAsia" w:hAnsiTheme="minorEastAsia"/>
          <w:lang w:eastAsia="zh-CN"/>
        </w:rPr>
        <w:lastRenderedPageBreak/>
        <w:t>级服务。</w:t>
      </w:r>
    </w:p>
    <w:p w:rsidR="001D6EA1" w:rsidRDefault="001D6EA1" w:rsidP="001D6EA1">
      <w:pPr>
        <w:pStyle w:val="a3"/>
        <w:ind w:firstLineChars="200" w:firstLine="480"/>
        <w:rPr>
          <w:rFonts w:asciiTheme="minorEastAsia" w:hAnsiTheme="minorEastAsia"/>
          <w:lang w:eastAsia="zh-CN"/>
        </w:rPr>
      </w:pPr>
      <w:r>
        <w:rPr>
          <w:rFonts w:asciiTheme="minorEastAsia" w:hAnsiTheme="minorEastAsia"/>
          <w:lang w:eastAsia="zh-CN"/>
        </w:rPr>
        <w:t>3、若设备故障在检修后仍无法排除，供应商需在72小时内免费提供不低于故障设备规格型号档次的备用设备供采购人使用，直至设备故障修复，保证正常业务运行。</w:t>
      </w:r>
    </w:p>
    <w:p w:rsidR="00F349BB" w:rsidRDefault="00F349BB"/>
    <w:sectPr w:rsidR="00F349BB" w:rsidSect="00F349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6EA1"/>
    <w:rsid w:val="001D6EA1"/>
    <w:rsid w:val="008F0208"/>
    <w:rsid w:val="00E91209"/>
    <w:rsid w:val="00F349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6EA1"/>
    <w:pPr>
      <w:widowControl w:val="0"/>
      <w:autoSpaceDE w:val="0"/>
      <w:autoSpaceDN w:val="0"/>
    </w:pPr>
    <w:rPr>
      <w:rFonts w:ascii="华文中宋" w:eastAsia="华文中宋" w:hAnsi="华文中宋" w:cs="华文中宋"/>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1D6EA1"/>
    <w:pPr>
      <w:spacing w:line="360" w:lineRule="auto"/>
    </w:pPr>
    <w:rPr>
      <w:rFonts w:eastAsiaTheme="minorEastAsia"/>
      <w:sz w:val="24"/>
      <w:szCs w:val="24"/>
    </w:rPr>
  </w:style>
  <w:style w:type="character" w:customStyle="1" w:styleId="Char">
    <w:name w:val="正文文本 Char"/>
    <w:basedOn w:val="a0"/>
    <w:link w:val="a3"/>
    <w:uiPriority w:val="1"/>
    <w:qFormat/>
    <w:rsid w:val="001D6EA1"/>
    <w:rPr>
      <w:rFonts w:ascii="华文中宋" w:hAnsi="华文中宋" w:cs="华文中宋"/>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2020-08-12T06:55:00Z</dcterms:created>
  <dcterms:modified xsi:type="dcterms:W3CDTF">2020-08-12T06:55:00Z</dcterms:modified>
</cp:coreProperties>
</file>