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B0" w:rsidRPr="00B11CB0" w:rsidRDefault="00B11CB0" w:rsidP="00B11CB0">
      <w:pPr>
        <w:keepNext/>
        <w:keepLines/>
        <w:autoSpaceDE w:val="0"/>
        <w:autoSpaceDN w:val="0"/>
        <w:adjustRightInd w:val="0"/>
        <w:snapToGrid w:val="0"/>
        <w:spacing w:line="360" w:lineRule="auto"/>
        <w:jc w:val="center"/>
        <w:outlineLvl w:val="0"/>
        <w:rPr>
          <w:rFonts w:ascii="Calibri" w:eastAsia="宋体" w:hAnsi="宋体" w:cs="Times New Roman" w:hint="eastAsia"/>
          <w:bCs/>
          <w:kern w:val="44"/>
          <w:sz w:val="48"/>
          <w:szCs w:val="48"/>
        </w:rPr>
      </w:pPr>
      <w:r w:rsidRPr="00B11CB0">
        <w:rPr>
          <w:rFonts w:ascii="Calibri" w:eastAsia="宋体" w:hAnsi="宋体" w:cs="Times New Roman" w:hint="eastAsia"/>
          <w:b/>
          <w:bCs/>
          <w:kern w:val="44"/>
          <w:sz w:val="44"/>
          <w:szCs w:val="44"/>
        </w:rPr>
        <w:t>用户需求书</w:t>
      </w:r>
    </w:p>
    <w:p w:rsidR="00B11CB0" w:rsidRPr="00B11CB0" w:rsidRDefault="00B11CB0" w:rsidP="00B11CB0">
      <w:pPr>
        <w:tabs>
          <w:tab w:val="left" w:pos="7665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</w:pPr>
      <w:bookmarkStart w:id="0" w:name="_Toc506611576"/>
      <w:bookmarkStart w:id="1" w:name="_Toc12118334"/>
      <w:bookmarkStart w:id="2" w:name="_Toc494875381"/>
      <w:bookmarkStart w:id="3" w:name="_Toc156186691"/>
      <w:bookmarkStart w:id="4" w:name="_Toc494597755"/>
      <w:bookmarkStart w:id="5" w:name="_Toc493385943"/>
      <w:bookmarkStart w:id="6" w:name="_Toc46738411"/>
      <w:bookmarkStart w:id="7" w:name="_Toc506611784"/>
      <w:bookmarkStart w:id="8" w:name="_Toc46738150"/>
      <w:bookmarkStart w:id="9" w:name="_Toc46738284"/>
      <w:bookmarkStart w:id="10" w:name="_Toc506628527"/>
      <w:bookmarkStart w:id="11" w:name="_Toc517502606"/>
      <w:bookmarkStart w:id="12" w:name="_Toc15212954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:rsidR="00B11CB0" w:rsidRPr="00B11CB0" w:rsidRDefault="00B11CB0" w:rsidP="00B11CB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Calibri" w:cs="Times New Roman"/>
          <w:b/>
          <w:kern w:val="0"/>
          <w:sz w:val="32"/>
          <w:szCs w:val="32"/>
        </w:rPr>
      </w:pPr>
      <w:r w:rsidRPr="00B11CB0">
        <w:rPr>
          <w:rFonts w:ascii="宋体" w:eastAsia="宋体" w:hAnsi="Calibri" w:cs="Times New Roman" w:hint="eastAsia"/>
          <w:b/>
          <w:kern w:val="0"/>
          <w:sz w:val="32"/>
          <w:szCs w:val="32"/>
        </w:rPr>
        <w:t>一、项目名称</w:t>
      </w:r>
    </w:p>
    <w:p w:rsidR="00B11CB0" w:rsidRPr="00B11CB0" w:rsidRDefault="00B11CB0" w:rsidP="00B11CB0">
      <w:pPr>
        <w:autoSpaceDE w:val="0"/>
        <w:autoSpaceDN w:val="0"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B11CB0">
        <w:rPr>
          <w:rFonts w:ascii="宋体" w:eastAsia="宋体" w:hAnsi="宋体" w:cs="Times New Roman" w:hint="eastAsia"/>
          <w:kern w:val="0"/>
          <w:sz w:val="24"/>
          <w:szCs w:val="24"/>
        </w:rPr>
        <w:t>元门乡人民政府大院和各村委会办公场所安防监控</w:t>
      </w:r>
    </w:p>
    <w:p w:rsidR="00B11CB0" w:rsidRPr="00B11CB0" w:rsidRDefault="00B11CB0" w:rsidP="00B11CB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Calibri" w:cs="Times New Roman"/>
          <w:b/>
          <w:kern w:val="0"/>
          <w:sz w:val="32"/>
          <w:szCs w:val="32"/>
        </w:rPr>
      </w:pPr>
      <w:r w:rsidRPr="00B11CB0">
        <w:rPr>
          <w:rFonts w:ascii="宋体" w:eastAsia="宋体" w:hAnsi="Calibri" w:cs="Times New Roman" w:hint="eastAsia"/>
          <w:b/>
          <w:kern w:val="0"/>
          <w:sz w:val="32"/>
          <w:szCs w:val="32"/>
        </w:rPr>
        <w:t>二、项目内容</w:t>
      </w:r>
    </w:p>
    <w:tbl>
      <w:tblPr>
        <w:tblW w:w="9561" w:type="dxa"/>
        <w:tblInd w:w="108" w:type="dxa"/>
        <w:tblLook w:val="0000"/>
      </w:tblPr>
      <w:tblGrid>
        <w:gridCol w:w="514"/>
        <w:gridCol w:w="1749"/>
        <w:gridCol w:w="1219"/>
        <w:gridCol w:w="1815"/>
        <w:gridCol w:w="514"/>
        <w:gridCol w:w="576"/>
        <w:gridCol w:w="514"/>
        <w:gridCol w:w="514"/>
        <w:gridCol w:w="2208"/>
      </w:tblGrid>
      <w:tr w:rsidR="00B11CB0" w:rsidRPr="00B11CB0" w:rsidTr="00636525">
        <w:trPr>
          <w:trHeight w:val="402"/>
        </w:trPr>
        <w:tc>
          <w:tcPr>
            <w:tcW w:w="95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元门乡人民政府大院和各村委会办公场所安防监控项目清单</w:t>
            </w:r>
          </w:p>
        </w:tc>
      </w:tr>
      <w:tr w:rsidR="00B11CB0" w:rsidRPr="00B11CB0" w:rsidTr="00636525">
        <w:trPr>
          <w:trHeight w:val="402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</w:pPr>
            <w:r w:rsidRPr="00B11CB0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</w:pPr>
            <w:r w:rsidRPr="00B11CB0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</w:pPr>
            <w:r w:rsidRPr="00B11CB0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</w:pPr>
            <w:r w:rsidRPr="00B11CB0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</w:pPr>
            <w:r w:rsidRPr="00B11CB0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</w:pPr>
            <w:r w:rsidRPr="00B11CB0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</w:pPr>
            <w:r w:rsidRPr="00B11CB0">
              <w:rPr>
                <w:rFonts w:ascii="宋体" w:eastAsia="宋体" w:hAnsi="宋体" w:cs="宋体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right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单位：（元）</w:t>
            </w:r>
          </w:p>
        </w:tc>
      </w:tr>
      <w:tr w:rsidR="00B11CB0" w:rsidRPr="00B11CB0" w:rsidTr="00636525">
        <w:trPr>
          <w:trHeight w:val="40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推荐品牌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推荐型号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金额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B11CB0" w:rsidRPr="00B11CB0" w:rsidTr="00636525">
        <w:trPr>
          <w:trHeight w:val="402"/>
        </w:trPr>
        <w:tc>
          <w:tcPr>
            <w:tcW w:w="9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一、系统前端产品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400万星光级枪机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DS-2CD3T26WD-I5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摄像头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400万全彩警戒枪机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DS-2CD3T27WDA2-L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摄像头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500万星光级球机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DS-2DC7520IW-A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摄像头</w:t>
            </w:r>
          </w:p>
        </w:tc>
      </w:tr>
      <w:tr w:rsidR="00B11CB0" w:rsidRPr="00B11CB0" w:rsidTr="00636525">
        <w:trPr>
          <w:trHeight w:val="621"/>
        </w:trPr>
        <w:tc>
          <w:tcPr>
            <w:tcW w:w="6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9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二、传输产品及辅料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超6类网线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DS-1LN6-UE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RVV2*1.5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工程光纤线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中宝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GYXTW-4B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16口千兆汇聚网管交换机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DS-3E1516-E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10口POE交换机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DS-3E0510P-E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5口POE交换机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DS-3E0505P-E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光纤收发器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DS-3D201T/R-3E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终端盒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4口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尾纤跳线耦合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配线箱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弱电盒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国产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枪机支架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DS-2203ZJ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摄像头支架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18U机柜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DS-ZRK-22/E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水晶头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DS-1M01M02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盒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穿线管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φ25/φ20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辅材配件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各型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6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9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三、后端设备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32路硬盘录像机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DS-8832N-K8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监控主机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高清解码器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DS-6904UD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图像上墙解码器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微管理服务器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iVMS-4200H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服务器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网络控制键盘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DS-1005K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球型摄像头控制键盘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监视器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飞利浦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显示器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拼接屏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DS-D2046NL-C/Y 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大拼接屏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46寸壁挂支架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拼接屏支架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海康威视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大屏线缆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HDMI高清线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UPS电源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雷迪司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G3KL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蓄电池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监控级硬盘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希捷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ST4000VX001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硬盘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操作台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国标定制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主机操作台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大一匹空调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格力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KFR-35GW/NhPaB1W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笔记本电脑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联想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扬天 V330-14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防盗门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定制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立杆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国标定制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6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小计三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9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四、LED屏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元门村委会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翁村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白翔居委会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南训村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向民村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5.1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红旗村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红茂村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鑫创晶科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三角支架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国标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公牛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G07B101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线管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联塑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φ25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621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辅材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525"/>
        </w:trPr>
        <w:tc>
          <w:tcPr>
            <w:tcW w:w="68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小计四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402"/>
        </w:trPr>
        <w:tc>
          <w:tcPr>
            <w:tcW w:w="9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四、其他</w:t>
            </w:r>
          </w:p>
        </w:tc>
      </w:tr>
      <w:tr w:rsidR="00B11CB0" w:rsidRPr="00B11CB0" w:rsidTr="00636525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器材总价格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以上各项之和（小计一+小计二+小计三+小计四）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48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安装施工费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安装费（割地、填补、安装、大屏安装、LED屏安装，调试、维护）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工程总造价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工程总造价=A+B+C+D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税金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税金=（A+B）* 13%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11CB0" w:rsidRPr="00B11CB0" w:rsidTr="00636525">
        <w:trPr>
          <w:trHeight w:val="4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★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 计：（RMB）</w:t>
            </w:r>
          </w:p>
        </w:tc>
        <w:tc>
          <w:tcPr>
            <w:tcW w:w="4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1CB0" w:rsidRPr="00B11CB0" w:rsidRDefault="00B11CB0" w:rsidP="00B11CB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11C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11CB0" w:rsidRPr="00B11CB0" w:rsidRDefault="00B11CB0" w:rsidP="00B11CB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Calibri" w:cs="Times New Roman" w:hint="eastAsia"/>
          <w:bCs/>
          <w:kern w:val="0"/>
          <w:sz w:val="24"/>
          <w:szCs w:val="24"/>
        </w:rPr>
      </w:pPr>
      <w:r w:rsidRPr="00B11CB0">
        <w:rPr>
          <w:rFonts w:ascii="宋体" w:eastAsia="宋体" w:hAnsi="Calibri" w:cs="Times New Roman" w:hint="eastAsia"/>
          <w:bCs/>
          <w:kern w:val="0"/>
          <w:sz w:val="24"/>
          <w:szCs w:val="24"/>
        </w:rPr>
        <w:t>注：1、本需求中提出的技术方案仅为参考，如无明确限制，投标人可以进行优化，提供满足用户实际需要的更优（或者性能实质上不低于的）技术方案或者设备配置；</w:t>
      </w:r>
    </w:p>
    <w:p w:rsidR="00B11CB0" w:rsidRPr="00B11CB0" w:rsidRDefault="00B11CB0" w:rsidP="00B11CB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Calibri" w:cs="Times New Roman" w:hint="eastAsia"/>
          <w:bCs/>
          <w:kern w:val="0"/>
          <w:sz w:val="24"/>
          <w:szCs w:val="24"/>
        </w:rPr>
      </w:pPr>
      <w:r w:rsidRPr="00B11CB0">
        <w:rPr>
          <w:rFonts w:ascii="宋体" w:eastAsia="宋体" w:hAnsi="Calibri" w:cs="Times New Roman" w:hint="eastAsia"/>
          <w:bCs/>
          <w:kern w:val="0"/>
          <w:sz w:val="24"/>
          <w:szCs w:val="24"/>
        </w:rPr>
        <w:t>2、为鼓励不同品牌的充分竞争，如某设备的某技术参数或要求属于个别品牌专有，则该技术参数及要求不具有限制性，投标人可对该参数或要求进行适当调整，并应当说明调整的理由，且此调整须经谈判小组评审认可；</w:t>
      </w:r>
    </w:p>
    <w:p w:rsidR="00B11CB0" w:rsidRPr="00B11CB0" w:rsidRDefault="00B11CB0" w:rsidP="00B11CB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Calibri" w:cs="Times New Roman"/>
          <w:bCs/>
          <w:kern w:val="0"/>
          <w:sz w:val="24"/>
          <w:szCs w:val="24"/>
        </w:rPr>
      </w:pPr>
      <w:r w:rsidRPr="00B11CB0">
        <w:rPr>
          <w:rFonts w:ascii="宋体" w:eastAsia="宋体" w:hAnsi="Calibri" w:cs="Times New Roman" w:hint="eastAsia"/>
          <w:bCs/>
          <w:kern w:val="0"/>
          <w:sz w:val="24"/>
          <w:szCs w:val="24"/>
        </w:rPr>
        <w:t>3、为有助于投标人选择投标产品，项目需求中提供了推荐品牌（或型号）、参考品牌（或型号）等，但这些品牌（或型号）仅供参考，并无限制性。投标人可以选择性能不低于推荐（或参考）的品牌（或型号）的其他品牌产品；</w:t>
      </w:r>
    </w:p>
    <w:p w:rsidR="00B11CB0" w:rsidRPr="00B11CB0" w:rsidRDefault="00B11CB0" w:rsidP="00B11CB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Calibri" w:cs="Times New Roman"/>
          <w:bCs/>
          <w:kern w:val="0"/>
          <w:sz w:val="24"/>
          <w:szCs w:val="24"/>
        </w:rPr>
      </w:pPr>
      <w:r w:rsidRPr="00B11CB0">
        <w:rPr>
          <w:rFonts w:ascii="宋体" w:eastAsia="宋体" w:hAnsi="Calibri" w:cs="Times New Roman" w:hint="eastAsia"/>
          <w:bCs/>
          <w:kern w:val="0"/>
          <w:sz w:val="24"/>
          <w:szCs w:val="24"/>
        </w:rPr>
        <w:t>4、本次采购范围上表所述各类设备供货（含备品、备件、专用工器具、专用检测仪器仪表）、包装、运输和保险、检验、根据现场实际情况制作和安装、验收、技术资料提交、质量保证期内的维修、维护、保养等服务费用均包含在本次谈判报价中，后期不作调整，请投标人审慎、合理报价。</w:t>
      </w:r>
    </w:p>
    <w:p w:rsidR="00B11CB0" w:rsidRPr="00B11CB0" w:rsidRDefault="00B11CB0" w:rsidP="00B11CB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Calibri" w:cs="Times New Roman"/>
          <w:b/>
          <w:kern w:val="0"/>
          <w:sz w:val="32"/>
          <w:szCs w:val="32"/>
        </w:rPr>
      </w:pPr>
    </w:p>
    <w:p w:rsidR="00B11CB0" w:rsidRPr="00B11CB0" w:rsidRDefault="00B11CB0" w:rsidP="00B11CB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eastAsia="宋体" w:hAnsi="Calibri" w:cs="Times New Roman"/>
          <w:b/>
          <w:kern w:val="0"/>
          <w:sz w:val="32"/>
          <w:szCs w:val="32"/>
        </w:rPr>
      </w:pPr>
      <w:r w:rsidRPr="00B11CB0">
        <w:rPr>
          <w:rFonts w:ascii="宋体" w:eastAsia="宋体" w:hAnsi="Calibri" w:cs="Times New Roman" w:hint="eastAsia"/>
          <w:b/>
          <w:kern w:val="0"/>
          <w:sz w:val="32"/>
          <w:szCs w:val="32"/>
        </w:rPr>
        <w:t>三、其他</w:t>
      </w:r>
    </w:p>
    <w:p w:rsidR="005617F0" w:rsidRDefault="00B11CB0" w:rsidP="00B11CB0">
      <w:r w:rsidRPr="00B11CB0">
        <w:rPr>
          <w:rFonts w:ascii="宋体" w:eastAsia="宋体" w:hAnsi="Calibri" w:cs="Times New Roman" w:hint="eastAsia"/>
          <w:b/>
          <w:kern w:val="0"/>
          <w:sz w:val="24"/>
          <w:szCs w:val="24"/>
        </w:rPr>
        <w:t>本项目谈判文件未尽事宜，由采购人与成交人在合同签署前予以协商确定</w:t>
      </w:r>
    </w:p>
    <w:sectPr w:rsidR="005617F0" w:rsidSect="0056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768" w:rsidRDefault="00812768" w:rsidP="00B11CB0">
      <w:r>
        <w:separator/>
      </w:r>
    </w:p>
  </w:endnote>
  <w:endnote w:type="continuationSeparator" w:id="0">
    <w:p w:rsidR="00812768" w:rsidRDefault="00812768" w:rsidP="00B11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768" w:rsidRDefault="00812768" w:rsidP="00B11CB0">
      <w:r>
        <w:separator/>
      </w:r>
    </w:p>
  </w:footnote>
  <w:footnote w:type="continuationSeparator" w:id="0">
    <w:p w:rsidR="00812768" w:rsidRDefault="00812768" w:rsidP="00B11C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CB0"/>
    <w:rsid w:val="005617F0"/>
    <w:rsid w:val="00812768"/>
    <w:rsid w:val="00B11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C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C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校对-殷章驹</dc:creator>
  <cp:keywords/>
  <dc:description/>
  <cp:lastModifiedBy>校对-殷章驹</cp:lastModifiedBy>
  <cp:revision>2</cp:revision>
  <dcterms:created xsi:type="dcterms:W3CDTF">2019-11-28T03:36:00Z</dcterms:created>
  <dcterms:modified xsi:type="dcterms:W3CDTF">2019-11-28T03:36:00Z</dcterms:modified>
</cp:coreProperties>
</file>