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360" w:lineRule="auto"/>
        <w:jc w:val="center"/>
        <w:rPr>
          <w:rFonts w:hint="eastAsia" w:ascii="宋体" w:hAnsi="宋体" w:eastAsia="宋体" w:cs="宋体"/>
          <w:b/>
          <w:color w:val="auto"/>
          <w:sz w:val="44"/>
          <w:szCs w:val="44"/>
          <w:highlight w:val="none"/>
        </w:rPr>
      </w:pPr>
      <w:r>
        <w:rPr>
          <w:rFonts w:hint="eastAsia" w:ascii="宋体" w:hAnsi="宋体" w:cs="宋体"/>
          <w:b/>
          <w:color w:val="auto"/>
          <w:sz w:val="44"/>
          <w:szCs w:val="44"/>
          <w:highlight w:val="none"/>
          <w:lang w:eastAsia="zh-CN"/>
        </w:rPr>
        <w:t>采购</w:t>
      </w:r>
      <w:r>
        <w:rPr>
          <w:rFonts w:hint="eastAsia" w:ascii="宋体" w:hAnsi="宋体" w:eastAsia="宋体" w:cs="宋体"/>
          <w:b/>
          <w:color w:val="auto"/>
          <w:sz w:val="44"/>
          <w:szCs w:val="44"/>
          <w:highlight w:val="none"/>
        </w:rPr>
        <w:t>需求</w:t>
      </w:r>
      <w:bookmarkStart w:id="16" w:name="_GoBack"/>
      <w:bookmarkEnd w:id="16"/>
      <w:bookmarkStart w:id="0" w:name="_Toc217720115"/>
      <w:bookmarkStart w:id="1" w:name="_Toc217720612"/>
      <w:bookmarkStart w:id="2" w:name="_Toc212530287"/>
      <w:bookmarkStart w:id="3" w:name="_Toc212526115"/>
      <w:bookmarkStart w:id="4" w:name="_Toc212456179"/>
      <w:bookmarkStart w:id="5" w:name="_Toc87515263"/>
      <w:bookmarkStart w:id="6" w:name="_Toc212454786"/>
      <w:bookmarkStart w:id="7" w:name="_Toc216833740"/>
      <w:bookmarkStart w:id="8" w:name="_Toc236131294"/>
      <w:bookmarkStart w:id="9" w:name="_Toc236131359"/>
      <w:bookmarkStart w:id="10" w:name="_Toc236480760"/>
      <w:bookmarkStart w:id="11" w:name="_Toc236480817"/>
      <w:bookmarkStart w:id="12" w:name="_Toc275770740"/>
      <w:bookmarkStart w:id="13" w:name="_Toc275871428"/>
      <w:bookmarkStart w:id="14" w:name="_Toc275871493"/>
      <w:bookmarkStart w:id="15" w:name="_Toc275954507"/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p>
      <w:pPr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一、</w:t>
      </w:r>
      <w:r>
        <w:rPr>
          <w:rFonts w:hint="eastAsia" w:ascii="宋体" w:hAnsi="宋体" w:eastAsia="宋体" w:cs="宋体"/>
          <w:b/>
          <w:sz w:val="24"/>
          <w:szCs w:val="24"/>
        </w:rPr>
        <w:t>服务需求一览表</w:t>
      </w:r>
    </w:p>
    <w:p>
      <w:pPr>
        <w:pStyle w:val="2"/>
        <w:rPr>
          <w:rFonts w:hint="eastAsia" w:eastAsia="宋体" w:cs="Times New Roman"/>
        </w:rPr>
      </w:pPr>
    </w:p>
    <w:tbl>
      <w:tblPr>
        <w:tblStyle w:val="5"/>
        <w:tblpPr w:leftFromText="180" w:rightFromText="180" w:vertAnchor="text" w:horzAnchor="margin" w:tblpXSpec="center" w:tblpY="116"/>
        <w:tblW w:w="84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3748"/>
        <w:gridCol w:w="1595"/>
        <w:gridCol w:w="18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" w:hRule="atLeast"/>
        </w:trPr>
        <w:tc>
          <w:tcPr>
            <w:tcW w:w="1242" w:type="dxa"/>
            <w:noWrap w:val="0"/>
            <w:vAlign w:val="center"/>
          </w:tcPr>
          <w:p>
            <w:pPr>
              <w:pStyle w:val="7"/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序号</w:t>
            </w:r>
          </w:p>
        </w:tc>
        <w:tc>
          <w:tcPr>
            <w:tcW w:w="3748" w:type="dxa"/>
            <w:noWrap w:val="0"/>
            <w:vAlign w:val="center"/>
          </w:tcPr>
          <w:p>
            <w:pPr>
              <w:pStyle w:val="7"/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活动项目</w:t>
            </w:r>
          </w:p>
        </w:tc>
        <w:tc>
          <w:tcPr>
            <w:tcW w:w="1595" w:type="dxa"/>
            <w:noWrap w:val="0"/>
            <w:vAlign w:val="center"/>
          </w:tcPr>
          <w:p>
            <w:pPr>
              <w:pStyle w:val="7"/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数量</w:t>
            </w:r>
          </w:p>
        </w:tc>
        <w:tc>
          <w:tcPr>
            <w:tcW w:w="1890" w:type="dxa"/>
            <w:noWrap w:val="0"/>
            <w:vAlign w:val="top"/>
          </w:tcPr>
          <w:p>
            <w:pPr>
              <w:pStyle w:val="7"/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" w:hRule="atLeast"/>
        </w:trPr>
        <w:tc>
          <w:tcPr>
            <w:tcW w:w="1242" w:type="dxa"/>
            <w:noWrap w:val="0"/>
            <w:vAlign w:val="top"/>
          </w:tcPr>
          <w:p>
            <w:pPr>
              <w:pStyle w:val="7"/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1</w:t>
            </w:r>
          </w:p>
        </w:tc>
        <w:tc>
          <w:tcPr>
            <w:tcW w:w="3748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《风华绝代》演出两场</w:t>
            </w:r>
          </w:p>
        </w:tc>
        <w:tc>
          <w:tcPr>
            <w:tcW w:w="1595" w:type="dxa"/>
            <w:noWrap w:val="0"/>
            <w:vAlign w:val="top"/>
          </w:tcPr>
          <w:p>
            <w:pPr>
              <w:pStyle w:val="7"/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1项</w:t>
            </w:r>
          </w:p>
        </w:tc>
        <w:tc>
          <w:tcPr>
            <w:tcW w:w="1890" w:type="dxa"/>
            <w:noWrap w:val="0"/>
            <w:vAlign w:val="top"/>
          </w:tcPr>
          <w:p>
            <w:pPr>
              <w:pStyle w:val="7"/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noWrap w:val="0"/>
            <w:vAlign w:val="top"/>
          </w:tcPr>
          <w:p>
            <w:pPr>
              <w:pStyle w:val="7"/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2</w:t>
            </w:r>
          </w:p>
        </w:tc>
        <w:tc>
          <w:tcPr>
            <w:tcW w:w="3748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道具运输</w:t>
            </w:r>
          </w:p>
        </w:tc>
        <w:tc>
          <w:tcPr>
            <w:tcW w:w="1595" w:type="dxa"/>
            <w:noWrap w:val="0"/>
            <w:vAlign w:val="top"/>
          </w:tcPr>
          <w:p>
            <w:pPr>
              <w:pStyle w:val="7"/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1项</w:t>
            </w:r>
          </w:p>
        </w:tc>
        <w:tc>
          <w:tcPr>
            <w:tcW w:w="1890" w:type="dxa"/>
            <w:noWrap w:val="0"/>
            <w:vAlign w:val="top"/>
          </w:tcPr>
          <w:p>
            <w:pPr>
              <w:pStyle w:val="7"/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noWrap w:val="0"/>
            <w:vAlign w:val="top"/>
          </w:tcPr>
          <w:p>
            <w:pPr>
              <w:pStyle w:val="7"/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3</w:t>
            </w:r>
          </w:p>
        </w:tc>
        <w:tc>
          <w:tcPr>
            <w:tcW w:w="3748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剧组人员交通</w:t>
            </w:r>
          </w:p>
        </w:tc>
        <w:tc>
          <w:tcPr>
            <w:tcW w:w="1595" w:type="dxa"/>
            <w:noWrap w:val="0"/>
            <w:vAlign w:val="top"/>
          </w:tcPr>
          <w:p>
            <w:pPr>
              <w:pStyle w:val="7"/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1项</w:t>
            </w:r>
          </w:p>
        </w:tc>
        <w:tc>
          <w:tcPr>
            <w:tcW w:w="1890" w:type="dxa"/>
            <w:noWrap w:val="0"/>
            <w:vAlign w:val="top"/>
          </w:tcPr>
          <w:p>
            <w:pPr>
              <w:pStyle w:val="7"/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noWrap w:val="0"/>
            <w:vAlign w:val="top"/>
          </w:tcPr>
          <w:p>
            <w:pPr>
              <w:pStyle w:val="7"/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4</w:t>
            </w:r>
          </w:p>
        </w:tc>
        <w:tc>
          <w:tcPr>
            <w:tcW w:w="3748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剧组人员用餐</w:t>
            </w:r>
          </w:p>
        </w:tc>
        <w:tc>
          <w:tcPr>
            <w:tcW w:w="1595" w:type="dxa"/>
            <w:noWrap w:val="0"/>
            <w:vAlign w:val="top"/>
          </w:tcPr>
          <w:p>
            <w:pPr>
              <w:pStyle w:val="7"/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1项</w:t>
            </w:r>
          </w:p>
        </w:tc>
        <w:tc>
          <w:tcPr>
            <w:tcW w:w="1890" w:type="dxa"/>
            <w:noWrap w:val="0"/>
            <w:vAlign w:val="top"/>
          </w:tcPr>
          <w:p>
            <w:pPr>
              <w:pStyle w:val="7"/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noWrap w:val="0"/>
            <w:vAlign w:val="top"/>
          </w:tcPr>
          <w:p>
            <w:pPr>
              <w:pStyle w:val="7"/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5</w:t>
            </w:r>
          </w:p>
        </w:tc>
        <w:tc>
          <w:tcPr>
            <w:tcW w:w="3748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剧组人员住宿</w:t>
            </w:r>
          </w:p>
        </w:tc>
        <w:tc>
          <w:tcPr>
            <w:tcW w:w="1595" w:type="dxa"/>
            <w:noWrap w:val="0"/>
            <w:vAlign w:val="top"/>
          </w:tcPr>
          <w:p>
            <w:pPr>
              <w:pStyle w:val="7"/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1项</w:t>
            </w:r>
          </w:p>
        </w:tc>
        <w:tc>
          <w:tcPr>
            <w:tcW w:w="1890" w:type="dxa"/>
            <w:noWrap w:val="0"/>
            <w:vAlign w:val="top"/>
          </w:tcPr>
          <w:p>
            <w:pPr>
              <w:pStyle w:val="7"/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noWrap w:val="0"/>
            <w:vAlign w:val="top"/>
          </w:tcPr>
          <w:p>
            <w:pPr>
              <w:pStyle w:val="7"/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6</w:t>
            </w:r>
          </w:p>
        </w:tc>
        <w:tc>
          <w:tcPr>
            <w:tcW w:w="3748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剧场租赁</w:t>
            </w:r>
          </w:p>
        </w:tc>
        <w:tc>
          <w:tcPr>
            <w:tcW w:w="1595" w:type="dxa"/>
            <w:noWrap w:val="0"/>
            <w:vAlign w:val="top"/>
          </w:tcPr>
          <w:p>
            <w:pPr>
              <w:pStyle w:val="7"/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1项</w:t>
            </w:r>
          </w:p>
        </w:tc>
        <w:tc>
          <w:tcPr>
            <w:tcW w:w="1890" w:type="dxa"/>
            <w:noWrap w:val="0"/>
            <w:vAlign w:val="top"/>
          </w:tcPr>
          <w:p>
            <w:pPr>
              <w:pStyle w:val="7"/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noWrap w:val="0"/>
            <w:vAlign w:val="top"/>
          </w:tcPr>
          <w:p>
            <w:pPr>
              <w:pStyle w:val="7"/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7</w:t>
            </w:r>
          </w:p>
        </w:tc>
        <w:tc>
          <w:tcPr>
            <w:tcW w:w="3748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剧场舞台布置</w:t>
            </w:r>
          </w:p>
        </w:tc>
        <w:tc>
          <w:tcPr>
            <w:tcW w:w="1595" w:type="dxa"/>
            <w:noWrap w:val="0"/>
            <w:vAlign w:val="top"/>
          </w:tcPr>
          <w:p>
            <w:pPr>
              <w:pStyle w:val="7"/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1项</w:t>
            </w:r>
          </w:p>
        </w:tc>
        <w:tc>
          <w:tcPr>
            <w:tcW w:w="1890" w:type="dxa"/>
            <w:noWrap w:val="0"/>
            <w:vAlign w:val="top"/>
          </w:tcPr>
          <w:p>
            <w:pPr>
              <w:pStyle w:val="7"/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noWrap w:val="0"/>
            <w:vAlign w:val="top"/>
          </w:tcPr>
          <w:p>
            <w:pPr>
              <w:pStyle w:val="7"/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8</w:t>
            </w:r>
          </w:p>
        </w:tc>
        <w:tc>
          <w:tcPr>
            <w:tcW w:w="3748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活动宣传</w:t>
            </w:r>
          </w:p>
        </w:tc>
        <w:tc>
          <w:tcPr>
            <w:tcW w:w="1595" w:type="dxa"/>
            <w:noWrap w:val="0"/>
            <w:vAlign w:val="top"/>
          </w:tcPr>
          <w:p>
            <w:pPr>
              <w:pStyle w:val="7"/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1项</w:t>
            </w:r>
          </w:p>
        </w:tc>
        <w:tc>
          <w:tcPr>
            <w:tcW w:w="1890" w:type="dxa"/>
            <w:noWrap w:val="0"/>
            <w:vAlign w:val="top"/>
          </w:tcPr>
          <w:p>
            <w:pPr>
              <w:pStyle w:val="7"/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noWrap w:val="0"/>
            <w:vAlign w:val="top"/>
          </w:tcPr>
          <w:p>
            <w:pPr>
              <w:pStyle w:val="7"/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9</w:t>
            </w:r>
          </w:p>
        </w:tc>
        <w:tc>
          <w:tcPr>
            <w:tcW w:w="3748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票务销售</w:t>
            </w:r>
          </w:p>
        </w:tc>
        <w:tc>
          <w:tcPr>
            <w:tcW w:w="1595" w:type="dxa"/>
            <w:noWrap w:val="0"/>
            <w:vAlign w:val="top"/>
          </w:tcPr>
          <w:p>
            <w:pPr>
              <w:pStyle w:val="7"/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1项</w:t>
            </w:r>
          </w:p>
        </w:tc>
        <w:tc>
          <w:tcPr>
            <w:tcW w:w="1890" w:type="dxa"/>
            <w:noWrap w:val="0"/>
            <w:vAlign w:val="top"/>
          </w:tcPr>
          <w:p>
            <w:pPr>
              <w:pStyle w:val="7"/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</w:tr>
    </w:tbl>
    <w:p>
      <w:pPr>
        <w:rPr>
          <w:rFonts w:ascii="Times New Roman" w:hAnsi="Times New Roman" w:eastAsia="宋体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firstLine="482" w:firstLineChars="200"/>
        <w:textAlignment w:val="auto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二、项目内容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   </w:t>
      </w:r>
      <w:r>
        <w:rPr>
          <w:rFonts w:hint="eastAsia" w:ascii="宋体" w:hAnsi="宋体" w:eastAsia="宋体" w:cs="宋体"/>
          <w:b/>
          <w:sz w:val="24"/>
          <w:szCs w:val="24"/>
        </w:rPr>
        <w:t>项目预算：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125.17</w:t>
      </w:r>
      <w:r>
        <w:rPr>
          <w:rFonts w:hint="eastAsia" w:ascii="宋体" w:hAnsi="宋体" w:eastAsia="宋体" w:cs="宋体"/>
          <w:sz w:val="24"/>
          <w:szCs w:val="24"/>
        </w:rPr>
        <w:t>万元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   </w:t>
      </w:r>
      <w:r>
        <w:rPr>
          <w:rFonts w:hint="eastAsia" w:ascii="宋体" w:hAnsi="宋体" w:eastAsia="宋体" w:cs="宋体"/>
          <w:b/>
          <w:sz w:val="24"/>
          <w:szCs w:val="24"/>
        </w:rPr>
        <w:t>项目时间：</w:t>
      </w:r>
      <w:r>
        <w:rPr>
          <w:rFonts w:hint="eastAsia" w:ascii="宋体" w:hAnsi="宋体" w:eastAsia="宋体" w:cs="宋体"/>
          <w:sz w:val="24"/>
          <w:szCs w:val="24"/>
        </w:rPr>
        <w:t>20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20</w:t>
      </w:r>
      <w:r>
        <w:rPr>
          <w:rFonts w:hint="eastAsia" w:ascii="宋体" w:hAnsi="宋体" w:eastAsia="宋体" w:cs="宋体"/>
          <w:sz w:val="24"/>
          <w:szCs w:val="24"/>
        </w:rPr>
        <w:t>年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</w:t>
      </w:r>
      <w:r>
        <w:rPr>
          <w:rFonts w:hint="eastAsia" w:ascii="宋体" w:hAnsi="宋体" w:eastAsia="宋体" w:cs="宋体"/>
          <w:sz w:val="24"/>
          <w:szCs w:val="24"/>
        </w:rPr>
        <w:t>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</w:t>
      </w:r>
      <w:r>
        <w:rPr>
          <w:rFonts w:hint="eastAsia" w:ascii="宋体" w:hAnsi="宋体" w:eastAsia="宋体" w:cs="宋体"/>
          <w:sz w:val="24"/>
          <w:szCs w:val="24"/>
        </w:rPr>
        <w:t>1日至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</w:t>
      </w:r>
      <w:r>
        <w:rPr>
          <w:rFonts w:hint="eastAsia" w:ascii="宋体" w:hAnsi="宋体" w:eastAsia="宋体" w:cs="宋体"/>
          <w:sz w:val="24"/>
          <w:szCs w:val="24"/>
        </w:rPr>
        <w:t>月1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 w:cs="宋体"/>
          <w:sz w:val="24"/>
          <w:szCs w:val="24"/>
        </w:rPr>
        <w:t>日20:00-22:00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textAlignment w:val="auto"/>
        <w:rPr>
          <w:rFonts w:hint="eastAsia" w:ascii="宋体" w:hAnsi="宋体" w:eastAsia="宋体" w:cs="宋体"/>
          <w:bCs/>
          <w:kern w:val="0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   </w:t>
      </w:r>
      <w:r>
        <w:rPr>
          <w:rFonts w:hint="eastAsia" w:ascii="宋体" w:hAnsi="宋体" w:eastAsia="宋体" w:cs="宋体"/>
          <w:b/>
          <w:sz w:val="24"/>
          <w:szCs w:val="24"/>
        </w:rPr>
        <w:t>项目地址：</w:t>
      </w:r>
      <w:r>
        <w:rPr>
          <w:rFonts w:hint="eastAsia" w:ascii="宋体" w:hAnsi="宋体" w:eastAsia="宋体" w:cs="宋体"/>
          <w:sz w:val="24"/>
          <w:szCs w:val="24"/>
        </w:rPr>
        <w:t>海南国际会展中心东方环球大剧院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textAlignment w:val="auto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   </w:t>
      </w:r>
      <w:r>
        <w:rPr>
          <w:rFonts w:hint="eastAsia" w:ascii="宋体" w:hAnsi="宋体" w:eastAsia="宋体" w:cs="宋体"/>
          <w:b/>
          <w:sz w:val="24"/>
          <w:szCs w:val="24"/>
        </w:rPr>
        <w:t>项目内容：</w:t>
      </w:r>
      <w:r>
        <w:rPr>
          <w:rFonts w:hint="eastAsia" w:ascii="宋体" w:hAnsi="宋体" w:eastAsia="宋体" w:cs="宋体"/>
          <w:sz w:val="24"/>
          <w:szCs w:val="24"/>
        </w:rPr>
        <w:t>为深入贯彻习近平总书记“4·13”重要讲话和中央 12 号文件精神，助力海南自贸区（港）建设，提升市民文化自信，促进我市文化演艺市场健康繁荣，根据年初工作计划，引进《</w:t>
      </w: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</w:rPr>
        <w:t>风华绝代</w:t>
      </w:r>
      <w:r>
        <w:rPr>
          <w:rFonts w:hint="eastAsia" w:ascii="宋体" w:hAnsi="宋体" w:eastAsia="宋体" w:cs="宋体"/>
          <w:sz w:val="24"/>
          <w:szCs w:val="24"/>
        </w:rPr>
        <w:t>》在海口演出。20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20</w:t>
      </w:r>
      <w:r>
        <w:rPr>
          <w:rFonts w:hint="eastAsia" w:ascii="宋体" w:hAnsi="宋体" w:eastAsia="宋体" w:cs="宋体"/>
          <w:sz w:val="24"/>
          <w:szCs w:val="24"/>
        </w:rPr>
        <w:t>年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</w:t>
      </w:r>
      <w:r>
        <w:rPr>
          <w:rFonts w:hint="eastAsia" w:ascii="宋体" w:hAnsi="宋体" w:eastAsia="宋体" w:cs="宋体"/>
          <w:sz w:val="24"/>
          <w:szCs w:val="24"/>
        </w:rPr>
        <w:t>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</w:t>
      </w:r>
      <w:r>
        <w:rPr>
          <w:rFonts w:hint="eastAsia" w:ascii="宋体" w:hAnsi="宋体" w:eastAsia="宋体" w:cs="宋体"/>
          <w:sz w:val="24"/>
          <w:szCs w:val="24"/>
        </w:rPr>
        <w:t>1日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sz w:val="24"/>
          <w:szCs w:val="24"/>
        </w:rPr>
        <w:t>1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 w:cs="宋体"/>
          <w:sz w:val="24"/>
          <w:szCs w:val="24"/>
        </w:rPr>
        <w:t>日</w:t>
      </w:r>
      <w:r>
        <w:rPr>
          <w:rFonts w:hint="eastAsia" w:ascii="宋体" w:hAnsi="宋体" w:eastAsia="宋体" w:cs="宋体"/>
          <w:kern w:val="0"/>
          <w:sz w:val="24"/>
          <w:szCs w:val="24"/>
        </w:rPr>
        <w:t>在海南国际会展中心东方环球大剧院演出两场，让市民群众走进剧场，真正做到文化艺术惠民</w:t>
      </w:r>
      <w:r>
        <w:rPr>
          <w:rFonts w:hint="eastAsia" w:ascii="宋体" w:hAnsi="宋体" w:eastAsia="宋体" w:cs="宋体"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textAlignment w:val="auto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 xml:space="preserve">  </w:t>
      </w:r>
      <w:r>
        <w:rPr>
          <w:rFonts w:hint="eastAsia" w:ascii="宋体" w:hAnsi="宋体" w:eastAsia="宋体" w:cs="宋体"/>
          <w:b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sz w:val="24"/>
          <w:szCs w:val="24"/>
        </w:rPr>
        <w:t>三、相关要求：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   1.负责在指定区域内本剧的演出报批、演职人员交通、食宿，负责道具运输、场地租赁、宣传推广、票务销售等事项；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firstLine="640"/>
        <w:textAlignment w:val="auto"/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2.本次惠民演出必须使用售票系统进行售票，演出结束提供每场票务销售情况说明和相关证明材料，每场演出最高票价不超过100元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。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为保证惠民剧目质量，演出上座率不能低于85％，</w:t>
      </w:r>
      <w:r>
        <w:rPr>
          <w:rFonts w:hint="eastAsia" w:ascii="宋体" w:hAnsi="宋体" w:eastAsia="宋体" w:cs="宋体"/>
          <w:sz w:val="24"/>
          <w:szCs w:val="24"/>
        </w:rPr>
        <w:t>演出结束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后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按照实际票房收入冲抵引进成本。</w:t>
      </w:r>
    </w:p>
    <w:p>
      <w:r>
        <w:rPr>
          <w:rFonts w:hint="eastAsia" w:ascii="宋体" w:hAnsi="宋体" w:eastAsia="宋体" w:cs="宋体"/>
          <w:sz w:val="24"/>
          <w:szCs w:val="24"/>
        </w:rPr>
        <w:t xml:space="preserve">    3.负责演出期间场所、人员日常管理和安全保障。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0D6268"/>
    <w:rsid w:val="350D6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next w:val="3"/>
    <w:qFormat/>
    <w:uiPriority w:val="0"/>
    <w:pPr>
      <w:widowControl w:val="0"/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 w:eastAsia="宋体" w:cs="Times New Roman"/>
      <w:kern w:val="2"/>
      <w:sz w:val="18"/>
      <w:szCs w:val="24"/>
      <w:lang w:val="en-US" w:eastAsia="zh-CN" w:bidi="ar-SA"/>
    </w:rPr>
  </w:style>
  <w:style w:type="paragraph" w:styleId="3">
    <w:name w:val="caption"/>
    <w:next w:val="1"/>
    <w:qFormat/>
    <w:uiPriority w:val="0"/>
    <w:pPr>
      <w:widowControl w:val="0"/>
      <w:jc w:val="both"/>
    </w:pPr>
    <w:rPr>
      <w:rFonts w:ascii="Arial" w:hAnsi="Arial" w:eastAsia="黑体" w:cs="Times New Roman"/>
      <w:kern w:val="2"/>
      <w:sz w:val="20"/>
      <w:szCs w:val="24"/>
      <w:lang w:val="en-US" w:eastAsia="zh-CN" w:bidi="ar-SA"/>
    </w:rPr>
  </w:style>
  <w:style w:type="table" w:styleId="5">
    <w:name w:val="Table Grid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7">
    <w:name w:val="正文 A"/>
    <w:qFormat/>
    <w:uiPriority w:val="0"/>
    <w:pPr>
      <w:widowControl w:val="0"/>
      <w:jc w:val="both"/>
    </w:pPr>
    <w:rPr>
      <w:rFonts w:ascii="Calibri" w:hAnsi="Calibri" w:eastAsia="Calibri" w:cs="Calibri"/>
      <w:color w:val="000000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2020-08-06T01:55:00Z</dcterms:created>
  <dc:creator>Jackson Cao</dc:creator>
  <cp:lastModifiedBy>Jackson Cao</cp:lastModifiedBy>
  <dcterms:modified xsi:type="dcterms:W3CDTF">2020-08-06T01:55:39Z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