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采购需求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项目简介</w:t>
      </w:r>
    </w:p>
    <w:p>
      <w:pPr>
        <w:numPr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本项目为</w:t>
      </w:r>
      <w:r>
        <w:rPr>
          <w:rFonts w:hint="eastAsia"/>
          <w:lang w:val="zh-TW" w:eastAsia="zh-CN"/>
        </w:rPr>
        <w:t>海口市公安局龙华分局</w:t>
      </w:r>
      <w:r>
        <w:rPr>
          <w:rFonts w:hint="eastAsia"/>
          <w:lang w:eastAsia="zh-CN"/>
        </w:rPr>
        <w:t>《劳务派遣专项服务》项目聘请专业服务公司提供劳务派遣服务。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1、项目名称:劳务派遣专项服务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2、服务期限：  1  年 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3、采购预算：574万元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4、中标供应商家数：一家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5、聘用人员： 150 人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6、未尽事宜由买卖双方在采购合同中详细约定。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二、项目概况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（一）本项目为</w:t>
      </w:r>
      <w:r>
        <w:rPr>
          <w:rFonts w:hint="eastAsia"/>
          <w:lang w:val="zh-TW" w:eastAsia="zh-CN"/>
        </w:rPr>
        <w:t>海口市公安局龙华分局</w:t>
      </w:r>
      <w:r>
        <w:rPr>
          <w:rFonts w:hint="eastAsia"/>
          <w:lang w:eastAsia="zh-CN"/>
        </w:rPr>
        <w:t>《劳务派遣专项服务》项目聘请专业服务公司提供劳务派遣服务。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（二）投标人应对本项目所有内容进行投标，不允许只对其中部分内容进行投标。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（三）服务期限为一年。如中标单位提供的管理服务优良，可在完成提供第一年管理服务后，可逐年续签下一年的服务合同（费用以</w:t>
      </w:r>
      <w:r>
        <w:rPr>
          <w:rFonts w:hint="eastAsia"/>
          <w:lang w:val="zh-TW" w:eastAsia="zh-CN"/>
        </w:rPr>
        <w:t>海口市公安局龙华分局</w:t>
      </w:r>
      <w:r>
        <w:rPr>
          <w:rFonts w:hint="eastAsia"/>
          <w:lang w:eastAsia="zh-CN"/>
        </w:rPr>
        <w:t>该年预算项目内容为标准）。如在合同期限内国家相关劳务派遣资费标准发生变更，下一年合同按照变更后的资费标准进行调整。如因采购方工作需要，需补充其他岗位或增减人员，在服务期内，经采购方与中标方商定，由中标方履行，并签订补充合同，但调整幅度不超过合同金额的10%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（四）付款方式：签订合同之日起60日历天交付。</w:t>
      </w:r>
    </w:p>
    <w:p>
      <w:pPr>
        <w:numPr>
          <w:ilvl w:val="0"/>
          <w:numId w:val="0"/>
        </w:numPr>
        <w:jc w:val="left"/>
        <w:rPr>
          <w:rFonts w:hint="eastAsia"/>
          <w:lang w:val="zh-TW" w:eastAsia="zh-CN"/>
        </w:rPr>
      </w:pPr>
      <w:r>
        <w:rPr>
          <w:rFonts w:hint="eastAsia"/>
          <w:lang w:eastAsia="zh-CN"/>
        </w:rPr>
        <w:t>（五）中标方负责按照合同约定时间和经采购方核准的工资标准，向全体派驻人员发放工资及其他薪酬。非经采购方书面通知，不得扣发派驻人员工资及其他薪酬，不得缩减或变更派驻社会保险缴付金额和种类。</w:t>
      </w:r>
    </w:p>
    <w:p>
      <w:pPr>
        <w:numPr>
          <w:ilvl w:val="0"/>
          <w:numId w:val="0"/>
        </w:numPr>
        <w:jc w:val="left"/>
        <w:rPr>
          <w:rFonts w:hint="eastAsia"/>
          <w:lang w:val="zh-TW" w:eastAsia="zh-TW"/>
        </w:rPr>
      </w:pPr>
      <w:r>
        <w:rPr>
          <w:rFonts w:hint="eastAsia"/>
          <w:lang w:val="zh-TW" w:eastAsia="zh-CN"/>
        </w:rPr>
        <w:t>三、项目服务要求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（一）、劳务人员要求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岗位：文职人员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1.具有国家承认的大专（含）以上文化程度；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2.年龄为18周岁以上，</w:t>
      </w:r>
      <w:r>
        <w:rPr>
          <w:rFonts w:hint="eastAsia"/>
          <w:lang w:val="en-US" w:eastAsia="zh-CN"/>
        </w:rPr>
        <w:t>35</w:t>
      </w:r>
      <w:r>
        <w:rPr>
          <w:rFonts w:hint="eastAsia"/>
          <w:lang w:eastAsia="zh-CN"/>
        </w:rPr>
        <w:t>周岁以下；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3.热爱社会主义祖国，拥护中国共产党，遵守中华人民共和国宪法，遵纪守法，品行端正，有良好的职业道德，爱岗敬业，有责任心，服从组织分配； 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4.具有3年及以上相关工作经验者，年龄放宽至18周岁以上，48周岁以下。学历放宽至高中（含）以上文化程度；  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（二）以下人员不得报考：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1.受过刑事处罚或者涉嫌违法犯罪尚未查清的；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2.曾因违法行位，被给予行政拘留、收养教养、强制戒毒等限制人身自由的治安行政处罚的；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3.被国家机关、事业单位开除公职或者辞退的；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4.曾因违反公安机关警务辅助人员管理规定、被解雇的；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5.家庭成员以及近亲亲属被判处死刑或者正在服刑的；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6.其他不适合从事警务辅助工作的。</w:t>
      </w:r>
    </w:p>
    <w:p>
      <w:pPr>
        <w:numPr>
          <w:ilvl w:val="0"/>
          <w:numId w:val="0"/>
        </w:numPr>
        <w:jc w:val="left"/>
        <w:rPr>
          <w:rFonts w:hint="eastAsia"/>
          <w:lang w:val="zh-TW"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  <w:lang w:val="zh-TW" w:eastAsia="zh-CN"/>
        </w:rPr>
        <w:t>工作地点和时间</w:t>
      </w:r>
    </w:p>
    <w:p>
      <w:pPr>
        <w:numPr>
          <w:ilvl w:val="0"/>
          <w:numId w:val="0"/>
        </w:numPr>
        <w:jc w:val="left"/>
        <w:rPr>
          <w:rFonts w:hint="eastAsia"/>
          <w:lang w:val="zh-TW" w:eastAsia="zh-TW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zh-TW" w:eastAsia="zh-CN"/>
        </w:rPr>
        <w:t>通过培训考核后，由海口市公安局龙华分局根据实际情况分配至相关部门工作。</w:t>
      </w:r>
    </w:p>
    <w:p>
      <w:pPr>
        <w:numPr>
          <w:ilvl w:val="0"/>
          <w:numId w:val="0"/>
        </w:numPr>
        <w:jc w:val="left"/>
        <w:rPr>
          <w:rFonts w:hint="eastAsia"/>
          <w:lang w:val="zh-TW" w:eastAsia="zh-CN"/>
        </w:rPr>
      </w:pPr>
      <w:r>
        <w:rPr>
          <w:rFonts w:hint="eastAsia"/>
          <w:lang w:eastAsia="zh-CN"/>
        </w:rPr>
        <w:t xml:space="preserve"> （四）</w:t>
      </w:r>
      <w:r>
        <w:rPr>
          <w:rFonts w:hint="eastAsia"/>
          <w:lang w:val="zh-TW" w:eastAsia="zh-CN"/>
        </w:rPr>
        <w:t>薪酬待遇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招录人员工资待遇按不低于总合计2900元/月（含按国家规定缴纳的单位和个人部分的五险一金）。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8263C"/>
    <w:multiLevelType w:val="singleLevel"/>
    <w:tmpl w:val="99B826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0A9A"/>
    <w:rsid w:val="710A0A9A"/>
    <w:rsid w:val="786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2020-03-24T02:40:00Z</dcterms:created>
  <dc:creator>木易木又</dc:creator>
  <cp:lastModifiedBy>Jackson Cao</cp:lastModifiedBy>
  <dcterms:modified xsi:type="dcterms:W3CDTF">2020-08-03T06:40:52Z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