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00" w:lineRule="exact"/>
        <w:ind w:firstLine="0"/>
        <w:jc w:val="center"/>
        <w:outlineLvl w:val="0"/>
        <w:rPr>
          <w:rFonts w:ascii="黑体" w:hAnsi="黑体" w:eastAsia="黑体" w:cs="黑体"/>
          <w:bCs/>
          <w:sz w:val="32"/>
          <w:szCs w:val="32"/>
        </w:rPr>
      </w:pPr>
      <w:bookmarkStart w:id="1" w:name="_GoBack"/>
      <w:bookmarkEnd w:id="1"/>
      <w:bookmarkStart w:id="0" w:name="_Toc246826104"/>
      <w:r>
        <w:rPr>
          <w:rFonts w:hint="eastAsia" w:ascii="黑体" w:hAnsi="黑体" w:eastAsia="黑体" w:cs="黑体"/>
          <w:bCs/>
          <w:sz w:val="32"/>
          <w:szCs w:val="32"/>
        </w:rPr>
        <w:t xml:space="preserve"> 采购需求</w:t>
      </w:r>
      <w:bookmarkEnd w:id="0"/>
    </w:p>
    <w:p>
      <w:pPr>
        <w:pStyle w:val="3"/>
        <w:snapToGrid w:val="0"/>
        <w:spacing w:line="500" w:lineRule="exact"/>
        <w:ind w:firstLine="0"/>
        <w:outlineLvl w:val="0"/>
        <w:rPr>
          <w:rFonts w:ascii="仿宋" w:hAnsi="仿宋" w:eastAsia="仿宋" w:cs="仿宋"/>
          <w:b/>
          <w:sz w:val="24"/>
          <w:szCs w:val="24"/>
        </w:rPr>
      </w:pPr>
    </w:p>
    <w:p>
      <w:pPr>
        <w:numPr>
          <w:ilvl w:val="0"/>
          <w:numId w:val="1"/>
        </w:numPr>
        <w:snapToGrid w:val="0"/>
        <w:spacing w:line="360" w:lineRule="auto"/>
        <w:outlineLvl w:val="0"/>
        <w:rPr>
          <w:rFonts w:ascii="仿宋" w:hAnsi="仿宋" w:eastAsia="仿宋" w:cs="仿宋"/>
          <w:b/>
          <w:sz w:val="24"/>
        </w:rPr>
      </w:pPr>
      <w:r>
        <w:rPr>
          <w:rFonts w:hint="eastAsia" w:ascii="仿宋" w:hAnsi="仿宋" w:eastAsia="仿宋" w:cs="仿宋"/>
          <w:b/>
          <w:sz w:val="24"/>
        </w:rPr>
        <w:t>项目概述</w:t>
      </w:r>
    </w:p>
    <w:p>
      <w:pPr>
        <w:autoSpaceDE w:val="0"/>
        <w:autoSpaceDN w:val="0"/>
        <w:adjustRightInd w:val="0"/>
        <w:spacing w:line="360" w:lineRule="auto"/>
        <w:ind w:firstLine="480" w:firstLineChars="200"/>
        <w:rPr>
          <w:rFonts w:ascii="仿宋" w:hAnsi="仿宋" w:eastAsia="仿宋" w:cs="Arial"/>
          <w:sz w:val="24"/>
          <w:shd w:val="clear" w:color="auto" w:fill="FFFFFF"/>
        </w:rPr>
      </w:pPr>
      <w:r>
        <w:rPr>
          <w:rFonts w:hint="eastAsia" w:ascii="仿宋" w:hAnsi="仿宋" w:eastAsia="仿宋" w:cs="Arial"/>
          <w:sz w:val="24"/>
          <w:shd w:val="clear" w:color="auto" w:fill="FFFFFF"/>
        </w:rPr>
        <w:t>建设石山派出所智慧综合指挥平台，实现对石山派出所日常管理的业务数据进行直观的展示，辅助完成派出所日常业务工作和管理调度工作。</w:t>
      </w:r>
    </w:p>
    <w:p>
      <w:pPr>
        <w:numPr>
          <w:ilvl w:val="0"/>
          <w:numId w:val="1"/>
        </w:numPr>
        <w:snapToGrid w:val="0"/>
        <w:spacing w:line="360" w:lineRule="auto"/>
        <w:outlineLvl w:val="0"/>
        <w:rPr>
          <w:rFonts w:ascii="仿宋" w:hAnsi="仿宋" w:eastAsia="仿宋" w:cs="仿宋"/>
          <w:b/>
          <w:bCs/>
          <w:sz w:val="24"/>
        </w:rPr>
      </w:pPr>
      <w:r>
        <w:rPr>
          <w:rFonts w:hint="eastAsia" w:ascii="仿宋" w:hAnsi="仿宋" w:eastAsia="仿宋" w:cs="仿宋"/>
          <w:b/>
          <w:bCs/>
          <w:sz w:val="24"/>
        </w:rPr>
        <w:t>技术需求</w:t>
      </w:r>
    </w:p>
    <w:p>
      <w:pPr>
        <w:spacing w:line="360" w:lineRule="auto"/>
        <w:ind w:firstLine="240" w:firstLineChars="100"/>
        <w:rPr>
          <w:rFonts w:ascii="仿宋" w:hAnsi="仿宋" w:eastAsia="仿宋" w:cs="仿宋"/>
          <w:b/>
          <w:sz w:val="24"/>
        </w:rPr>
      </w:pPr>
      <w:r>
        <w:rPr>
          <w:rFonts w:hint="eastAsia" w:ascii="仿宋" w:hAnsi="仿宋" w:eastAsia="仿宋" w:cs="仿宋"/>
          <w:b/>
          <w:sz w:val="24"/>
        </w:rPr>
        <w:t>（一）可视化数据展示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围绕石山派出所日常业务工作，可视化数据展示系统主要建设内容包含：概况统计、调解组织、案件情况、重点人员、警力资源、大屏展示系统、系统后台等。设计并制作出可视化数据展示系统的用户界面效果图,体现科技警务工作的先进性和完整性。</w:t>
      </w:r>
    </w:p>
    <w:p>
      <w:pPr>
        <w:pStyle w:val="2"/>
        <w:spacing w:line="360" w:lineRule="auto"/>
        <w:ind w:firstLine="422" w:firstLineChars="200"/>
        <w:rPr>
          <w:rFonts w:hint="eastAsia" w:ascii="仿宋" w:hAnsi="仿宋" w:eastAsia="仿宋" w:cs="仿宋_GB2312"/>
          <w:b/>
          <w:color w:val="auto"/>
          <w:sz w:val="24"/>
          <w:szCs w:val="24"/>
        </w:rPr>
      </w:pPr>
      <w:r>
        <w:rPr>
          <w:b/>
          <w:color w:val="auto"/>
        </w:rPr>
        <w:t>1</w:t>
      </w:r>
      <w:r>
        <w:rPr>
          <w:rFonts w:hint="eastAsia"/>
          <w:b/>
          <w:color w:val="auto"/>
        </w:rPr>
        <w:t>、</w:t>
      </w:r>
      <w:r>
        <w:rPr>
          <w:rFonts w:hint="eastAsia" w:ascii="仿宋" w:hAnsi="仿宋" w:eastAsia="仿宋" w:cs="仿宋_GB2312"/>
          <w:b/>
          <w:color w:val="auto"/>
          <w:sz w:val="24"/>
          <w:szCs w:val="24"/>
        </w:rPr>
        <w:t>概况统计</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可视化数据展示系统的首要，是对系统全局宏观数据的概括和汇总，重点突出各个专项数据的核心和内容，能够使管理员对当前业务数据一目了然，把握总体情况。在概括统计页面中，分别设置：实时预警、案发情况（接警方式、出警方式）、石山镇基本情况、人员监控、辖区地图等内容。其中实时预警可对接大情报平台；案发情况可对接接出警系统；石山镇实有单位可对接一标三实系统；民宿数据可对接旅业系统。</w:t>
      </w:r>
    </w:p>
    <w:p>
      <w:pPr>
        <w:pStyle w:val="2"/>
        <w:spacing w:line="360" w:lineRule="auto"/>
        <w:ind w:firstLine="422" w:firstLineChars="200"/>
        <w:rPr>
          <w:rFonts w:hint="eastAsia"/>
          <w:b/>
          <w:color w:val="auto"/>
        </w:rPr>
      </w:pPr>
      <w:r>
        <w:rPr>
          <w:b/>
          <w:color w:val="auto"/>
        </w:rPr>
        <w:t>2</w:t>
      </w:r>
      <w:r>
        <w:rPr>
          <w:rFonts w:hint="eastAsia"/>
          <w:b/>
          <w:color w:val="auto"/>
        </w:rPr>
        <w:t>、调解组织</w:t>
      </w:r>
    </w:p>
    <w:p>
      <w:pPr>
        <w:pStyle w:val="2"/>
        <w:spacing w:line="360" w:lineRule="auto"/>
        <w:rPr>
          <w:rFonts w:hint="eastAsia" w:ascii="仿宋" w:hAnsi="仿宋" w:eastAsia="仿宋" w:cs="仿宋_GB2312"/>
          <w:color w:val="auto"/>
          <w:sz w:val="24"/>
          <w:szCs w:val="24"/>
        </w:rPr>
      </w:pPr>
      <w:r>
        <w:rPr>
          <w:rFonts w:hint="eastAsia" w:ascii="仿宋" w:hAnsi="仿宋" w:eastAsia="仿宋" w:cs="仿宋_GB2312"/>
          <w:color w:val="auto"/>
          <w:sz w:val="24"/>
          <w:szCs w:val="24"/>
        </w:rPr>
        <w:t>对调解案件、调解类型、调解组织（队伍）、调解事件等要素进行统计和分析，在大屏幕上进行直观展现。本模块对接相关的组织机构信息数据库，展示通过公安部门可以调解处理的案件，如民间纠纷引起的殴打他人、侮辱、诽谤、故意损坏财物、干扰他人正常生活等等情节较轻的治安案件。</w:t>
      </w:r>
    </w:p>
    <w:p>
      <w:pPr>
        <w:pStyle w:val="2"/>
        <w:spacing w:line="360" w:lineRule="auto"/>
        <w:ind w:firstLine="422" w:firstLineChars="200"/>
        <w:rPr>
          <w:rFonts w:hint="eastAsia"/>
          <w:b/>
          <w:color w:val="auto"/>
        </w:rPr>
      </w:pPr>
      <w:r>
        <w:rPr>
          <w:b/>
          <w:color w:val="auto"/>
        </w:rPr>
        <w:t>3</w:t>
      </w:r>
      <w:r>
        <w:rPr>
          <w:rFonts w:hint="eastAsia"/>
          <w:b/>
          <w:color w:val="auto"/>
        </w:rPr>
        <w:t>、重点人员</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本模块对接公安业务系统中的重点人员数据库，展示在石山镇辖区内登记和管控的重点人员名单，显示的信息有重点人员类型统计、姓名、照片、身份证号码、涉案类型等等。</w:t>
      </w:r>
    </w:p>
    <w:p>
      <w:pPr>
        <w:pStyle w:val="2"/>
        <w:spacing w:line="360" w:lineRule="auto"/>
        <w:ind w:firstLine="422" w:firstLineChars="200"/>
        <w:rPr>
          <w:rFonts w:hint="eastAsia"/>
          <w:b/>
          <w:color w:val="auto"/>
        </w:rPr>
      </w:pPr>
      <w:r>
        <w:rPr>
          <w:b/>
          <w:color w:val="auto"/>
        </w:rPr>
        <w:t>4</w:t>
      </w:r>
      <w:r>
        <w:rPr>
          <w:rFonts w:hint="eastAsia"/>
          <w:b/>
          <w:color w:val="auto"/>
        </w:rPr>
        <w:t>、案件情况</w:t>
      </w:r>
    </w:p>
    <w:p>
      <w:pPr>
        <w:pStyle w:val="2"/>
        <w:spacing w:line="360" w:lineRule="auto"/>
        <w:rPr>
          <w:rFonts w:hint="eastAsia" w:ascii="仿宋" w:hAnsi="仿宋" w:eastAsia="仿宋" w:cs="仿宋_GB2312"/>
          <w:color w:val="auto"/>
          <w:sz w:val="24"/>
          <w:szCs w:val="24"/>
        </w:rPr>
      </w:pPr>
      <w:r>
        <w:rPr>
          <w:rFonts w:hint="eastAsia" w:ascii="仿宋" w:hAnsi="仿宋" w:eastAsia="仿宋" w:cs="仿宋_GB2312"/>
          <w:color w:val="auto"/>
          <w:sz w:val="24"/>
          <w:szCs w:val="24"/>
        </w:rPr>
        <w:t>本模块对接警综平台中的案件数据库，展示案件分类统计、案件状态统计、案件工作台账和案件地图等功能。</w:t>
      </w:r>
    </w:p>
    <w:p>
      <w:pPr>
        <w:pStyle w:val="2"/>
        <w:spacing w:line="360" w:lineRule="auto"/>
        <w:ind w:firstLine="422" w:firstLineChars="200"/>
        <w:rPr>
          <w:rFonts w:hint="eastAsia"/>
          <w:b/>
          <w:color w:val="auto"/>
        </w:rPr>
      </w:pPr>
      <w:r>
        <w:rPr>
          <w:b/>
          <w:color w:val="auto"/>
        </w:rPr>
        <w:t>5</w:t>
      </w:r>
      <w:r>
        <w:rPr>
          <w:rFonts w:hint="eastAsia"/>
          <w:b/>
          <w:color w:val="auto"/>
        </w:rPr>
        <w:t>、警力资源</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本模块可通过大屏幕综合展示警员值班情况、警力报备情况、巡防出勤率统计、巡防人员路线、巡防工作、巡防台账统计、警务人员以及其它警务辅助人员统计数据，后台具备相关数据管理功能。</w:t>
      </w:r>
    </w:p>
    <w:p>
      <w:pPr>
        <w:pStyle w:val="2"/>
        <w:spacing w:line="360" w:lineRule="auto"/>
        <w:ind w:firstLine="422" w:firstLineChars="200"/>
        <w:rPr>
          <w:rFonts w:hint="eastAsia"/>
          <w:b/>
          <w:color w:val="auto"/>
        </w:rPr>
      </w:pPr>
      <w:r>
        <w:rPr>
          <w:b/>
          <w:color w:val="auto"/>
        </w:rPr>
        <w:t>6</w:t>
      </w:r>
      <w:r>
        <w:rPr>
          <w:rFonts w:hint="eastAsia"/>
          <w:b/>
          <w:color w:val="auto"/>
        </w:rPr>
        <w:t>、大屏展示系统</w:t>
      </w:r>
    </w:p>
    <w:p>
      <w:pPr>
        <w:pStyle w:val="2"/>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针对不同需求开发设计不同专题界面，实现精细化、全方位、信息技术管理的综合平台，融合GIS技术，展示辖区地图，实现人、事、物元素上墙。</w:t>
      </w:r>
    </w:p>
    <w:p>
      <w:pPr>
        <w:pStyle w:val="2"/>
        <w:spacing w:line="360" w:lineRule="auto"/>
        <w:ind w:firstLine="422" w:firstLineChars="200"/>
        <w:rPr>
          <w:rFonts w:hint="eastAsia"/>
          <w:b/>
          <w:color w:val="auto"/>
        </w:rPr>
      </w:pPr>
      <w:r>
        <w:rPr>
          <w:b/>
          <w:color w:val="auto"/>
        </w:rPr>
        <w:t>7</w:t>
      </w:r>
      <w:r>
        <w:rPr>
          <w:rFonts w:hint="eastAsia"/>
          <w:b/>
          <w:color w:val="auto"/>
        </w:rPr>
        <w:t>、系统后台</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针对系统实际需要，提供简洁、高效的后台管理系统每天定时抽取警综等系统数据等到后台数据库，对数据进行清洗加工后渲染到大屏展示界面，管理人员可通过系统后台对系统数据进行针对性的完善。</w:t>
      </w:r>
    </w:p>
    <w:p>
      <w:pPr>
        <w:spacing w:line="360" w:lineRule="auto"/>
        <w:ind w:firstLine="240" w:firstLineChars="100"/>
        <w:rPr>
          <w:rFonts w:ascii="仿宋" w:hAnsi="仿宋" w:eastAsia="仿宋" w:cs="仿宋"/>
          <w:b/>
          <w:bCs/>
          <w:sz w:val="24"/>
        </w:rPr>
      </w:pPr>
      <w:r>
        <w:rPr>
          <w:rFonts w:hint="eastAsia" w:ascii="仿宋" w:hAnsi="仿宋" w:eastAsia="仿宋" w:cs="仿宋"/>
          <w:b/>
          <w:bCs/>
          <w:sz w:val="24"/>
        </w:rPr>
        <w:t>（二）LED大屏数据显示系统</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在指挥中心安装部署大屏幕显示设备，用于配套展示可视化数据展示系统，同时大屏设备需要支持多路视频接入功能，以满足不同的业务需求和应用场景。</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本项目采用点间距为1.5mm的小间距LED产品，可显示前端监控、业务电脑的高清信号。大屏幕控制器采用拼接控制器，支持多种信号接入，实现一体化调度。</w:t>
      </w:r>
    </w:p>
    <w:p>
      <w:pPr>
        <w:pStyle w:val="2"/>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整个大屏建设以系统工程、信息工程、自动化控制等理论为指导，综合运用计算机、网络通讯、信号控制、视频监控等高新技术，建设一个由拼接墙系统、图像传输系统、集中控制系统等设备组成的集信息采集、传输、存储和分析处理功能于一体的、科学高效的监控管理控制系统。</w:t>
      </w:r>
    </w:p>
    <w:p>
      <w:pPr>
        <w:pStyle w:val="2"/>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采用拼接控制器作为图像传输控制系统，拼接控制器支持多种视频输入、输出业务板，同时提供高速网络接口，接入本地局域网，可以接入前端网络摄像机的网络视频数据，其他业务系统计算机显示信号或网络远程桌面，通过拼接控制器拼接控制功能，利用视频综合平台强大的数据处理能力，实现图像的拼接和漫游操作。视频综合平台提供DVI、HDMI等多种高清数字输出接口，连接LED大屏幕显示系统，实现多种视频信号的高清输出显示。</w:t>
      </w:r>
      <w:r>
        <w:rPr>
          <w:rFonts w:ascii="仿宋" w:hAnsi="仿宋" w:eastAsia="仿宋" w:cs="仿宋_GB2312"/>
          <w:color w:val="auto"/>
          <w:sz w:val="24"/>
          <w:szCs w:val="24"/>
        </w:rPr>
        <w:tab/>
      </w:r>
    </w:p>
    <w:tbl>
      <w:tblPr>
        <w:tblStyle w:val="5"/>
        <w:tblW w:w="492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866"/>
        <w:gridCol w:w="453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95" w:type="pct"/>
            <w:vMerge w:val="restart"/>
            <w:shd w:val="clear" w:color="000000" w:fill="C0C0C0"/>
            <w:noWrap w:val="0"/>
            <w:vAlign w:val="center"/>
          </w:tcPr>
          <w:p>
            <w:pPr>
              <w:widowControl/>
              <w:jc w:val="center"/>
              <w:rPr>
                <w:rFonts w:ascii="仿宋" w:hAnsi="仿宋" w:eastAsia="仿宋" w:cs="仿宋_GB2312"/>
                <w:sz w:val="24"/>
              </w:rPr>
            </w:pPr>
            <w:r>
              <w:rPr>
                <w:rFonts w:hint="eastAsia" w:ascii="仿宋" w:hAnsi="仿宋" w:eastAsia="仿宋" w:cs="仿宋_GB2312"/>
                <w:sz w:val="24"/>
              </w:rPr>
              <w:t>序号</w:t>
            </w:r>
          </w:p>
        </w:tc>
        <w:tc>
          <w:tcPr>
            <w:tcW w:w="1111" w:type="pct"/>
            <w:vMerge w:val="restart"/>
            <w:shd w:val="clear" w:color="000000" w:fill="C0C0C0"/>
            <w:noWrap w:val="0"/>
            <w:vAlign w:val="center"/>
          </w:tcPr>
          <w:p>
            <w:pPr>
              <w:widowControl/>
              <w:jc w:val="center"/>
              <w:rPr>
                <w:rFonts w:ascii="仿宋" w:hAnsi="仿宋" w:eastAsia="仿宋" w:cs="仿宋_GB2312"/>
                <w:sz w:val="24"/>
              </w:rPr>
            </w:pPr>
            <w:r>
              <w:rPr>
                <w:rFonts w:ascii="仿宋" w:hAnsi="仿宋" w:eastAsia="仿宋" w:cs="仿宋_GB2312"/>
                <w:sz w:val="24"/>
              </w:rPr>
              <w:t>中文名称</w:t>
            </w:r>
          </w:p>
        </w:tc>
        <w:tc>
          <w:tcPr>
            <w:tcW w:w="2699" w:type="pct"/>
            <w:vMerge w:val="restart"/>
            <w:shd w:val="clear" w:color="000000" w:fill="C0C0C0"/>
            <w:noWrap/>
            <w:vAlign w:val="center"/>
          </w:tcPr>
          <w:p>
            <w:pPr>
              <w:widowControl/>
              <w:jc w:val="center"/>
              <w:rPr>
                <w:rFonts w:ascii="仿宋" w:hAnsi="仿宋" w:eastAsia="仿宋" w:cs="仿宋_GB2312"/>
                <w:sz w:val="24"/>
              </w:rPr>
            </w:pPr>
            <w:r>
              <w:rPr>
                <w:rFonts w:ascii="仿宋" w:hAnsi="仿宋" w:eastAsia="仿宋" w:cs="仿宋_GB2312"/>
                <w:sz w:val="24"/>
              </w:rPr>
              <w:t>产品描述</w:t>
            </w:r>
          </w:p>
        </w:tc>
        <w:tc>
          <w:tcPr>
            <w:tcW w:w="795" w:type="pct"/>
            <w:vMerge w:val="restart"/>
            <w:shd w:val="clear" w:color="000000" w:fill="C0C0C0"/>
            <w:noWrap/>
            <w:vAlign w:val="center"/>
          </w:tcPr>
          <w:p>
            <w:pPr>
              <w:widowControl/>
              <w:jc w:val="center"/>
              <w:rPr>
                <w:rFonts w:ascii="仿宋" w:hAnsi="仿宋" w:eastAsia="仿宋" w:cs="仿宋_GB2312"/>
                <w:sz w:val="24"/>
              </w:rPr>
            </w:pPr>
            <w:r>
              <w:rPr>
                <w:rFonts w:ascii="仿宋" w:hAnsi="仿宋" w:eastAsia="仿宋" w:cs="仿宋_GB2312"/>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5" w:type="pct"/>
            <w:vMerge w:val="continue"/>
            <w:noWrap w:val="0"/>
            <w:vAlign w:val="center"/>
          </w:tcPr>
          <w:p>
            <w:pPr>
              <w:widowControl/>
              <w:jc w:val="left"/>
              <w:rPr>
                <w:rFonts w:ascii="仿宋" w:hAnsi="仿宋" w:eastAsia="仿宋" w:cs="仿宋_GB2312"/>
                <w:sz w:val="24"/>
              </w:rPr>
            </w:pPr>
          </w:p>
        </w:tc>
        <w:tc>
          <w:tcPr>
            <w:tcW w:w="1111" w:type="pct"/>
            <w:vMerge w:val="continue"/>
            <w:noWrap w:val="0"/>
            <w:vAlign w:val="center"/>
          </w:tcPr>
          <w:p>
            <w:pPr>
              <w:widowControl/>
              <w:jc w:val="left"/>
              <w:rPr>
                <w:rFonts w:ascii="仿宋" w:hAnsi="仿宋" w:eastAsia="仿宋" w:cs="仿宋_GB2312"/>
                <w:sz w:val="24"/>
              </w:rPr>
            </w:pPr>
          </w:p>
        </w:tc>
        <w:tc>
          <w:tcPr>
            <w:tcW w:w="2699" w:type="pct"/>
            <w:vMerge w:val="continue"/>
            <w:noWrap w:val="0"/>
            <w:vAlign w:val="center"/>
          </w:tcPr>
          <w:p>
            <w:pPr>
              <w:widowControl/>
              <w:jc w:val="left"/>
              <w:rPr>
                <w:rFonts w:ascii="仿宋" w:hAnsi="仿宋" w:eastAsia="仿宋" w:cs="仿宋_GB2312"/>
                <w:sz w:val="24"/>
              </w:rPr>
            </w:pPr>
          </w:p>
        </w:tc>
        <w:tc>
          <w:tcPr>
            <w:tcW w:w="795" w:type="pct"/>
            <w:vMerge w:val="continue"/>
            <w:noWrap w:val="0"/>
            <w:vAlign w:val="center"/>
          </w:tcPr>
          <w:p>
            <w:pPr>
              <w:widowControl/>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1</w:t>
            </w:r>
          </w:p>
        </w:tc>
        <w:tc>
          <w:tcPr>
            <w:tcW w:w="1111"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P1.5小间距LED</w:t>
            </w:r>
          </w:p>
        </w:tc>
        <w:tc>
          <w:tcPr>
            <w:tcW w:w="2699" w:type="pct"/>
            <w:shd w:val="clear" w:color="000000" w:fill="FFFFFF"/>
            <w:noWrap w:val="0"/>
            <w:vAlign w:val="center"/>
          </w:tcPr>
          <w:p>
            <w:pPr>
              <w:widowControl/>
              <w:jc w:val="left"/>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 像素间距：1.579 mm</w:t>
            </w:r>
            <w:r>
              <w:rPr>
                <w:rFonts w:hint="eastAsia" w:ascii="仿宋" w:hAnsi="仿宋" w:eastAsia="仿宋" w:cs="仿宋_GB2312"/>
                <w:sz w:val="24"/>
              </w:rPr>
              <w:br w:type="textWrapping"/>
            </w:r>
            <w:r>
              <w:rPr>
                <w:rFonts w:ascii="仿宋" w:hAnsi="仿宋" w:eastAsia="仿宋" w:cs="仿宋_GB2312"/>
                <w:sz w:val="24"/>
              </w:rPr>
              <w:t>2</w:t>
            </w:r>
            <w:r>
              <w:rPr>
                <w:rFonts w:hint="eastAsia" w:ascii="仿宋" w:hAnsi="仿宋" w:eastAsia="仿宋" w:cs="仿宋_GB2312"/>
                <w:sz w:val="24"/>
              </w:rPr>
              <w:t>) 像素密度：401,111 pixels/m</w:t>
            </w:r>
            <w:r>
              <w:rPr>
                <w:rFonts w:ascii="Calibri" w:hAnsi="Calibri" w:eastAsia="仿宋" w:cs="Calibri"/>
                <w:sz w:val="24"/>
              </w:rPr>
              <w:t>²</w:t>
            </w:r>
            <w:r>
              <w:rPr>
                <w:rFonts w:hint="eastAsia" w:ascii="仿宋" w:hAnsi="仿宋" w:eastAsia="仿宋" w:cs="仿宋_GB2312"/>
                <w:sz w:val="24"/>
              </w:rPr>
              <w:br w:type="textWrapping"/>
            </w:r>
            <w:r>
              <w:rPr>
                <w:rFonts w:ascii="仿宋" w:hAnsi="仿宋" w:eastAsia="仿宋" w:cs="仿宋_GB2312"/>
                <w:sz w:val="24"/>
              </w:rPr>
              <w:t>3</w:t>
            </w:r>
            <w:r>
              <w:rPr>
                <w:rFonts w:hint="eastAsia" w:ascii="仿宋" w:hAnsi="仿宋" w:eastAsia="仿宋" w:cs="仿宋_GB2312"/>
                <w:sz w:val="24"/>
              </w:rPr>
              <w:t>) 输入功率 (最大值) :629W/m</w:t>
            </w:r>
            <w:r>
              <w:rPr>
                <w:rFonts w:ascii="Calibri" w:hAnsi="Calibri" w:eastAsia="仿宋" w:cs="Calibri"/>
                <w:sz w:val="24"/>
              </w:rPr>
              <w:t>²</w:t>
            </w:r>
            <w:r>
              <w:rPr>
                <w:rFonts w:hint="eastAsia" w:ascii="仿宋" w:hAnsi="仿宋" w:eastAsia="仿宋" w:cs="仿宋_GB2312"/>
                <w:sz w:val="24"/>
              </w:rPr>
              <w:br w:type="textWrapping"/>
            </w:r>
            <w:r>
              <w:rPr>
                <w:rFonts w:ascii="仿宋" w:hAnsi="仿宋" w:eastAsia="仿宋" w:cs="仿宋_GB2312"/>
                <w:sz w:val="24"/>
              </w:rPr>
              <w:t>4</w:t>
            </w:r>
            <w:r>
              <w:rPr>
                <w:rFonts w:hint="eastAsia" w:ascii="仿宋" w:hAnsi="仿宋" w:eastAsia="仿宋" w:cs="仿宋_GB2312"/>
                <w:sz w:val="24"/>
              </w:rPr>
              <w:t>）LED显示屏中心蓝光辐射能量值对人眼视网膜无伤害，LED显示屏蓝光辐亮度≤80W.m-2.sr-1,符合肉眼观看标准。</w:t>
            </w:r>
            <w:r>
              <w:rPr>
                <w:rFonts w:hint="eastAsia" w:ascii="仿宋" w:hAnsi="仿宋" w:eastAsia="仿宋" w:cs="仿宋_GB2312"/>
                <w:sz w:val="24"/>
              </w:rPr>
              <w:br w:type="textWrapping"/>
            </w:r>
            <w:r>
              <w:rPr>
                <w:rFonts w:ascii="仿宋" w:hAnsi="仿宋" w:eastAsia="仿宋" w:cs="仿宋_GB2312"/>
                <w:sz w:val="24"/>
              </w:rPr>
              <w:t>★5</w:t>
            </w:r>
            <w:r>
              <w:rPr>
                <w:rFonts w:hint="eastAsia" w:ascii="仿宋" w:hAnsi="仿宋" w:eastAsia="仿宋" w:cs="仿宋_GB2312"/>
                <w:sz w:val="24"/>
              </w:rPr>
              <w:t>）照度=10Lux/5600K条件下， 显示屏屏幕表面光反射率 （单位面积反射亮度）＜3.0cd/m</w:t>
            </w:r>
            <w:r>
              <w:rPr>
                <w:rFonts w:ascii="Calibri" w:hAnsi="Calibri" w:eastAsia="仿宋" w:cs="Calibri"/>
                <w:sz w:val="24"/>
              </w:rPr>
              <w:t>²</w:t>
            </w:r>
            <w:r>
              <w:rPr>
                <w:rFonts w:hint="eastAsia" w:ascii="仿宋" w:hAnsi="仿宋" w:eastAsia="仿宋" w:cs="仿宋_GB2312"/>
                <w:sz w:val="24"/>
              </w:rPr>
              <w:t>。（需提供表面具有CNAS标识的检测报告复印件并加盖厂家公章）</w:t>
            </w:r>
            <w:r>
              <w:rPr>
                <w:rFonts w:hint="eastAsia" w:ascii="仿宋" w:hAnsi="仿宋" w:eastAsia="仿宋" w:cs="仿宋_GB2312"/>
                <w:sz w:val="24"/>
              </w:rPr>
              <w:br w:type="textWrapping"/>
            </w:r>
            <w:r>
              <w:rPr>
                <w:rFonts w:ascii="仿宋" w:hAnsi="仿宋" w:eastAsia="仿宋" w:cs="仿宋_GB2312"/>
                <w:sz w:val="24"/>
              </w:rPr>
              <w:t>6</w:t>
            </w:r>
            <w:r>
              <w:rPr>
                <w:rFonts w:hint="eastAsia" w:ascii="仿宋" w:hAnsi="仿宋" w:eastAsia="仿宋" w:cs="仿宋_GB2312"/>
                <w:sz w:val="24"/>
              </w:rPr>
              <w:t>）可见光投射比≧89.89%，因磨耗引起的雾度≦1.30%，抗磨性能符合标准中的技术要求。</w:t>
            </w:r>
            <w:r>
              <w:rPr>
                <w:rFonts w:hint="eastAsia" w:ascii="仿宋" w:hAnsi="仿宋" w:eastAsia="仿宋" w:cs="仿宋_GB2312"/>
                <w:sz w:val="24"/>
              </w:rPr>
              <w:br w:type="textWrapping"/>
            </w:r>
            <w:r>
              <w:rPr>
                <w:rFonts w:ascii="仿宋" w:hAnsi="仿宋" w:eastAsia="仿宋" w:cs="仿宋_GB2312"/>
                <w:sz w:val="24"/>
              </w:rPr>
              <w:t>★7</w:t>
            </w:r>
            <w:r>
              <w:rPr>
                <w:rFonts w:hint="eastAsia" w:ascii="仿宋" w:hAnsi="仿宋" w:eastAsia="仿宋" w:cs="仿宋_GB2312"/>
                <w:sz w:val="24"/>
              </w:rPr>
              <w:t>）显示单元的色彩还原准确性指标ΔE≤0.9。（需提供表面具有CNAS标识的检测报告复印件并加盖厂家公章）</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6.46平米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2</w:t>
            </w:r>
          </w:p>
        </w:tc>
        <w:tc>
          <w:tcPr>
            <w:tcW w:w="1111"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发送卡</w:t>
            </w:r>
          </w:p>
        </w:tc>
        <w:tc>
          <w:tcPr>
            <w:tcW w:w="2699"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1. 一路 DVI 、HDMI视频输入</w:t>
            </w:r>
            <w:r>
              <w:rPr>
                <w:rFonts w:hint="eastAsia" w:ascii="仿宋" w:hAnsi="仿宋" w:eastAsia="仿宋" w:cs="仿宋_GB2312"/>
                <w:sz w:val="24"/>
              </w:rPr>
              <w:br w:type="textWrapping"/>
            </w:r>
            <w:r>
              <w:rPr>
                <w:rFonts w:hint="eastAsia" w:ascii="仿宋" w:hAnsi="仿宋" w:eastAsia="仿宋" w:cs="仿宋_GB2312"/>
                <w:sz w:val="24"/>
              </w:rPr>
              <w:t>2.HDMI音频输入/外部音频输入</w:t>
            </w:r>
            <w:r>
              <w:rPr>
                <w:rFonts w:hint="eastAsia" w:ascii="仿宋" w:hAnsi="仿宋" w:eastAsia="仿宋" w:cs="仿宋_GB2312"/>
                <w:sz w:val="24"/>
              </w:rPr>
              <w:br w:type="textWrapping"/>
            </w:r>
            <w:r>
              <w:rPr>
                <w:rFonts w:hint="eastAsia" w:ascii="仿宋" w:hAnsi="仿宋" w:eastAsia="仿宋" w:cs="仿宋_GB2312"/>
                <w:sz w:val="24"/>
              </w:rPr>
              <w:t>3.USB 接口控制，可级联多台进行统一控制</w:t>
            </w:r>
            <w:r>
              <w:rPr>
                <w:rFonts w:hint="eastAsia" w:ascii="仿宋" w:hAnsi="仿宋" w:eastAsia="仿宋" w:cs="仿宋_GB2312"/>
                <w:sz w:val="24"/>
              </w:rPr>
              <w:br w:type="textWrapping"/>
            </w:r>
            <w:r>
              <w:rPr>
                <w:rFonts w:hint="eastAsia" w:ascii="仿宋" w:hAnsi="仿宋" w:eastAsia="仿宋" w:cs="仿宋_GB2312"/>
                <w:sz w:val="24"/>
              </w:rPr>
              <w:t>4.一路光探头接口</w:t>
            </w:r>
            <w:r>
              <w:rPr>
                <w:rFonts w:hint="eastAsia" w:ascii="仿宋" w:hAnsi="仿宋" w:eastAsia="仿宋" w:cs="仿宋_GB2312"/>
                <w:sz w:val="24"/>
              </w:rPr>
              <w:br w:type="textWrapping"/>
            </w:r>
            <w:r>
              <w:rPr>
                <w:rFonts w:ascii="仿宋" w:hAnsi="仿宋" w:eastAsia="仿宋" w:cs="仿宋_GB2312"/>
                <w:sz w:val="24"/>
              </w:rPr>
              <w:t>5</w:t>
            </w:r>
            <w:r>
              <w:rPr>
                <w:rFonts w:hint="eastAsia" w:ascii="仿宋" w:hAnsi="仿宋" w:eastAsia="仿宋" w:cs="仿宋_GB2312"/>
                <w:sz w:val="24"/>
              </w:rPr>
              <w:t>.支持高位阶视频输入，12bit/10bit/8bit/18bit灰阶处理与显示</w:t>
            </w:r>
            <w:r>
              <w:rPr>
                <w:rFonts w:hint="eastAsia" w:ascii="仿宋" w:hAnsi="仿宋" w:eastAsia="仿宋" w:cs="仿宋_GB2312"/>
                <w:sz w:val="24"/>
              </w:rPr>
              <w:br w:type="textWrapping"/>
            </w:r>
            <w:r>
              <w:rPr>
                <w:rFonts w:ascii="仿宋" w:hAnsi="仿宋" w:eastAsia="仿宋" w:cs="仿宋_GB2312"/>
                <w:sz w:val="24"/>
              </w:rPr>
              <w:t>6</w:t>
            </w:r>
            <w:r>
              <w:rPr>
                <w:rFonts w:hint="eastAsia" w:ascii="仿宋" w:hAnsi="仿宋" w:eastAsia="仿宋" w:cs="仿宋_GB2312"/>
                <w:sz w:val="24"/>
              </w:rPr>
              <w:t>.支持USB 接口控制，可级联多台进行统一控制</w:t>
            </w:r>
            <w:r>
              <w:rPr>
                <w:rFonts w:hint="eastAsia" w:ascii="仿宋" w:hAnsi="仿宋" w:eastAsia="仿宋" w:cs="仿宋_GB2312"/>
                <w:sz w:val="24"/>
              </w:rPr>
              <w:br w:type="textWrapping"/>
            </w:r>
            <w:r>
              <w:rPr>
                <w:rFonts w:ascii="仿宋" w:hAnsi="仿宋" w:eastAsia="仿宋" w:cs="仿宋_GB2312"/>
                <w:sz w:val="24"/>
              </w:rPr>
              <w:t>7</w:t>
            </w:r>
            <w:r>
              <w:rPr>
                <w:rFonts w:hint="eastAsia" w:ascii="仿宋" w:hAnsi="仿宋" w:eastAsia="仿宋" w:cs="仿宋_GB2312"/>
                <w:sz w:val="24"/>
              </w:rPr>
              <w:t>.支持最大带载分辨率：1920×1200，支持分辨率任意设置</w:t>
            </w:r>
            <w:r>
              <w:rPr>
                <w:rFonts w:hint="eastAsia" w:ascii="仿宋" w:hAnsi="仿宋" w:eastAsia="仿宋" w:cs="仿宋_GB2312"/>
                <w:sz w:val="24"/>
              </w:rPr>
              <w:br w:type="textWrapping"/>
            </w:r>
            <w:r>
              <w:rPr>
                <w:rFonts w:ascii="仿宋" w:hAnsi="仿宋" w:eastAsia="仿宋" w:cs="仿宋_GB2312"/>
                <w:sz w:val="24"/>
              </w:rPr>
              <w:t>8</w:t>
            </w:r>
            <w:r>
              <w:rPr>
                <w:rFonts w:hint="eastAsia" w:ascii="仿宋" w:hAnsi="仿宋" w:eastAsia="仿宋" w:cs="仿宋_GB2312"/>
                <w:sz w:val="24"/>
              </w:rPr>
              <w:t>. 单卡最大带载面积：230万点，最宽可达4096，最高可达2560点</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3</w:t>
            </w:r>
          </w:p>
        </w:tc>
        <w:tc>
          <w:tcPr>
            <w:tcW w:w="1111"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LED10KW配电箱</w:t>
            </w:r>
          </w:p>
        </w:tc>
        <w:tc>
          <w:tcPr>
            <w:tcW w:w="2699" w:type="pct"/>
            <w:shd w:val="clear" w:color="000000" w:fill="FFFFFF"/>
            <w:noWrap w:val="0"/>
            <w:vAlign w:val="center"/>
          </w:tcPr>
          <w:p>
            <w:pPr>
              <w:widowControl/>
              <w:jc w:val="left"/>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.配电系统包含PLC远程智能控制系统，可执行远程开关机操作，具备过压、过流、欠压、短路、断路及漏电保护措施。</w:t>
            </w:r>
            <w:r>
              <w:rPr>
                <w:rFonts w:hint="eastAsia" w:ascii="仿宋" w:hAnsi="仿宋" w:eastAsia="仿宋" w:cs="仿宋_GB2312"/>
                <w:sz w:val="24"/>
              </w:rPr>
              <w:br w:type="textWrapping"/>
            </w:r>
            <w:r>
              <w:rPr>
                <w:rFonts w:ascii="仿宋" w:hAnsi="仿宋" w:eastAsia="仿宋" w:cs="仿宋_GB2312"/>
                <w:sz w:val="24"/>
              </w:rPr>
              <w:t>2</w:t>
            </w:r>
            <w:r>
              <w:rPr>
                <w:rFonts w:hint="eastAsia" w:ascii="仿宋" w:hAnsi="仿宋" w:eastAsia="仿宋" w:cs="仿宋_GB2312"/>
                <w:sz w:val="24"/>
              </w:rPr>
              <w:t>.拥有LED显示屏全智能远程控制系统，可实现对LED智能配电箱的远程设定、控制。</w:t>
            </w:r>
            <w:r>
              <w:rPr>
                <w:rFonts w:hint="eastAsia" w:ascii="仿宋" w:hAnsi="仿宋" w:eastAsia="仿宋" w:cs="仿宋_GB2312"/>
                <w:sz w:val="24"/>
              </w:rPr>
              <w:br w:type="textWrapping"/>
            </w:r>
            <w:r>
              <w:rPr>
                <w:rFonts w:ascii="仿宋" w:hAnsi="仿宋" w:eastAsia="仿宋" w:cs="仿宋_GB2312"/>
                <w:sz w:val="24"/>
              </w:rPr>
              <w:t>3</w:t>
            </w:r>
            <w:r>
              <w:rPr>
                <w:rFonts w:hint="eastAsia" w:ascii="仿宋" w:hAnsi="仿宋" w:eastAsia="仿宋" w:cs="仿宋_GB2312"/>
                <w:sz w:val="24"/>
              </w:rPr>
              <w:t>.内设控制电路保险装置，对电路实施全方位监控、保护。</w:t>
            </w:r>
            <w:r>
              <w:rPr>
                <w:rFonts w:hint="eastAsia" w:ascii="仿宋" w:hAnsi="仿宋" w:eastAsia="仿宋" w:cs="仿宋_GB2312"/>
                <w:sz w:val="24"/>
              </w:rPr>
              <w:br w:type="textWrapping"/>
            </w:r>
            <w:r>
              <w:rPr>
                <w:rFonts w:ascii="仿宋" w:hAnsi="仿宋" w:eastAsia="仿宋" w:cs="仿宋_GB2312"/>
                <w:sz w:val="24"/>
              </w:rPr>
              <w:t>4</w:t>
            </w:r>
            <w:r>
              <w:rPr>
                <w:rFonts w:hint="eastAsia" w:ascii="仿宋" w:hAnsi="仿宋" w:eastAsia="仿宋" w:cs="仿宋_GB2312"/>
                <w:sz w:val="24"/>
              </w:rPr>
              <w:t>.具有A/B/C三相独立供电指示灯，方便外部判断设备工作状态</w:t>
            </w:r>
            <w:r>
              <w:rPr>
                <w:rFonts w:hint="eastAsia" w:ascii="仿宋" w:hAnsi="仿宋" w:eastAsia="仿宋" w:cs="仿宋_GB2312"/>
                <w:sz w:val="24"/>
              </w:rPr>
              <w:br w:type="textWrapping"/>
            </w:r>
            <w:r>
              <w:rPr>
                <w:rFonts w:ascii="仿宋" w:hAnsi="仿宋" w:eastAsia="仿宋" w:cs="仿宋_GB2312"/>
                <w:sz w:val="24"/>
              </w:rPr>
              <w:t>5</w:t>
            </w:r>
            <w:r>
              <w:rPr>
                <w:rFonts w:hint="eastAsia" w:ascii="仿宋" w:hAnsi="仿宋" w:eastAsia="仿宋" w:cs="仿宋_GB2312"/>
                <w:sz w:val="24"/>
              </w:rPr>
              <w:t>.支持手动一键启动/停止和单点点动控制、远程一键启动/停止和单点点动控制.</w:t>
            </w:r>
            <w:r>
              <w:rPr>
                <w:rFonts w:hint="eastAsia" w:ascii="仿宋" w:hAnsi="仿宋" w:eastAsia="仿宋" w:cs="仿宋_GB2312"/>
                <w:sz w:val="24"/>
              </w:rPr>
              <w:br w:type="textWrapping"/>
            </w:r>
            <w:r>
              <w:rPr>
                <w:rFonts w:ascii="仿宋" w:hAnsi="仿宋" w:eastAsia="仿宋" w:cs="仿宋_GB2312"/>
                <w:sz w:val="24"/>
              </w:rPr>
              <w:t>6</w:t>
            </w:r>
            <w:r>
              <w:rPr>
                <w:rFonts w:hint="eastAsia" w:ascii="仿宋" w:hAnsi="仿宋" w:eastAsia="仿宋" w:cs="仿宋_GB2312"/>
                <w:sz w:val="24"/>
              </w:rPr>
              <w:t>.拥有启动、紧急制停按钮，方便异常状态紧急维护使用。</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vMerge w:val="restar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4</w:t>
            </w:r>
          </w:p>
        </w:tc>
        <w:tc>
          <w:tcPr>
            <w:tcW w:w="1111" w:type="pct"/>
            <w:vMerge w:val="restar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LED产品定制支架工程安装服务费</w:t>
            </w:r>
          </w:p>
        </w:tc>
        <w:tc>
          <w:tcPr>
            <w:tcW w:w="2699"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安装服务费（含钢结构）</w:t>
            </w:r>
          </w:p>
        </w:tc>
        <w:tc>
          <w:tcPr>
            <w:tcW w:w="795" w:type="pct"/>
            <w:vMerge w:val="restart"/>
            <w:shd w:val="clear" w:color="000000" w:fill="FFFFFF"/>
            <w:noWrap/>
            <w:vAlign w:val="center"/>
          </w:tcPr>
          <w:p>
            <w:pPr>
              <w:widowControl/>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vMerge w:val="continue"/>
            <w:shd w:val="clear" w:color="auto" w:fill="auto"/>
            <w:noWrap w:val="0"/>
            <w:vAlign w:val="center"/>
          </w:tcPr>
          <w:p>
            <w:pPr>
              <w:widowControl/>
              <w:jc w:val="left"/>
              <w:rPr>
                <w:rFonts w:ascii="仿宋" w:hAnsi="仿宋" w:eastAsia="仿宋" w:cs="仿宋_GB2312"/>
                <w:sz w:val="24"/>
              </w:rPr>
            </w:pPr>
          </w:p>
        </w:tc>
        <w:tc>
          <w:tcPr>
            <w:tcW w:w="1111" w:type="pct"/>
            <w:vMerge w:val="continue"/>
            <w:shd w:val="clear" w:color="auto" w:fill="auto"/>
            <w:noWrap w:val="0"/>
            <w:vAlign w:val="center"/>
          </w:tcPr>
          <w:p>
            <w:pPr>
              <w:widowControl/>
              <w:jc w:val="left"/>
              <w:rPr>
                <w:rFonts w:ascii="仿宋" w:hAnsi="仿宋" w:eastAsia="仿宋" w:cs="仿宋_GB2312"/>
                <w:sz w:val="24"/>
              </w:rPr>
            </w:pPr>
          </w:p>
        </w:tc>
        <w:tc>
          <w:tcPr>
            <w:tcW w:w="2699"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底座封板，材质201不锈钢或铝塑板，含施工服务费。</w:t>
            </w:r>
          </w:p>
        </w:tc>
        <w:tc>
          <w:tcPr>
            <w:tcW w:w="795" w:type="pct"/>
            <w:vMerge w:val="continue"/>
            <w:noWrap w:val="0"/>
            <w:vAlign w:val="center"/>
          </w:tcPr>
          <w:p>
            <w:pPr>
              <w:widowControl/>
              <w:jc w:val="left"/>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5</w:t>
            </w:r>
          </w:p>
        </w:tc>
        <w:tc>
          <w:tcPr>
            <w:tcW w:w="1111"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磁吸把手</w:t>
            </w:r>
          </w:p>
        </w:tc>
        <w:tc>
          <w:tcPr>
            <w:tcW w:w="2699"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供货时提供磁吸把手，永久保留，用于后续维修</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6</w:t>
            </w:r>
          </w:p>
        </w:tc>
        <w:tc>
          <w:tcPr>
            <w:tcW w:w="1111"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5米DVI线</w:t>
            </w:r>
          </w:p>
        </w:tc>
        <w:tc>
          <w:tcPr>
            <w:tcW w:w="2699"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5米DVI-D线缆</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7</w:t>
            </w:r>
          </w:p>
        </w:tc>
        <w:tc>
          <w:tcPr>
            <w:tcW w:w="1111"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发送卡和配电箱质保</w:t>
            </w:r>
          </w:p>
        </w:tc>
        <w:tc>
          <w:tcPr>
            <w:tcW w:w="2699" w:type="pct"/>
            <w:shd w:val="clear" w:color="000000" w:fill="FFFFFF"/>
            <w:noWrap w:val="0"/>
            <w:vAlign w:val="center"/>
          </w:tcPr>
          <w:p>
            <w:pPr>
              <w:widowControl/>
              <w:jc w:val="left"/>
              <w:rPr>
                <w:rFonts w:ascii="仿宋" w:hAnsi="仿宋" w:eastAsia="仿宋" w:cs="仿宋_GB2312"/>
                <w:sz w:val="24"/>
              </w:rPr>
            </w:pPr>
            <w:r>
              <w:rPr>
                <w:rFonts w:hint="eastAsia" w:ascii="仿宋" w:hAnsi="仿宋" w:eastAsia="仿宋" w:cs="仿宋_GB2312"/>
                <w:sz w:val="24"/>
              </w:rPr>
              <w:t>原厂质保</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95" w:type="pct"/>
            <w:shd w:val="clear" w:color="000000" w:fill="FFFFFF"/>
            <w:noWrap w:val="0"/>
            <w:vAlign w:val="center"/>
          </w:tcPr>
          <w:p>
            <w:pPr>
              <w:widowControl/>
              <w:jc w:val="center"/>
              <w:rPr>
                <w:rFonts w:ascii="仿宋" w:hAnsi="仿宋" w:eastAsia="仿宋" w:cs="仿宋_GB2312"/>
                <w:sz w:val="24"/>
              </w:rPr>
            </w:pPr>
            <w:r>
              <w:rPr>
                <w:rFonts w:hint="eastAsia" w:ascii="仿宋" w:hAnsi="仿宋" w:eastAsia="仿宋" w:cs="仿宋_GB2312"/>
                <w:sz w:val="24"/>
              </w:rPr>
              <w:t>8</w:t>
            </w:r>
          </w:p>
        </w:tc>
        <w:tc>
          <w:tcPr>
            <w:tcW w:w="1111"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屏体质保</w:t>
            </w:r>
          </w:p>
        </w:tc>
        <w:tc>
          <w:tcPr>
            <w:tcW w:w="2699" w:type="pct"/>
            <w:shd w:val="clear" w:color="000000" w:fill="FFFFFF"/>
            <w:noWrap/>
            <w:vAlign w:val="center"/>
          </w:tcPr>
          <w:p>
            <w:pPr>
              <w:widowControl/>
              <w:jc w:val="left"/>
              <w:rPr>
                <w:rFonts w:ascii="仿宋" w:hAnsi="仿宋" w:eastAsia="仿宋" w:cs="仿宋_GB2312"/>
                <w:sz w:val="24"/>
              </w:rPr>
            </w:pPr>
            <w:r>
              <w:rPr>
                <w:rFonts w:hint="eastAsia" w:ascii="仿宋" w:hAnsi="仿宋" w:eastAsia="仿宋" w:cs="仿宋_GB2312"/>
                <w:sz w:val="24"/>
              </w:rPr>
              <w:t>原厂质保</w:t>
            </w:r>
          </w:p>
        </w:tc>
        <w:tc>
          <w:tcPr>
            <w:tcW w:w="795" w:type="pct"/>
            <w:shd w:val="clear" w:color="000000" w:fill="FFFFFF"/>
            <w:noWrap/>
            <w:vAlign w:val="center"/>
          </w:tcPr>
          <w:p>
            <w:pPr>
              <w:widowControl/>
              <w:jc w:val="center"/>
              <w:rPr>
                <w:rFonts w:ascii="仿宋" w:hAnsi="仿宋" w:eastAsia="仿宋" w:cs="仿宋_GB2312"/>
                <w:sz w:val="24"/>
              </w:rPr>
            </w:pPr>
            <w:r>
              <w:rPr>
                <w:rFonts w:hint="eastAsia" w:ascii="仿宋" w:hAnsi="仿宋" w:eastAsia="仿宋" w:cs="仿宋_GB2312"/>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9</w:t>
            </w:r>
          </w:p>
        </w:tc>
        <w:tc>
          <w:tcPr>
            <w:tcW w:w="1111"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大屏控制系统</w:t>
            </w:r>
          </w:p>
        </w:tc>
        <w:tc>
          <w:tcPr>
            <w:tcW w:w="2699" w:type="pct"/>
            <w:shd w:val="clear" w:color="auto" w:fill="auto"/>
            <w:noWrap w:val="0"/>
            <w:vAlign w:val="center"/>
          </w:tcPr>
          <w:p>
            <w:pPr>
              <w:widowControl/>
              <w:jc w:val="left"/>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、槽位：输入6槽、输出2槽；</w:t>
            </w:r>
            <w:r>
              <w:rPr>
                <w:rFonts w:hint="eastAsia" w:ascii="仿宋" w:hAnsi="仿宋" w:eastAsia="仿宋" w:cs="仿宋_GB2312"/>
                <w:sz w:val="24"/>
              </w:rPr>
              <w:br w:type="textWrapping"/>
            </w:r>
            <w:r>
              <w:rPr>
                <w:rFonts w:ascii="仿宋" w:hAnsi="仿宋" w:eastAsia="仿宋" w:cs="仿宋_GB2312"/>
                <w:sz w:val="24"/>
              </w:rPr>
              <w:t>2</w:t>
            </w:r>
            <w:r>
              <w:rPr>
                <w:rFonts w:hint="eastAsia" w:ascii="仿宋" w:hAnsi="仿宋" w:eastAsia="仿宋" w:cs="仿宋_GB2312"/>
                <w:sz w:val="24"/>
              </w:rPr>
              <w:t>、支持冗余电源；</w:t>
            </w:r>
            <w:r>
              <w:rPr>
                <w:rFonts w:hint="eastAsia" w:ascii="仿宋" w:hAnsi="仿宋" w:eastAsia="仿宋" w:cs="仿宋_GB2312"/>
                <w:sz w:val="24"/>
              </w:rPr>
              <w:br w:type="textWrapping"/>
            </w:r>
            <w:r>
              <w:rPr>
                <w:rFonts w:ascii="仿宋" w:hAnsi="仿宋" w:eastAsia="仿宋" w:cs="仿宋_GB2312"/>
                <w:sz w:val="24"/>
              </w:rPr>
              <w:t>3</w:t>
            </w:r>
            <w:r>
              <w:rPr>
                <w:rFonts w:hint="eastAsia" w:ascii="仿宋" w:hAnsi="仿宋" w:eastAsia="仿宋" w:cs="仿宋_GB2312"/>
                <w:sz w:val="24"/>
              </w:rPr>
              <w:t>、输出分辨率：最大1920×1200；</w:t>
            </w:r>
            <w:r>
              <w:rPr>
                <w:rFonts w:hint="eastAsia" w:ascii="仿宋" w:hAnsi="仿宋" w:eastAsia="仿宋" w:cs="仿宋_GB2312"/>
                <w:sz w:val="24"/>
              </w:rPr>
              <w:br w:type="textWrapping"/>
            </w:r>
            <w:r>
              <w:rPr>
                <w:rFonts w:ascii="仿宋" w:hAnsi="仿宋" w:eastAsia="仿宋" w:cs="仿宋_GB2312"/>
                <w:sz w:val="24"/>
              </w:rPr>
              <w:t>4</w:t>
            </w:r>
            <w:r>
              <w:rPr>
                <w:rFonts w:hint="eastAsia" w:ascii="仿宋" w:hAnsi="仿宋" w:eastAsia="仿宋" w:cs="仿宋_GB2312"/>
                <w:sz w:val="24"/>
              </w:rPr>
              <w:t>、视频输入接口：HDMI、DVI-D、VGA、BNC；</w:t>
            </w:r>
            <w:r>
              <w:rPr>
                <w:rFonts w:hint="eastAsia" w:ascii="仿宋" w:hAnsi="仿宋" w:eastAsia="仿宋" w:cs="仿宋_GB2312"/>
                <w:sz w:val="24"/>
              </w:rPr>
              <w:br w:type="textWrapping"/>
            </w:r>
            <w:r>
              <w:rPr>
                <w:rFonts w:ascii="仿宋" w:hAnsi="仿宋" w:eastAsia="仿宋" w:cs="仿宋_GB2312"/>
                <w:sz w:val="24"/>
              </w:rPr>
              <w:t>5</w:t>
            </w:r>
            <w:r>
              <w:rPr>
                <w:rFonts w:hint="eastAsia" w:ascii="仿宋" w:hAnsi="仿宋" w:eastAsia="仿宋" w:cs="仿宋_GB2312"/>
                <w:sz w:val="24"/>
              </w:rPr>
              <w:t>、输入分辨率：最大4096×2160</w:t>
            </w:r>
            <w:r>
              <w:rPr>
                <w:rFonts w:hint="eastAsia" w:ascii="仿宋" w:hAnsi="仿宋" w:eastAsia="仿宋" w:cs="仿宋_GB2312"/>
                <w:sz w:val="24"/>
              </w:rPr>
              <w:br w:type="textWrapping"/>
            </w:r>
            <w:r>
              <w:rPr>
                <w:rFonts w:ascii="仿宋" w:hAnsi="仿宋" w:eastAsia="仿宋" w:cs="仿宋_GB2312"/>
                <w:sz w:val="24"/>
              </w:rPr>
              <w:t>6</w:t>
            </w:r>
            <w:r>
              <w:rPr>
                <w:rFonts w:hint="eastAsia" w:ascii="仿宋" w:hAnsi="仿宋" w:eastAsia="仿宋" w:cs="仿宋_GB2312"/>
                <w:sz w:val="24"/>
              </w:rPr>
              <w:t>、支持在指定坐标进行开窗；</w:t>
            </w:r>
            <w:r>
              <w:rPr>
                <w:rFonts w:hint="eastAsia" w:ascii="仿宋" w:hAnsi="仿宋" w:eastAsia="仿宋" w:cs="仿宋_GB2312"/>
                <w:sz w:val="24"/>
              </w:rPr>
              <w:br w:type="textWrapping"/>
            </w:r>
            <w:r>
              <w:rPr>
                <w:rFonts w:ascii="仿宋" w:hAnsi="仿宋" w:eastAsia="仿宋" w:cs="仿宋_GB2312"/>
                <w:sz w:val="24"/>
              </w:rPr>
              <w:t>★7</w:t>
            </w:r>
            <w:r>
              <w:rPr>
                <w:rFonts w:hint="eastAsia" w:ascii="仿宋" w:hAnsi="仿宋" w:eastAsia="仿宋" w:cs="仿宋_GB2312"/>
                <w:sz w:val="24"/>
              </w:rPr>
              <w:t>、设备异常断电，上电后业务布局可保留，（需提供公安部检测报告复印件并加盖厂家公章）；</w:t>
            </w:r>
            <w:r>
              <w:rPr>
                <w:rFonts w:hint="eastAsia" w:ascii="仿宋" w:hAnsi="仿宋" w:eastAsia="仿宋" w:cs="仿宋_GB2312"/>
                <w:sz w:val="24"/>
              </w:rPr>
              <w:br w:type="textWrapping"/>
            </w:r>
            <w:r>
              <w:rPr>
                <w:rFonts w:ascii="仿宋" w:hAnsi="仿宋" w:eastAsia="仿宋" w:cs="仿宋_GB2312"/>
                <w:sz w:val="24"/>
              </w:rPr>
              <w:t>8</w:t>
            </w:r>
            <w:r>
              <w:rPr>
                <w:rFonts w:hint="eastAsia" w:ascii="仿宋" w:hAnsi="仿宋" w:eastAsia="仿宋" w:cs="仿宋_GB2312"/>
                <w:sz w:val="24"/>
              </w:rPr>
              <w:t>、风扇、输入输出板卡均支持热插拔，输入板卡热插拔后恢复时间≤3s，输出板卡热插拔后恢复时间≤9s；</w:t>
            </w:r>
            <w:r>
              <w:rPr>
                <w:rFonts w:hint="eastAsia" w:ascii="仿宋" w:hAnsi="仿宋" w:eastAsia="仿宋" w:cs="仿宋_GB2312"/>
                <w:sz w:val="24"/>
              </w:rPr>
              <w:br w:type="textWrapping"/>
            </w:r>
            <w:r>
              <w:rPr>
                <w:rFonts w:ascii="仿宋" w:hAnsi="仿宋" w:eastAsia="仿宋" w:cs="仿宋_GB2312"/>
                <w:sz w:val="24"/>
              </w:rPr>
              <w:t>★9</w:t>
            </w:r>
            <w:r>
              <w:rPr>
                <w:rFonts w:hint="eastAsia" w:ascii="仿宋" w:hAnsi="仿宋" w:eastAsia="仿宋" w:cs="仿宋_GB2312"/>
                <w:sz w:val="24"/>
              </w:rPr>
              <w:t>、图像画面切换时无黑场出现（需提供公安部检测报告复印件并加盖厂家公章）；</w:t>
            </w:r>
          </w:p>
        </w:tc>
        <w:tc>
          <w:tcPr>
            <w:tcW w:w="7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10</w:t>
            </w:r>
          </w:p>
        </w:tc>
        <w:tc>
          <w:tcPr>
            <w:tcW w:w="1111"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DVI输出卡</w:t>
            </w:r>
          </w:p>
        </w:tc>
        <w:tc>
          <w:tcPr>
            <w:tcW w:w="2699"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4路DVI输出卡（选配）</w:t>
            </w:r>
          </w:p>
        </w:tc>
        <w:tc>
          <w:tcPr>
            <w:tcW w:w="7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11</w:t>
            </w:r>
          </w:p>
        </w:tc>
        <w:tc>
          <w:tcPr>
            <w:tcW w:w="1111"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DVI输入卡</w:t>
            </w:r>
          </w:p>
        </w:tc>
        <w:tc>
          <w:tcPr>
            <w:tcW w:w="2699"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4路DVI输入卡（选配）</w:t>
            </w:r>
          </w:p>
        </w:tc>
        <w:tc>
          <w:tcPr>
            <w:tcW w:w="7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12</w:t>
            </w:r>
          </w:p>
        </w:tc>
        <w:tc>
          <w:tcPr>
            <w:tcW w:w="1111"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HDMI输入卡</w:t>
            </w:r>
          </w:p>
        </w:tc>
        <w:tc>
          <w:tcPr>
            <w:tcW w:w="2699"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2路高清HDMI输入卡</w:t>
            </w:r>
          </w:p>
        </w:tc>
        <w:tc>
          <w:tcPr>
            <w:tcW w:w="7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95" w:type="pct"/>
            <w:shd w:val="clear" w:color="auto" w:fill="auto"/>
            <w:noWrap w:val="0"/>
            <w:vAlign w:val="center"/>
          </w:tcPr>
          <w:p>
            <w:pPr>
              <w:widowControl/>
              <w:jc w:val="center"/>
              <w:rPr>
                <w:rFonts w:ascii="仿宋" w:hAnsi="仿宋" w:eastAsia="仿宋" w:cs="仿宋_GB2312"/>
                <w:sz w:val="24"/>
              </w:rPr>
            </w:pPr>
            <w:r>
              <w:rPr>
                <w:rFonts w:hint="eastAsia" w:ascii="仿宋" w:hAnsi="仿宋" w:eastAsia="仿宋" w:cs="仿宋_GB2312"/>
                <w:sz w:val="24"/>
              </w:rPr>
              <w:t>14</w:t>
            </w:r>
          </w:p>
        </w:tc>
        <w:tc>
          <w:tcPr>
            <w:tcW w:w="1111" w:type="pct"/>
            <w:shd w:val="clear" w:color="auto" w:fill="auto"/>
            <w:noWrap w:val="0"/>
            <w:vAlign w:val="center"/>
          </w:tcPr>
          <w:p>
            <w:pPr>
              <w:widowControl/>
              <w:jc w:val="left"/>
              <w:rPr>
                <w:rFonts w:ascii="仿宋" w:hAnsi="仿宋" w:eastAsia="仿宋" w:cs="仿宋_GB2312"/>
                <w:sz w:val="24"/>
              </w:rPr>
            </w:pPr>
            <w:r>
              <w:rPr>
                <w:rFonts w:hint="eastAsia" w:ascii="仿宋" w:hAnsi="仿宋" w:eastAsia="仿宋" w:cs="仿宋_GB2312"/>
                <w:sz w:val="24"/>
              </w:rPr>
              <w:t>四路解码器</w:t>
            </w:r>
          </w:p>
        </w:tc>
        <w:tc>
          <w:tcPr>
            <w:tcW w:w="2699" w:type="pct"/>
            <w:shd w:val="clear" w:color="auto" w:fill="auto"/>
            <w:noWrap w:val="0"/>
            <w:vAlign w:val="center"/>
          </w:tcPr>
          <w:p>
            <w:pPr>
              <w:widowControl/>
              <w:jc w:val="left"/>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 一个接口最大支持同时解码1路800W@30、或4路1080P@30，或9路720P@30，或16路D1实时解码</w:t>
            </w:r>
            <w:r>
              <w:rPr>
                <w:rFonts w:hint="eastAsia" w:ascii="仿宋" w:hAnsi="仿宋" w:eastAsia="仿宋" w:cs="仿宋_GB2312"/>
                <w:sz w:val="24"/>
              </w:rPr>
              <w:br w:type="textWrapping"/>
            </w:r>
            <w:r>
              <w:rPr>
                <w:rFonts w:ascii="仿宋" w:hAnsi="仿宋" w:eastAsia="仿宋" w:cs="仿宋_GB2312"/>
                <w:sz w:val="24"/>
              </w:rPr>
              <w:t>2</w:t>
            </w:r>
            <w:r>
              <w:rPr>
                <w:rFonts w:hint="eastAsia" w:ascii="仿宋" w:hAnsi="仿宋" w:eastAsia="仿宋" w:cs="仿宋_GB2312"/>
                <w:sz w:val="24"/>
              </w:rPr>
              <w:t>. 支持解码H.265、H.264的编码格式</w:t>
            </w:r>
            <w:r>
              <w:rPr>
                <w:rFonts w:hint="eastAsia" w:ascii="仿宋" w:hAnsi="仿宋" w:eastAsia="仿宋" w:cs="仿宋_GB2312"/>
                <w:sz w:val="24"/>
              </w:rPr>
              <w:br w:type="textWrapping"/>
            </w:r>
            <w:r>
              <w:rPr>
                <w:rFonts w:ascii="仿宋" w:hAnsi="仿宋" w:eastAsia="仿宋" w:cs="仿宋_GB2312"/>
                <w:sz w:val="24"/>
              </w:rPr>
              <w:t>3</w:t>
            </w:r>
            <w:r>
              <w:rPr>
                <w:rFonts w:hint="eastAsia" w:ascii="仿宋" w:hAnsi="仿宋" w:eastAsia="仿宋" w:cs="仿宋_GB2312"/>
                <w:sz w:val="24"/>
              </w:rPr>
              <w:t>. 支持单路视频输出的分屏处理，支持1、</w:t>
            </w:r>
            <w:r>
              <w:rPr>
                <w:rFonts w:ascii="仿宋" w:hAnsi="仿宋" w:eastAsia="仿宋" w:cs="仿宋_GB2312"/>
                <w:sz w:val="24"/>
              </w:rPr>
              <w:t>4</w:t>
            </w:r>
            <w:r>
              <w:rPr>
                <w:rFonts w:hint="eastAsia" w:ascii="仿宋" w:hAnsi="仿宋" w:eastAsia="仿宋" w:cs="仿宋_GB2312"/>
                <w:sz w:val="24"/>
              </w:rPr>
              <w:t>、3、4、6、7、9、16多种分屏模式</w:t>
            </w:r>
            <w:r>
              <w:rPr>
                <w:rFonts w:hint="eastAsia" w:ascii="仿宋" w:hAnsi="仿宋" w:eastAsia="仿宋" w:cs="仿宋_GB2312"/>
                <w:sz w:val="24"/>
              </w:rPr>
              <w:br w:type="textWrapping"/>
            </w:r>
            <w:r>
              <w:rPr>
                <w:rFonts w:ascii="仿宋" w:hAnsi="仿宋" w:eastAsia="仿宋" w:cs="仿宋_GB2312"/>
                <w:sz w:val="24"/>
              </w:rPr>
              <w:t>5</w:t>
            </w:r>
            <w:r>
              <w:rPr>
                <w:rFonts w:hint="eastAsia" w:ascii="仿宋" w:hAnsi="仿宋" w:eastAsia="仿宋" w:cs="仿宋_GB2312"/>
                <w:sz w:val="24"/>
              </w:rPr>
              <w:t>. 支持接受中心服务器对设备业务进行配置和管理</w:t>
            </w:r>
            <w:r>
              <w:rPr>
                <w:rFonts w:hint="eastAsia" w:ascii="仿宋" w:hAnsi="仿宋" w:eastAsia="仿宋" w:cs="仿宋_GB2312"/>
                <w:sz w:val="24"/>
              </w:rPr>
              <w:br w:type="textWrapping"/>
            </w:r>
            <w:r>
              <w:rPr>
                <w:rFonts w:ascii="仿宋" w:hAnsi="仿宋" w:eastAsia="仿宋" w:cs="仿宋_GB2312"/>
                <w:sz w:val="24"/>
              </w:rPr>
              <w:t>6</w:t>
            </w:r>
            <w:r>
              <w:rPr>
                <w:rFonts w:hint="eastAsia" w:ascii="仿宋" w:hAnsi="仿宋" w:eastAsia="仿宋" w:cs="仿宋_GB2312"/>
                <w:sz w:val="24"/>
              </w:rPr>
              <w:t>. 支持4路DVI-D视频输出接口，1路DVI-D视频输入接口</w:t>
            </w:r>
            <w:r>
              <w:rPr>
                <w:rFonts w:hint="eastAsia" w:ascii="仿宋" w:hAnsi="仿宋" w:eastAsia="仿宋" w:cs="仿宋_GB2312"/>
                <w:sz w:val="24"/>
              </w:rPr>
              <w:br w:type="textWrapping"/>
            </w:r>
            <w:r>
              <w:rPr>
                <w:rFonts w:ascii="仿宋" w:hAnsi="仿宋" w:eastAsia="仿宋" w:cs="仿宋_GB2312"/>
                <w:sz w:val="24"/>
              </w:rPr>
              <w:t>7</w:t>
            </w:r>
            <w:r>
              <w:rPr>
                <w:rFonts w:hint="eastAsia" w:ascii="仿宋" w:hAnsi="仿宋" w:eastAsia="仿宋" w:cs="仿宋_GB2312"/>
                <w:sz w:val="24"/>
              </w:rPr>
              <w:t>. 支持1个RJ45接口的半双工/全双工以太网接口，支持10M/100M/1000M Base-T自适应</w:t>
            </w:r>
            <w:r>
              <w:rPr>
                <w:rFonts w:hint="eastAsia" w:ascii="仿宋" w:hAnsi="仿宋" w:eastAsia="仿宋" w:cs="仿宋_GB2312"/>
                <w:sz w:val="24"/>
              </w:rPr>
              <w:br w:type="textWrapping"/>
            </w:r>
            <w:r>
              <w:rPr>
                <w:rFonts w:ascii="仿宋" w:hAnsi="仿宋" w:eastAsia="仿宋" w:cs="仿宋_GB2312"/>
                <w:sz w:val="24"/>
              </w:rPr>
              <w:t>8</w:t>
            </w:r>
            <w:r>
              <w:rPr>
                <w:rFonts w:hint="eastAsia" w:ascii="仿宋" w:hAnsi="仿宋" w:eastAsia="仿宋" w:cs="仿宋_GB2312"/>
                <w:sz w:val="24"/>
              </w:rPr>
              <w:t>、可对以下分辨率的视频图像进行解码后输出：16路分辨率720*576(30fps)的视频图像；9路分辨率为1280*720(30fps)的视频图像；4路分辨率为1920*1080(30fps)的视频图像；1路分辨率为3840*2160(30fps)的视频图像；</w:t>
            </w:r>
            <w:r>
              <w:rPr>
                <w:rFonts w:hint="eastAsia" w:ascii="仿宋" w:hAnsi="仿宋" w:eastAsia="仿宋" w:cs="仿宋_GB2312"/>
                <w:sz w:val="24"/>
              </w:rPr>
              <w:br w:type="textWrapping"/>
            </w:r>
            <w:r>
              <w:rPr>
                <w:rFonts w:ascii="仿宋" w:hAnsi="仿宋" w:eastAsia="仿宋" w:cs="仿宋_GB2312"/>
                <w:sz w:val="24"/>
              </w:rPr>
              <w:t>★9</w:t>
            </w:r>
            <w:r>
              <w:rPr>
                <w:rFonts w:hint="eastAsia" w:ascii="仿宋" w:hAnsi="仿宋" w:eastAsia="仿宋" w:cs="仿宋_GB2312"/>
                <w:sz w:val="24"/>
              </w:rPr>
              <w:t>、当有报警发送时，会弹出红框进行提示，并可联动到指定的电视墙窗口，（需提供公安部检测报告复印件并加盖厂家公章）；</w:t>
            </w:r>
            <w:r>
              <w:rPr>
                <w:rFonts w:hint="eastAsia" w:ascii="仿宋" w:hAnsi="仿宋" w:eastAsia="仿宋" w:cs="仿宋_GB2312"/>
                <w:sz w:val="24"/>
              </w:rPr>
              <w:br w:type="textWrapping"/>
            </w:r>
            <w:r>
              <w:rPr>
                <w:rFonts w:hint="eastAsia" w:ascii="仿宋" w:hAnsi="仿宋" w:eastAsia="仿宋" w:cs="仿宋_GB2312"/>
                <w:sz w:val="24"/>
              </w:rPr>
              <w:t>1</w:t>
            </w:r>
            <w:r>
              <w:rPr>
                <w:rFonts w:ascii="仿宋" w:hAnsi="仿宋" w:eastAsia="仿宋" w:cs="仿宋_GB2312"/>
                <w:sz w:val="24"/>
              </w:rPr>
              <w:t>0</w:t>
            </w:r>
            <w:r>
              <w:rPr>
                <w:rFonts w:hint="eastAsia" w:ascii="仿宋" w:hAnsi="仿宋" w:eastAsia="仿宋" w:cs="仿宋_GB2312"/>
                <w:sz w:val="24"/>
              </w:rPr>
              <w:t>、可接入分辨率为1024*768(60Hz)、1280*1024(60Hz)、1280*720(60Hz)、1440*900(60Hz)、1600*1200(60Hz)、1920*1080(60Hz)的视频图像；</w:t>
            </w:r>
            <w:r>
              <w:rPr>
                <w:rFonts w:hint="eastAsia" w:ascii="仿宋" w:hAnsi="仿宋" w:eastAsia="仿宋" w:cs="仿宋_GB2312"/>
                <w:sz w:val="24"/>
              </w:rPr>
              <w:br w:type="textWrapping"/>
            </w:r>
            <w:r>
              <w:rPr>
                <w:rFonts w:hint="eastAsia" w:ascii="仿宋" w:hAnsi="仿宋" w:eastAsia="仿宋" w:cs="仿宋_GB2312"/>
                <w:sz w:val="24"/>
              </w:rPr>
              <w:t>1</w:t>
            </w:r>
            <w:r>
              <w:rPr>
                <w:rFonts w:ascii="仿宋" w:hAnsi="仿宋" w:eastAsia="仿宋" w:cs="仿宋_GB2312"/>
                <w:sz w:val="24"/>
              </w:rPr>
              <w:t>1</w:t>
            </w:r>
            <w:r>
              <w:rPr>
                <w:rFonts w:hint="eastAsia" w:ascii="仿宋" w:hAnsi="仿宋" w:eastAsia="仿宋" w:cs="仿宋_GB2312"/>
                <w:sz w:val="24"/>
              </w:rPr>
              <w:t>、可通过鼠标双击将单个窗口放大到整个屏幕。</w:t>
            </w:r>
          </w:p>
        </w:tc>
        <w:tc>
          <w:tcPr>
            <w:tcW w:w="795" w:type="pct"/>
            <w:shd w:val="clear" w:color="auto" w:fill="auto"/>
            <w:noWrap w:val="0"/>
            <w:vAlign w:val="center"/>
          </w:tcPr>
          <w:p>
            <w:pPr>
              <w:widowControl/>
              <w:jc w:val="center"/>
              <w:rPr>
                <w:rFonts w:ascii="仿宋" w:hAnsi="仿宋" w:eastAsia="仿宋" w:cs="仿宋_GB2312"/>
                <w:sz w:val="24"/>
              </w:rPr>
            </w:pPr>
            <w:r>
              <w:rPr>
                <w:rFonts w:ascii="仿宋" w:hAnsi="仿宋" w:eastAsia="仿宋" w:cs="仿宋_GB2312"/>
                <w:sz w:val="24"/>
              </w:rPr>
              <w:t>1</w:t>
            </w:r>
            <w:r>
              <w:rPr>
                <w:rFonts w:hint="eastAsia" w:ascii="仿宋" w:hAnsi="仿宋" w:eastAsia="仿宋" w:cs="仿宋_GB2312"/>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95" w:type="pct"/>
            <w:shd w:val="clear" w:color="auto" w:fill="auto"/>
            <w:noWrap w:val="0"/>
            <w:vAlign w:val="center"/>
          </w:tcPr>
          <w:p>
            <w:pPr>
              <w:widowControl/>
              <w:jc w:val="center"/>
              <w:rPr>
                <w:rFonts w:hint="eastAsia"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5</w:t>
            </w:r>
          </w:p>
        </w:tc>
        <w:tc>
          <w:tcPr>
            <w:tcW w:w="1111" w:type="pct"/>
            <w:shd w:val="clear" w:color="auto" w:fill="auto"/>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w:t>
            </w:r>
            <w:r>
              <w:rPr>
                <w:rFonts w:hint="eastAsia" w:ascii="仿宋" w:hAnsi="仿宋" w:eastAsia="仿宋" w:cs="仿宋_GB2312"/>
                <w:sz w:val="24"/>
              </w:rPr>
              <w:t>厂家授权函及售后服务承诺函</w:t>
            </w:r>
          </w:p>
        </w:tc>
        <w:tc>
          <w:tcPr>
            <w:tcW w:w="3494" w:type="pct"/>
            <w:gridSpan w:val="2"/>
            <w:shd w:val="clear" w:color="auto" w:fill="auto"/>
            <w:noWrap w:val="0"/>
            <w:vAlign w:val="center"/>
          </w:tcPr>
          <w:p>
            <w:pPr>
              <w:widowControl/>
              <w:spacing w:line="270" w:lineRule="atLeast"/>
              <w:jc w:val="left"/>
              <w:rPr>
                <w:rFonts w:ascii="仿宋" w:hAnsi="仿宋" w:eastAsia="仿宋" w:cs="仿宋_GB2312"/>
                <w:sz w:val="24"/>
              </w:rPr>
            </w:pPr>
            <w:r>
              <w:rPr>
                <w:rFonts w:hint="eastAsia" w:ascii="仿宋" w:hAnsi="仿宋" w:eastAsia="仿宋" w:cs="仿宋_GB2312"/>
                <w:sz w:val="24"/>
              </w:rPr>
              <w:t>响应文件中提供产品生产厂家针对本项目的授权函及售后服务承诺函复印件，评审时提交原件核查。</w:t>
            </w:r>
          </w:p>
        </w:tc>
      </w:tr>
    </w:tbl>
    <w:p>
      <w:pPr>
        <w:pStyle w:val="2"/>
        <w:spacing w:line="360" w:lineRule="auto"/>
        <w:ind w:firstLine="480" w:firstLineChars="200"/>
        <w:rPr>
          <w:rFonts w:ascii="仿宋" w:hAnsi="仿宋" w:eastAsia="仿宋" w:cs="仿宋_GB2312"/>
          <w:color w:val="auto"/>
          <w:sz w:val="24"/>
          <w:szCs w:val="24"/>
        </w:rPr>
      </w:pPr>
    </w:p>
    <w:p>
      <w:pPr>
        <w:pStyle w:val="2"/>
        <w:spacing w:line="360" w:lineRule="auto"/>
        <w:ind w:firstLine="240" w:firstLineChars="100"/>
        <w:rPr>
          <w:rFonts w:ascii="仿宋" w:hAnsi="仿宋" w:eastAsia="仿宋" w:cs="仿宋"/>
          <w:b/>
          <w:bCs/>
          <w:color w:val="auto"/>
          <w:sz w:val="24"/>
          <w:szCs w:val="24"/>
        </w:rPr>
      </w:pPr>
      <w:r>
        <w:rPr>
          <w:rFonts w:hint="eastAsia" w:ascii="仿宋" w:hAnsi="仿宋" w:eastAsia="仿宋" w:cs="仿宋"/>
          <w:b/>
          <w:bCs/>
          <w:color w:val="auto"/>
          <w:sz w:val="24"/>
          <w:szCs w:val="24"/>
        </w:rPr>
        <w:t>（三）指挥室装修改造</w:t>
      </w:r>
    </w:p>
    <w:p>
      <w:pPr>
        <w:pStyle w:val="2"/>
        <w:spacing w:line="360" w:lineRule="auto"/>
        <w:ind w:firstLine="480" w:firstLineChars="200"/>
        <w:rPr>
          <w:rFonts w:ascii="仿宋" w:hAnsi="仿宋" w:eastAsia="仿宋" w:cs="仿宋_GB2312"/>
          <w:color w:val="auto"/>
          <w:sz w:val="24"/>
          <w:szCs w:val="24"/>
        </w:rPr>
      </w:pPr>
      <w:r>
        <w:rPr>
          <w:rFonts w:hint="eastAsia" w:ascii="仿宋" w:hAnsi="仿宋" w:eastAsia="仿宋" w:cs="仿宋_GB2312"/>
          <w:color w:val="auto"/>
          <w:sz w:val="24"/>
          <w:szCs w:val="24"/>
        </w:rPr>
        <w:t>在石山镇派出所一楼进行指挥室改造项目，包含电源线路改造、信息线路改造、大门头铝塑板封两边、大屏幕两边铝塑板封边、电源开关、插座、电厢、铝扣板员顶、操作控制台、灯光及木地板铺设等工作。</w:t>
      </w:r>
    </w:p>
    <w:p>
      <w:pPr>
        <w:pStyle w:val="2"/>
        <w:spacing w:line="360" w:lineRule="auto"/>
        <w:ind w:firstLine="240" w:firstLineChars="100"/>
        <w:rPr>
          <w:rFonts w:ascii="仿宋" w:hAnsi="仿宋" w:eastAsia="仿宋" w:cs="仿宋"/>
          <w:b/>
          <w:bCs/>
          <w:color w:val="auto"/>
          <w:sz w:val="24"/>
          <w:szCs w:val="24"/>
        </w:rPr>
      </w:pPr>
      <w:r>
        <w:rPr>
          <w:rFonts w:hint="eastAsia" w:ascii="仿宋" w:hAnsi="仿宋" w:eastAsia="仿宋" w:cs="仿宋"/>
          <w:b/>
          <w:bCs/>
          <w:color w:val="auto"/>
          <w:sz w:val="24"/>
          <w:szCs w:val="24"/>
        </w:rPr>
        <w:t>（四）服务器</w:t>
      </w:r>
    </w:p>
    <w:p>
      <w:pPr>
        <w:spacing w:line="360" w:lineRule="auto"/>
        <w:ind w:firstLine="420"/>
        <w:rPr>
          <w:rFonts w:ascii="仿宋" w:hAnsi="仿宋" w:eastAsia="仿宋" w:cs="仿宋_GB2312"/>
          <w:sz w:val="24"/>
        </w:rPr>
      </w:pPr>
      <w:r>
        <w:rPr>
          <w:rFonts w:hint="eastAsia" w:ascii="仿宋" w:hAnsi="仿宋" w:eastAsia="仿宋" w:cs="仿宋_GB2312"/>
          <w:sz w:val="24"/>
        </w:rPr>
        <w:t>为支撑可视化数据展示系统运行，采购一台用于离线地图内网服务器及办公用电脑一台，指挥中心多媒体音箱、机房操作台控制台等设备。</w:t>
      </w:r>
    </w:p>
    <w:tbl>
      <w:tblPr>
        <w:tblStyle w:val="5"/>
        <w:tblW w:w="835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8"/>
        <w:gridCol w:w="708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5"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指标项</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技术规格</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外型</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塔式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处理器</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left"/>
              <w:rPr>
                <w:rFonts w:ascii="仿宋" w:hAnsi="仿宋" w:eastAsia="仿宋" w:cs="仿宋_GB2312"/>
                <w:sz w:val="24"/>
              </w:rPr>
            </w:pPr>
            <w:r>
              <w:rPr>
                <w:rFonts w:hint="eastAsia" w:ascii="仿宋" w:hAnsi="仿宋" w:eastAsia="仿宋" w:cs="仿宋_GB2312"/>
                <w:sz w:val="24"/>
              </w:rPr>
              <w:t>支持2个英特尔</w:t>
            </w:r>
            <w:r>
              <w:rPr>
                <w:rFonts w:ascii="Calibri" w:hAnsi="Calibri" w:eastAsia="仿宋" w:cs="Calibri"/>
                <w:sz w:val="24"/>
              </w:rPr>
              <w:t>®</w:t>
            </w:r>
            <w:r>
              <w:rPr>
                <w:rFonts w:hint="eastAsia" w:ascii="仿宋" w:hAnsi="仿宋" w:eastAsia="仿宋" w:cs="仿宋_GB2312"/>
                <w:sz w:val="24"/>
              </w:rPr>
              <w:t xml:space="preserve"> 至强</w:t>
            </w:r>
            <w:r>
              <w:rPr>
                <w:rFonts w:ascii="Calibri" w:hAnsi="Calibri" w:eastAsia="仿宋" w:cs="Calibri"/>
                <w:sz w:val="24"/>
              </w:rPr>
              <w:t>®</w:t>
            </w:r>
            <w:r>
              <w:rPr>
                <w:rFonts w:hint="eastAsia" w:ascii="仿宋" w:hAnsi="仿宋" w:eastAsia="仿宋" w:cs="仿宋_GB2312"/>
                <w:sz w:val="24"/>
              </w:rPr>
              <w:t xml:space="preserve"> 处理器E5-2600V4系列，本次配置2颗E5-260</w:t>
            </w:r>
            <w:r>
              <w:rPr>
                <w:rFonts w:ascii="仿宋" w:hAnsi="仿宋" w:eastAsia="仿宋" w:cs="仿宋_GB2312"/>
                <w:sz w:val="24"/>
              </w:rPr>
              <w:t>9</w:t>
            </w:r>
            <w:r>
              <w:rPr>
                <w:rFonts w:hint="eastAsia" w:ascii="仿宋" w:hAnsi="仿宋" w:eastAsia="仿宋" w:cs="仿宋_GB2312"/>
                <w:sz w:val="24"/>
              </w:rPr>
              <w:t>v4(1.7GHz/</w:t>
            </w:r>
            <w:r>
              <w:rPr>
                <w:rFonts w:ascii="仿宋" w:hAnsi="仿宋" w:eastAsia="仿宋" w:cs="仿宋_GB2312"/>
                <w:sz w:val="24"/>
              </w:rPr>
              <w:t>8</w:t>
            </w:r>
            <w:r>
              <w:rPr>
                <w:rFonts w:hint="eastAsia" w:ascii="仿宋" w:hAnsi="仿宋" w:eastAsia="仿宋" w:cs="仿宋_GB2312"/>
                <w:sz w:val="24"/>
              </w:rPr>
              <w:t>c)/6.4GT/</w:t>
            </w:r>
            <w:r>
              <w:rPr>
                <w:rFonts w:ascii="仿宋" w:hAnsi="仿宋" w:eastAsia="仿宋" w:cs="仿宋_GB2312"/>
                <w:sz w:val="24"/>
              </w:rPr>
              <w:t>20</w:t>
            </w:r>
            <w:r>
              <w:rPr>
                <w:rFonts w:hint="eastAsia" w:ascii="仿宋" w:hAnsi="仿宋" w:eastAsia="仿宋" w:cs="仿宋_GB2312"/>
                <w:sz w:val="24"/>
              </w:rPr>
              <w:t>ML3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芯片组</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w:t>
            </w:r>
            <w:r>
              <w:rPr>
                <w:rFonts w:ascii="仿宋" w:hAnsi="仿宋" w:eastAsia="仿宋" w:cs="仿宋_GB2312"/>
                <w:sz w:val="24"/>
              </w:rPr>
              <w:t>Intel-C612服务器专用芯片组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内存</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left="210" w:left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：2</w:t>
            </w:r>
            <w:r>
              <w:rPr>
                <w:rFonts w:ascii="仿宋" w:hAnsi="仿宋" w:eastAsia="仿宋" w:cs="仿宋_GB2312"/>
                <w:sz w:val="24"/>
              </w:rPr>
              <w:t>*16GB DDR4 Registered，实现多通道内存交叉读取</w:t>
            </w:r>
            <w:r>
              <w:rPr>
                <w:rFonts w:hint="eastAsia" w:ascii="仿宋" w:hAnsi="仿宋" w:eastAsia="仿宋" w:cs="仿宋_GB2312"/>
                <w:sz w:val="24"/>
              </w:rPr>
              <w:t>，支持高级内存纠错，内存镜像，内存热备等高级功能。扩展能力</w:t>
            </w:r>
            <w:r>
              <w:rPr>
                <w:rFonts w:ascii="仿宋" w:hAnsi="仿宋" w:eastAsia="仿宋" w:cs="仿宋_GB2312"/>
                <w:sz w:val="24"/>
              </w:rPr>
              <w:t>不少于20个内存插槽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硬盘</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left="210" w:left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w:t>
            </w:r>
            <w:r>
              <w:rPr>
                <w:rFonts w:ascii="仿宋" w:hAnsi="仿宋" w:eastAsia="仿宋" w:cs="仿宋_GB2312"/>
                <w:sz w:val="24"/>
              </w:rPr>
              <w:t>4</w:t>
            </w:r>
            <w:r>
              <w:rPr>
                <w:rFonts w:hint="eastAsia" w:ascii="仿宋" w:hAnsi="仿宋" w:eastAsia="仿宋" w:cs="仿宋_GB2312"/>
                <w:sz w:val="24"/>
              </w:rPr>
              <w:t>块2</w:t>
            </w:r>
            <w:r>
              <w:rPr>
                <w:rFonts w:ascii="仿宋" w:hAnsi="仿宋" w:eastAsia="仿宋" w:cs="仿宋_GB2312"/>
                <w:sz w:val="24"/>
              </w:rPr>
              <w:t>T 3.5寸硬盘</w:t>
            </w:r>
            <w:r>
              <w:rPr>
                <w:rFonts w:hint="eastAsia" w:ascii="仿宋" w:hAnsi="仿宋" w:eastAsia="仿宋" w:cs="仿宋_GB2312"/>
                <w:sz w:val="24"/>
              </w:rPr>
              <w:t>，</w:t>
            </w:r>
            <w:r>
              <w:rPr>
                <w:rFonts w:ascii="仿宋" w:hAnsi="仿宋" w:eastAsia="仿宋" w:cs="仿宋_GB2312"/>
                <w:sz w:val="24"/>
              </w:rPr>
              <w:t>扩展能力不小于</w:t>
            </w:r>
            <w:r>
              <w:rPr>
                <w:rFonts w:hint="eastAsia" w:ascii="仿宋" w:hAnsi="仿宋" w:eastAsia="仿宋" w:cs="仿宋_GB2312"/>
                <w:sz w:val="24"/>
              </w:rPr>
              <w:t>16块2.5寸SAS/SATA硬盘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RAID</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 八通道 sas</w:t>
            </w:r>
            <w:r>
              <w:rPr>
                <w:rFonts w:ascii="仿宋" w:hAnsi="仿宋" w:eastAsia="仿宋" w:cs="仿宋_GB2312"/>
                <w:sz w:val="24"/>
              </w:rPr>
              <w:t xml:space="preserve"> 3008 </w:t>
            </w:r>
            <w:r>
              <w:rPr>
                <w:rFonts w:hint="eastAsia" w:ascii="仿宋" w:hAnsi="仿宋" w:eastAsia="仿宋" w:cs="仿宋_GB2312"/>
                <w:sz w:val="24"/>
              </w:rPr>
              <w:t>卡I</w:t>
            </w:r>
            <w:r>
              <w:rPr>
                <w:rFonts w:ascii="仿宋" w:hAnsi="仿宋" w:eastAsia="仿宋" w:cs="仿宋_GB2312"/>
                <w:sz w:val="24"/>
              </w:rPr>
              <w:t>MR</w:t>
            </w:r>
            <w:r>
              <w:rPr>
                <w:rFonts w:hint="eastAsia" w:ascii="仿宋" w:hAnsi="仿宋" w:eastAsia="仿宋" w:cs="仿宋_GB2312"/>
                <w:sz w:val="24"/>
              </w:rPr>
              <w:t>，支持硬件Raid 0,1,5,6,10，可选缓存保护电池、电容；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IO插槽</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：6个PCIE 3.0插槽，其中，至少3个PCIE*8插槽，3个PCI</w:t>
            </w:r>
            <w:r>
              <w:rPr>
                <w:rFonts w:ascii="仿宋" w:hAnsi="仿宋" w:eastAsia="仿宋" w:cs="仿宋_GB2312"/>
                <w:sz w:val="24"/>
              </w:rPr>
              <w:t>E</w:t>
            </w:r>
            <w:r>
              <w:rPr>
                <w:rFonts w:hint="eastAsia" w:ascii="仿宋" w:hAnsi="仿宋" w:eastAsia="仿宋" w:cs="仿宋_GB2312"/>
                <w:sz w:val="24"/>
              </w:rPr>
              <w:t>*</w:t>
            </w:r>
            <w:r>
              <w:rPr>
                <w:rFonts w:ascii="仿宋" w:hAnsi="仿宋" w:eastAsia="仿宋" w:cs="仿宋_GB2312"/>
                <w:sz w:val="24"/>
              </w:rPr>
              <w:t>16插槽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显卡</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可选外插独立显卡</w:t>
            </w:r>
            <w:r>
              <w:rPr>
                <w:rFonts w:hint="eastAsia" w:ascii="仿宋" w:hAnsi="仿宋" w:eastAsia="仿宋" w:cs="仿宋_GB2312"/>
                <w:sz w:val="24"/>
              </w:rPr>
              <w:t>，</w:t>
            </w:r>
            <w:r>
              <w:rPr>
                <w:rFonts w:ascii="仿宋" w:hAnsi="仿宋" w:eastAsia="仿宋" w:cs="仿宋_GB2312"/>
                <w:sz w:val="24"/>
              </w:rPr>
              <w:t>扩展能力不小于</w:t>
            </w:r>
            <w:r>
              <w:rPr>
                <w:rFonts w:hint="eastAsia" w:ascii="仿宋" w:hAnsi="仿宋" w:eastAsia="仿宋" w:cs="仿宋_GB2312"/>
                <w:sz w:val="24"/>
              </w:rPr>
              <w:t>2块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网络控制器</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w:t>
            </w:r>
            <w:r>
              <w:rPr>
                <w:rFonts w:ascii="仿宋" w:hAnsi="仿宋" w:eastAsia="仿宋" w:cs="仿宋_GB2312"/>
                <w:sz w:val="24"/>
              </w:rPr>
              <w:t>板载双口千兆网卡</w:t>
            </w:r>
            <w:r>
              <w:rPr>
                <w:rFonts w:hint="eastAsia" w:ascii="仿宋" w:hAnsi="仿宋" w:eastAsia="仿宋" w:cs="仿宋_GB2312"/>
                <w:sz w:val="24"/>
              </w:rPr>
              <w:t>，支持网络唤醒、网络冗余、负载均衡等网络高级特性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8"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电源</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：1+</w:t>
            </w:r>
            <w:r>
              <w:rPr>
                <w:rFonts w:ascii="仿宋" w:hAnsi="仿宋" w:eastAsia="仿宋" w:cs="仿宋_GB2312"/>
                <w:sz w:val="24"/>
              </w:rPr>
              <w:t>1冗余白金电源，功率不高于500W</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hint="eastAsia" w:ascii="仿宋" w:hAnsi="仿宋" w:eastAsia="仿宋" w:cs="仿宋_GB2312"/>
                <w:sz w:val="24"/>
              </w:rPr>
              <w:t>安全</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w:t>
            </w:r>
            <w:r>
              <w:rPr>
                <w:rFonts w:hint="eastAsia" w:ascii="仿宋" w:hAnsi="仿宋" w:eastAsia="仿宋" w:cs="仿宋_GB2312"/>
                <w:sz w:val="24"/>
              </w:rPr>
              <w:t>：支持TCM安全模块，确保设备信息安全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268" w:type="dxa"/>
            <w:vMerge w:val="restart"/>
            <w:tcBorders>
              <w:top w:val="outset" w:color="auto" w:sz="6" w:space="0"/>
              <w:left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管理</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1）提供服务器管理软件（正版含介质光盘）</w:t>
            </w:r>
            <w:r>
              <w:rPr>
                <w:rFonts w:ascii="Calibri" w:hAnsi="Calibri" w:eastAsia="仿宋" w:cs="Calibri"/>
                <w:sz w:val="24"/>
              </w:rPr>
              <w:t> </w:t>
            </w:r>
          </w:p>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2）提供数据备份软件（与服务器同品牌或第三方品牌，正版含介质光盘）</w:t>
            </w:r>
            <w:r>
              <w:rPr>
                <w:rFonts w:ascii="Calibri" w:hAnsi="Calibri" w:eastAsia="仿宋" w:cs="Calibri"/>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jc w:val="center"/>
        </w:trPr>
        <w:tc>
          <w:tcPr>
            <w:tcW w:w="1268" w:type="dxa"/>
            <w:vMerge w:val="continue"/>
            <w:tcBorders>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ind w:firstLine="240" w:firstLineChars="100"/>
              <w:jc w:val="left"/>
              <w:rPr>
                <w:rFonts w:ascii="仿宋" w:hAnsi="仿宋" w:eastAsia="仿宋" w:cs="仿宋_GB2312"/>
                <w:sz w:val="24"/>
              </w:rPr>
            </w:pPr>
            <w:r>
              <w:rPr>
                <w:rFonts w:ascii="仿宋" w:hAnsi="仿宋" w:eastAsia="仿宋" w:cs="仿宋_GB2312"/>
                <w:sz w:val="24"/>
              </w:rPr>
              <w:t>配置系统管理芯片，独立远程管理网口，支持IPMI2.0、KVM over IP、虚拟媒体等管理功能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05" w:hRule="atLeast"/>
          <w:tblCellSpacing w:w="0" w:type="dxa"/>
          <w:jc w:val="center"/>
        </w:trPr>
        <w:tc>
          <w:tcPr>
            <w:tcW w:w="126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center"/>
              <w:rPr>
                <w:rFonts w:ascii="仿宋" w:hAnsi="仿宋" w:eastAsia="仿宋" w:cs="仿宋_GB2312"/>
                <w:sz w:val="24"/>
              </w:rPr>
            </w:pPr>
            <w:r>
              <w:rPr>
                <w:rFonts w:ascii="仿宋" w:hAnsi="仿宋" w:eastAsia="仿宋" w:cs="仿宋_GB2312"/>
                <w:sz w:val="24"/>
              </w:rPr>
              <w:t>★</w:t>
            </w:r>
            <w:r>
              <w:rPr>
                <w:rFonts w:hint="eastAsia" w:ascii="仿宋" w:hAnsi="仿宋" w:eastAsia="仿宋" w:cs="仿宋_GB2312"/>
                <w:sz w:val="24"/>
              </w:rPr>
              <w:t>厂家授权函及售后服务承诺函</w:t>
            </w:r>
          </w:p>
        </w:tc>
        <w:tc>
          <w:tcPr>
            <w:tcW w:w="7088"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widowControl/>
              <w:spacing w:line="270" w:lineRule="atLeast"/>
              <w:jc w:val="left"/>
              <w:rPr>
                <w:rFonts w:ascii="仿宋" w:hAnsi="仿宋" w:eastAsia="仿宋" w:cs="仿宋_GB2312"/>
                <w:sz w:val="24"/>
              </w:rPr>
            </w:pPr>
            <w:r>
              <w:rPr>
                <w:rFonts w:hint="eastAsia" w:ascii="仿宋" w:hAnsi="仿宋" w:eastAsia="仿宋" w:cs="仿宋_GB2312"/>
                <w:sz w:val="24"/>
              </w:rPr>
              <w:t>响应文件中提供产品生产厂家针对本项目的授权函及售后服务承诺函复印件，评审时提交原件核查。</w:t>
            </w:r>
          </w:p>
        </w:tc>
      </w:tr>
    </w:tbl>
    <w:p>
      <w:pPr>
        <w:pStyle w:val="2"/>
        <w:rPr>
          <w:rFonts w:hint="eastAsia"/>
          <w:color w:val="auto"/>
        </w:rPr>
      </w:pPr>
    </w:p>
    <w:p>
      <w:pPr>
        <w:pStyle w:val="2"/>
        <w:tabs>
          <w:tab w:val="left" w:pos="3248"/>
        </w:tabs>
        <w:spacing w:line="360" w:lineRule="auto"/>
        <w:ind w:firstLine="240" w:firstLineChars="100"/>
        <w:rPr>
          <w:rFonts w:ascii="仿宋" w:hAnsi="仿宋" w:eastAsia="仿宋" w:cs="仿宋"/>
          <w:b/>
          <w:bCs/>
          <w:color w:val="auto"/>
          <w:sz w:val="24"/>
          <w:szCs w:val="24"/>
        </w:rPr>
      </w:pPr>
      <w:r>
        <w:rPr>
          <w:rFonts w:hint="eastAsia" w:ascii="仿宋" w:hAnsi="仿宋" w:eastAsia="仿宋" w:cs="仿宋"/>
          <w:b/>
          <w:bCs/>
          <w:color w:val="auto"/>
          <w:sz w:val="24"/>
          <w:szCs w:val="24"/>
        </w:rPr>
        <w:t>（五）系统实施与培训</w:t>
      </w:r>
      <w:r>
        <w:rPr>
          <w:rFonts w:ascii="仿宋" w:hAnsi="仿宋" w:eastAsia="仿宋" w:cs="仿宋"/>
          <w:b/>
          <w:bCs/>
          <w:color w:val="auto"/>
          <w:sz w:val="24"/>
          <w:szCs w:val="24"/>
        </w:rPr>
        <w:tab/>
      </w:r>
    </w:p>
    <w:p>
      <w:pPr>
        <w:pStyle w:val="2"/>
        <w:tabs>
          <w:tab w:val="left" w:pos="3248"/>
        </w:tabs>
        <w:spacing w:line="360" w:lineRule="auto"/>
        <w:ind w:firstLine="480" w:firstLineChars="200"/>
        <w:rPr>
          <w:rFonts w:hint="eastAsia" w:ascii="仿宋" w:hAnsi="仿宋" w:eastAsia="仿宋" w:cs="仿宋_GB2312"/>
          <w:color w:val="auto"/>
          <w:sz w:val="24"/>
          <w:szCs w:val="24"/>
        </w:rPr>
      </w:pPr>
      <w:r>
        <w:rPr>
          <w:rFonts w:hint="eastAsia" w:ascii="仿宋" w:hAnsi="仿宋" w:eastAsia="仿宋" w:cs="仿宋_GB2312"/>
          <w:color w:val="auto"/>
          <w:sz w:val="24"/>
          <w:szCs w:val="24"/>
        </w:rPr>
        <w:t>系统建设完成后对系统开展整体现场实施及相关操作人员使用培训。针对项目建设过程和完成后应该如何对其进行科学的维护进行培训，包括前端设备、通信线路、网络设备、服务器、应用软件以及其他信息化设备等进行日常维护培训。</w:t>
      </w:r>
    </w:p>
    <w:p>
      <w:pPr>
        <w:spacing w:line="360" w:lineRule="auto"/>
        <w:rPr>
          <w:rFonts w:ascii="仿宋" w:hAnsi="仿宋" w:eastAsia="仿宋" w:cs="仿宋"/>
          <w:b/>
          <w:sz w:val="24"/>
        </w:rPr>
      </w:pPr>
      <w:r>
        <w:rPr>
          <w:rFonts w:hint="eastAsia" w:ascii="仿宋" w:hAnsi="仿宋" w:eastAsia="仿宋" w:cs="仿宋"/>
          <w:b/>
          <w:sz w:val="24"/>
        </w:rPr>
        <w:t>三、商务要求</w:t>
      </w:r>
    </w:p>
    <w:p>
      <w:pPr>
        <w:spacing w:line="360" w:lineRule="auto"/>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、质量保证：所有货物必须是厂商原装、全新的正品，符合国家及该产品的出厂标准，并完全符合用户要求的产品。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2、项目完成时间：签订合同后</w:t>
      </w:r>
      <w:r>
        <w:rPr>
          <w:rFonts w:ascii="仿宋" w:hAnsi="仿宋" w:eastAsia="仿宋" w:cs="仿宋"/>
          <w:sz w:val="24"/>
        </w:rPr>
        <w:t>15</w:t>
      </w:r>
      <w:r>
        <w:rPr>
          <w:rFonts w:hint="eastAsia" w:ascii="仿宋" w:hAnsi="仿宋" w:eastAsia="仿宋" w:cs="仿宋"/>
          <w:sz w:val="24"/>
        </w:rPr>
        <w:t>个日历天内。</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3、交货地点：采购人指定地点。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4、付款方式：具体以合同约定为准。</w:t>
      </w:r>
    </w:p>
    <w:p>
      <w:pPr>
        <w:spacing w:line="360" w:lineRule="auto"/>
        <w:ind w:firstLine="480" w:firstLineChars="200"/>
        <w:rPr>
          <w:rFonts w:ascii="仿宋" w:hAnsi="仿宋" w:eastAsia="仿宋" w:cs="仿宋"/>
          <w:sz w:val="24"/>
        </w:rPr>
      </w:pPr>
      <w:r>
        <w:rPr>
          <w:rFonts w:hint="eastAsia" w:ascii="仿宋" w:hAnsi="仿宋" w:eastAsia="仿宋" w:cs="仿宋"/>
          <w:sz w:val="24"/>
        </w:rPr>
        <w:t>5、验收：由采购人根据对本项目采购需求响应情况及国家行业标准进行验收，供应商配合。</w:t>
      </w:r>
    </w:p>
    <w:p>
      <w:pPr>
        <w:spacing w:line="360" w:lineRule="auto"/>
        <w:rPr>
          <w:rFonts w:hint="eastAsia" w:ascii="仿宋" w:hAnsi="仿宋" w:eastAsia="仿宋" w:cs="仿宋"/>
          <w:sz w:val="24"/>
        </w:rPr>
      </w:pPr>
      <w:r>
        <w:rPr>
          <w:rFonts w:hint="eastAsia" w:ascii="仿宋" w:hAnsi="仿宋" w:eastAsia="仿宋" w:cs="仿宋"/>
          <w:b/>
          <w:sz w:val="24"/>
        </w:rPr>
        <w:t>四、其他</w:t>
      </w:r>
    </w:p>
    <w:p>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供应商须以保证优质的货物质量为服务目标，不得恶意低价竞标。评标委员会认为供应商的报价明显低于其他通过资格、符合性审查供应商的报价，有可能影响货物质量或者不能诚信履约的，将要求其在评标现场合理的时间内提供书面说明，必要时提交相关证明材料；供应商不能证明其报价合理性的，响应将作为无效响应处理；</w:t>
      </w:r>
    </w:p>
    <w:p>
      <w:r>
        <w:rPr>
          <w:rFonts w:hint="eastAsia" w:ascii="仿宋" w:hAnsi="仿宋" w:eastAsia="仿宋" w:cs="仿宋"/>
          <w:kern w:val="0"/>
          <w:sz w:val="24"/>
        </w:rPr>
        <w:t>2、其他未尽事宜以合同约定为准。</w:t>
      </w:r>
      <w:r>
        <w:rPr>
          <w:rFonts w:hint="eastAsia" w:ascii="仿宋" w:hAnsi="仿宋" w:eastAsia="仿宋" w:cs="仿宋"/>
          <w:b/>
          <w:bCs/>
          <w:kern w:val="44"/>
          <w:sz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7833"/>
    <w:multiLevelType w:val="singleLevel"/>
    <w:tmpl w:val="5A9778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422D6"/>
    <w:rsid w:val="32CE17A4"/>
    <w:rsid w:val="38B70825"/>
    <w:rsid w:val="4714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olor w:val="FF0000"/>
      <w:szCs w:val="32"/>
    </w:rPr>
  </w:style>
  <w:style w:type="paragraph" w:styleId="3">
    <w:name w:val="Normal Indent"/>
    <w:basedOn w:val="1"/>
    <w:qFormat/>
    <w:uiPriority w:val="0"/>
    <w:pPr>
      <w:ind w:firstLine="420"/>
    </w:pPr>
    <w:rPr>
      <w:szCs w:val="20"/>
    </w:rPr>
  </w:style>
  <w:style w:type="paragraph" w:styleId="4">
    <w:name w:val="Message Header"/>
    <w:basedOn w:val="1"/>
    <w:next w:val="1"/>
    <w:unhideWhenUsed/>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2020-08-03T03:42:00Z</dcterms:created>
  <dc:creator>噗</dc:creator>
  <cp:lastModifiedBy>噗</cp:lastModifiedBy>
  <dcterms:modified xsi:type="dcterms:W3CDTF">2020-08-03T03:47:03Z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