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657161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7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Arial" w:hAnsi="Arial" w:eastAsia="宋体" w:cs="Arial"/>
          <w:i w:val="0"/>
          <w:caps w:val="0"/>
          <w:color w:val="222222"/>
          <w:spacing w:val="0"/>
          <w:sz w:val="22"/>
          <w:szCs w:val="22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222222"/>
          <w:spacing w:val="0"/>
          <w:sz w:val="22"/>
          <w:szCs w:val="22"/>
          <w:shd w:val="clear" w:fill="FFFFFF"/>
        </w:rPr>
        <w:t xml:space="preserve">供应商名称：海口海关技术中心 </w:t>
      </w:r>
    </w:p>
    <w:p>
      <w:pPr>
        <w:rPr>
          <w:rFonts w:ascii="Arial" w:hAnsi="Arial" w:eastAsia="宋体" w:cs="Arial"/>
          <w:i w:val="0"/>
          <w:caps w:val="0"/>
          <w:color w:val="222222"/>
          <w:spacing w:val="0"/>
          <w:sz w:val="22"/>
          <w:szCs w:val="22"/>
          <w:shd w:val="clear" w:fill="FFFFFF"/>
        </w:rPr>
      </w:pPr>
    </w:p>
    <w:p>
      <w:pPr>
        <w:rPr>
          <w:sz w:val="28"/>
          <w:szCs w:val="36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0"/>
          <w:sz w:val="22"/>
          <w:szCs w:val="22"/>
          <w:shd w:val="clear" w:fill="FFFFFF"/>
          <w:lang w:eastAsia="zh-CN"/>
        </w:rPr>
        <w:t>成交金额</w:t>
      </w:r>
      <w:r>
        <w:rPr>
          <w:rFonts w:ascii="Arial" w:hAnsi="Arial" w:eastAsia="宋体" w:cs="Arial"/>
          <w:i w:val="0"/>
          <w:caps w:val="0"/>
          <w:color w:val="222222"/>
          <w:spacing w:val="0"/>
          <w:sz w:val="22"/>
          <w:szCs w:val="22"/>
          <w:shd w:val="clear" w:fill="FFFFFF"/>
        </w:rPr>
        <w:t>：652500.00元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15A91"/>
    <w:rsid w:val="5DE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2020-07-20T04:57:59Z</dcterms:created>
  <dc:creator>Administrator</dc:creator>
  <cp:lastModifiedBy>丰华</cp:lastModifiedBy>
  <dcterms:modified xsi:type="dcterms:W3CDTF">2020-07-20T05:02:49Z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