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ind w:firstLine="2409" w:firstLineChars="500"/>
        <w:outlineLvl w:val="0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用户需求书</w:t>
      </w:r>
    </w:p>
    <w:p>
      <w:pPr>
        <w:spacing w:line="500" w:lineRule="exact"/>
        <w:ind w:firstLine="320" w:firstLineChars="100"/>
        <w:outlineLvl w:val="0"/>
        <w:rPr>
          <w:sz w:val="32"/>
          <w:szCs w:val="32"/>
        </w:rPr>
      </w:pPr>
    </w:p>
    <w:p>
      <w:pPr>
        <w:spacing w:line="360" w:lineRule="auto"/>
        <w:ind w:firstLine="240" w:firstLineChars="1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竞标项目概况</w:t>
      </w:r>
    </w:p>
    <w:p>
      <w:pPr>
        <w:spacing w:line="360" w:lineRule="auto"/>
        <w:ind w:firstLine="210" w:firstLineChars="100"/>
      </w:pPr>
      <w:r>
        <w:rPr>
          <w:rFonts w:hint="eastAsia"/>
        </w:rPr>
        <w:t>1.1项目编号：HNZY2019-128。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1.2.项目名称：那大储备库维修工程（施工）。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1.3建设内容及规模：那大储备库维修工程（施工）（详见工程量清单）。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1.4资金来源：自有资金。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1.5招标预算金额：人民币</w:t>
      </w:r>
      <w:r>
        <w:rPr>
          <w:rFonts w:hint="eastAsia" w:asciiTheme="majorEastAsia" w:hAnsiTheme="majorEastAsia" w:eastAsiaTheme="majorEastAsia" w:cstheme="majorEastAsia"/>
          <w:sz w:val="22"/>
          <w:szCs w:val="22"/>
        </w:rPr>
        <w:t>542017.00</w:t>
      </w:r>
      <w:r>
        <w:rPr>
          <w:rFonts w:hint="eastAsia"/>
        </w:rPr>
        <w:t>元。</w:t>
      </w:r>
    </w:p>
    <w:p>
      <w:pPr>
        <w:spacing w:line="360" w:lineRule="auto"/>
        <w:ind w:firstLine="210" w:firstLineChars="100"/>
        <w:rPr>
          <w:color w:val="FF0000"/>
        </w:rPr>
      </w:pPr>
      <w:r>
        <w:rPr>
          <w:rFonts w:hint="eastAsia"/>
        </w:rPr>
        <w:t>1.6建设地点：儋州市那大镇。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1.7项目工期：45 日历天。</w:t>
      </w:r>
    </w:p>
    <w:p>
      <w:pPr>
        <w:tabs>
          <w:tab w:val="left" w:pos="3720"/>
        </w:tabs>
        <w:autoSpaceDE w:val="0"/>
        <w:autoSpaceDN w:val="0"/>
        <w:adjustRightInd w:val="0"/>
        <w:snapToGrid w:val="0"/>
        <w:spacing w:line="360" w:lineRule="auto"/>
        <w:jc w:val="left"/>
        <w:rPr>
          <w:color w:val="000000"/>
        </w:rPr>
      </w:pPr>
      <w:r>
        <w:rPr>
          <w:rFonts w:hint="eastAsia"/>
          <w:color w:val="000000"/>
        </w:rPr>
        <w:t>二、竞标范围：具体工程内容详见工程量清单。</w:t>
      </w:r>
    </w:p>
    <w:p>
      <w:pPr>
        <w:tabs>
          <w:tab w:val="left" w:pos="3720"/>
        </w:tabs>
        <w:autoSpaceDE w:val="0"/>
        <w:autoSpaceDN w:val="0"/>
        <w:adjustRightInd w:val="0"/>
        <w:snapToGrid w:val="0"/>
        <w:spacing w:line="360" w:lineRule="auto"/>
        <w:jc w:val="left"/>
        <w:rPr>
          <w:color w:val="000000"/>
        </w:rPr>
      </w:pPr>
      <w:r>
        <w:rPr>
          <w:rFonts w:hint="eastAsia"/>
          <w:color w:val="000000"/>
        </w:rPr>
        <w:t>三、其他说明</w:t>
      </w:r>
    </w:p>
    <w:p>
      <w:pPr>
        <w:tabs>
          <w:tab w:val="left" w:pos="3720"/>
        </w:tabs>
        <w:autoSpaceDE w:val="0"/>
        <w:autoSpaceDN w:val="0"/>
        <w:adjustRightInd w:val="0"/>
        <w:snapToGrid w:val="0"/>
        <w:spacing w:line="360" w:lineRule="auto"/>
        <w:ind w:firstLine="472" w:firstLineChars="225"/>
        <w:jc w:val="left"/>
        <w:rPr>
          <w:color w:val="000000"/>
        </w:rPr>
      </w:pPr>
      <w:r>
        <w:rPr>
          <w:rFonts w:hint="eastAsia"/>
          <w:color w:val="000000"/>
        </w:rPr>
        <w:t>中标后由中标单位另提供二次报价的已标价工程量清单。</w:t>
      </w:r>
    </w:p>
    <w:p>
      <w:pPr>
        <w:tabs>
          <w:tab w:val="left" w:pos="3720"/>
        </w:tabs>
        <w:autoSpaceDE w:val="0"/>
        <w:autoSpaceDN w:val="0"/>
        <w:adjustRightInd w:val="0"/>
        <w:snapToGrid w:val="0"/>
        <w:spacing w:line="360" w:lineRule="auto"/>
        <w:jc w:val="left"/>
      </w:pPr>
      <w:r>
        <w:rPr>
          <w:rFonts w:hint="eastAsia"/>
          <w:color w:val="000000"/>
        </w:rPr>
        <w:t>四、工程量清单（另附）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CA99"/>
    <w:multiLevelType w:val="singleLevel"/>
    <w:tmpl w:val="59FDCA99"/>
    <w:lvl w:ilvl="0" w:tentative="0">
      <w:start w:val="4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0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2020-07-16T08:14:17Z</dcterms:created>
  <dc:creator>Administrator</dc:creator>
  <cp:lastModifiedBy>关官</cp:lastModifiedBy>
  <dcterms:modified xsi:type="dcterms:W3CDTF">2020-07-16T08:14:22Z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