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用户需求书</w:t>
      </w:r>
    </w:p>
    <w:p>
      <w:pPr>
        <w:adjustRightInd w:val="0"/>
        <w:snapToGrid w:val="0"/>
        <w:spacing w:before="156" w:beforeLines="50" w:after="156" w:afterLines="50" w:line="48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val="en-GB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</w:rPr>
        <w:t>项目概况</w:t>
      </w:r>
      <w:bookmarkStart w:id="0" w:name="_Toc275871493"/>
      <w:bookmarkStart w:id="1" w:name="_Toc217720612"/>
      <w:bookmarkStart w:id="2" w:name="_Toc236131359"/>
      <w:bookmarkStart w:id="3" w:name="_Toc217720115"/>
      <w:bookmarkStart w:id="4" w:name="_Toc275954507"/>
      <w:bookmarkStart w:id="5" w:name="_Toc87515263"/>
      <w:bookmarkStart w:id="6" w:name="_Toc212530287"/>
      <w:bookmarkStart w:id="7" w:name="_Toc236480817"/>
      <w:bookmarkStart w:id="8" w:name="_Toc236480760"/>
      <w:bookmarkStart w:id="9" w:name="_Toc212456179"/>
      <w:bookmarkStart w:id="10" w:name="_Toc236131294"/>
      <w:bookmarkStart w:id="11" w:name="_Toc212526115"/>
      <w:bookmarkStart w:id="12" w:name="_Toc212454786"/>
      <w:bookmarkStart w:id="13" w:name="_Toc275770740"/>
      <w:bookmarkStart w:id="14" w:name="_Toc216833740"/>
      <w:bookmarkStart w:id="15" w:name="_Toc275871428"/>
    </w:p>
    <w:p>
      <w:pPr>
        <w:adjustRightInd w:val="0"/>
        <w:snapToGrid w:val="0"/>
        <w:spacing w:before="156" w:beforeLines="50" w:after="156" w:afterLines="50" w:line="48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1、项目名称：劳务派遣服务采购</w:t>
      </w:r>
      <w:r>
        <w:rPr>
          <w:rFonts w:hint="eastAsia" w:ascii="宋体" w:hAnsi="宋体" w:cs="宋体"/>
          <w:color w:val="000000"/>
          <w:sz w:val="24"/>
          <w:lang w:eastAsia="zh-CN"/>
        </w:rPr>
        <w:t>；</w:t>
      </w:r>
    </w:p>
    <w:p>
      <w:pPr>
        <w:adjustRightInd w:val="0"/>
        <w:snapToGrid w:val="0"/>
        <w:spacing w:before="156" w:beforeLines="50" w:after="156" w:afterLines="50" w:line="480" w:lineRule="auto"/>
        <w:ind w:firstLine="480" w:firstLineChars="200"/>
        <w:rPr>
          <w:rFonts w:ascii="宋体" w:hAnsi="宋体" w:cs="宋体"/>
          <w:kern w:val="0"/>
          <w:sz w:val="24"/>
          <w:lang w:val="en-GB"/>
        </w:rPr>
      </w:pPr>
      <w:r>
        <w:rPr>
          <w:rFonts w:hint="eastAsia" w:ascii="宋体" w:hAnsi="宋体" w:cs="宋体"/>
          <w:sz w:val="24"/>
        </w:rPr>
        <w:t>2、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/>
        </w:rPr>
        <w:t>总预算为</w:t>
      </w:r>
      <w:r>
        <w:rPr>
          <w:rFonts w:ascii="Arial" w:hAnsi="Arial" w:cs="Arial"/>
          <w:bCs/>
          <w:color w:val="000000"/>
          <w:kern w:val="0"/>
          <w:sz w:val="24"/>
          <w:lang w:val="en-GB"/>
        </w:rPr>
        <w:t>¥</w:t>
      </w:r>
      <w:r>
        <w:rPr>
          <w:rFonts w:hint="eastAsia" w:ascii="宋体" w:hAnsi="宋体" w:cs="宋体"/>
          <w:b/>
          <w:color w:val="000000"/>
          <w:kern w:val="0"/>
          <w:sz w:val="24"/>
        </w:rPr>
        <w:t>940.00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万元，本次采购金额为</w:t>
      </w:r>
      <w:r>
        <w:rPr>
          <w:rFonts w:ascii="Arial" w:hAnsi="Arial" w:cs="Arial"/>
          <w:bCs/>
          <w:color w:val="000000"/>
          <w:kern w:val="0"/>
          <w:sz w:val="24"/>
          <w:lang w:val="en-GB"/>
        </w:rPr>
        <w:t>¥</w:t>
      </w:r>
      <w:r>
        <w:rPr>
          <w:rFonts w:hint="eastAsia" w:ascii="宋体" w:hAnsi="宋体" w:cs="宋体"/>
          <w:b/>
          <w:color w:val="000000"/>
          <w:kern w:val="0"/>
          <w:sz w:val="24"/>
        </w:rPr>
        <w:t>13.92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万元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/>
        </w:rPr>
        <w:t>（超出采购预算金额的投标按无效投标处理）</w:t>
      </w:r>
      <w:r>
        <w:rPr>
          <w:rFonts w:hint="eastAsia" w:ascii="宋体" w:hAnsi="宋体" w:cs="宋体"/>
          <w:bCs/>
          <w:color w:val="000000"/>
          <w:kern w:val="0"/>
          <w:sz w:val="24"/>
          <w:lang w:val="en-GB" w:eastAsia="zh-CN"/>
        </w:rPr>
        <w:t>，</w:t>
      </w:r>
      <w:r>
        <w:rPr>
          <w:rFonts w:hint="eastAsia" w:ascii="宋体" w:hAnsi="宋体" w:cs="宋体"/>
          <w:color w:val="FF0000"/>
          <w:sz w:val="24"/>
          <w:lang w:eastAsia="zh-CN"/>
        </w:rPr>
        <w:t>其中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926.08万元作为劳务派遣人员的工资费用等（包括工资、五险一金、伙食、意外险、被装等）</w:t>
      </w:r>
      <w:r>
        <w:rPr>
          <w:rFonts w:hint="eastAsia" w:ascii="宋体" w:hAnsi="宋体" w:cs="宋体"/>
          <w:sz w:val="24"/>
          <w:lang w:val="en-GB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adjustRightInd w:val="0"/>
        <w:snapToGrid w:val="0"/>
        <w:spacing w:before="156" w:beforeLines="50" w:after="156" w:afterLines="50" w:line="48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二、项目服务要求</w:t>
      </w:r>
    </w:p>
    <w:p>
      <w:pPr>
        <w:spacing w:before="156" w:beforeLines="50" w:after="156" w:afterLines="50" w:line="440" w:lineRule="exact"/>
        <w:ind w:firstLine="480" w:firstLineChars="200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本次采购费用主要是聘用的 58名劳务派遣人员代发工资的劳务派遣公司管理费，管理费最高每人每月 100 元（此项为测算价格，以投标人最终报价为准，但最高不超过每人每月100元）。</w:t>
      </w:r>
    </w:p>
    <w:p>
      <w:pPr>
        <w:spacing w:before="156" w:beforeLines="50" w:after="156" w:afterLines="50" w:line="440" w:lineRule="exact"/>
        <w:ind w:firstLine="480" w:firstLineChars="200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有效期内‘五险一金’应在海口市相关管理部门缴纳。若相关管理部门调整缴费基数，中标投标人必须按照‘五险一金’相关管理部门规定的新的缴费费率缴纳相关费用，所缴纳费用超出本次采购的五险一金浮动费用部分，由中标投标人自行承担。</w:t>
      </w:r>
    </w:p>
    <w:p>
      <w:pPr>
        <w:spacing w:before="156" w:beforeLines="50" w:after="156" w:afterLines="50" w:line="440" w:lineRule="exact"/>
        <w:ind w:firstLine="480" w:firstLineChars="200"/>
        <w:outlineLvl w:val="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聘用人员工作装备及培训（含制服、培训考核等）费用不含在本次采购预算费用内，由采购人另行在其年度财政预算中安排解决。</w:t>
      </w:r>
    </w:p>
    <w:p>
      <w:pPr>
        <w:spacing w:before="156" w:beforeLines="50" w:after="156" w:afterLines="50" w:line="44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sz w:val="28"/>
          <w:szCs w:val="28"/>
        </w:rPr>
        <w:t>其他要求：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1、服务期限：合同签订生效之日起</w:t>
      </w:r>
      <w:r>
        <w:rPr>
          <w:rFonts w:hint="eastAsia" w:ascii="宋体" w:hAnsi="宋体" w:cs="宋体"/>
          <w:color w:val="000000"/>
          <w:sz w:val="24"/>
        </w:rPr>
        <w:t>2年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4、验收要求：按采购文件相关要求进行验收。</w:t>
      </w: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eastAsia="宋体"/>
      <w:b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2020-07-16T07:14:50Z</dcterms:created>
  <dc:creator>Administrator</dc:creator>
  <cp:lastModifiedBy>关官</cp:lastModifiedBy>
  <dcterms:modified xsi:type="dcterms:W3CDTF">2020-07-16T07:14:54Z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