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0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18" w:name="_GoBack"/>
      <w:bookmarkEnd w:id="18"/>
      <w:bookmarkStart w:id="0" w:name="_Toc406379559"/>
      <w:bookmarkStart w:id="1" w:name="_Toc509259898"/>
      <w:bookmarkStart w:id="2" w:name="_Toc505760430"/>
      <w:r>
        <w:rPr>
          <w:rFonts w:hint="eastAsia" w:hAnsi="宋体" w:cs="宋体"/>
          <w:b/>
          <w:bCs/>
          <w:sz w:val="32"/>
          <w:szCs w:val="32"/>
          <w:lang w:eastAsia="zh-CN"/>
        </w:rPr>
        <w:t>采购需求</w:t>
      </w:r>
    </w:p>
    <w:p>
      <w:pPr>
        <w:spacing w:line="50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</w:t>
      </w:r>
      <w:bookmarkEnd w:id="0"/>
      <w:bookmarkEnd w:id="1"/>
      <w:bookmarkEnd w:id="2"/>
      <w:bookmarkStart w:id="3" w:name="_Toc516057533"/>
      <w:bookmarkStart w:id="4" w:name="_Toc516057600"/>
      <w:bookmarkStart w:id="5" w:name="_Toc332971262"/>
      <w:bookmarkStart w:id="6" w:name="_Toc282026960"/>
      <w:bookmarkStart w:id="7" w:name="_Toc186536723"/>
      <w:r>
        <w:rPr>
          <w:rFonts w:hint="eastAsia" w:ascii="宋体" w:hAnsi="宋体" w:eastAsia="宋体" w:cs="宋体"/>
          <w:b/>
          <w:bCs/>
          <w:sz w:val="28"/>
          <w:szCs w:val="28"/>
        </w:rPr>
        <w:t>一、项目名称</w:t>
      </w:r>
      <w:bookmarkEnd w:id="3"/>
      <w:bookmarkEnd w:id="4"/>
      <w:bookmarkEnd w:id="5"/>
      <w:r>
        <w:rPr>
          <w:rFonts w:hint="eastAsia" w:ascii="宋体" w:hAnsi="宋体" w:eastAsia="宋体" w:cs="宋体"/>
          <w:b/>
          <w:bCs/>
          <w:sz w:val="28"/>
          <w:szCs w:val="28"/>
        </w:rPr>
        <w:t>及编号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（一）项目名称：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文昌市农业技术推广服务中心2019年市级部门预算内综合事务资金红火蚁防控药剂采购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（二）项目编号：</w:t>
      </w:r>
      <w:bookmarkStart w:id="8" w:name="_Toc516057601"/>
      <w:bookmarkStart w:id="9" w:name="_Toc516057534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HNYZ-2019-096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</w:t>
      </w:r>
      <w:bookmarkEnd w:id="8"/>
      <w:bookmarkEnd w:id="9"/>
      <w:r>
        <w:rPr>
          <w:rFonts w:hint="eastAsia" w:ascii="宋体" w:hAnsi="宋体" w:eastAsia="宋体" w:cs="宋体"/>
          <w:b/>
          <w:bCs/>
          <w:sz w:val="28"/>
          <w:szCs w:val="28"/>
        </w:rPr>
        <w:t>项目</w:t>
      </w:r>
      <w:bookmarkEnd w:id="6"/>
      <w:bookmarkEnd w:id="7"/>
      <w:bookmarkStart w:id="10" w:name="_Toc342070810"/>
      <w:bookmarkEnd w:id="10"/>
      <w:bookmarkStart w:id="11" w:name="_Toc341960597"/>
      <w:bookmarkEnd w:id="11"/>
      <w:bookmarkStart w:id="12" w:name="_Toc341960596"/>
      <w:bookmarkEnd w:id="12"/>
      <w:bookmarkStart w:id="13" w:name="_Toc342070807"/>
      <w:bookmarkEnd w:id="13"/>
      <w:bookmarkStart w:id="14" w:name="_Toc341960594"/>
      <w:bookmarkEnd w:id="14"/>
      <w:bookmarkStart w:id="15" w:name="_Toc341960595"/>
      <w:bookmarkEnd w:id="15"/>
      <w:bookmarkStart w:id="16" w:name="_Toc342070808"/>
      <w:bookmarkEnd w:id="16"/>
      <w:bookmarkStart w:id="17" w:name="_Toc342070809"/>
      <w:bookmarkEnd w:id="17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技术、数量及质量需求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红火蚁药剂采购参数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（一）采购清单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2421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2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产品名称</w:t>
            </w:r>
          </w:p>
        </w:tc>
        <w:tc>
          <w:tcPr>
            <w:tcW w:w="2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规格配置</w:t>
            </w:r>
          </w:p>
        </w:tc>
        <w:tc>
          <w:tcPr>
            <w:tcW w:w="21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2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32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0.1%茚虫威饵剂</w:t>
            </w:r>
          </w:p>
        </w:tc>
        <w:tc>
          <w:tcPr>
            <w:tcW w:w="2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100克x50包/箱</w:t>
            </w:r>
          </w:p>
        </w:tc>
        <w:tc>
          <w:tcPr>
            <w:tcW w:w="21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21.45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（二）货物技术参数要求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</w:rPr>
        <w:t>红火蚁防控饵剂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红火蚁饵剂总体要求：要求引诱力强、用药量小、杀灭彻底、安全环保、低毒高效、适口性佳、环保高效、无残留、对人畜安全，易于储存。药剂为颗粒状。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▲剂型：饵剂。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▲有效成分：0.1%茚虫威（有效成份不能含有农业部第199号、671号、747号、1157号、1586号、2032号公告中有关成份），高效低毒，不含有国家所规定的大田限用或禁用成份。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</w:rPr>
        <w:t>3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▲三证（农药登记证或农药临时登记证、农药生产许可证或生产批准文件、产品质量标准）齐全。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</w:rPr>
        <w:t>4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▲登记的防治对象：红火蚁。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▲包装规格：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00g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*50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包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/箱</w:t>
      </w:r>
      <w:r>
        <w:rPr>
          <w:rFonts w:hint="eastAsia" w:ascii="宋体" w:hAnsi="宋体" w:cs="宋体"/>
          <w:sz w:val="28"/>
          <w:szCs w:val="28"/>
          <w:lang w:val="en-US" w:eastAsia="zh-CN"/>
        </w:rPr>
        <w:t>.</w:t>
      </w:r>
    </w:p>
    <w:p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</w:rPr>
        <w:t>6PH值5.0-7.0；茚虫威S体占总值比值K≥0.75，干燥失重≤5.0%；细度（通过1000~2000um试验筛）≥96%，热贮稳定性：合格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2B"/>
    <w:rsid w:val="00053F2B"/>
    <w:rsid w:val="00071DC9"/>
    <w:rsid w:val="0009100C"/>
    <w:rsid w:val="000B327E"/>
    <w:rsid w:val="000B36E8"/>
    <w:rsid w:val="00121E01"/>
    <w:rsid w:val="00126A7F"/>
    <w:rsid w:val="0013477C"/>
    <w:rsid w:val="00187113"/>
    <w:rsid w:val="001B274B"/>
    <w:rsid w:val="001D5DAD"/>
    <w:rsid w:val="001E1FC1"/>
    <w:rsid w:val="0022468C"/>
    <w:rsid w:val="00286E7B"/>
    <w:rsid w:val="002A5167"/>
    <w:rsid w:val="002A5513"/>
    <w:rsid w:val="002F040B"/>
    <w:rsid w:val="00310EC2"/>
    <w:rsid w:val="00323AB8"/>
    <w:rsid w:val="00325F69"/>
    <w:rsid w:val="00326375"/>
    <w:rsid w:val="0038643C"/>
    <w:rsid w:val="003875AE"/>
    <w:rsid w:val="003B2A4C"/>
    <w:rsid w:val="003C3A01"/>
    <w:rsid w:val="00410948"/>
    <w:rsid w:val="0041461B"/>
    <w:rsid w:val="00453930"/>
    <w:rsid w:val="004832EE"/>
    <w:rsid w:val="00516851"/>
    <w:rsid w:val="0053078E"/>
    <w:rsid w:val="005502DF"/>
    <w:rsid w:val="00572B83"/>
    <w:rsid w:val="00574B8C"/>
    <w:rsid w:val="005A4E34"/>
    <w:rsid w:val="005D61ED"/>
    <w:rsid w:val="005E672C"/>
    <w:rsid w:val="0060566E"/>
    <w:rsid w:val="006350E0"/>
    <w:rsid w:val="00684793"/>
    <w:rsid w:val="006864C3"/>
    <w:rsid w:val="0069207D"/>
    <w:rsid w:val="006A7D95"/>
    <w:rsid w:val="006B1CE1"/>
    <w:rsid w:val="006B6BD0"/>
    <w:rsid w:val="006C7584"/>
    <w:rsid w:val="006D537B"/>
    <w:rsid w:val="0076255D"/>
    <w:rsid w:val="007D0ECF"/>
    <w:rsid w:val="007F3B75"/>
    <w:rsid w:val="008276B8"/>
    <w:rsid w:val="00852548"/>
    <w:rsid w:val="00885ACB"/>
    <w:rsid w:val="008A6925"/>
    <w:rsid w:val="008B2695"/>
    <w:rsid w:val="00924CAE"/>
    <w:rsid w:val="00953CB6"/>
    <w:rsid w:val="009D4A74"/>
    <w:rsid w:val="009E168C"/>
    <w:rsid w:val="00A429E7"/>
    <w:rsid w:val="00A823AB"/>
    <w:rsid w:val="00AF2081"/>
    <w:rsid w:val="00B01AF0"/>
    <w:rsid w:val="00B05413"/>
    <w:rsid w:val="00C3312B"/>
    <w:rsid w:val="00C56D8A"/>
    <w:rsid w:val="00C64EE0"/>
    <w:rsid w:val="00C95567"/>
    <w:rsid w:val="00CA1748"/>
    <w:rsid w:val="00CA6997"/>
    <w:rsid w:val="00CE6E08"/>
    <w:rsid w:val="00D4239D"/>
    <w:rsid w:val="00DF7317"/>
    <w:rsid w:val="00E354B0"/>
    <w:rsid w:val="00E57722"/>
    <w:rsid w:val="00E626E1"/>
    <w:rsid w:val="00E62EA3"/>
    <w:rsid w:val="00E7223E"/>
    <w:rsid w:val="00EA003F"/>
    <w:rsid w:val="00EB5FF9"/>
    <w:rsid w:val="00EB799C"/>
    <w:rsid w:val="00EC62F4"/>
    <w:rsid w:val="00ED13EC"/>
    <w:rsid w:val="00F13D2A"/>
    <w:rsid w:val="00F56830"/>
    <w:rsid w:val="00F6014C"/>
    <w:rsid w:val="00F9120C"/>
    <w:rsid w:val="00FD3507"/>
    <w:rsid w:val="00FE24B0"/>
    <w:rsid w:val="044A75F5"/>
    <w:rsid w:val="0A8F2BF9"/>
    <w:rsid w:val="0BF11F8A"/>
    <w:rsid w:val="0CA44119"/>
    <w:rsid w:val="0F290159"/>
    <w:rsid w:val="127A74A1"/>
    <w:rsid w:val="159A2A2C"/>
    <w:rsid w:val="15CA22E5"/>
    <w:rsid w:val="1A6A6E9C"/>
    <w:rsid w:val="1E6A383B"/>
    <w:rsid w:val="1FB77FEB"/>
    <w:rsid w:val="217A46F3"/>
    <w:rsid w:val="25942AEA"/>
    <w:rsid w:val="259E218C"/>
    <w:rsid w:val="2684187D"/>
    <w:rsid w:val="29774A84"/>
    <w:rsid w:val="2BC67D71"/>
    <w:rsid w:val="2E851856"/>
    <w:rsid w:val="307F60F2"/>
    <w:rsid w:val="35306AC9"/>
    <w:rsid w:val="38900A15"/>
    <w:rsid w:val="3A266323"/>
    <w:rsid w:val="3A46682C"/>
    <w:rsid w:val="3A845277"/>
    <w:rsid w:val="3C1260BD"/>
    <w:rsid w:val="3D0F6946"/>
    <w:rsid w:val="481E50E2"/>
    <w:rsid w:val="48B22C54"/>
    <w:rsid w:val="4F2D06B5"/>
    <w:rsid w:val="551D3B9C"/>
    <w:rsid w:val="58EB0028"/>
    <w:rsid w:val="5A077C7D"/>
    <w:rsid w:val="5CE04012"/>
    <w:rsid w:val="5CE9039B"/>
    <w:rsid w:val="623C614E"/>
    <w:rsid w:val="63BC1202"/>
    <w:rsid w:val="655A416B"/>
    <w:rsid w:val="689526B0"/>
    <w:rsid w:val="70A77526"/>
    <w:rsid w:val="70FE6CC4"/>
    <w:rsid w:val="713B4DB6"/>
    <w:rsid w:val="741928C4"/>
    <w:rsid w:val="75E17F95"/>
    <w:rsid w:val="7AF003EB"/>
    <w:rsid w:val="7FF81F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2"/>
    <w:link w:val="15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9"/>
    <w:pPr>
      <w:spacing w:line="360" w:lineRule="auto"/>
      <w:outlineLvl w:val="2"/>
    </w:pPr>
    <w:rPr>
      <w:rFonts w:ascii="宋体"/>
      <w:kern w:val="0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9"/>
    <w:unhideWhenUsed/>
    <w:qFormat/>
    <w:uiPriority w:val="99"/>
    <w:pPr>
      <w:spacing w:before="36"/>
      <w:ind w:left="140"/>
    </w:pPr>
    <w:rPr>
      <w:rFonts w:ascii="宋体" w:cs="宋体"/>
    </w:rPr>
  </w:style>
  <w:style w:type="paragraph" w:styleId="6">
    <w:name w:val="Plain Text"/>
    <w:basedOn w:val="1"/>
    <w:qFormat/>
    <w:uiPriority w:val="0"/>
    <w:rPr>
      <w:rFonts w:ascii="宋体" w:hAnsi="Courier New" w:cs="宋体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customStyle="1" w:styleId="13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标题 1 Char"/>
    <w:basedOn w:val="11"/>
    <w:link w:val="3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6">
    <w:name w:val="标题 51"/>
    <w:basedOn w:val="1"/>
    <w:qFormat/>
    <w:uiPriority w:val="1"/>
    <w:pPr>
      <w:ind w:left="140"/>
      <w:outlineLvl w:val="4"/>
    </w:pPr>
    <w:rPr>
      <w:rFonts w:ascii="黑体" w:eastAsia="黑体" w:cs="黑体"/>
      <w:sz w:val="28"/>
      <w:szCs w:val="28"/>
    </w:rPr>
  </w:style>
  <w:style w:type="paragraph" w:customStyle="1" w:styleId="17">
    <w:name w:val="标题 61"/>
    <w:basedOn w:val="1"/>
    <w:qFormat/>
    <w:uiPriority w:val="1"/>
    <w:pPr>
      <w:spacing w:before="36"/>
      <w:ind w:left="628"/>
      <w:outlineLvl w:val="5"/>
    </w:pPr>
    <w:rPr>
      <w:rFonts w:ascii="宋体" w:cs="宋体"/>
      <w:b/>
      <w:bCs/>
    </w:rPr>
  </w:style>
  <w:style w:type="paragraph" w:customStyle="1" w:styleId="18">
    <w:name w:val="标题 11"/>
    <w:basedOn w:val="1"/>
    <w:qFormat/>
    <w:uiPriority w:val="1"/>
    <w:pPr>
      <w:ind w:left="140"/>
      <w:outlineLvl w:val="0"/>
    </w:pPr>
    <w:rPr>
      <w:rFonts w:ascii="黑体" w:eastAsia="黑体" w:cs="黑体"/>
      <w:b/>
      <w:bCs/>
      <w:sz w:val="36"/>
      <w:szCs w:val="36"/>
    </w:rPr>
  </w:style>
  <w:style w:type="character" w:customStyle="1" w:styleId="19">
    <w:name w:val="正文文本 Char"/>
    <w:basedOn w:val="11"/>
    <w:link w:val="5"/>
    <w:qFormat/>
    <w:uiPriority w:val="99"/>
    <w:rPr>
      <w:rFonts w:ascii="宋体" w:hAnsi="Times New Roman" w:eastAsia="宋体" w:cs="宋体"/>
      <w:szCs w:val="20"/>
    </w:rPr>
  </w:style>
  <w:style w:type="paragraph" w:customStyle="1" w:styleId="20">
    <w:name w:val="列出段落3"/>
    <w:basedOn w:val="1"/>
    <w:qFormat/>
    <w:uiPriority w:val="99"/>
    <w:pPr>
      <w:ind w:firstLine="420" w:firstLineChars="200"/>
    </w:pPr>
  </w:style>
  <w:style w:type="paragraph" w:customStyle="1" w:styleId="21">
    <w:name w:val="标题 31"/>
    <w:basedOn w:val="1"/>
    <w:qFormat/>
    <w:uiPriority w:val="1"/>
    <w:pPr>
      <w:ind w:left="140"/>
      <w:outlineLvl w:val="2"/>
    </w:pPr>
    <w:rPr>
      <w:rFonts w:ascii="黑体" w:eastAsia="黑体" w:cs="黑体"/>
      <w:sz w:val="30"/>
      <w:szCs w:val="30"/>
    </w:rPr>
  </w:style>
  <w:style w:type="paragraph" w:customStyle="1" w:styleId="22">
    <w:name w:val="表格文字"/>
    <w:basedOn w:val="1"/>
    <w:qFormat/>
    <w:uiPriority w:val="99"/>
    <w:pPr>
      <w:spacing w:before="25" w:after="25"/>
      <w:jc w:val="left"/>
    </w:pPr>
    <w:rPr>
      <w:bCs/>
      <w:spacing w:val="10"/>
      <w:kern w:val="0"/>
      <w:sz w:val="24"/>
    </w:rPr>
  </w:style>
  <w:style w:type="character" w:customStyle="1" w:styleId="23">
    <w:name w:val="标题 2 Char"/>
    <w:basedOn w:val="11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4">
    <w:name w:val="标题 52"/>
    <w:basedOn w:val="1"/>
    <w:qFormat/>
    <w:uiPriority w:val="1"/>
    <w:pPr>
      <w:ind w:left="140"/>
      <w:outlineLvl w:val="4"/>
    </w:pPr>
    <w:rPr>
      <w:rFonts w:ascii="黑体" w:eastAsia="黑体" w:cs="黑体"/>
      <w:sz w:val="28"/>
      <w:szCs w:val="28"/>
    </w:rPr>
  </w:style>
  <w:style w:type="paragraph" w:customStyle="1" w:styleId="25">
    <w:name w:val="标题 12"/>
    <w:basedOn w:val="1"/>
    <w:qFormat/>
    <w:uiPriority w:val="1"/>
    <w:pPr>
      <w:ind w:left="140"/>
      <w:outlineLvl w:val="0"/>
    </w:pPr>
    <w:rPr>
      <w:rFonts w:ascii="黑体" w:eastAsia="黑体" w:cs="黑体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3966</Words>
  <Characters>4483</Characters>
  <Lines>42</Lines>
  <Paragraphs>11</Paragraphs>
  <TotalTime>3</TotalTime>
  <ScaleCrop>false</ScaleCrop>
  <LinksUpToDate>false</LinksUpToDate>
  <CharactersWithSpaces>4604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2019-06-18T12:23:00Z</dcterms:created>
  <dc:creator>PGOS</dc:creator>
  <cp:lastModifiedBy>Administrator</cp:lastModifiedBy>
  <dcterms:modified xsi:type="dcterms:W3CDTF">2020-07-16T03:18:01Z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