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第五部分  用户需求书</w:t>
      </w:r>
    </w:p>
    <w:p>
      <w:pPr>
        <w:keepNext w:val="0"/>
        <w:keepLines w:val="0"/>
        <w:pageBreakBefore w:val="0"/>
        <w:widowControl w:val="0"/>
        <w:kinsoku/>
        <w:wordWrap/>
        <w:overflowPunct/>
        <w:topLinePunct w:val="0"/>
        <w:autoSpaceDE/>
        <w:autoSpaceDN/>
        <w:bidi w:val="0"/>
        <w:spacing w:line="360" w:lineRule="auto"/>
        <w:ind w:firstLine="420" w:firstLineChars="150"/>
        <w:textAlignment w:val="auto"/>
        <w:rPr>
          <w:rFonts w:hint="eastAsia" w:ascii="宋体" w:hAnsi="宋体"/>
          <w:b/>
          <w:bCs/>
          <w:color w:val="auto"/>
          <w:sz w:val="28"/>
          <w:szCs w:val="28"/>
          <w:highlight w:val="none"/>
        </w:rPr>
      </w:pPr>
      <w:r>
        <w:rPr>
          <w:rFonts w:hint="eastAsia" w:ascii="宋体" w:hAnsi="宋体"/>
          <w:color w:val="auto"/>
          <w:sz w:val="28"/>
          <w:szCs w:val="28"/>
          <w:highlight w:val="none"/>
        </w:rPr>
        <w:t>一、</w:t>
      </w:r>
      <w:r>
        <w:rPr>
          <w:rFonts w:hint="eastAsia" w:ascii="宋体" w:hAnsi="宋体"/>
          <w:b/>
          <w:bCs/>
          <w:color w:val="auto"/>
          <w:sz w:val="28"/>
          <w:szCs w:val="28"/>
          <w:highlight w:val="none"/>
        </w:rPr>
        <w:t>学校情况介绍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学校原名“县立第一高等小学”，创办于1912年,是陵水县创办最早的学校之一，校址位于旧县城城内街。1945年抗战胜利后搬迁至陵城镇中山路的日语学校，易名为“陵水县简易师范附属小学”，解放初期由梁蔚夫县长兼任校长，1952年更名为“陵水县第一小学”。1958年宋庆龄副主席视察海南，到陵水县参观中山路上的“一小”后建议将校名更改为“中山小学”，以纪念伟大的革命先行者孙中山先生，“中山小学”校名由此而来。1990年学校迁址至陵城镇建设路， 2008年搬迁至文化路。办学规模逐年扩大。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学校现有两个校区，分别位于县城文化路和椰林镇下园村委会，文化路总校校园占地面积100亩，下园路分校校园占地面积9亩，总建筑面积23693平方米。现有在校生</w:t>
      </w:r>
      <w:r>
        <w:rPr>
          <w:rFonts w:ascii="宋体" w:hAnsi="宋体"/>
          <w:color w:val="auto"/>
          <w:sz w:val="24"/>
          <w:szCs w:val="24"/>
          <w:highlight w:val="none"/>
        </w:rPr>
        <w:t>3</w:t>
      </w:r>
      <w:r>
        <w:rPr>
          <w:rFonts w:hint="eastAsia" w:ascii="宋体" w:hAnsi="宋体"/>
          <w:color w:val="auto"/>
          <w:sz w:val="24"/>
          <w:szCs w:val="24"/>
          <w:highlight w:val="none"/>
        </w:rPr>
        <w:t>620人，61个教学班，总校有教学楼5幢，教室、办公室、图书室、电脑室、舞蹈室、音乐室、美术室、书法室、仪器室、科学实验室、心理辅导室等各种功能室共126间,卫生间50间。分校有教学楼1栋，教室、功能室共20间，卫生间8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因学校校园面积、建筑面积大，在校学生多，现在计划把校园物业进行招标。</w:t>
      </w:r>
    </w:p>
    <w:p>
      <w:pPr>
        <w:keepNext w:val="0"/>
        <w:keepLines w:val="0"/>
        <w:pageBreakBefore w:val="0"/>
        <w:widowControl w:val="0"/>
        <w:kinsoku/>
        <w:wordWrap/>
        <w:overflowPunct/>
        <w:topLinePunct w:val="0"/>
        <w:autoSpaceDE/>
        <w:autoSpaceDN/>
        <w:bidi w:val="0"/>
        <w:spacing w:line="360" w:lineRule="auto"/>
        <w:ind w:firstLine="410" w:firstLineChars="146"/>
        <w:textAlignment w:val="auto"/>
        <w:rPr>
          <w:rFonts w:hint="eastAsia" w:ascii="宋体" w:hAnsi="宋体"/>
          <w:color w:val="auto"/>
          <w:sz w:val="24"/>
          <w:szCs w:val="24"/>
          <w:highlight w:val="none"/>
        </w:rPr>
      </w:pPr>
      <w:r>
        <w:rPr>
          <w:rFonts w:hint="eastAsia"/>
          <w:b/>
          <w:color w:val="auto"/>
          <w:sz w:val="28"/>
          <w:szCs w:val="28"/>
          <w:highlight w:val="none"/>
        </w:rPr>
        <w:t>二、校园物业管理标准及要求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服务与被服务双方签订规范的物业服务合同，双方权利义务关系明确</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承接项目时，对区内共用部位、共用设施设备进行认真查验，验收手续齐全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w:t>
      </w:r>
      <w:r>
        <w:rPr>
          <w:rFonts w:ascii="宋体" w:hAnsi="宋体"/>
          <w:color w:val="auto"/>
          <w:sz w:val="24"/>
          <w:szCs w:val="24"/>
          <w:highlight w:val="none"/>
        </w:rPr>
        <w:t>有完善的物业管理方案，质量管理、财务管理、档案管理等制度健全</w:t>
      </w:r>
      <w:r>
        <w:rPr>
          <w:rFonts w:hint="eastAsia" w:ascii="宋体" w:hAnsi="宋体"/>
          <w:color w:val="auto"/>
          <w:sz w:val="24"/>
          <w:szCs w:val="24"/>
          <w:highlight w:val="none"/>
          <w:lang w:eastAsia="zh-CN"/>
        </w:rPr>
        <w:t>（投标人的投标文件内需要提供完善的物业管理方案）</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w:t>
      </w:r>
      <w:r>
        <w:rPr>
          <w:rFonts w:ascii="宋体" w:hAnsi="宋体"/>
          <w:color w:val="auto"/>
          <w:sz w:val="24"/>
          <w:szCs w:val="24"/>
          <w:highlight w:val="none"/>
        </w:rPr>
        <w:t>管理服务人员统一着装、佩戴标志，行为规范，服务</w:t>
      </w:r>
      <w:r>
        <w:rPr>
          <w:rFonts w:hint="eastAsia" w:ascii="宋体" w:hAnsi="宋体"/>
          <w:color w:val="auto"/>
          <w:sz w:val="24"/>
          <w:szCs w:val="24"/>
          <w:highlight w:val="none"/>
        </w:rPr>
        <w:t>以人为本</w:t>
      </w:r>
      <w:r>
        <w:rPr>
          <w:rFonts w:ascii="宋体" w:hAnsi="宋体"/>
          <w:color w:val="auto"/>
          <w:sz w:val="24"/>
          <w:szCs w:val="24"/>
          <w:highlight w:val="none"/>
        </w:rPr>
        <w:t>、</w:t>
      </w:r>
      <w:r>
        <w:rPr>
          <w:rFonts w:hint="eastAsia" w:ascii="宋体" w:hAnsi="宋体"/>
          <w:color w:val="auto"/>
          <w:sz w:val="24"/>
          <w:szCs w:val="24"/>
          <w:highlight w:val="none"/>
        </w:rPr>
        <w:t>主动</w:t>
      </w:r>
      <w:r>
        <w:rPr>
          <w:rFonts w:ascii="宋体" w:hAnsi="宋体"/>
          <w:color w:val="auto"/>
          <w:sz w:val="24"/>
          <w:szCs w:val="24"/>
          <w:highlight w:val="none"/>
        </w:rPr>
        <w:t>热情</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w:t>
      </w:r>
      <w:r>
        <w:rPr>
          <w:rFonts w:ascii="宋体" w:hAnsi="宋体"/>
          <w:color w:val="auto"/>
          <w:sz w:val="24"/>
          <w:szCs w:val="24"/>
          <w:highlight w:val="none"/>
        </w:rPr>
        <w:t>具备学校园物业管理经验和能力，能</w:t>
      </w:r>
      <w:r>
        <w:rPr>
          <w:rFonts w:hint="eastAsia" w:ascii="宋体" w:hAnsi="宋体"/>
          <w:color w:val="auto"/>
          <w:sz w:val="24"/>
          <w:szCs w:val="24"/>
          <w:highlight w:val="none"/>
        </w:rPr>
        <w:t>积极配合和</w:t>
      </w:r>
      <w:r>
        <w:rPr>
          <w:rFonts w:ascii="宋体" w:hAnsi="宋体"/>
          <w:color w:val="auto"/>
          <w:sz w:val="24"/>
          <w:szCs w:val="24"/>
          <w:highlight w:val="none"/>
        </w:rPr>
        <w:t>协助学校管理。</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color w:val="auto"/>
          <w:sz w:val="24"/>
          <w:szCs w:val="24"/>
          <w:highlight w:val="none"/>
        </w:rPr>
      </w:pPr>
      <w:r>
        <w:rPr>
          <w:rFonts w:hint="eastAsia" w:ascii="宋体" w:hAnsi="宋体"/>
          <w:b/>
          <w:color w:val="auto"/>
          <w:sz w:val="28"/>
          <w:szCs w:val="28"/>
          <w:highlight w:val="none"/>
        </w:rPr>
        <w:t>三、服务内容</w:t>
      </w:r>
    </w:p>
    <w:p>
      <w:pPr>
        <w:keepNext w:val="0"/>
        <w:keepLines w:val="0"/>
        <w:pageBreakBefore w:val="0"/>
        <w:widowControl w:val="0"/>
        <w:kinsoku/>
        <w:wordWrap/>
        <w:overflowPunct/>
        <w:topLinePunct w:val="0"/>
        <w:autoSpaceDE/>
        <w:autoSpaceDN/>
        <w:bidi w:val="0"/>
        <w:spacing w:line="360" w:lineRule="auto"/>
        <w:ind w:firstLine="236" w:firstLineChars="98"/>
        <w:textAlignment w:val="auto"/>
        <w:rPr>
          <w:rFonts w:hint="eastAsia" w:ascii="宋体" w:hAnsi="宋体"/>
          <w:b/>
          <w:color w:val="auto"/>
          <w:sz w:val="24"/>
          <w:szCs w:val="24"/>
          <w:highlight w:val="none"/>
        </w:rPr>
      </w:pPr>
      <w:r>
        <w:rPr>
          <w:rFonts w:hint="eastAsia" w:ascii="宋体" w:hAnsi="宋体"/>
          <w:b/>
          <w:color w:val="auto"/>
          <w:sz w:val="24"/>
          <w:szCs w:val="24"/>
          <w:highlight w:val="none"/>
        </w:rPr>
        <w:t>（一）物业服务中心</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 xml:space="preserve"> 建立并完善服务中心各种责任、岗位制度等；设立服务中心一个，安排物业经理1人。</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1、负责校园物业管理的全面工作，带领全体人员完成学校交给的工作任务和考核指标；</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2、根据职责范围组织制定各项规章制度和工作计划，做好总结及有关报表工作，处理校园物业常规性的事务；</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3、安排员工认真做好校园内的公共卫生工作和课室卫生以及课室物业管理工作；</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4、积极协助有关部门做好工作范围内的安全防范工作；</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5、负责全体员工政治、文化学习和职业道德建设，教育员工积极工作，认真完成各项任务，为教学、科研和师生员工提供良好的学习、工作、生活环境；</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6、经常深入工作现场，检查员工任务完成情况和制度执行情况，并根据规定实施奖罚；</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7、完成学校交办的其他任务。</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color w:val="auto"/>
          <w:sz w:val="24"/>
          <w:szCs w:val="24"/>
          <w:highlight w:val="none"/>
        </w:rPr>
      </w:pPr>
      <w:r>
        <w:rPr>
          <w:rFonts w:hint="eastAsia" w:ascii="宋体" w:hAnsi="宋体"/>
          <w:b/>
          <w:color w:val="auto"/>
          <w:sz w:val="24"/>
          <w:szCs w:val="24"/>
          <w:highlight w:val="none"/>
        </w:rPr>
        <w:t>（二）保安消防</w:t>
      </w:r>
      <w:r>
        <w:rPr>
          <w:b/>
          <w:color w:val="auto"/>
          <w:sz w:val="24"/>
          <w:szCs w:val="24"/>
          <w:highlight w:val="none"/>
        </w:rPr>
        <w:t>秩序</w:t>
      </w:r>
      <w:r>
        <w:rPr>
          <w:rFonts w:hint="eastAsia" w:ascii="宋体" w:hAnsi="宋体"/>
          <w:b/>
          <w:color w:val="auto"/>
          <w:sz w:val="24"/>
          <w:szCs w:val="24"/>
          <w:highlight w:val="none"/>
        </w:rPr>
        <w:t>管理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建立</w:t>
      </w:r>
      <w:r>
        <w:rPr>
          <w:rFonts w:hint="eastAsia" w:ascii="宋体" w:hAnsi="宋体"/>
          <w:color w:val="auto"/>
          <w:sz w:val="24"/>
          <w:szCs w:val="24"/>
          <w:highlight w:val="none"/>
        </w:rPr>
        <w:t>并</w:t>
      </w:r>
      <w:r>
        <w:rPr>
          <w:rFonts w:ascii="宋体" w:hAnsi="宋体"/>
          <w:color w:val="auto"/>
          <w:sz w:val="24"/>
          <w:szCs w:val="24"/>
          <w:highlight w:val="none"/>
        </w:rPr>
        <w:t>完善</w:t>
      </w:r>
      <w:r>
        <w:rPr>
          <w:rFonts w:hint="eastAsia" w:ascii="宋体" w:hAnsi="宋体"/>
          <w:color w:val="auto"/>
          <w:sz w:val="24"/>
          <w:szCs w:val="24"/>
          <w:highlight w:val="none"/>
        </w:rPr>
        <w:t>保安、消防和秩序维护等各项</w:t>
      </w:r>
      <w:r>
        <w:rPr>
          <w:rFonts w:ascii="宋体" w:hAnsi="宋体"/>
          <w:color w:val="auto"/>
          <w:sz w:val="24"/>
          <w:szCs w:val="24"/>
          <w:highlight w:val="none"/>
        </w:rPr>
        <w:t>管理制度</w:t>
      </w:r>
      <w:r>
        <w:rPr>
          <w:rFonts w:hint="eastAsia" w:ascii="宋体" w:hAnsi="宋体"/>
          <w:color w:val="auto"/>
          <w:sz w:val="24"/>
          <w:szCs w:val="24"/>
          <w:highlight w:val="none"/>
        </w:rPr>
        <w:t>，</w:t>
      </w:r>
      <w:r>
        <w:rPr>
          <w:rFonts w:hint="eastAsia" w:ascii="宋体" w:hAnsi="宋体" w:cs="宋体"/>
          <w:color w:val="auto"/>
          <w:kern w:val="0"/>
          <w:sz w:val="24"/>
          <w:szCs w:val="24"/>
          <w:highlight w:val="none"/>
        </w:rPr>
        <w:t>切实维护学校与师生的人身和财产安全</w:t>
      </w:r>
      <w:r>
        <w:rPr>
          <w:rFonts w:hint="eastAsia" w:ascii="宋体" w:hAnsi="宋体"/>
          <w:color w:val="auto"/>
          <w:sz w:val="24"/>
          <w:szCs w:val="24"/>
          <w:highlight w:val="none"/>
        </w:rPr>
        <w:t>；</w:t>
      </w:r>
      <w:r>
        <w:rPr>
          <w:rFonts w:ascii="宋体" w:hAnsi="宋体"/>
          <w:color w:val="auto"/>
          <w:sz w:val="24"/>
          <w:szCs w:val="24"/>
          <w:highlight w:val="none"/>
        </w:rPr>
        <w:t>秩序</w:t>
      </w:r>
      <w:r>
        <w:rPr>
          <w:rFonts w:hint="eastAsia" w:ascii="宋体" w:hAnsi="宋体"/>
          <w:color w:val="auto"/>
          <w:sz w:val="24"/>
          <w:szCs w:val="24"/>
          <w:highlight w:val="none"/>
        </w:rPr>
        <w:t>维护人员</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人。</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w:t>
      </w:r>
      <w:r>
        <w:rPr>
          <w:rFonts w:ascii="宋体" w:hAnsi="宋体"/>
          <w:color w:val="auto"/>
          <w:sz w:val="24"/>
          <w:szCs w:val="24"/>
          <w:highlight w:val="none"/>
        </w:rPr>
        <w:t>校区主、次出入口24小时站岗值勤</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w:t>
      </w:r>
      <w:r>
        <w:rPr>
          <w:rFonts w:ascii="宋体" w:hAnsi="宋体"/>
          <w:color w:val="auto"/>
          <w:sz w:val="24"/>
          <w:szCs w:val="24"/>
          <w:highlight w:val="none"/>
        </w:rPr>
        <w:t>对重点区域、重点部位每1小时至少巡查1次，确保校园安全</w:t>
      </w:r>
      <w:r>
        <w:rPr>
          <w:rFonts w:hint="eastAsia" w:ascii="宋体" w:hAnsi="宋体"/>
          <w:color w:val="auto"/>
          <w:sz w:val="24"/>
          <w:szCs w:val="24"/>
          <w:highlight w:val="none"/>
        </w:rPr>
        <w:t>，</w:t>
      </w:r>
      <w:r>
        <w:rPr>
          <w:rFonts w:hint="eastAsia" w:ascii="宋体" w:hAnsi="宋体" w:cs="宋体"/>
          <w:color w:val="auto"/>
          <w:kern w:val="0"/>
          <w:sz w:val="24"/>
          <w:szCs w:val="24"/>
          <w:highlight w:val="none"/>
        </w:rPr>
        <w:t>维持校园秩序，维护校园稳定</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w:t>
      </w:r>
      <w:r>
        <w:rPr>
          <w:rFonts w:ascii="宋体" w:hAnsi="宋体"/>
          <w:color w:val="auto"/>
          <w:sz w:val="24"/>
          <w:szCs w:val="24"/>
          <w:highlight w:val="none"/>
        </w:rPr>
        <w:t>对进出校区车辆进行管理，引导车辆有序通行、停放</w:t>
      </w:r>
      <w:r>
        <w:rPr>
          <w:rFonts w:hint="eastAsia" w:ascii="宋体" w:hAnsi="宋体"/>
          <w:color w:val="auto"/>
          <w:sz w:val="24"/>
          <w:szCs w:val="24"/>
          <w:highlight w:val="none"/>
        </w:rPr>
        <w:t>；</w:t>
      </w:r>
      <w:r>
        <w:rPr>
          <w:rFonts w:ascii="宋体" w:hAnsi="宋体"/>
          <w:color w:val="auto"/>
          <w:sz w:val="24"/>
          <w:szCs w:val="24"/>
          <w:highlight w:val="none"/>
        </w:rPr>
        <w:t>校区主要道路及停车场交通标志齐全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w:t>
      </w:r>
      <w:r>
        <w:rPr>
          <w:rFonts w:ascii="宋体" w:hAnsi="宋体"/>
          <w:color w:val="auto"/>
          <w:sz w:val="24"/>
          <w:szCs w:val="24"/>
          <w:highlight w:val="none"/>
        </w:rPr>
        <w:t>对进出校园人员实行登记管理，严格执行《中小学校园安全管理办法》</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w:t>
      </w:r>
      <w:r>
        <w:rPr>
          <w:color w:val="auto"/>
          <w:sz w:val="24"/>
          <w:szCs w:val="24"/>
          <w:highlight w:val="none"/>
        </w:rPr>
        <w:t>各种消防设施、器材配备合理、更新及时、使用有效</w:t>
      </w:r>
      <w:r>
        <w:rPr>
          <w:rFonts w:hint="eastAsia" w:ascii="宋体" w:hAnsi="宋体"/>
          <w:color w:val="auto"/>
          <w:sz w:val="24"/>
          <w:szCs w:val="24"/>
          <w:highlight w:val="none"/>
        </w:rPr>
        <w:t>；</w:t>
      </w:r>
      <w:r>
        <w:rPr>
          <w:rFonts w:ascii="宋体" w:hAnsi="宋体"/>
          <w:color w:val="auto"/>
          <w:sz w:val="24"/>
          <w:szCs w:val="24"/>
          <w:highlight w:val="none"/>
        </w:rPr>
        <w:t>制定火灾、治安、公共卫生等突发事件的应急预案，事发时及时报告学校和有关部门，并采取相应措施</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w:t>
      </w:r>
      <w:r>
        <w:rPr>
          <w:rFonts w:ascii="宋体" w:hAnsi="宋体"/>
          <w:color w:val="auto"/>
          <w:sz w:val="24"/>
          <w:szCs w:val="24"/>
          <w:highlight w:val="none"/>
        </w:rPr>
        <w:t>消防设施设备完好，可随时启用，</w:t>
      </w:r>
      <w:r>
        <w:rPr>
          <w:rFonts w:hint="eastAsia" w:ascii="宋体" w:hAnsi="宋体"/>
          <w:color w:val="auto"/>
          <w:sz w:val="24"/>
          <w:szCs w:val="24"/>
          <w:highlight w:val="none"/>
        </w:rPr>
        <w:t>保证</w:t>
      </w:r>
      <w:r>
        <w:rPr>
          <w:rFonts w:ascii="宋体" w:hAnsi="宋体"/>
          <w:color w:val="auto"/>
          <w:sz w:val="24"/>
          <w:szCs w:val="24"/>
          <w:highlight w:val="none"/>
        </w:rPr>
        <w:t>消防通道畅通</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color w:val="auto"/>
          <w:sz w:val="24"/>
          <w:szCs w:val="24"/>
          <w:highlight w:val="none"/>
        </w:rPr>
      </w:pPr>
      <w:r>
        <w:rPr>
          <w:rFonts w:hint="eastAsia" w:ascii="宋体" w:hAnsi="宋体"/>
          <w:color w:val="auto"/>
          <w:sz w:val="24"/>
          <w:szCs w:val="24"/>
          <w:highlight w:val="none"/>
        </w:rPr>
        <w:t xml:space="preserve">    7、</w:t>
      </w:r>
      <w:r>
        <w:rPr>
          <w:color w:val="auto"/>
          <w:sz w:val="24"/>
          <w:szCs w:val="24"/>
          <w:highlight w:val="none"/>
        </w:rPr>
        <w:t>对突发事件有应急预案，完善责任制</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s="宋体"/>
          <w:color w:val="auto"/>
          <w:kern w:val="0"/>
          <w:sz w:val="24"/>
          <w:szCs w:val="24"/>
          <w:highlight w:val="none"/>
        </w:rPr>
      </w:pPr>
      <w:r>
        <w:rPr>
          <w:rFonts w:hint="eastAsia"/>
          <w:color w:val="auto"/>
          <w:sz w:val="24"/>
          <w:szCs w:val="24"/>
          <w:highlight w:val="none"/>
        </w:rPr>
        <w:t xml:space="preserve">    8、</w:t>
      </w:r>
      <w:r>
        <w:rPr>
          <w:rFonts w:hint="eastAsia" w:ascii="宋体" w:hAnsi="宋体" w:cs="宋体"/>
          <w:color w:val="auto"/>
          <w:kern w:val="0"/>
          <w:sz w:val="24"/>
          <w:szCs w:val="24"/>
          <w:highlight w:val="none"/>
        </w:rPr>
        <w:t>依法办事，文明值勤，严格管理，保障学校校财产和师生人身不受侵害，维护正常的教学、科研、生活秩序；</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s="宋体"/>
          <w:color w:val="auto"/>
          <w:kern w:val="0"/>
          <w:sz w:val="24"/>
          <w:szCs w:val="24"/>
          <w:highlight w:val="none"/>
        </w:rPr>
        <w:t xml:space="preserve">    9、全年无责任事故和责任案件发生，师生有安全感，对校园保安服务满意率在95%以上。</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color w:val="auto"/>
          <w:sz w:val="24"/>
          <w:szCs w:val="24"/>
          <w:highlight w:val="none"/>
        </w:rPr>
      </w:pPr>
      <w:r>
        <w:rPr>
          <w:rFonts w:hint="eastAsia" w:ascii="宋体" w:hAnsi="宋体"/>
          <w:b/>
          <w:color w:val="auto"/>
          <w:sz w:val="24"/>
          <w:szCs w:val="24"/>
          <w:highlight w:val="none"/>
        </w:rPr>
        <w:t>（三）校园卫生保洁、杂勤等服务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建立并完善校园保洁服务管理制度；卫生保洁服务负责对校区的教学楼</w:t>
      </w:r>
      <w:r>
        <w:rPr>
          <w:rFonts w:ascii="宋体" w:hAnsi="宋体"/>
          <w:color w:val="auto"/>
          <w:sz w:val="24"/>
          <w:szCs w:val="24"/>
          <w:highlight w:val="none"/>
        </w:rPr>
        <w:t>、</w:t>
      </w:r>
      <w:r>
        <w:rPr>
          <w:rFonts w:hint="eastAsia" w:ascii="宋体" w:hAnsi="宋体"/>
          <w:color w:val="auto"/>
          <w:sz w:val="24"/>
          <w:szCs w:val="24"/>
          <w:highlight w:val="none"/>
        </w:rPr>
        <w:t>办公楼、</w:t>
      </w:r>
      <w:r>
        <w:rPr>
          <w:rFonts w:hint="eastAsia"/>
          <w:color w:val="auto"/>
          <w:sz w:val="24"/>
          <w:szCs w:val="24"/>
          <w:highlight w:val="none"/>
        </w:rPr>
        <w:t>球场、外围路面及绿化带</w:t>
      </w:r>
      <w:r>
        <w:rPr>
          <w:rFonts w:ascii="宋体" w:hAnsi="宋体"/>
          <w:color w:val="auto"/>
          <w:sz w:val="24"/>
          <w:szCs w:val="24"/>
          <w:highlight w:val="none"/>
        </w:rPr>
        <w:t>等环境</w:t>
      </w:r>
      <w:r>
        <w:rPr>
          <w:rFonts w:hint="eastAsia" w:ascii="宋体" w:hAnsi="宋体"/>
          <w:color w:val="auto"/>
          <w:sz w:val="24"/>
          <w:szCs w:val="24"/>
          <w:highlight w:val="none"/>
        </w:rPr>
        <w:t>卫生清洁，</w:t>
      </w:r>
      <w:r>
        <w:rPr>
          <w:rFonts w:ascii="宋体" w:hAnsi="宋体"/>
          <w:color w:val="auto"/>
          <w:sz w:val="24"/>
          <w:szCs w:val="24"/>
          <w:highlight w:val="none"/>
        </w:rPr>
        <w:t>进行的日常管理工作</w:t>
      </w:r>
      <w:r>
        <w:rPr>
          <w:rFonts w:hint="eastAsia" w:ascii="宋体" w:hAnsi="宋体"/>
          <w:color w:val="auto"/>
          <w:sz w:val="24"/>
          <w:szCs w:val="24"/>
          <w:highlight w:val="none"/>
        </w:rPr>
        <w:t>；</w:t>
      </w:r>
      <w:r>
        <w:rPr>
          <w:rFonts w:hint="eastAsia" w:ascii="宋体" w:hAnsi="宋体"/>
          <w:color w:val="auto"/>
          <w:sz w:val="24"/>
          <w:szCs w:val="24"/>
          <w:highlight w:val="none"/>
          <w:lang w:eastAsia="zh-CN"/>
        </w:rPr>
        <w:t>保洁工</w:t>
      </w:r>
      <w:r>
        <w:rPr>
          <w:rFonts w:hint="eastAsia" w:ascii="宋体" w:hAnsi="宋体"/>
          <w:color w:val="auto"/>
          <w:sz w:val="24"/>
          <w:szCs w:val="24"/>
          <w:highlight w:val="none"/>
          <w:lang w:val="en-US" w:eastAsia="zh-CN"/>
        </w:rPr>
        <w:t>5人、杂勤工3人</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72" w:firstLineChars="196"/>
        <w:textAlignment w:val="auto"/>
        <w:rPr>
          <w:rFonts w:hint="eastAsia" w:ascii="宋体" w:hAnsi="宋体"/>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1、</w:t>
      </w:r>
      <w:r>
        <w:rPr>
          <w:rFonts w:ascii="宋体" w:hAnsi="宋体"/>
          <w:color w:val="auto"/>
          <w:sz w:val="24"/>
          <w:szCs w:val="24"/>
          <w:highlight w:val="none"/>
        </w:rPr>
        <w:t>设置垃圾桶，</w:t>
      </w:r>
      <w:r>
        <w:rPr>
          <w:rFonts w:hint="eastAsia" w:ascii="宋体" w:hAnsi="宋体"/>
          <w:color w:val="auto"/>
          <w:sz w:val="24"/>
          <w:szCs w:val="24"/>
          <w:highlight w:val="none"/>
        </w:rPr>
        <w:t>桶内</w:t>
      </w:r>
      <w:r>
        <w:rPr>
          <w:rFonts w:ascii="宋体" w:hAnsi="宋体"/>
          <w:color w:val="auto"/>
          <w:sz w:val="24"/>
          <w:szCs w:val="24"/>
          <w:highlight w:val="none"/>
        </w:rPr>
        <w:t>生活垃圾每天清运一次</w:t>
      </w:r>
      <w:r>
        <w:rPr>
          <w:rFonts w:hint="eastAsia" w:ascii="宋体" w:hAnsi="宋体"/>
          <w:color w:val="auto"/>
          <w:sz w:val="24"/>
          <w:szCs w:val="24"/>
          <w:highlight w:val="none"/>
        </w:rPr>
        <w:t>，</w:t>
      </w:r>
      <w:r>
        <w:rPr>
          <w:color w:val="auto"/>
          <w:sz w:val="24"/>
          <w:szCs w:val="24"/>
          <w:highlight w:val="none"/>
        </w:rPr>
        <w:t>并摆放整齐，外观干净</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2、</w:t>
      </w:r>
      <w:r>
        <w:rPr>
          <w:rFonts w:ascii="宋体" w:hAnsi="宋体"/>
          <w:color w:val="auto"/>
          <w:sz w:val="24"/>
          <w:szCs w:val="24"/>
          <w:highlight w:val="none"/>
        </w:rPr>
        <w:t>校区道路、广场、停车场、绿地等每日清扫1次；楼道每日清扫拖洗1次，楼梯扶手每周擦洗，共用部位玻璃每周清洁，路灯、楼道灯每季清洁1次，及时消除区内主要道路积水</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w:t>
      </w:r>
      <w:r>
        <w:rPr>
          <w:rFonts w:ascii="宋体" w:hAnsi="宋体"/>
          <w:color w:val="auto"/>
          <w:sz w:val="24"/>
          <w:szCs w:val="24"/>
          <w:highlight w:val="none"/>
        </w:rPr>
        <w:t>区内公共雨水、污水管道、污水井每季度检查1次，并视检查情况及时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清掏，化粪池每2个月检查1次，并视检查情况及时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清掏</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w:t>
      </w:r>
      <w:r>
        <w:rPr>
          <w:rFonts w:ascii="宋体" w:hAnsi="宋体"/>
          <w:color w:val="auto"/>
          <w:sz w:val="24"/>
          <w:szCs w:val="24"/>
          <w:highlight w:val="none"/>
        </w:rPr>
        <w:t>二次供水箱按规定定时巡查，并视检查情况及时</w:t>
      </w:r>
      <w:r>
        <w:rPr>
          <w:rFonts w:hint="eastAsia" w:ascii="宋体" w:hAnsi="宋体"/>
          <w:color w:val="auto"/>
          <w:sz w:val="24"/>
          <w:szCs w:val="24"/>
          <w:highlight w:val="none"/>
        </w:rPr>
        <w:t>提醒学校进行</w:t>
      </w:r>
      <w:r>
        <w:rPr>
          <w:rFonts w:ascii="宋体" w:hAnsi="宋体"/>
          <w:color w:val="auto"/>
          <w:sz w:val="24"/>
          <w:szCs w:val="24"/>
          <w:highlight w:val="none"/>
        </w:rPr>
        <w:t>清</w:t>
      </w:r>
      <w:r>
        <w:rPr>
          <w:rFonts w:hint="eastAsia" w:ascii="宋体" w:hAnsi="宋体"/>
          <w:color w:val="auto"/>
          <w:sz w:val="24"/>
          <w:szCs w:val="24"/>
          <w:highlight w:val="none"/>
        </w:rPr>
        <w:t>洗；</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w:t>
      </w:r>
      <w:r>
        <w:rPr>
          <w:rFonts w:hint="eastAsia"/>
          <w:color w:val="auto"/>
          <w:sz w:val="24"/>
          <w:highlight w:val="none"/>
        </w:rPr>
        <w:t>负责协助学校配合灭“四害”消杀公司的专业人员做好灭四害消杀工作及应对突发公共卫生事件的环境卫生处理。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6、完成迎宾、迎检、迎新的突击性卫生清扫清运工作，完成学校总务处安排的课桌椅等的搬运工作。</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b/>
          <w:color w:val="auto"/>
          <w:sz w:val="24"/>
          <w:szCs w:val="24"/>
          <w:highlight w:val="none"/>
        </w:rPr>
      </w:pPr>
      <w:r>
        <w:rPr>
          <w:rFonts w:hint="eastAsia" w:ascii="宋体" w:hAnsi="宋体"/>
          <w:b/>
          <w:color w:val="auto"/>
          <w:sz w:val="24"/>
          <w:szCs w:val="24"/>
          <w:highlight w:val="none"/>
        </w:rPr>
        <w:t>（四）绿化养护管理服务</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ascii="宋体" w:hAnsi="宋体"/>
          <w:color w:val="auto"/>
          <w:sz w:val="24"/>
          <w:szCs w:val="24"/>
          <w:highlight w:val="none"/>
        </w:rPr>
        <w:t>建立</w:t>
      </w:r>
      <w:r>
        <w:rPr>
          <w:rFonts w:hint="eastAsia" w:ascii="宋体" w:hAnsi="宋体"/>
          <w:color w:val="auto"/>
          <w:sz w:val="24"/>
          <w:szCs w:val="24"/>
          <w:highlight w:val="none"/>
        </w:rPr>
        <w:t>并</w:t>
      </w:r>
      <w:r>
        <w:rPr>
          <w:rFonts w:ascii="宋体" w:hAnsi="宋体"/>
          <w:color w:val="auto"/>
          <w:sz w:val="24"/>
          <w:szCs w:val="24"/>
          <w:highlight w:val="none"/>
        </w:rPr>
        <w:t>完善</w:t>
      </w:r>
      <w:r>
        <w:rPr>
          <w:rFonts w:hint="eastAsia" w:ascii="宋体" w:hAnsi="宋体"/>
          <w:color w:val="auto"/>
          <w:sz w:val="24"/>
          <w:szCs w:val="24"/>
          <w:highlight w:val="none"/>
        </w:rPr>
        <w:t>绿化各项</w:t>
      </w:r>
      <w:r>
        <w:rPr>
          <w:rFonts w:ascii="宋体" w:hAnsi="宋体"/>
          <w:color w:val="auto"/>
          <w:sz w:val="24"/>
          <w:szCs w:val="24"/>
          <w:highlight w:val="none"/>
        </w:rPr>
        <w:t>管理制度</w:t>
      </w:r>
      <w:r>
        <w:rPr>
          <w:rFonts w:hint="eastAsia" w:ascii="宋体" w:hAnsi="宋体"/>
          <w:color w:val="auto"/>
          <w:sz w:val="24"/>
          <w:szCs w:val="24"/>
          <w:highlight w:val="none"/>
        </w:rPr>
        <w:t>，负责校园内乔木、绿篱、灌木、花坛及灌木花坛、草坪和地被植物、宿根花卉等日常管理工作。绿化工3人。</w:t>
      </w:r>
    </w:p>
    <w:p>
      <w:pPr>
        <w:keepNext w:val="0"/>
        <w:keepLines w:val="0"/>
        <w:pageBreakBefore w:val="0"/>
        <w:widowControl w:val="0"/>
        <w:kinsoku/>
        <w:wordWrap/>
        <w:overflowPunct/>
        <w:topLinePunct w:val="0"/>
        <w:autoSpaceDE/>
        <w:autoSpaceDN/>
        <w:bidi w:val="0"/>
        <w:spacing w:line="360" w:lineRule="auto"/>
        <w:ind w:firstLine="354" w:firstLineChars="147"/>
        <w:textAlignment w:val="auto"/>
        <w:rPr>
          <w:rFonts w:hint="eastAsia" w:ascii="宋体" w:hAnsi="宋体"/>
          <w:b/>
          <w:color w:val="auto"/>
          <w:sz w:val="24"/>
          <w:szCs w:val="24"/>
          <w:highlight w:val="none"/>
        </w:rPr>
      </w:pPr>
      <w:r>
        <w:rPr>
          <w:rFonts w:hint="eastAsia" w:ascii="宋体" w:hAnsi="宋体"/>
          <w:b/>
          <w:color w:val="auto"/>
          <w:sz w:val="24"/>
          <w:szCs w:val="24"/>
          <w:highlight w:val="none"/>
        </w:rPr>
        <w:t>标准：</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1、按照国家绿化三级养护质量标准为学校提供绿化养护服务；</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2、绿化比较充分，植物配置基本合理，基本达到黄土不露天；</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3、行道树和绿地内无死树，树木修剪基本合理，树形美观，能较好地解决树木与电线、建筑物、交通等之间的矛盾； </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4、绿化生产垃圾要做到日产日清，绿地内无明显的废弃物，能坚持在重大节日前进行突击清理；</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5、栏杆、园路、桌椅、井盖和牌饰等园林设施基本完整，基本做到及时维护和油饰； </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6、无较重的人为损坏。对轻微或偶尔发生难以控制的人为损坏，能及时发现和处理、绿地、草坪内无堆物堆料、搭棚或侵占等；行道树树干无明显地钉栓刻画现象，树下距树2米以内无影响树木养护管理的堆物堆料、搭棚、圈栏等。</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b/>
          <w:color w:val="auto"/>
          <w:sz w:val="28"/>
          <w:szCs w:val="28"/>
          <w:highlight w:val="none"/>
        </w:rPr>
      </w:pPr>
      <w:r>
        <w:rPr>
          <w:rFonts w:hint="eastAsia" w:ascii="宋体" w:hAnsi="宋体"/>
          <w:b/>
          <w:color w:val="auto"/>
          <w:sz w:val="28"/>
          <w:szCs w:val="28"/>
          <w:highlight w:val="none"/>
        </w:rPr>
        <w:t>四、校园物业</w:t>
      </w:r>
      <w:r>
        <w:rPr>
          <w:b/>
          <w:color w:val="auto"/>
          <w:sz w:val="28"/>
          <w:szCs w:val="28"/>
          <w:highlight w:val="none"/>
        </w:rPr>
        <w:t>管理服务</w:t>
      </w:r>
      <w:r>
        <w:rPr>
          <w:rFonts w:hint="eastAsia"/>
          <w:b/>
          <w:color w:val="auto"/>
          <w:sz w:val="28"/>
          <w:szCs w:val="28"/>
          <w:highlight w:val="none"/>
        </w:rPr>
        <w:t>必须</w:t>
      </w:r>
      <w:r>
        <w:rPr>
          <w:b/>
          <w:color w:val="auto"/>
          <w:sz w:val="28"/>
          <w:szCs w:val="28"/>
          <w:highlight w:val="none"/>
        </w:rPr>
        <w:t>达到的各项指标</w:t>
      </w:r>
      <w:r>
        <w:rPr>
          <w:rFonts w:hint="eastAsia"/>
          <w:b/>
          <w:color w:val="auto"/>
          <w:sz w:val="28"/>
          <w:szCs w:val="28"/>
          <w:highlight w:val="none"/>
        </w:rPr>
        <w:t>，并作出书面承诺</w:t>
      </w:r>
    </w:p>
    <w:p>
      <w:pPr>
        <w:keepNext w:val="0"/>
        <w:keepLines w:val="0"/>
        <w:pageBreakBefore w:val="0"/>
        <w:widowControl w:val="0"/>
        <w:kinsoku/>
        <w:wordWrap/>
        <w:overflowPunct/>
        <w:topLinePunct w:val="0"/>
        <w:autoSpaceDE/>
        <w:autoSpaceDN/>
        <w:bidi w:val="0"/>
        <w:spacing w:line="360" w:lineRule="auto"/>
        <w:ind w:firstLine="597" w:firstLineChars="249"/>
        <w:textAlignment w:val="auto"/>
        <w:rPr>
          <w:rFonts w:hint="eastAsia"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杜绝火灾责任事故，</w:t>
      </w:r>
      <w:r>
        <w:rPr>
          <w:rFonts w:hint="eastAsia" w:ascii="宋体" w:hAnsi="宋体"/>
          <w:color w:val="auto"/>
          <w:sz w:val="24"/>
          <w:szCs w:val="24"/>
          <w:highlight w:val="none"/>
        </w:rPr>
        <w:t>防范</w:t>
      </w:r>
      <w:r>
        <w:rPr>
          <w:rFonts w:ascii="宋体" w:hAnsi="宋体"/>
          <w:color w:val="auto"/>
          <w:sz w:val="24"/>
          <w:szCs w:val="24"/>
          <w:highlight w:val="none"/>
        </w:rPr>
        <w:t>刑事案件</w:t>
      </w:r>
      <w:r>
        <w:rPr>
          <w:rFonts w:hint="eastAsia" w:ascii="宋体" w:hAnsi="宋体"/>
          <w:color w:val="auto"/>
          <w:sz w:val="24"/>
          <w:szCs w:val="24"/>
          <w:highlight w:val="none"/>
        </w:rPr>
        <w:t>发生；</w:t>
      </w:r>
    </w:p>
    <w:p>
      <w:pPr>
        <w:keepNext w:val="0"/>
        <w:keepLines w:val="0"/>
        <w:pageBreakBefore w:val="0"/>
        <w:widowControl w:val="0"/>
        <w:kinsoku/>
        <w:wordWrap/>
        <w:overflowPunct/>
        <w:topLinePunct w:val="0"/>
        <w:autoSpaceDE/>
        <w:autoSpaceDN/>
        <w:bidi w:val="0"/>
        <w:spacing w:line="360" w:lineRule="auto"/>
        <w:ind w:firstLine="597" w:firstLineChars="249"/>
        <w:textAlignment w:val="auto"/>
        <w:rPr>
          <w:rFonts w:hint="eastAsia"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环境卫生、清洁率达99%</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120" w:firstLineChars="50"/>
        <w:textAlignment w:val="auto"/>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3、</w:t>
      </w:r>
      <w:r>
        <w:rPr>
          <w:rFonts w:ascii="宋体" w:hAnsi="宋体"/>
          <w:color w:val="auto"/>
          <w:sz w:val="24"/>
          <w:szCs w:val="24"/>
          <w:highlight w:val="none"/>
        </w:rPr>
        <w:t>消防设备设施完好率100%</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eastAsia" w:ascii="宋体" w:hAnsi="宋体"/>
          <w:color w:val="auto"/>
          <w:sz w:val="24"/>
          <w:szCs w:val="24"/>
          <w:highlight w:val="none"/>
        </w:rPr>
      </w:pPr>
      <w:r>
        <w:rPr>
          <w:rFonts w:hint="eastAsia" w:ascii="宋体" w:hAnsi="宋体"/>
          <w:color w:val="auto"/>
          <w:kern w:val="0"/>
          <w:sz w:val="24"/>
          <w:szCs w:val="24"/>
          <w:highlight w:val="none"/>
        </w:rPr>
        <w:t>4、</w:t>
      </w:r>
      <w:r>
        <w:rPr>
          <w:rFonts w:ascii="宋体" w:hAnsi="宋体"/>
          <w:color w:val="auto"/>
          <w:sz w:val="24"/>
          <w:szCs w:val="24"/>
          <w:highlight w:val="none"/>
        </w:rPr>
        <w:t>服务有效投诉少于1%，处理率100%</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eastAsia" w:ascii="宋体" w:hAnsi="宋体"/>
          <w:color w:val="auto"/>
          <w:sz w:val="24"/>
          <w:szCs w:val="24"/>
          <w:highlight w:val="none"/>
        </w:rPr>
      </w:pPr>
      <w:r>
        <w:rPr>
          <w:rFonts w:hint="eastAsia" w:ascii="宋体" w:hAnsi="宋体"/>
          <w:color w:val="auto"/>
          <w:sz w:val="24"/>
          <w:szCs w:val="24"/>
          <w:highlight w:val="none"/>
        </w:rPr>
        <w:t>5、师生</w:t>
      </w:r>
      <w:r>
        <w:rPr>
          <w:rFonts w:ascii="宋体" w:hAnsi="宋体"/>
          <w:color w:val="auto"/>
          <w:sz w:val="24"/>
          <w:szCs w:val="24"/>
          <w:highlight w:val="none"/>
        </w:rPr>
        <w:t>满意率9</w:t>
      </w:r>
      <w:r>
        <w:rPr>
          <w:rFonts w:hint="eastAsia" w:ascii="宋体" w:hAnsi="宋体"/>
          <w:color w:val="auto"/>
          <w:sz w:val="24"/>
          <w:szCs w:val="24"/>
          <w:highlight w:val="none"/>
        </w:rPr>
        <w:t>0</w:t>
      </w:r>
      <w:r>
        <w:rPr>
          <w:rFonts w:ascii="宋体" w:hAnsi="宋体"/>
          <w:color w:val="auto"/>
          <w:sz w:val="24"/>
          <w:szCs w:val="24"/>
          <w:highlight w:val="none"/>
        </w:rPr>
        <w:t>%</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6、无偿的配合学校开展以下活动：</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a.省、校级运动会和校园文化周活动的相关秩序维护和服务工作；</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b.各种来校相关考察活动的接待；</w:t>
      </w:r>
    </w:p>
    <w:p>
      <w:pPr>
        <w:keepNext w:val="0"/>
        <w:keepLines w:val="0"/>
        <w:pageBreakBefore w:val="0"/>
        <w:widowControl w:val="0"/>
        <w:kinsoku/>
        <w:wordWrap/>
        <w:overflowPunct/>
        <w:topLinePunct w:val="0"/>
        <w:autoSpaceDE/>
        <w:autoSpaceDN/>
        <w:bidi w:val="0"/>
        <w:spacing w:line="360" w:lineRule="auto"/>
        <w:ind w:firstLine="720" w:firstLineChars="300"/>
        <w:textAlignment w:val="auto"/>
        <w:rPr>
          <w:rFonts w:hint="eastAsia" w:ascii="宋体" w:hAnsi="宋体"/>
          <w:color w:val="auto"/>
          <w:sz w:val="24"/>
          <w:szCs w:val="24"/>
          <w:highlight w:val="none"/>
        </w:rPr>
      </w:pPr>
      <w:r>
        <w:rPr>
          <w:rFonts w:hint="eastAsia" w:ascii="宋体" w:hAnsi="宋体"/>
          <w:color w:val="auto"/>
          <w:sz w:val="24"/>
          <w:szCs w:val="24"/>
          <w:highlight w:val="none"/>
        </w:rPr>
        <w:t>c.各类考务工作的后勤服务；</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rPr>
          <w:rFonts w:hint="eastAsia" w:ascii="宋体" w:hAnsi="宋体"/>
          <w:b/>
          <w:bCs/>
          <w:color w:val="auto"/>
          <w:sz w:val="28"/>
          <w:szCs w:val="28"/>
          <w:highlight w:val="none"/>
        </w:rPr>
      </w:pPr>
      <w:r>
        <w:rPr>
          <w:rFonts w:hint="eastAsia" w:ascii="宋体" w:hAnsi="宋体"/>
          <w:b/>
          <w:bCs/>
          <w:color w:val="auto"/>
          <w:sz w:val="28"/>
          <w:szCs w:val="28"/>
          <w:highlight w:val="none"/>
        </w:rPr>
        <w:t>五、</w:t>
      </w:r>
      <w:r>
        <w:rPr>
          <w:b/>
          <w:color w:val="auto"/>
          <w:sz w:val="28"/>
          <w:szCs w:val="28"/>
          <w:highlight w:val="none"/>
        </w:rPr>
        <w:t>物业管理服务及财务管理要求</w:t>
      </w:r>
    </w:p>
    <w:p>
      <w:pPr>
        <w:keepNext w:val="0"/>
        <w:keepLines w:val="0"/>
        <w:pageBreakBefore w:val="0"/>
        <w:widowControl w:val="0"/>
        <w:kinsoku/>
        <w:wordWrap/>
        <w:overflowPunct/>
        <w:topLinePunct w:val="0"/>
        <w:autoSpaceDE/>
        <w:autoSpaceDN/>
        <w:bidi w:val="0"/>
        <w:spacing w:line="360" w:lineRule="auto"/>
        <w:ind w:firstLine="240" w:firstLineChars="100"/>
        <w:jc w:val="both"/>
        <w:textAlignment w:val="auto"/>
        <w:outlineLvl w:val="1"/>
        <w:rPr>
          <w:rFonts w:hint="eastAsia" w:ascii="宋体" w:hAnsi="宋体"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w:t>
      </w:r>
      <w:r>
        <w:rPr>
          <w:rFonts w:hint="eastAsia" w:ascii="宋体" w:hAnsi="宋体" w:eastAsia="宋体" w:cs="Times New Roman"/>
          <w:bCs/>
          <w:color w:val="auto"/>
          <w:kern w:val="2"/>
          <w:sz w:val="24"/>
          <w:szCs w:val="24"/>
          <w:highlight w:val="none"/>
          <w:lang w:val="en-US" w:eastAsia="zh-CN" w:bidi="ar-SA"/>
        </w:rPr>
        <w:t>此次采购总费用</w:t>
      </w:r>
      <w:r>
        <w:rPr>
          <w:rFonts w:hint="eastAsia" w:ascii="宋体" w:hAnsi="宋体" w:eastAsia="宋体" w:cs="Times New Roman"/>
          <w:color w:val="auto"/>
          <w:kern w:val="2"/>
          <w:sz w:val="24"/>
          <w:szCs w:val="24"/>
          <w:highlight w:val="none"/>
          <w:lang w:val="en-US" w:eastAsia="zh-CN" w:bidi="ar-SA"/>
        </w:rPr>
        <w:t>全年</w:t>
      </w:r>
      <w:r>
        <w:rPr>
          <w:rFonts w:hint="eastAsia" w:ascii="宋体" w:hAnsi="宋体" w:eastAsia="宋体" w:cs="Times New Roman"/>
          <w:bCs/>
          <w:color w:val="auto"/>
          <w:kern w:val="2"/>
          <w:sz w:val="24"/>
          <w:szCs w:val="24"/>
          <w:highlight w:val="none"/>
          <w:lang w:val="en-US" w:eastAsia="zh-CN" w:bidi="ar-SA"/>
        </w:rPr>
        <w:t>预计为</w:t>
      </w:r>
      <w:r>
        <w:rPr>
          <w:rFonts w:hint="eastAsia" w:ascii="宋体" w:hAnsi="宋体" w:eastAsia="宋体" w:cs="Times New Roman"/>
          <w:color w:val="auto"/>
          <w:kern w:val="2"/>
          <w:sz w:val="24"/>
          <w:szCs w:val="24"/>
          <w:highlight w:val="none"/>
          <w:lang w:val="en-US" w:eastAsia="zh-CN" w:bidi="ar-SA"/>
        </w:rPr>
        <w:t>916930</w:t>
      </w:r>
      <w:r>
        <w:rPr>
          <w:rFonts w:hint="eastAsia" w:ascii="宋体" w:hAnsi="宋体" w:eastAsia="宋体" w:cs="Times New Roman"/>
          <w:color w:val="auto"/>
          <w:kern w:val="2"/>
          <w:sz w:val="24"/>
          <w:szCs w:val="24"/>
          <w:highlight w:val="none"/>
          <w:lang w:val="en-GB" w:eastAsia="zh-CN" w:bidi="ar-SA"/>
        </w:rPr>
        <w:t>.00</w:t>
      </w:r>
      <w:r>
        <w:rPr>
          <w:rFonts w:hint="eastAsia" w:ascii="宋体" w:hAnsi="宋体" w:eastAsia="宋体" w:cs="Times New Roman"/>
          <w:color w:val="auto"/>
          <w:kern w:val="2"/>
          <w:sz w:val="24"/>
          <w:szCs w:val="24"/>
          <w:highlight w:val="none"/>
          <w:lang w:val="en-US" w:eastAsia="zh-CN" w:bidi="ar-SA"/>
        </w:rPr>
        <w:t>元。</w:t>
      </w:r>
    </w:p>
    <w:p>
      <w:pPr>
        <w:keepNext w:val="0"/>
        <w:keepLines w:val="0"/>
        <w:pageBreakBefore w:val="0"/>
        <w:widowControl w:val="0"/>
        <w:kinsoku/>
        <w:wordWrap/>
        <w:overflowPunct/>
        <w:topLinePunct w:val="0"/>
        <w:autoSpaceDE/>
        <w:autoSpaceDN/>
        <w:bidi w:val="0"/>
        <w:spacing w:line="360" w:lineRule="auto"/>
        <w:ind w:firstLine="240" w:firstLineChars="100"/>
        <w:jc w:val="both"/>
        <w:textAlignment w:val="auto"/>
        <w:outlineLvl w:val="1"/>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（二）</w:t>
      </w:r>
      <w:r>
        <w:rPr>
          <w:rFonts w:hint="eastAsia" w:ascii="宋体" w:hAnsi="宋体" w:eastAsia="宋体" w:cs="Times New Roman"/>
          <w:bCs/>
          <w:color w:val="auto"/>
          <w:kern w:val="2"/>
          <w:sz w:val="24"/>
          <w:szCs w:val="24"/>
          <w:highlight w:val="none"/>
          <w:lang w:val="en-US" w:eastAsia="zh-CN" w:bidi="ar-SA"/>
        </w:rPr>
        <w:t>、</w:t>
      </w:r>
      <w:r>
        <w:rPr>
          <w:rFonts w:ascii="宋体" w:hAnsi="Courier New" w:eastAsia="宋体" w:cs="Times New Roman"/>
          <w:color w:val="auto"/>
          <w:kern w:val="2"/>
          <w:sz w:val="24"/>
          <w:szCs w:val="24"/>
          <w:highlight w:val="none"/>
          <w:lang w:val="en-US" w:eastAsia="zh-CN" w:bidi="ar-SA"/>
        </w:rPr>
        <w:t>中标</w:t>
      </w:r>
      <w:r>
        <w:rPr>
          <w:rFonts w:hint="eastAsia" w:ascii="宋体" w:hAnsi="Courier New" w:eastAsia="宋体" w:cs="Times New Roman"/>
          <w:color w:val="auto"/>
          <w:kern w:val="2"/>
          <w:sz w:val="24"/>
          <w:szCs w:val="24"/>
          <w:highlight w:val="none"/>
          <w:lang w:val="en-US" w:eastAsia="zh-CN" w:bidi="ar-SA"/>
        </w:rPr>
        <w:t>公司</w:t>
      </w:r>
      <w:r>
        <w:rPr>
          <w:rFonts w:ascii="宋体" w:hAnsi="Courier New" w:eastAsia="宋体" w:cs="Times New Roman"/>
          <w:color w:val="auto"/>
          <w:kern w:val="2"/>
          <w:sz w:val="24"/>
          <w:szCs w:val="24"/>
          <w:highlight w:val="none"/>
          <w:lang w:val="en-US" w:eastAsia="zh-CN" w:bidi="ar-SA"/>
        </w:rPr>
        <w:t>要制定财务预算，年终要进行财务决算并进行财务审计</w:t>
      </w:r>
      <w:r>
        <w:rPr>
          <w:rFonts w:hint="eastAsia" w:ascii="宋体" w:hAnsi="Courier New" w:eastAsia="宋体" w:cs="Times New Roman"/>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spacing w:line="360" w:lineRule="auto"/>
        <w:ind w:firstLine="240" w:firstLineChars="100"/>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（三）、采购人在次月的10日之前结算上月的</w:t>
      </w:r>
      <w:r>
        <w:rPr>
          <w:color w:val="auto"/>
          <w:sz w:val="24"/>
          <w:szCs w:val="24"/>
          <w:highlight w:val="none"/>
        </w:rPr>
        <w:t>物业服务费</w:t>
      </w:r>
      <w:r>
        <w:rPr>
          <w:rFonts w:hint="eastAsia"/>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color w:val="auto"/>
          <w:sz w:val="24"/>
          <w:szCs w:val="24"/>
          <w:highlight w:val="none"/>
        </w:rPr>
      </w:pPr>
      <w:r>
        <w:rPr>
          <w:rFonts w:hint="eastAsia" w:ascii="宋体" w:hAnsi="宋体"/>
          <w:b/>
          <w:bCs/>
          <w:color w:val="auto"/>
          <w:sz w:val="28"/>
          <w:szCs w:val="28"/>
          <w:highlight w:val="none"/>
          <w:lang w:eastAsia="zh-CN"/>
        </w:rPr>
        <w:t>六</w:t>
      </w:r>
      <w:r>
        <w:rPr>
          <w:rFonts w:hint="eastAsia" w:ascii="宋体" w:hAnsi="宋体"/>
          <w:b/>
          <w:bCs/>
          <w:color w:val="auto"/>
          <w:sz w:val="28"/>
          <w:szCs w:val="28"/>
          <w:highlight w:val="none"/>
        </w:rPr>
        <w:t>、校园</w:t>
      </w:r>
      <w:r>
        <w:rPr>
          <w:rFonts w:hint="eastAsia" w:ascii="宋体" w:hAnsi="宋体"/>
          <w:b/>
          <w:color w:val="auto"/>
          <w:sz w:val="28"/>
          <w:szCs w:val="28"/>
          <w:highlight w:val="none"/>
        </w:rPr>
        <w:t>物业管理经费包括如下项目：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1、行政费用（含员工工资、福利、保险、服装等费用）。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2、清洁卫生费（不含垃圾清运费、除“四害”费用及高位玻璃幕墙清洁费用）。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3、秩序维护费。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4、设备设施日常运行及维修养护费（不含维修耗材）。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5、绿化维护费。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6、物业共用部位、共用设施及公众责任保险费用。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7、管理设备分摊及固定资产折旧费。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8、办公费。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9、不可预见费。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sz w:val="24"/>
          <w:szCs w:val="24"/>
          <w:highlight w:val="none"/>
        </w:rPr>
        <w:t>10、合理利润。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11、法定税费。</w:t>
      </w:r>
    </w:p>
    <w:p>
      <w:pPr>
        <w:keepNext w:val="0"/>
        <w:keepLines w:val="0"/>
        <w:pageBreakBefore w:val="0"/>
        <w:widowControl w:val="0"/>
        <w:kinsoku/>
        <w:wordWrap/>
        <w:overflowPunct/>
        <w:topLinePunct w:val="0"/>
        <w:autoSpaceDE/>
        <w:autoSpaceDN/>
        <w:bidi w:val="0"/>
        <w:spacing w:line="360" w:lineRule="auto"/>
        <w:ind w:firstLine="551" w:firstLineChars="196"/>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rPr>
        <w:t>补充说明：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1、不可预见费等费用应分项列出；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w:t>
      </w:r>
      <w:r>
        <w:rPr>
          <w:rFonts w:hint="eastAsia" w:ascii="宋体" w:hAnsi="宋体"/>
          <w:color w:val="auto"/>
          <w:sz w:val="24"/>
          <w:szCs w:val="24"/>
          <w:highlight w:val="none"/>
        </w:rPr>
        <w:t>投标报价必须提供详细的设备清单(指投标人所采用的工具)，包括办公设备、机电维护设备、安全设备（清洁和绿化设备若有需要必须列出）等。清单至少包括设备名称、规格型号、数量、单价、折旧额、购买时间、使用年限等项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w:t>
      </w:r>
      <w:r>
        <w:rPr>
          <w:rFonts w:hint="eastAsia" w:ascii="宋体" w:hAnsi="宋体"/>
          <w:color w:val="auto"/>
          <w:sz w:val="24"/>
          <w:szCs w:val="24"/>
          <w:highlight w:val="none"/>
        </w:rPr>
        <w:t>投标报价必须提供校园物业管理经费明细表。其中人工费用中的工资、奖金、福利费、保险费、培训费、活动费、服装费及其他补贴等应分项列出；投标人所发生的通讯费、交通、用品等应分项列出</w:t>
      </w:r>
      <w:r>
        <w:rPr>
          <w:rFonts w:hint="eastAsia" w:ascii="宋体" w:hAnsi="宋体"/>
          <w:color w:val="auto"/>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4、合同总价不含下列费用：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1）校园垃圾桶、垃圾袋、垃圾中转站垃圾的外运、装修垃圾清运、废弃桌椅等大宗弃物清运、外墙（高空）玻璃清洗、灭四害、洗手间内易耗品配置等费用。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化粪池、雨水沟、蹲坑、排污管的疏通、清理和消毒费，水池清洗、水质监测、墙面涂料粉刷、房屋渗水补修、电梯养护及年审、园林设备配套设施的维修耗材及更换配件费用、维修所需大型辅助工具（如电焊机、8米以上人字梯及脚手架等）等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3）自然灾害造成相关费用（如防台风重建），每年1次防台风砍树枝相关费用、绿化苗木补种、盆景购买、养护所需化肥、油料（汽油、柴油等）、灌溉设施更换的费用。</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4）校门口需配备的安全防护器械、警戒设施、消防应急工具及消防器材等。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sz w:val="24"/>
          <w:szCs w:val="24"/>
          <w:highlight w:val="none"/>
        </w:rPr>
        <w:t>采购人</w:t>
      </w:r>
      <w:r>
        <w:rPr>
          <w:rFonts w:hint="eastAsia"/>
          <w:color w:val="auto"/>
          <w:sz w:val="24"/>
          <w:highlight w:val="none"/>
        </w:rPr>
        <w:t>免费为物业服务人员提供办公、住宿场地和用水用电，办公及住宿的设备配置等由</w:t>
      </w:r>
      <w:r>
        <w:rPr>
          <w:rFonts w:hint="eastAsia" w:ascii="宋体" w:hAnsi="宋体"/>
          <w:color w:val="auto"/>
          <w:kern w:val="0"/>
          <w:sz w:val="24"/>
          <w:szCs w:val="24"/>
          <w:highlight w:val="none"/>
        </w:rPr>
        <w:t>中标人</w:t>
      </w:r>
      <w:r>
        <w:rPr>
          <w:rFonts w:hint="eastAsia"/>
          <w:color w:val="auto"/>
          <w:sz w:val="24"/>
          <w:highlight w:val="none"/>
        </w:rPr>
        <w:t>负责。</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lang w:eastAsia="zh-CN"/>
        </w:rPr>
        <w:t>七</w:t>
      </w:r>
      <w:r>
        <w:rPr>
          <w:rFonts w:hint="eastAsia" w:ascii="宋体" w:hAnsi="宋体"/>
          <w:b/>
          <w:color w:val="auto"/>
          <w:kern w:val="0"/>
          <w:sz w:val="28"/>
          <w:szCs w:val="28"/>
          <w:highlight w:val="none"/>
        </w:rPr>
        <w:t>、其他说明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1、</w:t>
      </w:r>
      <w:r>
        <w:rPr>
          <w:rFonts w:hint="eastAsia"/>
          <w:color w:val="auto"/>
          <w:sz w:val="24"/>
          <w:szCs w:val="24"/>
          <w:highlight w:val="none"/>
        </w:rPr>
        <w:t>在工程、设备的保修期内，其保修工作由施工单位或设备供应商负责，保修期之后由中标人负责联络、监管保修单位的维修保养工作；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2、</w:t>
      </w:r>
      <w:r>
        <w:rPr>
          <w:rFonts w:hint="eastAsia" w:ascii="宋体" w:hAnsi="宋体"/>
          <w:color w:val="auto"/>
          <w:sz w:val="24"/>
          <w:szCs w:val="24"/>
          <w:highlight w:val="none"/>
        </w:rPr>
        <w:t>采购人在适当时候对校园物业管理服务进行考核评比，如达不到国家标准的物业管理要求，限期不做更正的,可酌情扣除物业管理服务费用，直至终止校园物业管理服务合同；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3、中标人须</w:t>
      </w:r>
      <w:r>
        <w:rPr>
          <w:rFonts w:hint="eastAsia"/>
          <w:color w:val="auto"/>
          <w:sz w:val="24"/>
          <w:szCs w:val="24"/>
          <w:highlight w:val="none"/>
        </w:rPr>
        <w:t>加强与采购人沟通与协作，自觉接受采购人的监督，广泛听取、接受采购人的建议和意见，了解和熟悉楼校内的实际情况，在不损害采购人利益的前提下，利用本物业的一切条件，支持和配合采购人的工作</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4、</w:t>
      </w:r>
      <w:r>
        <w:rPr>
          <w:rFonts w:hint="eastAsia"/>
          <w:color w:val="auto"/>
          <w:sz w:val="24"/>
          <w:szCs w:val="24"/>
          <w:highlight w:val="none"/>
        </w:rPr>
        <w:t>监管：在合同执行期间，中标人须接受市、区行业主管部门的监管；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kern w:val="0"/>
          <w:sz w:val="24"/>
          <w:szCs w:val="24"/>
          <w:highlight w:val="none"/>
        </w:rPr>
      </w:pPr>
      <w:r>
        <w:rPr>
          <w:rFonts w:hint="eastAsia" w:ascii="宋体" w:hAnsi="宋体"/>
          <w:color w:val="auto"/>
          <w:kern w:val="0"/>
          <w:sz w:val="24"/>
          <w:szCs w:val="24"/>
          <w:highlight w:val="none"/>
        </w:rPr>
        <w:t>5、</w:t>
      </w:r>
      <w:r>
        <w:rPr>
          <w:rFonts w:hint="eastAsia" w:ascii="宋体" w:hAnsi="宋体"/>
          <w:color w:val="auto"/>
          <w:sz w:val="24"/>
          <w:szCs w:val="24"/>
          <w:highlight w:val="none"/>
        </w:rPr>
        <w:t>中标人根据有关物业管理法规与采购人签订校园物业管理合同，对本物业实行管理，自主经营，自负盈亏；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olor w:val="auto"/>
          <w:sz w:val="24"/>
          <w:szCs w:val="24"/>
          <w:highlight w:val="none"/>
        </w:rPr>
      </w:pPr>
      <w:r>
        <w:rPr>
          <w:rFonts w:hint="eastAsia" w:ascii="宋体" w:hAnsi="宋体"/>
          <w:color w:val="auto"/>
          <w:kern w:val="0"/>
          <w:sz w:val="24"/>
          <w:szCs w:val="24"/>
          <w:highlight w:val="none"/>
        </w:rPr>
        <w:t>6、本次校园物业管理服务招标年限为一年（合同自签订之日起生效），具体事项</w:t>
      </w:r>
      <w:r>
        <w:rPr>
          <w:rFonts w:hint="eastAsia" w:ascii="宋体" w:hAnsi="宋体"/>
          <w:color w:val="auto"/>
          <w:sz w:val="24"/>
          <w:szCs w:val="24"/>
          <w:highlight w:val="none"/>
        </w:rPr>
        <w:t>由学校和中标人商定。</w:t>
      </w:r>
    </w:p>
    <w:p>
      <w:pPr>
        <w:keepNext w:val="0"/>
        <w:keepLines w:val="0"/>
        <w:pageBreakBefore w:val="0"/>
        <w:widowControl w:val="0"/>
        <w:kinsoku/>
        <w:wordWrap/>
        <w:overflowPunct/>
        <w:topLinePunct w:val="0"/>
        <w:autoSpaceDE/>
        <w:autoSpaceDN/>
        <w:bidi w:val="0"/>
        <w:spacing w:line="360" w:lineRule="auto"/>
        <w:ind w:firstLine="413" w:firstLineChars="147"/>
        <w:textAlignment w:val="auto"/>
        <w:outlineLvl w:val="0"/>
        <w:rPr>
          <w:rFonts w:hint="eastAsia" w:ascii="宋体" w:hAnsi="宋体"/>
          <w:b/>
          <w:color w:val="auto"/>
          <w:kern w:val="0"/>
          <w:sz w:val="28"/>
          <w:szCs w:val="28"/>
          <w:highlight w:val="none"/>
        </w:rPr>
      </w:pPr>
      <w:r>
        <w:rPr>
          <w:rFonts w:hint="eastAsia" w:ascii="宋体" w:hAnsi="宋体"/>
          <w:b/>
          <w:color w:val="auto"/>
          <w:kern w:val="0"/>
          <w:sz w:val="28"/>
          <w:szCs w:val="28"/>
          <w:highlight w:val="none"/>
          <w:lang w:eastAsia="zh-CN"/>
        </w:rPr>
        <w:t>八</w:t>
      </w:r>
      <w:r>
        <w:rPr>
          <w:rFonts w:hint="eastAsia" w:ascii="宋体" w:hAnsi="宋体"/>
          <w:b/>
          <w:color w:val="auto"/>
          <w:kern w:val="0"/>
          <w:sz w:val="28"/>
          <w:szCs w:val="28"/>
          <w:highlight w:val="none"/>
        </w:rPr>
        <w:t>、验收标准和要求：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服务期限</w:t>
      </w:r>
      <w:r>
        <w:rPr>
          <w:rFonts w:hint="eastAsia" w:ascii="宋体" w:hAnsi="宋体" w:cs="宋体"/>
          <w:color w:val="auto"/>
          <w:sz w:val="24"/>
          <w:highlight w:val="none"/>
        </w:rPr>
        <w:t>：合同签订生效之日起</w:t>
      </w:r>
      <w:r>
        <w:rPr>
          <w:rFonts w:hint="eastAsia" w:ascii="宋体" w:hAnsi="宋体" w:cs="宋体"/>
          <w:color w:val="auto"/>
          <w:sz w:val="24"/>
          <w:highlight w:val="none"/>
          <w:lang w:val="en-US" w:eastAsia="zh-CN"/>
        </w:rPr>
        <w:t>1年</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服务</w:t>
      </w:r>
      <w:r>
        <w:rPr>
          <w:rFonts w:hint="eastAsia" w:ascii="宋体" w:hAnsi="宋体" w:cs="宋体"/>
          <w:color w:val="auto"/>
          <w:sz w:val="24"/>
          <w:highlight w:val="none"/>
        </w:rPr>
        <w:t xml:space="preserve">地点：用户指定地点。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3、付款条件：采购双方签订合同时另行约定。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4、验收要求：按谈判文件</w:t>
      </w:r>
      <w:r>
        <w:rPr>
          <w:rFonts w:hint="eastAsia" w:ascii="宋体" w:hAnsi="宋体" w:cs="宋体"/>
          <w:color w:val="auto"/>
          <w:sz w:val="24"/>
          <w:highlight w:val="none"/>
          <w:lang w:eastAsia="zh-CN"/>
        </w:rPr>
        <w:t>用户需求及采购合同</w:t>
      </w:r>
      <w:r>
        <w:rPr>
          <w:rFonts w:hint="eastAsia" w:ascii="宋体" w:hAnsi="宋体" w:cs="宋体"/>
          <w:color w:val="auto"/>
          <w:sz w:val="24"/>
          <w:highlight w:val="none"/>
        </w:rPr>
        <w:t>进行验收。</w:t>
      </w:r>
    </w:p>
    <w:p>
      <w:pPr>
        <w:pStyle w:val="2"/>
        <w:rPr>
          <w:rFonts w:hint="eastAsia"/>
          <w:lang w:val="en-US" w:eastAsia="zh-CN"/>
        </w:rPr>
      </w:pPr>
      <w:bookmarkStart w:id="0" w:name="_GoBack"/>
      <w:bookmarkEnd w:id="0"/>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E58F2"/>
    <w:rsid w:val="0DB67A58"/>
    <w:rsid w:val="13046498"/>
    <w:rsid w:val="13A72D06"/>
    <w:rsid w:val="19F05C7C"/>
    <w:rsid w:val="25FC16A5"/>
    <w:rsid w:val="361B2518"/>
    <w:rsid w:val="382A28EE"/>
    <w:rsid w:val="5AC14DFF"/>
    <w:rsid w:val="60144222"/>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6"/>
    <w:next w:val="6"/>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toc 4"/>
    <w:basedOn w:val="1"/>
    <w:next w:val="1"/>
    <w:unhideWhenUsed/>
    <w:qFormat/>
    <w:uiPriority w:val="39"/>
    <w:pPr>
      <w:ind w:left="1260" w:leftChars="600"/>
    </w:pPr>
  </w:style>
  <w:style w:type="paragraph" w:styleId="7">
    <w:name w:val="Body Text"/>
    <w:basedOn w:val="1"/>
    <w:next w:val="1"/>
    <w:qFormat/>
    <w:uiPriority w:val="0"/>
    <w:pPr>
      <w:spacing w:after="120" w:afterLines="0"/>
    </w:pPr>
  </w:style>
  <w:style w:type="paragraph" w:styleId="8">
    <w:name w:val="Plain Text"/>
    <w:basedOn w:val="1"/>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14">
    <w:name w:val="列出段落1"/>
    <w:basedOn w:val="1"/>
    <w:qFormat/>
    <w:uiPriority w:val="0"/>
    <w:pPr>
      <w:ind w:firstLine="420" w:firstLineChars="200"/>
      <w:contextualSpacing/>
    </w:pPr>
    <w:rPr>
      <w:rFonts w:eastAsia="仿宋"/>
      <w:szCs w:val="22"/>
    </w:rPr>
  </w:style>
  <w:style w:type="paragraph" w:customStyle="1" w:styleId="15">
    <w:name w:val="List Paragraph1"/>
    <w:basedOn w:val="1"/>
    <w:qFormat/>
    <w:uiPriority w:val="99"/>
    <w:pPr>
      <w:ind w:firstLine="420" w:firstLineChars="200"/>
    </w:pPr>
  </w:style>
  <w:style w:type="paragraph" w:styleId="16">
    <w:name w:val="List Paragraph"/>
    <w:basedOn w:val="1"/>
    <w:qFormat/>
    <w:uiPriority w:val="99"/>
    <w:pPr>
      <w:ind w:firstLine="420" w:firstLineChars="200"/>
    </w:pPr>
    <w:rPr>
      <w:rFonts w:ascii="Calibri" w:hAnsi="Calibri"/>
      <w:szCs w:val="22"/>
    </w:rPr>
  </w:style>
  <w:style w:type="paragraph" w:customStyle="1" w:styleId="17">
    <w:name w:val="my正文"/>
    <w:basedOn w:val="1"/>
    <w:qFormat/>
    <w:uiPriority w:val="0"/>
    <w:pPr>
      <w:spacing w:line="360" w:lineRule="auto"/>
      <w:ind w:firstLine="480" w:firstLineChars="200"/>
    </w:pPr>
    <w:rPr>
      <w:sz w:val="24"/>
    </w:rPr>
  </w:style>
  <w:style w:type="character" w:customStyle="1" w:styleId="18">
    <w:name w:val="font01"/>
    <w:basedOn w:val="13"/>
    <w:qFormat/>
    <w:uiPriority w:val="0"/>
    <w:rPr>
      <w:rFonts w:ascii="微软雅黑" w:hAnsi="微软雅黑" w:eastAsia="微软雅黑" w:cs="微软雅黑"/>
      <w:color w:val="000000"/>
      <w:sz w:val="24"/>
      <w:szCs w:val="24"/>
      <w:u w:val="none"/>
    </w:rPr>
  </w:style>
  <w:style w:type="character" w:customStyle="1" w:styleId="19">
    <w:name w:val="font31"/>
    <w:basedOn w:val="13"/>
    <w:qFormat/>
    <w:uiPriority w:val="0"/>
    <w:rPr>
      <w:rFonts w:hint="eastAsia" w:ascii="宋体" w:hAnsi="宋体" w:eastAsia="宋体" w:cs="宋体"/>
      <w:color w:val="000000"/>
      <w:sz w:val="24"/>
      <w:szCs w:val="24"/>
      <w:u w:val="none"/>
    </w:rPr>
  </w:style>
  <w:style w:type="character" w:customStyle="1" w:styleId="20">
    <w:name w:val="font11"/>
    <w:basedOn w:val="13"/>
    <w:qFormat/>
    <w:uiPriority w:val="0"/>
    <w:rPr>
      <w:rFonts w:ascii="微软雅黑" w:hAnsi="微软雅黑" w:eastAsia="微软雅黑" w:cs="微软雅黑"/>
      <w:color w:val="000000"/>
      <w:sz w:val="24"/>
      <w:szCs w:val="24"/>
      <w:u w:val="none"/>
    </w:rPr>
  </w:style>
  <w:style w:type="character" w:customStyle="1" w:styleId="21">
    <w:name w:val="font21"/>
    <w:basedOn w:val="13"/>
    <w:qFormat/>
    <w:uiPriority w:val="0"/>
    <w:rPr>
      <w:rFonts w:hint="eastAsia" w:ascii="宋体" w:hAnsi="宋体" w:eastAsia="宋体" w:cs="宋体"/>
      <w:color w:val="000000"/>
      <w:sz w:val="24"/>
      <w:szCs w:val="24"/>
      <w:u w:val="none"/>
    </w:rPr>
  </w:style>
  <w:style w:type="paragraph" w:customStyle="1" w:styleId="22">
    <w:name w:val="newstyle16"/>
    <w:basedOn w:val="1"/>
    <w:qFormat/>
    <w:uiPriority w:val="0"/>
    <w:pPr>
      <w:widowControl/>
      <w:jc w:val="left"/>
    </w:pPr>
    <w:rPr>
      <w:rFonts w:ascii="宋体" w:hAnsi="宋体" w:cs="宋体"/>
      <w:kern w:val="0"/>
      <w:sz w:val="24"/>
    </w:rPr>
  </w:style>
  <w:style w:type="character" w:customStyle="1" w:styleId="23">
    <w:name w:val="标题 1 字符"/>
    <w:qFormat/>
    <w:uiPriority w:val="0"/>
    <w:rPr>
      <w:rFonts w:ascii="宋体" w:hAnsi="宋体" w:eastAsia="黑体"/>
      <w:b/>
      <w:bCs/>
      <w:iCs/>
      <w:kern w:val="44"/>
      <w:sz w:val="36"/>
    </w:rPr>
  </w:style>
  <w:style w:type="paragraph" w:customStyle="1" w:styleId="24">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5">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2020-07-16T01:01:11Z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