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采购</w:t>
      </w:r>
      <w:r>
        <w:rPr>
          <w:rFonts w:hint="eastAsia" w:ascii="宋体" w:hAnsi="宋体" w:eastAsia="宋体" w:cs="宋体"/>
          <w:b/>
          <w:sz w:val="32"/>
          <w:szCs w:val="32"/>
        </w:rPr>
        <w:t>需求</w:t>
      </w:r>
    </w:p>
    <w:p>
      <w:pPr>
        <w:pStyle w:val="5"/>
        <w:spacing w:line="440" w:lineRule="exact"/>
        <w:ind w:firstLine="480"/>
        <w:rPr>
          <w:rFonts w:hint="eastAsia" w:ascii="宋体" w:hAnsi="宋体" w:eastAsia="宋体" w:cs="宋体"/>
          <w:bCs/>
          <w:color w:val="000000"/>
          <w:kern w:val="0"/>
          <w:sz w:val="24"/>
          <w:lang w:val="en-GB" w:eastAsia="zh-CN"/>
        </w:rPr>
      </w:pPr>
      <w:r>
        <w:rPr>
          <w:rFonts w:hint="eastAsia" w:ascii="宋体" w:hAnsi="宋体" w:cs="宋体"/>
          <w:color w:val="000000"/>
          <w:sz w:val="24"/>
        </w:rPr>
        <w:t>1. 项目编号：</w:t>
      </w:r>
      <w:r>
        <w:rPr>
          <w:rFonts w:hint="eastAsia" w:ascii="宋体" w:hAnsi="宋体" w:cs="宋体"/>
          <w:bCs/>
          <w:color w:val="000000"/>
          <w:kern w:val="0"/>
          <w:sz w:val="24"/>
          <w:lang w:eastAsia="zh-CN"/>
        </w:rPr>
        <w:t>ZX2019-115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2. </w:t>
      </w:r>
      <w:r>
        <w:rPr>
          <w:rFonts w:hint="eastAsia" w:ascii="宋体" w:hAnsi="宋体" w:cs="宋体"/>
          <w:color w:val="000000"/>
          <w:sz w:val="24"/>
          <w:lang w:val="zh-CN"/>
        </w:rPr>
        <w:t>项目名称：</w:t>
      </w:r>
      <w:r>
        <w:rPr>
          <w:rFonts w:hint="eastAsia" w:ascii="宋体" w:hAnsi="宋体" w:cs="宋体"/>
          <w:bCs/>
          <w:color w:val="000000"/>
          <w:kern w:val="0"/>
          <w:sz w:val="24"/>
          <w:lang w:val="en-GB" w:eastAsia="zh-CN"/>
        </w:rPr>
        <w:t>医疗设备</w:t>
      </w:r>
      <w:r>
        <w:rPr>
          <w:rFonts w:hint="eastAsia" w:ascii="宋体" w:hAnsi="宋体" w:cs="宋体"/>
          <w:bCs/>
          <w:color w:val="000000"/>
          <w:kern w:val="0"/>
          <w:sz w:val="24"/>
          <w:lang w:val="en-GB"/>
        </w:rPr>
        <w:t xml:space="preserve"> 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bCs/>
          <w:color w:val="000000"/>
          <w:kern w:val="0"/>
          <w:sz w:val="24"/>
          <w:lang w:val="en-GB"/>
        </w:rPr>
      </w:pPr>
      <w:r>
        <w:rPr>
          <w:rFonts w:hint="eastAsia" w:ascii="宋体" w:hAnsi="宋体" w:cs="宋体"/>
          <w:color w:val="000000"/>
          <w:sz w:val="24"/>
        </w:rPr>
        <w:t xml:space="preserve">3. 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用    途：工作</w:t>
      </w:r>
      <w:r>
        <w:rPr>
          <w:rFonts w:hint="eastAsia" w:ascii="宋体" w:hAnsi="宋体" w:cs="宋体"/>
          <w:bCs/>
          <w:color w:val="000000"/>
          <w:kern w:val="0"/>
          <w:sz w:val="24"/>
          <w:lang w:val="en-GB"/>
        </w:rPr>
        <w:t>需要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4. 数    量：一批</w:t>
      </w:r>
    </w:p>
    <w:p>
      <w:pPr>
        <w:pStyle w:val="5"/>
        <w:spacing w:line="440" w:lineRule="exact"/>
        <w:ind w:firstLine="480"/>
        <w:rPr>
          <w:rFonts w:hint="eastAsia"/>
        </w:rPr>
      </w:pPr>
      <w:r>
        <w:rPr>
          <w:rFonts w:hint="eastAsia" w:ascii="宋体" w:hAnsi="宋体" w:cs="宋体"/>
          <w:color w:val="000000"/>
          <w:sz w:val="24"/>
        </w:rPr>
        <w:t>5. 采购预算：</w:t>
      </w:r>
      <w:r>
        <w:rPr>
          <w:rFonts w:hint="eastAsia" w:ascii="宋体" w:hAnsi="宋体" w:cs="宋体"/>
          <w:color w:val="000000"/>
          <w:sz w:val="24"/>
          <w:lang w:eastAsia="zh-CN"/>
        </w:rPr>
        <w:t>63</w:t>
      </w:r>
      <w:r>
        <w:rPr>
          <w:rFonts w:hint="eastAsia" w:ascii="宋体" w:hAnsi="宋体" w:cs="宋体"/>
          <w:color w:val="000000"/>
          <w:sz w:val="24"/>
        </w:rPr>
        <w:t>万元，超过采购预算的响应文件将视作无效响应。</w:t>
      </w:r>
      <w:bookmarkStart w:id="0" w:name="_GoBack"/>
      <w:bookmarkEnd w:id="0"/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  <w:lang w:val="en-GB"/>
        </w:rPr>
        <w:t>一、</w:t>
      </w:r>
      <w:r>
        <w:rPr>
          <w:rFonts w:hint="eastAsia" w:ascii="宋体" w:hAnsi="宋体" w:eastAsia="宋体" w:cs="宋体"/>
          <w:b/>
          <w:sz w:val="28"/>
          <w:szCs w:val="28"/>
        </w:rPr>
        <w:t>采购清单表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675"/>
        <w:gridCol w:w="1703"/>
        <w:gridCol w:w="1486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7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3675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名    称</w:t>
            </w:r>
          </w:p>
        </w:tc>
        <w:tc>
          <w:tcPr>
            <w:tcW w:w="1703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数 量</w:t>
            </w:r>
          </w:p>
        </w:tc>
        <w:tc>
          <w:tcPr>
            <w:tcW w:w="1486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 位</w:t>
            </w:r>
          </w:p>
        </w:tc>
        <w:tc>
          <w:tcPr>
            <w:tcW w:w="206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清洗消毒工作站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套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b/>
          <w:sz w:val="28"/>
          <w:szCs w:val="28"/>
          <w:lang w:val="en-GB"/>
        </w:rPr>
      </w:pPr>
      <w:r>
        <w:rPr>
          <w:rFonts w:hint="eastAsia" w:ascii="宋体" w:hAnsi="宋体" w:eastAsia="宋体" w:cs="宋体"/>
          <w:b/>
          <w:sz w:val="28"/>
          <w:szCs w:val="28"/>
          <w:lang w:val="en-GB" w:eastAsia="zh-CN"/>
        </w:rPr>
        <w:t>二、</w:t>
      </w:r>
      <w:r>
        <w:rPr>
          <w:rFonts w:hint="eastAsia" w:ascii="宋体" w:hAnsi="宋体" w:eastAsia="宋体" w:cs="宋体"/>
          <w:b/>
          <w:sz w:val="28"/>
          <w:szCs w:val="28"/>
          <w:lang w:val="en-GB"/>
        </w:rPr>
        <w:t>技术参数和采购要求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6"/>
        <w:gridCol w:w="617"/>
        <w:gridCol w:w="7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清洗工作站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4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清洗台面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 台面主料为进口PMMA高分子复合材料，经数次冷热加工一次性成型；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 面层质薄而坚硬，耐摩擦耐酸碱，光亮平滑，抗菌，易清洗；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 固层由塑料碳纤维胶合而成，起到加固台面的承重，安装固定作用；防止迸裂的作用，防止台面长期使用变形；台面支架选用全优质镜面不锈钢.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4、尺寸可选：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单方槽长590mm×宽730mm；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单方槽长680mm×宽730mm；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单方槽长750mm×宽730mm；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单方槽长900mm×宽730mm；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双方槽长750mm×宽730mm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双方槽长900mm×宽730mm；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双方槽长1360mm×宽730mm；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转角方槽长760mm×宽760mm。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干燥台面，750mm,900mm,1180mm,1500mm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设备整体总高度1800mm。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功能背板及灯箱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整体造型结构可按功能作用形成分体组合，便于设备的检修保养，搬迁和功能升级之用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防水柜门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苹果绿，宝石蓝钢化彩晶玻璃柜门；（颜色可自选）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微电脑控制器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的设计简洁明快、不占用用操作空间。所有主要部件采用隐蔽方式布置，简便而功效强大。采用进口CPU中心处理芯片，液晶数码显示，多套系统供客户选择，控制系统稳定，读时准确。并具有自动时间定时启动注液,注气,排洗及过期报警等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1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自动注流器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严格按国家卫生部2004年颁布的《内镜清洗消毒操作规范（2004版）》的标准，使用流动水，隐藏式设计，采用国际标准做法。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工作表面清洁洁净，水注流系统可直接将净化后纯净水注入内镜，避免二次污染。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能尽量使工作人员避免误操作，注流器高水压，低流量，适合不同管径内镜；脉冲冲洗提高清洗效果；清洗步骤完成可直接排出余水，故障维修简易快捷，使用成本低，真正体现人性化设计。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水处理器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过滤型水处理器过滤精度为1μM，不锈钢材质，多层式渗透，净化过滤水质更保证内镜清洗安全，可采用反冲式维护清洗，无需更换滤芯，水处理量：2～5T/h可选。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无菌水处理器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无菌型水处理器，紫外线杀菌，将水中残余的小体积细菌消除利用紫外线杀菌消毒，使水质经杀菌消毒达到无菌要求，对镜体无损伤。用于未洗对腔镜冲洗，使腔镜清洗达到无菌要求。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专用空气压缩机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采用低噪音无油气泵，带有油水分离器的功能，能分离空气中的油污，水分，提高干燥台上干燥气体的清洁度。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内镜烘干机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对内窥镜管壁内水分进行干燥，可避免因与水接触受潮长菌的现象发生。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高压水枪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特别针对硬镜不同径口清洗，可提供8种不同口径枪头，可调节水流量、水压、水冲力，设有专用安全防震环，避免管路不畅，高压水冲破内镜管壁。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高压气枪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特别针对硬镜不同径口吹干，可提供8种不同口径枪头戓专用气枪喷头，设有专用安全防震环，避免管路不畅，气压冲破内镜管壁。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专用水龙头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通过改进款式，并进行多层防腐处理，可以承受数年高酸碱恶劣环境的考验，管路同进具有耐腐蚀功能。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供排水系统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优质PP-R供、排水管路。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方槽盖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避免消毒液气体外散，减少人员刺激。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快速接头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每槽的每个流程（注液、吸液等）均采用专用接头连接内镜的每个接口，最大化的为用户节约时间。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供气管路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采用优质的专用知名品牌气动部件，承压强，寿命长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漏电保护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采用台湾明纬降压电源，漏电保护, 为设备提供12V安全电压.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内镜储存柜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脑控制，内胆采用进口PMMA高分子一复合材料一次性挤压成形，平整光滑，易清洁，不易滋生细菌，柜内隐藏式UV紫外线或臭氧消毒，具备通风干燥功能、可单独进行定时，单门可存放0-6条内窥镜，双门可存放0-10条内窥镜,并至少可悬挂10条内镜治疗附件，智能化自动控制紫外线循环风消毒程序，消毒工作自动累时、照明和干燥功能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嵌入式超声波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32L微控型超声清洗槽为台面镶嵌式，清洗槽尺寸：530×300×180mm，工作频率：40～50KHz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定时、加热、温控实时数码显示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7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内镜清洗追溯管理系统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配置平板电脑集成管理系统，每批次清洗消毒过程数字化记录和智能化管理，每批次清洗消毒操作时，操作者身份数码扫描确认、内镜批次号数码扫描记录。只需在初洗时扫描一次即可全程监控初洗、酶洗、次清洗、浸泡、末洗等的清洗时间与状况并自动备份，可与医院的管理系统相联共享，随时查阅备分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测漏装置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在程序运行过程中的各个步骤进行泄露测试，泄露测试阶段压力≥15kPa，若检测到清洗的负载有泄露，设备可自动停止工作并报警。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产品资质</w:t>
            </w:r>
          </w:p>
        </w:tc>
        <w:tc>
          <w:tcPr>
            <w:tcW w:w="7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产品具有医疗器械注册证</w:t>
            </w:r>
          </w:p>
        </w:tc>
      </w:tr>
    </w:tbl>
    <w:p>
      <w:pPr>
        <w:tabs>
          <w:tab w:val="left" w:pos="2730"/>
          <w:tab w:val="left" w:pos="2835"/>
        </w:tabs>
        <w:adjustRightInd w:val="0"/>
        <w:snapToGrid w:val="0"/>
        <w:spacing w:line="440" w:lineRule="exact"/>
        <w:rPr>
          <w:rFonts w:hint="eastAsia" w:ascii="宋体" w:hAnsi="宋体" w:eastAsia="宋体" w:cs="宋体"/>
          <w:b/>
          <w:bCs/>
          <w:sz w:val="24"/>
        </w:rPr>
      </w:pPr>
    </w:p>
    <w:p>
      <w:pPr>
        <w:tabs>
          <w:tab w:val="left" w:pos="2730"/>
          <w:tab w:val="left" w:pos="2835"/>
        </w:tabs>
        <w:adjustRightInd w:val="0"/>
        <w:snapToGrid w:val="0"/>
        <w:spacing w:line="440" w:lineRule="exac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三、</w:t>
      </w:r>
      <w:r>
        <w:rPr>
          <w:rFonts w:hint="eastAsia" w:ascii="宋体" w:hAnsi="宋体" w:eastAsia="宋体" w:cs="宋体"/>
          <w:b/>
          <w:sz w:val="24"/>
        </w:rPr>
        <w:t>验收标准和要求：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 交付时间：合同签订生效之日起30天内。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2. 交付地点：用户指定地点。 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 付款条件：双方协商。</w:t>
      </w:r>
    </w:p>
    <w:p>
      <w:r>
        <w:rPr>
          <w:rFonts w:hint="eastAsia" w:ascii="宋体" w:hAnsi="宋体" w:eastAsia="宋体" w:cs="宋体"/>
          <w:sz w:val="24"/>
        </w:rPr>
        <w:t>4. 验收要求：按用户要求进行验收。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64454"/>
    <w:rsid w:val="1F864454"/>
    <w:rsid w:val="23B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beforeLines="0" w:after="260" w:afterLines="0" w:line="413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首行缩进两字符"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2020-07-15T08:18:00Z</dcterms:created>
  <dc:creator>Jackson Cao</dc:creator>
  <cp:lastModifiedBy>Jackson Cao</cp:lastModifiedBy>
  <dcterms:modified xsi:type="dcterms:W3CDTF">2020-07-15T08:29:35Z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