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24"/>
        </w:rPr>
        <w:t>一、项目基本情况</w:t>
      </w:r>
    </w:p>
    <w:p>
      <w:pPr>
        <w:shd w:val="solid" w:color="FFFFFF" w:fill="auto"/>
        <w:autoSpaceDN w:val="0"/>
        <w:spacing w:line="360" w:lineRule="auto"/>
        <w:ind w:left="-248" w:leftChars="-118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、项目名称：琼海市妇幼保健院新院区暨妇女儿童医院新建项目（一期）电梯</w:t>
      </w:r>
    </w:p>
    <w:p>
      <w:pPr>
        <w:shd w:val="solid" w:color="FFFFFF" w:fill="auto"/>
        <w:autoSpaceDN w:val="0"/>
        <w:spacing w:line="360" w:lineRule="auto"/>
        <w:ind w:left="-248" w:leftChars="-118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</w:rPr>
        <w:t>、工期：签订合同之日起</w:t>
      </w:r>
      <w:r>
        <w:rPr>
          <w:rFonts w:ascii="仿宋_GB2312" w:hAnsi="仿宋_GB2312" w:eastAsia="仿宋_GB2312" w:cs="仿宋_GB2312"/>
          <w:sz w:val="24"/>
        </w:rPr>
        <w:t>120</w:t>
      </w:r>
      <w:r>
        <w:rPr>
          <w:rFonts w:hint="eastAsia" w:ascii="仿宋_GB2312" w:hAnsi="仿宋_GB2312" w:eastAsia="仿宋_GB2312" w:cs="仿宋_GB2312"/>
          <w:sz w:val="24"/>
        </w:rPr>
        <w:t>天内</w:t>
      </w:r>
      <w:r>
        <w:rPr>
          <w:rFonts w:ascii="仿宋_GB2312" w:hAnsi="仿宋_GB2312" w:eastAsia="仿宋_GB2312" w:cs="仿宋_GB2312"/>
          <w:sz w:val="24"/>
        </w:rPr>
        <w:t xml:space="preserve"> </w:t>
      </w:r>
    </w:p>
    <w:p>
      <w:pPr>
        <w:shd w:val="solid" w:color="FFFFFF" w:fill="auto"/>
        <w:autoSpaceDN w:val="0"/>
        <w:spacing w:line="360" w:lineRule="auto"/>
        <w:ind w:left="-248" w:leftChars="-118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3</w:t>
      </w:r>
      <w:r>
        <w:rPr>
          <w:rFonts w:hint="eastAsia" w:ascii="仿宋_GB2312" w:hAnsi="仿宋_GB2312" w:eastAsia="仿宋_GB2312" w:cs="仿宋_GB2312"/>
          <w:sz w:val="24"/>
        </w:rPr>
        <w:t>、项目实施地点：</w:t>
      </w:r>
      <w:r>
        <w:rPr>
          <w:rFonts w:hint="eastAsia" w:ascii="仿宋_GB2312" w:hAnsi="宋体" w:eastAsia="仿宋_GB2312"/>
          <w:kern w:val="28"/>
          <w:sz w:val="24"/>
          <w:szCs w:val="22"/>
        </w:rPr>
        <w:t>海南省琼海市嘉积镇金海北路延长线东侧</w:t>
      </w:r>
    </w:p>
    <w:p>
      <w:pPr>
        <w:shd w:val="solid" w:color="FFFFFF" w:fill="auto"/>
        <w:autoSpaceDN w:val="0"/>
        <w:spacing w:line="360" w:lineRule="auto"/>
        <w:ind w:left="-248" w:leftChars="-118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sz w:val="24"/>
        </w:rPr>
        <w:t>、验收方式：由采购人组织有关部门按照国家有关标准的规定进行验收。</w:t>
      </w:r>
    </w:p>
    <w:p>
      <w:pPr>
        <w:shd w:val="solid" w:color="FFFFFF" w:fill="auto"/>
        <w:autoSpaceDN w:val="0"/>
        <w:spacing w:line="360" w:lineRule="auto"/>
        <w:ind w:left="-248" w:leftChars="-118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5、</w:t>
      </w:r>
      <w:r>
        <w:rPr>
          <w:rFonts w:ascii="仿宋_GB2312" w:hAnsi="仿宋_GB2312" w:eastAsia="仿宋_GB2312" w:cs="仿宋_GB2312"/>
          <w:sz w:val="24"/>
        </w:rPr>
        <w:t>交货地点：采购人指定</w:t>
      </w:r>
    </w:p>
    <w:p>
      <w:pPr>
        <w:shd w:val="solid" w:color="FFFFFF" w:fill="auto"/>
        <w:autoSpaceDN w:val="0"/>
        <w:spacing w:line="360" w:lineRule="auto"/>
        <w:ind w:left="-248" w:leftChars="-118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6</w:t>
      </w:r>
      <w:r>
        <w:rPr>
          <w:rFonts w:hint="eastAsia" w:ascii="仿宋_GB2312" w:hAnsi="仿宋_GB2312" w:eastAsia="仿宋_GB2312" w:cs="仿宋_GB2312"/>
          <w:sz w:val="24"/>
        </w:rPr>
        <w:t>、付款方式：</w:t>
      </w:r>
    </w:p>
    <w:p>
      <w:pPr>
        <w:shd w:val="solid" w:color="FFFFFF" w:fill="auto"/>
        <w:autoSpaceDN w:val="0"/>
        <w:spacing w:line="360" w:lineRule="auto"/>
        <w:ind w:left="-248" w:leftChars="-118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）、本合同签订后，甲方凭乙方开具的正式有效发票在</w:t>
      </w:r>
      <w:r>
        <w:rPr>
          <w:rFonts w:ascii="仿宋_GB2312" w:hAnsi="仿宋_GB2312" w:eastAsia="仿宋_GB2312" w:cs="仿宋_GB2312"/>
          <w:sz w:val="24"/>
        </w:rPr>
        <w:t>10</w:t>
      </w:r>
      <w:r>
        <w:rPr>
          <w:rFonts w:hint="eastAsia" w:ascii="仿宋_GB2312" w:hAnsi="仿宋_GB2312" w:eastAsia="仿宋_GB2312" w:cs="仿宋_GB2312"/>
          <w:sz w:val="24"/>
        </w:rPr>
        <w:t>个工作日内向乙方支付</w:t>
      </w:r>
      <w:r>
        <w:rPr>
          <w:rFonts w:ascii="仿宋_GB2312" w:hAnsi="仿宋_GB2312" w:eastAsia="仿宋_GB2312" w:cs="仿宋_GB2312"/>
          <w:sz w:val="24"/>
        </w:rPr>
        <w:t>30%</w:t>
      </w:r>
      <w:r>
        <w:rPr>
          <w:rFonts w:hint="eastAsia" w:ascii="仿宋_GB2312" w:hAnsi="仿宋_GB2312" w:eastAsia="仿宋_GB2312" w:cs="仿宋_GB2312"/>
          <w:sz w:val="24"/>
        </w:rPr>
        <w:t>合同款；</w:t>
      </w:r>
    </w:p>
    <w:p>
      <w:pPr>
        <w:shd w:val="solid" w:color="FFFFFF" w:fill="auto"/>
        <w:autoSpaceDN w:val="0"/>
        <w:spacing w:line="360" w:lineRule="auto"/>
        <w:ind w:left="-248" w:leftChars="-118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</w:rPr>
        <w:t>）、合同约定出货时间</w:t>
      </w:r>
      <w:r>
        <w:rPr>
          <w:rFonts w:ascii="仿宋_GB2312" w:hAnsi="仿宋_GB2312" w:eastAsia="仿宋_GB2312" w:cs="仿宋_GB2312"/>
          <w:sz w:val="24"/>
        </w:rPr>
        <w:t>25</w:t>
      </w:r>
      <w:r>
        <w:rPr>
          <w:rFonts w:hint="eastAsia" w:ascii="仿宋_GB2312" w:hAnsi="仿宋_GB2312" w:eastAsia="仿宋_GB2312" w:cs="仿宋_GB2312"/>
          <w:sz w:val="24"/>
        </w:rPr>
        <w:t>天前</w:t>
      </w:r>
      <w:r>
        <w:rPr>
          <w:rFonts w:ascii="仿宋_GB2312" w:hAnsi="仿宋_GB2312" w:eastAsia="仿宋_GB2312" w:cs="仿宋_GB2312"/>
          <w:sz w:val="24"/>
        </w:rPr>
        <w:t>5</w:t>
      </w:r>
      <w:r>
        <w:rPr>
          <w:rFonts w:hint="eastAsia" w:ascii="仿宋_GB2312" w:hAnsi="仿宋_GB2312" w:eastAsia="仿宋_GB2312" w:cs="仿宋_GB2312"/>
          <w:sz w:val="24"/>
        </w:rPr>
        <w:t>个工作日内，甲方凭乙方开具的正式有效发票向乙方支付</w:t>
      </w:r>
      <w:r>
        <w:rPr>
          <w:rFonts w:ascii="仿宋_GB2312" w:hAnsi="仿宋_GB2312" w:eastAsia="仿宋_GB2312" w:cs="仿宋_GB2312"/>
          <w:sz w:val="24"/>
        </w:rPr>
        <w:t>50%</w:t>
      </w:r>
      <w:r>
        <w:rPr>
          <w:rFonts w:hint="eastAsia" w:ascii="仿宋_GB2312" w:hAnsi="仿宋_GB2312" w:eastAsia="仿宋_GB2312" w:cs="仿宋_GB2312"/>
          <w:sz w:val="24"/>
        </w:rPr>
        <w:t>合同款；</w:t>
      </w:r>
    </w:p>
    <w:p>
      <w:pPr>
        <w:shd w:val="solid" w:color="FFFFFF" w:fill="auto"/>
        <w:autoSpaceDN w:val="0"/>
        <w:spacing w:line="360" w:lineRule="auto"/>
        <w:ind w:left="-248" w:leftChars="-118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ascii="仿宋_GB2312" w:hAnsi="仿宋_GB2312" w:eastAsia="仿宋_GB2312" w:cs="仿宋_GB2312"/>
          <w:sz w:val="24"/>
        </w:rPr>
        <w:t>3</w:t>
      </w:r>
      <w:r>
        <w:rPr>
          <w:rFonts w:hint="eastAsia" w:ascii="仿宋_GB2312" w:hAnsi="仿宋_GB2312" w:eastAsia="仿宋_GB2312" w:cs="仿宋_GB2312"/>
          <w:sz w:val="24"/>
        </w:rPr>
        <w:t>）、项目安装、调试并通过省质检监督部门验收合格后</w:t>
      </w:r>
      <w:r>
        <w:rPr>
          <w:rFonts w:ascii="仿宋_GB2312" w:hAnsi="仿宋_GB2312" w:eastAsia="仿宋_GB2312" w:cs="仿宋_GB2312"/>
          <w:sz w:val="24"/>
        </w:rPr>
        <w:t>10</w:t>
      </w:r>
      <w:r>
        <w:rPr>
          <w:rFonts w:hint="eastAsia" w:ascii="仿宋_GB2312" w:hAnsi="仿宋_GB2312" w:eastAsia="仿宋_GB2312" w:cs="仿宋_GB2312"/>
          <w:sz w:val="24"/>
        </w:rPr>
        <w:t>个工作日内，甲方凭乙方开具的正式有效发票向乙方支付</w:t>
      </w:r>
      <w:r>
        <w:rPr>
          <w:rFonts w:ascii="仿宋_GB2312" w:hAnsi="仿宋_GB2312" w:eastAsia="仿宋_GB2312" w:cs="仿宋_GB2312"/>
          <w:sz w:val="24"/>
        </w:rPr>
        <w:t>20%</w:t>
      </w:r>
      <w:r>
        <w:rPr>
          <w:rFonts w:hint="eastAsia" w:ascii="仿宋_GB2312" w:hAnsi="仿宋_GB2312" w:eastAsia="仿宋_GB2312" w:cs="仿宋_GB2312"/>
          <w:sz w:val="24"/>
        </w:rPr>
        <w:t>合同款；</w:t>
      </w:r>
    </w:p>
    <w:p>
      <w:pPr>
        <w:shd w:val="clear" w:color="auto" w:fill="FFFFFF"/>
        <w:snapToGrid w:val="0"/>
        <w:spacing w:line="360" w:lineRule="auto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二、技术参数</w:t>
      </w:r>
    </w:p>
    <w:p>
      <w:pPr>
        <w:spacing w:line="400" w:lineRule="exact"/>
        <w:jc w:val="center"/>
        <w:outlineLvl w:val="1"/>
        <w:rPr>
          <w:rFonts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1</w:t>
      </w:r>
      <w:r>
        <w:rPr>
          <w:rFonts w:hint="eastAsia" w:ascii="仿宋_GB2312" w:hAnsi="宋体" w:eastAsia="仿宋_GB2312"/>
          <w:b/>
          <w:szCs w:val="21"/>
        </w:rPr>
        <w:t>、电梯（直梯）技术要求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288" w:type="dxa"/>
            <w:gridSpan w:val="2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规格参数及装饰配置要求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产品名称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医用电梯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数量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载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重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量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层</w:t>
            </w:r>
            <w:r>
              <w:rPr>
                <w:rFonts w:ascii="仿宋_GB2312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eastAsia="仿宋_GB2312"/>
                <w:sz w:val="18"/>
                <w:szCs w:val="18"/>
              </w:rPr>
              <w:t>站</w:t>
            </w:r>
            <w:r>
              <w:rPr>
                <w:rFonts w:ascii="仿宋_GB2312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eastAsia="仿宋_GB2312"/>
                <w:sz w:val="18"/>
                <w:szCs w:val="18"/>
              </w:rPr>
              <w:t>门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10/10/10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速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度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1.75m/s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服务楼层</w:t>
            </w:r>
          </w:p>
        </w:tc>
        <w:tc>
          <w:tcPr>
            <w:tcW w:w="7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-1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1--9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电源要求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动力电源：</w:t>
            </w:r>
            <w:r>
              <w:rPr>
                <w:rFonts w:ascii="仿宋_GB2312" w:eastAsia="仿宋_GB2312"/>
                <w:szCs w:val="21"/>
              </w:rPr>
              <w:t>AC380V  3</w:t>
            </w:r>
            <w:r>
              <w:rPr>
                <w:rFonts w:hint="eastAsia" w:ascii="仿宋_GB2312" w:eastAsia="仿宋_GB2312"/>
                <w:szCs w:val="21"/>
              </w:rPr>
              <w:t>相</w:t>
            </w:r>
            <w:r>
              <w:rPr>
                <w:rFonts w:ascii="仿宋_GB2312" w:eastAsia="仿宋_GB2312"/>
                <w:szCs w:val="21"/>
              </w:rPr>
              <w:t xml:space="preserve">  50HZ  </w:t>
            </w:r>
            <w:r>
              <w:rPr>
                <w:rFonts w:hint="eastAsia" w:ascii="仿宋_GB2312" w:eastAsia="仿宋_GB2312"/>
                <w:szCs w:val="21"/>
              </w:rPr>
              <w:t>独立地线</w:t>
            </w:r>
            <w:r>
              <w:rPr>
                <w:rFonts w:ascii="仿宋_GB2312" w:eastAsia="仿宋_GB2312"/>
                <w:szCs w:val="21"/>
              </w:rPr>
              <w:t xml:space="preserve">        </w:t>
            </w:r>
          </w:p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照明电源：</w:t>
            </w:r>
            <w:r>
              <w:rPr>
                <w:rFonts w:ascii="仿宋_GB2312" w:eastAsia="仿宋_GB2312"/>
                <w:szCs w:val="21"/>
              </w:rPr>
              <w:t xml:space="preserve">AC220V  </w:t>
            </w:r>
            <w:r>
              <w:rPr>
                <w:rFonts w:hint="eastAsia" w:ascii="仿宋_GB2312" w:eastAsia="仿宋_GB2312"/>
                <w:szCs w:val="21"/>
              </w:rPr>
              <w:t>单相</w:t>
            </w:r>
            <w:r>
              <w:rPr>
                <w:rFonts w:ascii="仿宋_GB2312" w:eastAsia="仿宋_GB2312"/>
                <w:szCs w:val="21"/>
              </w:rPr>
              <w:t xml:space="preserve"> 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驱动方式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交流变压变频调速</w:t>
            </w:r>
            <w:r>
              <w:rPr>
                <w:rFonts w:ascii="仿宋_GB2312" w:hAnsi="宋体" w:eastAsia="仿宋_GB2312"/>
                <w:szCs w:val="21"/>
              </w:rPr>
              <w:t>(VVVF)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控制系统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32</w:t>
            </w:r>
            <w:r>
              <w:rPr>
                <w:rFonts w:hint="eastAsia" w:ascii="仿宋_GB2312" w:hAnsi="宋体" w:eastAsia="仿宋_GB2312"/>
                <w:szCs w:val="21"/>
              </w:rPr>
              <w:t>位数字智能化全电脑数据网络控制系统全自动全集选，与电梯同一品牌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控制方式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通讯方式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全串行通讯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曳引系统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交流变频变压无齿轮拖动系统，与电梯同一品牌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门机系统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与电梯同一品牌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井道尺寸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以现场实际为准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机房尺寸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以现场实际为准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顶层净高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以现场实际为准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底坑深度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以现场实际为准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吊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顶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亚克力拱形灯饰板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轿内净尺寸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宽</w:t>
            </w:r>
            <w:r>
              <w:rPr>
                <w:rFonts w:ascii="仿宋_GB2312" w:eastAsia="仿宋_GB2312"/>
                <w:szCs w:val="21"/>
              </w:rPr>
              <w:t>1400mm</w:t>
            </w:r>
            <w:r>
              <w:rPr>
                <w:rFonts w:hint="eastAsia" w:ascii="仿宋_GB2312" w:hAnsi="宋体" w:eastAsia="仿宋_GB2312"/>
                <w:szCs w:val="21"/>
              </w:rPr>
              <w:t>×</w:t>
            </w:r>
            <w:r>
              <w:rPr>
                <w:rFonts w:hint="eastAsia" w:ascii="仿宋_GB2312" w:eastAsia="仿宋_GB2312"/>
                <w:szCs w:val="21"/>
              </w:rPr>
              <w:t>深</w:t>
            </w:r>
            <w:r>
              <w:rPr>
                <w:rFonts w:ascii="仿宋_GB2312" w:eastAsia="仿宋_GB2312"/>
                <w:szCs w:val="21"/>
              </w:rPr>
              <w:t>2400mm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装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饰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轿厢壁、轿厢门：</w:t>
            </w:r>
            <w:r>
              <w:rPr>
                <w:rFonts w:ascii="仿宋_GB2312" w:eastAsia="仿宋_GB2312"/>
                <w:szCs w:val="21"/>
              </w:rPr>
              <w:t>304</w:t>
            </w:r>
            <w:r>
              <w:rPr>
                <w:rFonts w:hint="eastAsia" w:ascii="仿宋_GB2312" w:eastAsia="仿宋_GB2312"/>
                <w:szCs w:val="21"/>
              </w:rPr>
              <w:t>发纹不锈钢；</w:t>
            </w:r>
            <w:r>
              <w:rPr>
                <w:rFonts w:ascii="仿宋_GB2312" w:eastAsia="仿宋_GB2312"/>
                <w:szCs w:val="21"/>
              </w:rPr>
              <w:t xml:space="preserve">           </w:t>
            </w:r>
          </w:p>
          <w:p>
            <w:pPr>
              <w:pStyle w:val="3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厅门、门套（小门套）：</w:t>
            </w:r>
            <w:r>
              <w:rPr>
                <w:rFonts w:ascii="仿宋_GB2312" w:eastAsia="仿宋_GB2312"/>
                <w:szCs w:val="21"/>
              </w:rPr>
              <w:t>304</w:t>
            </w:r>
            <w:r>
              <w:rPr>
                <w:rFonts w:hint="eastAsia" w:ascii="仿宋_GB2312" w:eastAsia="仿宋_GB2312"/>
                <w:szCs w:val="21"/>
              </w:rPr>
              <w:t>发纹不锈钢；</w:t>
            </w:r>
          </w:p>
          <w:p>
            <w:pPr>
              <w:pStyle w:val="3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轿厢地坎：铝型材；</w:t>
            </w:r>
            <w:r>
              <w:rPr>
                <w:rFonts w:ascii="仿宋_GB2312" w:eastAsia="仿宋_GB2312"/>
                <w:szCs w:val="21"/>
              </w:rPr>
              <w:t xml:space="preserve">                      </w:t>
            </w:r>
          </w:p>
          <w:p>
            <w:pPr>
              <w:pStyle w:val="3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扶手：</w:t>
            </w:r>
            <w:r>
              <w:rPr>
                <w:rFonts w:hint="eastAsia" w:ascii="仿宋_GB2312" w:hAnsi="宋体" w:eastAsia="仿宋_GB2312"/>
                <w:szCs w:val="21"/>
              </w:rPr>
              <w:t>轿厢两侧（支撑点四个以上）</w:t>
            </w:r>
            <w:r>
              <w:rPr>
                <w:rFonts w:hint="eastAsia" w:ascii="仿宋_GB2312" w:eastAsia="仿宋_GB2312"/>
                <w:szCs w:val="21"/>
              </w:rPr>
              <w:t>；</w:t>
            </w:r>
          </w:p>
          <w:p>
            <w:pPr>
              <w:pStyle w:val="3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轿厢地板：</w:t>
            </w:r>
            <w:r>
              <w:rPr>
                <w:rFonts w:hint="eastAsia" w:ascii="仿宋_GB2312" w:hAnsi="宋体" w:eastAsia="仿宋_GB2312"/>
                <w:szCs w:val="21"/>
              </w:rPr>
              <w:t>大理石地板</w:t>
            </w:r>
            <w:r>
              <w:rPr>
                <w:rFonts w:hint="eastAsia" w:ascii="仿宋_GB2312" w:eastAsia="仿宋_GB2312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开门方式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中分双扇门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开门尺寸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T1</w:t>
            </w:r>
            <w:r>
              <w:rPr>
                <w:rFonts w:hint="eastAsia" w:ascii="仿宋_GB2312" w:hAnsi="宋体" w:eastAsia="仿宋_GB2312"/>
                <w:szCs w:val="21"/>
              </w:rPr>
              <w:t>、</w:t>
            </w:r>
            <w:r>
              <w:rPr>
                <w:rFonts w:ascii="仿宋_GB2312" w:hAnsi="宋体" w:eastAsia="仿宋_GB2312"/>
                <w:szCs w:val="21"/>
              </w:rPr>
              <w:t>T2</w:t>
            </w:r>
            <w:r>
              <w:rPr>
                <w:rFonts w:hint="eastAsia" w:ascii="仿宋_GB2312" w:hAnsi="宋体" w:eastAsia="仿宋_GB2312"/>
                <w:szCs w:val="21"/>
              </w:rPr>
              <w:t>、</w:t>
            </w:r>
            <w:r>
              <w:rPr>
                <w:rFonts w:ascii="仿宋_GB2312" w:hAnsi="宋体" w:eastAsia="仿宋_GB2312"/>
                <w:szCs w:val="21"/>
              </w:rPr>
              <w:t>T4</w:t>
            </w:r>
            <w:r>
              <w:rPr>
                <w:rFonts w:hint="eastAsia" w:ascii="仿宋_GB2312" w:hAnsi="宋体" w:eastAsia="仿宋_GB2312"/>
                <w:szCs w:val="21"/>
              </w:rPr>
              <w:t>～</w:t>
            </w:r>
            <w:r>
              <w:rPr>
                <w:rFonts w:ascii="仿宋_GB2312" w:hAnsi="宋体" w:eastAsia="仿宋_GB2312"/>
                <w:szCs w:val="21"/>
              </w:rPr>
              <w:t>T6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  <w:r>
              <w:rPr>
                <w:rFonts w:hint="eastAsia" w:ascii="仿宋_GB2312" w:eastAsia="仿宋_GB2312"/>
                <w:szCs w:val="21"/>
              </w:rPr>
              <w:t>宽</w:t>
            </w:r>
            <w:r>
              <w:rPr>
                <w:rFonts w:ascii="仿宋_GB2312" w:eastAsia="仿宋_GB2312"/>
                <w:szCs w:val="21"/>
              </w:rPr>
              <w:t>1200mm</w:t>
            </w:r>
            <w:r>
              <w:rPr>
                <w:rFonts w:hint="eastAsia" w:ascii="仿宋_GB2312" w:hAnsi="宋体" w:eastAsia="仿宋_GB2312"/>
                <w:szCs w:val="21"/>
              </w:rPr>
              <w:t>×</w:t>
            </w:r>
            <w:r>
              <w:rPr>
                <w:rFonts w:hint="eastAsia" w:ascii="仿宋_GB2312" w:eastAsia="仿宋_GB2312"/>
                <w:szCs w:val="21"/>
              </w:rPr>
              <w:t>高</w:t>
            </w:r>
            <w:r>
              <w:rPr>
                <w:rFonts w:ascii="仿宋_GB2312" w:eastAsia="仿宋_GB2312"/>
                <w:szCs w:val="21"/>
              </w:rPr>
              <w:t>2100mm</w:t>
            </w:r>
          </w:p>
          <w:p>
            <w:pPr>
              <w:pStyle w:val="3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T3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  <w:r>
              <w:rPr>
                <w:rFonts w:hint="eastAsia" w:ascii="仿宋_GB2312" w:eastAsia="仿宋_GB2312"/>
                <w:szCs w:val="21"/>
              </w:rPr>
              <w:t>宽</w:t>
            </w:r>
            <w:r>
              <w:rPr>
                <w:rFonts w:ascii="仿宋_GB2312" w:eastAsia="仿宋_GB2312"/>
                <w:szCs w:val="21"/>
              </w:rPr>
              <w:t>1100mm</w:t>
            </w:r>
            <w:r>
              <w:rPr>
                <w:rFonts w:hint="eastAsia" w:ascii="仿宋_GB2312" w:hAnsi="宋体" w:eastAsia="仿宋_GB2312"/>
                <w:szCs w:val="21"/>
              </w:rPr>
              <w:t>×</w:t>
            </w:r>
            <w:r>
              <w:rPr>
                <w:rFonts w:hint="eastAsia" w:ascii="仿宋_GB2312" w:eastAsia="仿宋_GB2312"/>
                <w:szCs w:val="21"/>
              </w:rPr>
              <w:t>高</w:t>
            </w:r>
            <w:r>
              <w:rPr>
                <w:rFonts w:ascii="仿宋_GB2312" w:eastAsia="仿宋_GB2312"/>
                <w:szCs w:val="21"/>
              </w:rPr>
              <w:t>2100mm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轿厢操纵箱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、主操纵盘：</w:t>
            </w:r>
            <w:r>
              <w:rPr>
                <w:rFonts w:ascii="仿宋_GB2312" w:eastAsia="仿宋_GB2312"/>
                <w:szCs w:val="21"/>
              </w:rPr>
              <w:t>304</w:t>
            </w:r>
            <w:r>
              <w:rPr>
                <w:rFonts w:hint="eastAsia" w:ascii="仿宋_GB2312" w:eastAsia="仿宋_GB2312"/>
                <w:szCs w:val="21"/>
              </w:rPr>
              <w:t>不锈钢面板、液晶显示，配肓文按钮透蓝光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、副操纵盘：残障人操纵器</w:t>
            </w:r>
          </w:p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厅外召唤箱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304</w:t>
            </w:r>
            <w:r>
              <w:rPr>
                <w:rFonts w:hint="eastAsia" w:ascii="仿宋_GB2312" w:eastAsia="仿宋_GB2312"/>
                <w:szCs w:val="21"/>
              </w:rPr>
              <w:t>不锈钢面板、液晶显示，配肓文按钮透蓝光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语音报站、配置视频电缆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68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主要部件</w:t>
            </w:r>
          </w:p>
        </w:tc>
        <w:tc>
          <w:tcPr>
            <w:tcW w:w="7920" w:type="dxa"/>
            <w:vAlign w:val="center"/>
          </w:tcPr>
          <w:p>
            <w:pPr>
              <w:pStyle w:val="3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安全钳、限速器、缓冲器与电梯同一品牌</w:t>
            </w:r>
          </w:p>
        </w:tc>
      </w:tr>
    </w:tbl>
    <w:p>
      <w:pPr>
        <w:spacing w:line="400" w:lineRule="exact"/>
        <w:outlineLvl w:val="1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招标电梯需配备的功能：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177"/>
        <w:gridCol w:w="900"/>
        <w:gridCol w:w="3060"/>
        <w:gridCol w:w="72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21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标准功能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306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标准功能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218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标准功能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</w:t>
            </w:r>
          </w:p>
        </w:tc>
        <w:tc>
          <w:tcPr>
            <w:tcW w:w="2177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电梯变频驱动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21</w:t>
            </w:r>
          </w:p>
        </w:tc>
        <w:tc>
          <w:tcPr>
            <w:tcW w:w="3060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按钮嵌入自诊断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41</w:t>
            </w:r>
          </w:p>
        </w:tc>
        <w:tc>
          <w:tcPr>
            <w:tcW w:w="2186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下行超速保护装置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</w:t>
            </w:r>
          </w:p>
        </w:tc>
        <w:tc>
          <w:tcPr>
            <w:tcW w:w="2177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门机变频驱动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22</w:t>
            </w:r>
          </w:p>
        </w:tc>
        <w:tc>
          <w:tcPr>
            <w:tcW w:w="3060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防捣乱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42</w:t>
            </w:r>
          </w:p>
        </w:tc>
        <w:tc>
          <w:tcPr>
            <w:tcW w:w="2186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上行超速保护装置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3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自动运行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23</w:t>
            </w:r>
          </w:p>
        </w:tc>
        <w:tc>
          <w:tcPr>
            <w:tcW w:w="3060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空闲返基站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43</w:t>
            </w:r>
          </w:p>
        </w:tc>
        <w:tc>
          <w:tcPr>
            <w:tcW w:w="2186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安全回路保护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4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司机运行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24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消防返回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44</w:t>
            </w:r>
          </w:p>
        </w:tc>
        <w:tc>
          <w:tcPr>
            <w:tcW w:w="2186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门联锁保护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5</w:t>
            </w:r>
          </w:p>
        </w:tc>
        <w:tc>
          <w:tcPr>
            <w:tcW w:w="2177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VIP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（专用）运行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25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应急照明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45</w:t>
            </w:r>
          </w:p>
        </w:tc>
        <w:tc>
          <w:tcPr>
            <w:tcW w:w="2186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接触器保护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6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最佳曲线自动生成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26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紧急电动运行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46</w:t>
            </w:r>
          </w:p>
        </w:tc>
        <w:tc>
          <w:tcPr>
            <w:tcW w:w="2186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抱闸检测保护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7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加速段截车响应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27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五方对讲装置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47</w:t>
            </w:r>
          </w:p>
        </w:tc>
        <w:tc>
          <w:tcPr>
            <w:tcW w:w="2186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保安层功能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8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分时服务层选择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28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警铃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48</w:t>
            </w:r>
          </w:p>
        </w:tc>
        <w:tc>
          <w:tcPr>
            <w:tcW w:w="2186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电压自动识别功能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9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满载直驶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29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风扇、照明自动关闭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49</w:t>
            </w:r>
          </w:p>
        </w:tc>
        <w:tc>
          <w:tcPr>
            <w:tcW w:w="2186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微动指令按钮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10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开门时间自动调整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30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定时自动开关梯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50</w:t>
            </w:r>
          </w:p>
        </w:tc>
        <w:tc>
          <w:tcPr>
            <w:tcW w:w="2186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运行状态显示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11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本层重开门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31</w:t>
            </w:r>
          </w:p>
        </w:tc>
        <w:tc>
          <w:tcPr>
            <w:tcW w:w="3060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夜间到站钟取消功能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51</w:t>
            </w:r>
          </w:p>
        </w:tc>
        <w:tc>
          <w:tcPr>
            <w:tcW w:w="2186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机房选层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12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即时关门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32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抱闸力自动检测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52</w:t>
            </w:r>
          </w:p>
        </w:tc>
        <w:tc>
          <w:tcPr>
            <w:tcW w:w="2186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不停层任意设定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13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停梯开门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33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光幕保护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53</w:t>
            </w:r>
          </w:p>
        </w:tc>
        <w:tc>
          <w:tcPr>
            <w:tcW w:w="2186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待梯层任意设定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14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轿厢到站钟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34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超载停驶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54</w:t>
            </w:r>
          </w:p>
        </w:tc>
        <w:tc>
          <w:tcPr>
            <w:tcW w:w="2186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层楼显示任意设定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15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指令误登记消除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35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曳引绳滑动检测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55</w:t>
            </w:r>
          </w:p>
        </w:tc>
        <w:tc>
          <w:tcPr>
            <w:tcW w:w="2186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井道参数自学习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16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驻停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36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检修操作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56</w:t>
            </w:r>
          </w:p>
        </w:tc>
        <w:tc>
          <w:tcPr>
            <w:tcW w:w="2186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干扰评价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17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换站停靠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37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故障自诊断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57</w:t>
            </w:r>
          </w:p>
        </w:tc>
        <w:tc>
          <w:tcPr>
            <w:tcW w:w="2186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编码器评价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18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低速自救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38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故障自动停靠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58</w:t>
            </w:r>
          </w:p>
        </w:tc>
        <w:tc>
          <w:tcPr>
            <w:tcW w:w="2186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输入口干扰评价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19</w:t>
            </w:r>
          </w:p>
        </w:tc>
        <w:tc>
          <w:tcPr>
            <w:tcW w:w="2177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启动转矩自动补偿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39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重复开关门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59</w:t>
            </w:r>
          </w:p>
        </w:tc>
        <w:tc>
          <w:tcPr>
            <w:tcW w:w="2186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操纵箱调试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20</w:t>
            </w:r>
          </w:p>
        </w:tc>
        <w:tc>
          <w:tcPr>
            <w:tcW w:w="2177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直接停靠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40</w:t>
            </w:r>
          </w:p>
        </w:tc>
        <w:tc>
          <w:tcPr>
            <w:tcW w:w="306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上下越层及上下极限保护装置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60</w:t>
            </w:r>
          </w:p>
        </w:tc>
        <w:tc>
          <w:tcPr>
            <w:tcW w:w="2186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运行次数及时间记录</w:t>
            </w:r>
          </w:p>
        </w:tc>
      </w:tr>
    </w:tbl>
    <w:p>
      <w:pPr>
        <w:spacing w:line="400" w:lineRule="exact"/>
        <w:outlineLvl w:val="1"/>
        <w:rPr>
          <w:rFonts w:ascii="仿宋_GB2312" w:hAnsi="宋体" w:eastAsia="仿宋_GB2312"/>
          <w:b/>
          <w:szCs w:val="21"/>
        </w:rPr>
      </w:pPr>
    </w:p>
    <w:p>
      <w:pPr>
        <w:spacing w:line="400" w:lineRule="exact"/>
        <w:outlineLvl w:val="1"/>
        <w:rPr>
          <w:rFonts w:ascii="仿宋_GB2312" w:hAnsi="宋体" w:eastAsia="仿宋_GB2312"/>
          <w:b/>
          <w:szCs w:val="21"/>
        </w:rPr>
      </w:pPr>
    </w:p>
    <w:p>
      <w:pPr>
        <w:spacing w:line="400" w:lineRule="exact"/>
        <w:jc w:val="center"/>
        <w:outlineLvl w:val="1"/>
        <w:rPr>
          <w:rFonts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2</w:t>
      </w:r>
      <w:r>
        <w:rPr>
          <w:rFonts w:hint="eastAsia" w:ascii="仿宋_GB2312" w:hAnsi="宋体" w:eastAsia="仿宋_GB2312"/>
          <w:b/>
          <w:szCs w:val="21"/>
        </w:rPr>
        <w:t>、电梯（扶梯）技术要求</w:t>
      </w:r>
    </w:p>
    <w:p>
      <w:pPr>
        <w:spacing w:line="400" w:lineRule="exact"/>
        <w:jc w:val="center"/>
        <w:outlineLvl w:val="1"/>
        <w:rPr>
          <w:rFonts w:ascii="仿宋_GB2312" w:hAnsi="宋体" w:eastAsia="仿宋_GB2312"/>
          <w:b/>
          <w:szCs w:val="21"/>
        </w:rPr>
      </w:pPr>
    </w:p>
    <w:tbl>
      <w:tblPr>
        <w:tblStyle w:val="5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841"/>
        <w:gridCol w:w="3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944" w:type="dxa"/>
            <w:gridSpan w:val="3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规格参数及装饰配置要求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2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产品名称</w:t>
            </w:r>
          </w:p>
        </w:tc>
        <w:tc>
          <w:tcPr>
            <w:tcW w:w="7682" w:type="dxa"/>
            <w:gridSpan w:val="2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自动扶梯（室内）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2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数量</w:t>
            </w:r>
          </w:p>
        </w:tc>
        <w:tc>
          <w:tcPr>
            <w:tcW w:w="7682" w:type="dxa"/>
            <w:gridSpan w:val="2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2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提供高度</w:t>
            </w:r>
          </w:p>
        </w:tc>
        <w:tc>
          <w:tcPr>
            <w:tcW w:w="3841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4.5m</w:t>
            </w:r>
          </w:p>
        </w:tc>
        <w:tc>
          <w:tcPr>
            <w:tcW w:w="3841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5.1m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2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梯级宽度</w:t>
            </w:r>
          </w:p>
        </w:tc>
        <w:tc>
          <w:tcPr>
            <w:tcW w:w="7682" w:type="dxa"/>
            <w:gridSpan w:val="2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2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角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度</w:t>
            </w:r>
          </w:p>
        </w:tc>
        <w:tc>
          <w:tcPr>
            <w:tcW w:w="7682" w:type="dxa"/>
            <w:gridSpan w:val="2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</w:t>
            </w:r>
            <w:r>
              <w:rPr>
                <w:rFonts w:hint="eastAsia" w:ascii="仿宋_GB2312" w:eastAsia="仿宋_GB2312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2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额定电压</w:t>
            </w:r>
          </w:p>
        </w:tc>
        <w:tc>
          <w:tcPr>
            <w:tcW w:w="7682" w:type="dxa"/>
            <w:gridSpan w:val="2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380V</w:t>
            </w:r>
            <w:r>
              <w:rPr>
                <w:rFonts w:hint="eastAsia" w:ascii="仿宋_GB2312" w:hAnsi="宋体" w:eastAsia="仿宋_GB2312"/>
                <w:szCs w:val="21"/>
              </w:rPr>
              <w:t>、</w:t>
            </w:r>
            <w:r>
              <w:rPr>
                <w:rFonts w:ascii="仿宋_GB2312" w:hAnsi="宋体" w:eastAsia="仿宋_GB2312"/>
                <w:szCs w:val="21"/>
              </w:rPr>
              <w:t>50HZ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2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驱动方式</w:t>
            </w:r>
          </w:p>
        </w:tc>
        <w:tc>
          <w:tcPr>
            <w:tcW w:w="7682" w:type="dxa"/>
            <w:gridSpan w:val="2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链传动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2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梯级</w:t>
            </w:r>
          </w:p>
        </w:tc>
        <w:tc>
          <w:tcPr>
            <w:tcW w:w="7682" w:type="dxa"/>
            <w:gridSpan w:val="2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2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扶手带颜色</w:t>
            </w:r>
          </w:p>
        </w:tc>
        <w:tc>
          <w:tcPr>
            <w:tcW w:w="7682" w:type="dxa"/>
            <w:gridSpan w:val="2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2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扶手导轨</w:t>
            </w:r>
          </w:p>
        </w:tc>
        <w:tc>
          <w:tcPr>
            <w:tcW w:w="7682" w:type="dxa"/>
            <w:gridSpan w:val="2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2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护壁板</w:t>
            </w:r>
          </w:p>
        </w:tc>
        <w:tc>
          <w:tcPr>
            <w:tcW w:w="7682" w:type="dxa"/>
            <w:gridSpan w:val="2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δ</w:t>
            </w:r>
            <w:r>
              <w:rPr>
                <w:rFonts w:ascii="仿宋_GB2312" w:eastAsia="仿宋_GB2312"/>
                <w:szCs w:val="21"/>
              </w:rPr>
              <w:t>=10</w:t>
            </w:r>
            <w:r>
              <w:rPr>
                <w:rFonts w:hint="eastAsia" w:ascii="仿宋_GB2312" w:eastAsia="仿宋_GB2312"/>
                <w:szCs w:val="21"/>
              </w:rPr>
              <w:t>透明钢化玻璃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2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围裙板</w:t>
            </w:r>
          </w:p>
        </w:tc>
        <w:tc>
          <w:tcPr>
            <w:tcW w:w="7682" w:type="dxa"/>
            <w:gridSpan w:val="2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发纹不锈钢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带单排裙板安全刷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2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内外盖板</w:t>
            </w:r>
          </w:p>
        </w:tc>
        <w:tc>
          <w:tcPr>
            <w:tcW w:w="7682" w:type="dxa"/>
            <w:gridSpan w:val="2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发纹不锈钢</w:t>
            </w:r>
          </w:p>
        </w:tc>
      </w:tr>
    </w:tbl>
    <w:p>
      <w:pPr>
        <w:spacing w:line="400" w:lineRule="exact"/>
        <w:outlineLvl w:val="1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招标电梯需配备的功能</w:t>
      </w:r>
    </w:p>
    <w:p>
      <w:pPr>
        <w:spacing w:line="400" w:lineRule="exact"/>
        <w:outlineLvl w:val="1"/>
        <w:rPr>
          <w:rFonts w:ascii="仿宋_GB2312" w:hAnsi="宋体" w:eastAsia="仿宋_GB2312"/>
          <w:szCs w:val="21"/>
        </w:rPr>
      </w:pPr>
    </w:p>
    <w:p>
      <w:pPr>
        <w:pStyle w:val="2"/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927" w:tblpY="367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177"/>
        <w:gridCol w:w="900"/>
        <w:gridCol w:w="2340"/>
        <w:gridCol w:w="818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21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标准功能</w:t>
            </w:r>
            <w:r>
              <w:rPr>
                <w:rFonts w:ascii="仿宋_GB2312" w:hAnsi="宋体" w:eastAsia="仿宋_GB2312"/>
                <w:b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安全装置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标准功能</w:t>
            </w:r>
            <w:r>
              <w:rPr>
                <w:rFonts w:ascii="仿宋_GB2312" w:hAnsi="宋体" w:eastAsia="仿宋_GB2312"/>
                <w:b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安全装置</w:t>
            </w:r>
          </w:p>
        </w:tc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296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标准功能</w:t>
            </w:r>
            <w:r>
              <w:rPr>
                <w:rFonts w:ascii="仿宋_GB2312" w:hAnsi="宋体" w:eastAsia="仿宋_GB2312"/>
                <w:b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安全装置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</w:t>
            </w:r>
          </w:p>
        </w:tc>
        <w:tc>
          <w:tcPr>
            <w:tcW w:w="2177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双向运行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11</w:t>
            </w: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断、错相保护</w:t>
            </w:r>
          </w:p>
        </w:tc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21</w:t>
            </w:r>
          </w:p>
        </w:tc>
        <w:tc>
          <w:tcPr>
            <w:tcW w:w="2962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梯级（踏板）下陷保护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</w:t>
            </w:r>
          </w:p>
        </w:tc>
        <w:tc>
          <w:tcPr>
            <w:tcW w:w="2177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紧急停止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12</w:t>
            </w: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短路保护</w:t>
            </w:r>
          </w:p>
        </w:tc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22</w:t>
            </w:r>
          </w:p>
        </w:tc>
        <w:tc>
          <w:tcPr>
            <w:tcW w:w="2962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手动盘车装置检测保护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3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检修运行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13</w:t>
            </w: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过载保护</w:t>
            </w:r>
          </w:p>
        </w:tc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23</w:t>
            </w:r>
          </w:p>
        </w:tc>
        <w:tc>
          <w:tcPr>
            <w:tcW w:w="2962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检修盖板或楼层板打开保护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4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扶手入口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14</w:t>
            </w:r>
          </w:p>
        </w:tc>
        <w:tc>
          <w:tcPr>
            <w:tcW w:w="234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静电保护</w:t>
            </w:r>
          </w:p>
        </w:tc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24</w:t>
            </w:r>
          </w:p>
        </w:tc>
        <w:tc>
          <w:tcPr>
            <w:tcW w:w="2962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超、欠速保护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5</w:t>
            </w:r>
          </w:p>
        </w:tc>
        <w:tc>
          <w:tcPr>
            <w:tcW w:w="2177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运行方向与故障显示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15</w:t>
            </w:r>
          </w:p>
        </w:tc>
        <w:tc>
          <w:tcPr>
            <w:tcW w:w="234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急停保护</w:t>
            </w:r>
          </w:p>
        </w:tc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25</w:t>
            </w:r>
          </w:p>
        </w:tc>
        <w:tc>
          <w:tcPr>
            <w:tcW w:w="2962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非操纵逆转保护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6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围裙板刷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16</w:t>
            </w:r>
          </w:p>
        </w:tc>
        <w:tc>
          <w:tcPr>
            <w:tcW w:w="234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梳齿安全保护</w:t>
            </w:r>
          </w:p>
        </w:tc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26</w:t>
            </w:r>
          </w:p>
        </w:tc>
        <w:tc>
          <w:tcPr>
            <w:tcW w:w="2962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梯级（踏板）缺失保护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7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立式曳引机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17</w:t>
            </w:r>
          </w:p>
        </w:tc>
        <w:tc>
          <w:tcPr>
            <w:tcW w:w="234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扶手入口保护</w:t>
            </w:r>
          </w:p>
        </w:tc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27</w:t>
            </w:r>
          </w:p>
        </w:tc>
        <w:tc>
          <w:tcPr>
            <w:tcW w:w="2962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扶手带速度偏离保护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8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滚轮内置梯级链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18</w:t>
            </w:r>
          </w:p>
        </w:tc>
        <w:tc>
          <w:tcPr>
            <w:tcW w:w="234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驱动链断链保护</w:t>
            </w:r>
          </w:p>
        </w:tc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28</w:t>
            </w:r>
          </w:p>
        </w:tc>
        <w:tc>
          <w:tcPr>
            <w:tcW w:w="2962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抱闸释放检测保护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9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梯级间隙照明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19</w:t>
            </w:r>
          </w:p>
        </w:tc>
        <w:tc>
          <w:tcPr>
            <w:tcW w:w="234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围裙保护</w:t>
            </w:r>
          </w:p>
        </w:tc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29</w:t>
            </w:r>
          </w:p>
        </w:tc>
        <w:tc>
          <w:tcPr>
            <w:tcW w:w="2962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制停距离超距保护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10</w:t>
            </w:r>
          </w:p>
        </w:tc>
        <w:tc>
          <w:tcPr>
            <w:tcW w:w="2177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自动润滑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20</w:t>
            </w:r>
          </w:p>
        </w:tc>
        <w:tc>
          <w:tcPr>
            <w:tcW w:w="2340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梯级（踏板）链保护</w:t>
            </w:r>
          </w:p>
        </w:tc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30</w:t>
            </w:r>
          </w:p>
        </w:tc>
        <w:tc>
          <w:tcPr>
            <w:tcW w:w="2962" w:type="dxa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围裙板防夹装置（裙板毛刷）</w:t>
            </w:r>
          </w:p>
        </w:tc>
      </w:tr>
    </w:tbl>
    <w:p>
      <w:pPr>
        <w:spacing w:line="400" w:lineRule="exact"/>
        <w:outlineLvl w:val="1"/>
        <w:rPr>
          <w:rFonts w:ascii="仿宋_GB2312" w:hAnsi="宋体" w:eastAsia="仿宋_GB2312"/>
          <w:szCs w:val="21"/>
        </w:rPr>
        <w:sectPr>
          <w:footerReference r:id="rId3" w:type="even"/>
          <w:pgSz w:w="11906" w:h="16838"/>
          <w:pgMar w:top="1134" w:right="1707" w:bottom="1134" w:left="1134" w:header="454" w:footer="760" w:gutter="0"/>
          <w:cols w:space="720" w:num="1"/>
          <w:docGrid w:type="lines" w:linePitch="291" w:charSpace="0"/>
        </w:sectPr>
      </w:pPr>
    </w:p>
    <w:p>
      <w:pPr>
        <w:spacing w:line="400" w:lineRule="exact"/>
        <w:jc w:val="center"/>
        <w:rPr>
          <w:rFonts w:ascii="仿宋_GB2312" w:hAnsi="宋体" w:eastAsia="仿宋_GB2312"/>
          <w:b/>
          <w:sz w:val="24"/>
          <w:szCs w:val="24"/>
        </w:rPr>
      </w:pPr>
      <w:r>
        <w:rPr>
          <w:rFonts w:ascii="仿宋_GB2312" w:hAnsi="宋体" w:eastAsia="仿宋_GB2312"/>
          <w:b/>
          <w:bCs/>
          <w:sz w:val="24"/>
          <w:szCs w:val="24"/>
        </w:rPr>
        <w:t>3</w:t>
      </w:r>
      <w:r>
        <w:rPr>
          <w:rFonts w:hint="eastAsia" w:ascii="仿宋_GB2312" w:hAnsi="宋体" w:eastAsia="仿宋_GB2312"/>
          <w:b/>
          <w:bCs/>
          <w:sz w:val="24"/>
          <w:szCs w:val="24"/>
        </w:rPr>
        <w:t>、基本要求：</w:t>
      </w:r>
    </w:p>
    <w:p>
      <w:pPr>
        <w:spacing w:line="400" w:lineRule="exact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>、质量：符合中华人民共和国现行国家标准。</w:t>
      </w:r>
    </w:p>
    <w:p>
      <w:pPr>
        <w:spacing w:line="400" w:lineRule="exact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</w:rPr>
        <w:t>、提供的电梯及配件要求必须为全新的、采用最先进的工艺制造的产品。</w:t>
      </w:r>
    </w:p>
    <w:p>
      <w:pPr>
        <w:spacing w:line="400" w:lineRule="exact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、用电设备电源要求：</w:t>
      </w:r>
      <w:r>
        <w:rPr>
          <w:rFonts w:ascii="仿宋_GB2312" w:hAnsi="宋体" w:eastAsia="仿宋_GB2312"/>
          <w:sz w:val="24"/>
          <w:szCs w:val="24"/>
        </w:rPr>
        <w:t>AC380V 50Hz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p>
      <w:pPr>
        <w:spacing w:line="400" w:lineRule="exact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、所提供的电梯必须符合目前的安装条件。</w:t>
      </w:r>
    </w:p>
    <w:p>
      <w:pPr>
        <w:spacing w:line="400" w:lineRule="exact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5</w:t>
      </w:r>
      <w:r>
        <w:rPr>
          <w:rFonts w:hint="eastAsia" w:ascii="仿宋_GB2312" w:hAnsi="宋体" w:eastAsia="仿宋_GB2312"/>
          <w:sz w:val="24"/>
          <w:szCs w:val="24"/>
        </w:rPr>
        <w:t>、现场勘察：</w:t>
      </w:r>
    </w:p>
    <w:p>
      <w:pPr>
        <w:spacing w:line="400" w:lineRule="exac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勘察时间：</w:t>
      </w:r>
      <w:r>
        <w:rPr>
          <w:rFonts w:ascii="仿宋_GB2312" w:hAnsi="宋体" w:eastAsia="仿宋_GB2312"/>
          <w:b/>
          <w:sz w:val="24"/>
          <w:szCs w:val="24"/>
        </w:rPr>
        <w:t>2019</w:t>
      </w:r>
      <w:r>
        <w:rPr>
          <w:rFonts w:hint="eastAsia" w:ascii="仿宋_GB2312" w:hAnsi="宋体" w:eastAsia="仿宋_GB2312"/>
          <w:b/>
          <w:sz w:val="24"/>
          <w:szCs w:val="24"/>
        </w:rPr>
        <w:t>年</w:t>
      </w:r>
      <w:r>
        <w:rPr>
          <w:rFonts w:ascii="仿宋_GB2312" w:hAnsi="宋体" w:eastAsia="仿宋_GB2312"/>
          <w:b/>
          <w:sz w:val="24"/>
          <w:szCs w:val="24"/>
        </w:rPr>
        <w:t xml:space="preserve">11 </w:t>
      </w:r>
      <w:r>
        <w:rPr>
          <w:rFonts w:hint="eastAsia" w:ascii="仿宋_GB2312" w:hAnsi="宋体" w:eastAsia="仿宋_GB2312"/>
          <w:b/>
          <w:sz w:val="24"/>
          <w:szCs w:val="24"/>
        </w:rPr>
        <w:t>月</w:t>
      </w:r>
      <w:r>
        <w:rPr>
          <w:rFonts w:ascii="仿宋_GB2312" w:hAnsi="宋体" w:eastAsia="仿宋_GB2312"/>
          <w:b/>
          <w:sz w:val="24"/>
          <w:szCs w:val="24"/>
        </w:rPr>
        <w:t xml:space="preserve"> 28</w:t>
      </w:r>
      <w:r>
        <w:rPr>
          <w:rFonts w:hint="eastAsia" w:ascii="仿宋_GB2312" w:hAnsi="宋体" w:eastAsia="仿宋_GB2312"/>
          <w:b/>
          <w:sz w:val="24"/>
          <w:szCs w:val="24"/>
        </w:rPr>
        <w:t>日</w:t>
      </w:r>
      <w:r>
        <w:rPr>
          <w:rFonts w:ascii="仿宋_GB2312" w:hAnsi="宋体" w:eastAsia="仿宋_GB2312"/>
          <w:b/>
          <w:sz w:val="24"/>
          <w:szCs w:val="24"/>
        </w:rPr>
        <w:t xml:space="preserve"> 09</w:t>
      </w:r>
      <w:r>
        <w:rPr>
          <w:rFonts w:hint="eastAsia" w:ascii="仿宋_GB2312" w:hAnsi="宋体" w:eastAsia="仿宋_GB2312"/>
          <w:b/>
          <w:sz w:val="24"/>
          <w:szCs w:val="24"/>
        </w:rPr>
        <w:t>：00</w:t>
      </w:r>
      <w:r>
        <w:rPr>
          <w:rFonts w:ascii="仿宋_GB2312" w:hAnsi="宋体" w:eastAsia="仿宋_GB2312"/>
          <w:b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b/>
          <w:sz w:val="24"/>
          <w:szCs w:val="24"/>
        </w:rPr>
        <w:t>前到达采购人指定地点，逾期不候，勘察产生的费用和产生的任何后果由投标人自行承担。未</w:t>
      </w:r>
      <w:r>
        <w:rPr>
          <w:rFonts w:ascii="仿宋_GB2312" w:hAnsi="宋体" w:eastAsia="仿宋_GB2312"/>
          <w:b/>
          <w:sz w:val="24"/>
          <w:szCs w:val="24"/>
        </w:rPr>
        <w:t>提供现场勘察按无效投标处理</w:t>
      </w:r>
      <w:r>
        <w:rPr>
          <w:rFonts w:hint="eastAsia" w:ascii="仿宋_GB2312" w:hAnsi="宋体" w:eastAsia="仿宋_GB2312"/>
          <w:b/>
          <w:sz w:val="24"/>
          <w:szCs w:val="24"/>
        </w:rPr>
        <w:t>（需携带</w:t>
      </w:r>
      <w:r>
        <w:rPr>
          <w:rFonts w:ascii="仿宋_GB2312" w:hAnsi="宋体" w:eastAsia="仿宋_GB2312"/>
          <w:b/>
          <w:sz w:val="24"/>
          <w:szCs w:val="24"/>
        </w:rPr>
        <w:t>授权</w:t>
      </w:r>
      <w:r>
        <w:rPr>
          <w:rFonts w:hint="eastAsia" w:ascii="仿宋_GB2312" w:hAnsi="宋体" w:eastAsia="仿宋_GB2312"/>
          <w:b/>
          <w:sz w:val="24"/>
          <w:szCs w:val="24"/>
        </w:rPr>
        <w:t>委托书及</w:t>
      </w:r>
      <w:r>
        <w:rPr>
          <w:rFonts w:ascii="仿宋_GB2312" w:hAnsi="宋体" w:eastAsia="仿宋_GB2312"/>
          <w:b/>
          <w:sz w:val="24"/>
          <w:szCs w:val="24"/>
        </w:rPr>
        <w:t>营业执照复印件</w:t>
      </w:r>
      <w:r>
        <w:rPr>
          <w:rFonts w:hint="eastAsia" w:ascii="仿宋_GB2312" w:hAnsi="宋体" w:eastAsia="仿宋_GB2312"/>
          <w:b/>
          <w:sz w:val="24"/>
          <w:szCs w:val="24"/>
        </w:rPr>
        <w:t>）</w:t>
      </w:r>
    </w:p>
    <w:p>
      <w:pPr>
        <w:spacing w:line="400" w:lineRule="exac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联系人</w:t>
      </w:r>
      <w:r>
        <w:rPr>
          <w:rFonts w:ascii="仿宋_GB2312" w:hAnsi="宋体" w:eastAsia="仿宋_GB2312"/>
          <w:b/>
          <w:sz w:val="24"/>
          <w:szCs w:val="24"/>
        </w:rPr>
        <w:t>:</w:t>
      </w:r>
      <w:r>
        <w:rPr>
          <w:rFonts w:hint="eastAsia" w:ascii="仿宋_GB2312" w:hAnsi="宋体" w:eastAsia="仿宋_GB2312"/>
          <w:b/>
          <w:sz w:val="24"/>
          <w:szCs w:val="24"/>
        </w:rPr>
        <w:t>周</w:t>
      </w:r>
      <w:r>
        <w:rPr>
          <w:rFonts w:ascii="仿宋_GB2312" w:hAnsi="宋体" w:eastAsia="仿宋_GB2312"/>
          <w:b/>
          <w:sz w:val="24"/>
          <w:szCs w:val="24"/>
        </w:rPr>
        <w:t>主任</w:t>
      </w:r>
    </w:p>
    <w:p>
      <w:pPr>
        <w:spacing w:line="400" w:lineRule="exac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联系电话：13158998669</w:t>
      </w:r>
    </w:p>
    <w:p>
      <w:pPr>
        <w:spacing w:line="400" w:lineRule="exact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6</w:t>
      </w:r>
      <w:r>
        <w:rPr>
          <w:rFonts w:hint="eastAsia" w:ascii="仿宋_GB2312" w:hAnsi="宋体" w:eastAsia="仿宋_GB2312"/>
          <w:sz w:val="24"/>
          <w:szCs w:val="24"/>
        </w:rPr>
        <w:t>、不含土建配合费，不含垂直电梯门套的填补装修，不含自动扶梯外桁架装修。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9755C"/>
    <w:rsid w:val="6FD9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宋体" w:hAnsi="宋体" w:cs="黑体"/>
      <w:b/>
      <w:bCs/>
      <w:color w:val="00000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theme="minorBidi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2020-07-09T07:07:00Z</dcterms:created>
  <dc:creator>政辉</dc:creator>
  <cp:lastModifiedBy>政辉</cp:lastModifiedBy>
  <dcterms:modified xsi:type="dcterms:W3CDTF">2020-07-09T07:07:32Z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