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_GB2312" w:hAnsi="宋体" w:eastAsia="仿宋_GB2312" w:cs="黑体"/>
        </w:rPr>
      </w:pPr>
      <w:r>
        <w:rPr>
          <w:rFonts w:hint="eastAsia" w:ascii="仿宋_GB2312" w:hAnsi="宋体" w:eastAsia="仿宋_GB2312" w:cs="黑体"/>
        </w:rPr>
        <w:t>用户需求书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uto"/>
        <w:ind w:left="284" w:hanging="284" w:hangingChars="118"/>
        <w:rPr>
          <w:rFonts w:ascii="仿宋_GB2312" w:eastAsia="仿宋_GB2312"/>
          <w:b/>
          <w:sz w:val="24"/>
          <w:szCs w:val="24"/>
        </w:rPr>
      </w:pPr>
      <w:bookmarkStart w:id="0" w:name="_Toc365559596"/>
      <w:bookmarkStart w:id="1" w:name="_Toc390176023"/>
      <w:bookmarkStart w:id="2" w:name="_Toc371949173"/>
      <w:r>
        <w:rPr>
          <w:rFonts w:hint="eastAsia" w:ascii="仿宋_GB2312" w:hAnsi="宋体" w:eastAsia="仿宋_GB2312"/>
          <w:b/>
          <w:sz w:val="24"/>
          <w:szCs w:val="24"/>
        </w:rPr>
        <w:t>项目基本情况</w:t>
      </w:r>
      <w:bookmarkEnd w:id="0"/>
      <w:bookmarkEnd w:id="1"/>
      <w:bookmarkEnd w:id="2"/>
    </w:p>
    <w:p>
      <w:pPr>
        <w:widowControl/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1、项目名称：白沙县2019年小学初中助学读物采购项目</w:t>
      </w:r>
    </w:p>
    <w:p>
      <w:pPr>
        <w:widowControl/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/>
          <w:sz w:val="24"/>
        </w:rPr>
        <w:t>2、项目</w:t>
      </w:r>
      <w:r>
        <w:rPr>
          <w:rFonts w:hint="eastAsia" w:ascii="仿宋_GB2312" w:hAnsi="宋体" w:eastAsia="仿宋_GB2312" w:cs="宋体"/>
          <w:sz w:val="24"/>
        </w:rPr>
        <w:t>编号：HNZH-2019-246</w:t>
      </w:r>
    </w:p>
    <w:p>
      <w:pPr>
        <w:spacing w:line="360" w:lineRule="auto"/>
        <w:ind w:right="-178" w:rightChars="-85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3、采购预算：813370.00元，超出采购预算的为无效报价</w:t>
      </w:r>
    </w:p>
    <w:p>
      <w:pPr>
        <w:widowControl/>
        <w:shd w:val="solid" w:color="FFFFFF" w:fill="auto"/>
        <w:autoSpaceDN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4、交货期：签订合同之日起</w:t>
      </w:r>
      <w:r>
        <w:rPr>
          <w:rFonts w:hint="eastAsia" w:ascii="仿宋_GB2312" w:hAnsi="宋体" w:eastAsia="仿宋_GB2312"/>
          <w:sz w:val="24"/>
          <w:u w:val="single"/>
        </w:rPr>
        <w:t>30</w:t>
      </w:r>
      <w:r>
        <w:rPr>
          <w:rFonts w:hint="eastAsia" w:ascii="仿宋_GB2312" w:hAnsi="宋体" w:eastAsia="仿宋_GB2312"/>
          <w:sz w:val="24"/>
        </w:rPr>
        <w:t>天内</w:t>
      </w:r>
    </w:p>
    <w:p>
      <w:pPr>
        <w:widowControl/>
        <w:shd w:val="solid" w:color="FFFFFF" w:fill="auto"/>
        <w:autoSpaceDN w:val="0"/>
        <w:spacing w:line="360" w:lineRule="auto"/>
        <w:jc w:val="left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5、实施地点：采购人指定</w:t>
      </w:r>
    </w:p>
    <w:p>
      <w:pPr>
        <w:shd w:val="clear" w:color="auto" w:fill="FFFFFF"/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6、验收方式：由采购人组织有关部门按照国家有关标准的规定进行验收。</w:t>
      </w:r>
    </w:p>
    <w:p>
      <w:pPr>
        <w:shd w:val="clear" w:color="auto" w:fill="FFFFFF"/>
        <w:snapToGrid w:val="0"/>
        <w:spacing w:line="360" w:lineRule="auto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/>
          <w:sz w:val="24"/>
        </w:rPr>
        <w:t>7、付款方式：</w:t>
      </w:r>
      <w:r>
        <w:rPr>
          <w:rFonts w:hint="eastAsia" w:ascii="仿宋_GB2312" w:eastAsia="仿宋_GB2312" w:cs="宋体"/>
          <w:sz w:val="24"/>
        </w:rPr>
        <w:t xml:space="preserve"> 签订合同后按合同约定内容付款</w:t>
      </w:r>
    </w:p>
    <w:p>
      <w:pPr>
        <w:widowControl/>
        <w:tabs>
          <w:tab w:val="left" w:pos="630"/>
        </w:tabs>
        <w:spacing w:line="360" w:lineRule="auto"/>
        <w:jc w:val="left"/>
        <w:textAlignment w:val="bottom"/>
        <w:rPr>
          <w:rFonts w:ascii="仿宋_GB2312" w:eastAsia="仿宋_GB2312"/>
          <w:kern w:val="28"/>
          <w:sz w:val="24"/>
        </w:rPr>
      </w:pPr>
      <w:r>
        <w:rPr>
          <w:rFonts w:hint="eastAsia" w:ascii="仿宋_GB2312" w:hAnsi="宋体" w:eastAsia="仿宋_GB2312" w:cs="宋体"/>
          <w:sz w:val="24"/>
        </w:rPr>
        <w:t>8、</w:t>
      </w:r>
      <w:r>
        <w:rPr>
          <w:rFonts w:hint="eastAsia" w:ascii="仿宋_GB2312" w:hAnsi="宋体" w:eastAsia="仿宋_GB2312"/>
          <w:kern w:val="28"/>
          <w:sz w:val="24"/>
        </w:rPr>
        <w:t>根据国务院办公厅关于建立政府强制采购节能产品制度的通知，在同等条件下优先采购节能产品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9、小微企业投标价格依据《关于印发中小企业划型标准规定的通知》（工信部联企业[2011]300号）文件及《政府采购促进中小企业发展暂行办法》（财库[2011]181号）文件规定，按6%的优惠折算后计算投标报价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uto"/>
        <w:ind w:left="284" w:hanging="284" w:hangingChars="11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采购需求</w:t>
      </w:r>
    </w:p>
    <w:p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1、图书杜绝含有反动、黄色及其他违反国家法律和政策内容出现；所有图书应无政治性科学性错误。</w:t>
      </w:r>
    </w:p>
    <w:p>
      <w:pPr>
        <w:pStyle w:val="2"/>
        <w:ind w:firstLine="0"/>
        <w:rPr>
          <w:rFonts w:ascii="仿宋_GB2312"/>
        </w:rPr>
      </w:pPr>
      <w:r>
        <w:rPr>
          <w:rFonts w:hint="eastAsia" w:ascii="仿宋_GB2312"/>
          <w:sz w:val="24"/>
        </w:rPr>
        <w:t>2、图书必须是国家正规出版社出版的正版全新完好的图书，并严格执行《中华人民共和国产品质量法》和新闻出版署《购置一批图书质量管理规定》（新出图[1997]79号），印刷技术标准执行中华人民共和国国际GB9851、书刊印刷质量评价和分级方法依据CY/T2-1991的标准.</w:t>
      </w:r>
    </w:p>
    <w:p>
      <w:pPr>
        <w:spacing w:line="400" w:lineRule="exact"/>
        <w:ind w:left="472" w:hanging="472" w:hanging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封面印刷：</w:t>
      </w:r>
      <w:r>
        <w:rPr>
          <w:rFonts w:hint="eastAsia" w:ascii="仿宋_GB2312" w:eastAsia="仿宋_GB2312"/>
          <w:sz w:val="24"/>
        </w:rPr>
        <w:t>套印准确、字、图、点、线印迹清楚，不花、不毛、不糊，实地版墨色均匀，无回胶印，背面不脏。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插图印刷</w:t>
      </w:r>
      <w:r>
        <w:rPr>
          <w:rFonts w:hint="eastAsia" w:ascii="仿宋_GB2312" w:eastAsia="仿宋_GB2312"/>
          <w:sz w:val="24"/>
        </w:rPr>
        <w:t>：插印标准、层次分明、轮廓实，电分制版无浮雕印。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网点清晰饱满，小点不秃、大点光洁不糊，质感好。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墨色均匀厚实，色彩鲜艳有光泽，肤色正，接版标准，色调深浅一致。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正文印刷：</w:t>
      </w:r>
      <w:r>
        <w:rPr>
          <w:rFonts w:hint="eastAsia" w:ascii="仿宋_GB2312" w:eastAsia="仿宋_GB2312"/>
          <w:sz w:val="24"/>
        </w:rPr>
        <w:t>压力：压力适度，全书前后轻重一致。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墨色：全书前后黑色一致，浓淡适度。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套印：版面端正，正反套印准确。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文字：文字、标点清晰，笔锋挺秀，无缺笔断划，标题黑实不花，小字不糊不瞎。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其他：书面无脏污，破损，无钉花，野墨。</w:t>
      </w:r>
    </w:p>
    <w:p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装订：</w:t>
      </w:r>
    </w:p>
    <w:p>
      <w:pPr>
        <w:spacing w:line="400" w:lineRule="exact"/>
        <w:ind w:left="417" w:leftChars="170" w:hanging="60" w:hangingChars="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开本尺寸符合设计要求，套书规格一致，成品裁切方正，无明显刀花，无连接页、折角、破头。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书面平整，无空脊、气泡、明显皱纹，书脊字居中，封面齐色，边框要色正。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全书页码折正，书面平服，无皱折（八字折等）。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骑马钉、平钉的钉脚不翘，无断丝、凸肚，钉距匀称，坚实牢固易翻不脱页。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其他：书面整洁，无脏污、破页、野胶。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其他要求：</w:t>
      </w:r>
    </w:p>
    <w:p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3.1、投标时须按采购清单各提供一本样书，否则视为无效投标。</w:t>
      </w:r>
    </w:p>
    <w:p>
      <w:pPr>
        <w:pStyle w:val="2"/>
        <w:ind w:firstLine="0"/>
        <w:rPr>
          <w:rFonts w:ascii="仿宋_GB2312" w:hAnsi="宋体"/>
          <w:sz w:val="24"/>
        </w:rPr>
      </w:pPr>
      <w:r>
        <w:rPr>
          <w:rFonts w:hint="eastAsia" w:ascii="仿宋_GB2312"/>
          <w:sz w:val="24"/>
        </w:rPr>
        <w:t>3.2、为保证购买图书知识产权，</w:t>
      </w:r>
      <w:r>
        <w:rPr>
          <w:rFonts w:hint="eastAsia" w:ascii="仿宋_GB2312" w:hAnsi="宋体"/>
          <w:sz w:val="24"/>
        </w:rPr>
        <w:t>非投标产品发行商须提供发行商或者代理发行商出具的授权书。</w:t>
      </w:r>
    </w:p>
    <w:p>
      <w:pPr>
        <w:pStyle w:val="6"/>
        <w:snapToGrid w:val="0"/>
        <w:spacing w:line="360" w:lineRule="auto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3.3</w:t>
      </w:r>
      <w:r>
        <w:rPr>
          <w:rFonts w:hint="eastAsia" w:ascii="仿宋_GB2312" w:hAnsi="Times New Roman" w:eastAsia="仿宋_GB2312"/>
          <w:kern w:val="2"/>
          <w:sz w:val="24"/>
          <w:szCs w:val="24"/>
        </w:rPr>
        <w:t>、具有较强的本地化服务能力，非本地投标人应在海南设有分公司或办事处（提供工商局或商务部门登记注册材料）；</w:t>
      </w:r>
    </w:p>
    <w:p>
      <w:pPr>
        <w:pStyle w:val="6"/>
        <w:snapToGrid w:val="0"/>
        <w:spacing w:line="360" w:lineRule="auto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3.4</w:t>
      </w:r>
      <w:r>
        <w:rPr>
          <w:rFonts w:hint="eastAsia" w:ascii="仿宋_GB2312" w:hAnsi="Times New Roman" w:eastAsia="仿宋_GB2312"/>
          <w:kern w:val="2"/>
          <w:sz w:val="24"/>
          <w:szCs w:val="24"/>
        </w:rPr>
        <w:t>、具有专业的发行队伍，具备足够的发行能力，在海南省具有100平米以上仓储库房，（如库房为租赁，须提供房管部门出具的租赁证明）（核查原件）；</w:t>
      </w:r>
    </w:p>
    <w:p/>
    <w:tbl>
      <w:tblPr>
        <w:tblStyle w:val="4"/>
        <w:tblW w:w="920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1184"/>
        <w:gridCol w:w="4530"/>
        <w:gridCol w:w="11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年级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书        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小学助学读物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山东科学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一年级（上）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3038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二年级（上）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2781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三年级（上）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2686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四年级（上）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2725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五年级（上）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六年级（上）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中小学助学读物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北京教育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一年级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3038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二年级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2781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三年级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2686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四年级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2725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五年级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六年级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七年级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2912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八年级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3051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九年级  （上）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2845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小学助学读物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安徽美术出版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荆霄鹏：小学生同步写字课课练*一年级上（人教）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3038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荆霄鹏：小学生同步写字课课练*二年级上（人教）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2781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荆霄鹏：小学生同步写字课课练*三年级上（人教）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2686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荆霄鹏：小学生同步写字课课练*四年级上（人教）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2725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荆霄鹏：小学生同步写字课课练*五年级上（人教）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荆霄鹏：小学生同步写字课课练*六年级上（人教）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0ECE"/>
    <w:multiLevelType w:val="singleLevel"/>
    <w:tmpl w:val="56190EC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A9EE53"/>
    <w:multiLevelType w:val="singleLevel"/>
    <w:tmpl w:val="57A9EE5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25664"/>
    <w:rsid w:val="4EA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60" w:after="60" w:line="360" w:lineRule="auto"/>
      <w:ind w:firstLine="200"/>
    </w:pPr>
    <w:rPr>
      <w:rFonts w:eastAsia="仿宋_GB2312"/>
      <w:sz w:val="32"/>
      <w:szCs w:val="24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2020-07-08T10:10:00Z</dcterms:created>
  <dc:creator>政辉</dc:creator>
  <cp:lastModifiedBy>政辉</cp:lastModifiedBy>
  <dcterms:modified xsi:type="dcterms:W3CDTF">2020-07-08T10:11:11Z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