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一、项目概括</w:t>
      </w:r>
      <w:r>
        <w:rPr>
          <w:rFonts w:ascii="宋体" w:hAnsi="宋体"/>
          <w:b/>
          <w:sz w:val="30"/>
          <w:szCs w:val="30"/>
        </w:rPr>
        <w:t>：</w:t>
      </w:r>
    </w:p>
    <w:p>
      <w:pPr>
        <w:spacing w:line="360" w:lineRule="auto"/>
        <w:jc w:val="both"/>
        <w:rPr>
          <w:rFonts w:ascii="宋体" w:hAnsi="宋体"/>
          <w:sz w:val="24"/>
          <w:szCs w:val="22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、项</w:t>
      </w:r>
      <w:r>
        <w:rPr>
          <w:rFonts w:hint="eastAsia" w:ascii="宋体" w:hAnsi="宋体"/>
          <w:sz w:val="24"/>
          <w:szCs w:val="22"/>
        </w:rPr>
        <w:t>目名称：龙楼东路锦山法庭审判家具购置</w:t>
      </w:r>
    </w:p>
    <w:p>
      <w:pPr>
        <w:spacing w:line="360" w:lineRule="auto"/>
        <w:jc w:val="both"/>
        <w:rPr>
          <w:rFonts w:ascii="宋体" w:hAnsi="宋体"/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>2、招标编号：HNZH-2019-197</w:t>
      </w:r>
    </w:p>
    <w:p>
      <w:pPr>
        <w:spacing w:line="360" w:lineRule="auto"/>
        <w:jc w:val="both"/>
        <w:rPr>
          <w:rFonts w:ascii="宋体" w:hAnsi="宋体"/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>3、采购单位：文昌市人民法院</w:t>
      </w:r>
    </w:p>
    <w:p>
      <w:pPr>
        <w:spacing w:line="360" w:lineRule="auto"/>
        <w:jc w:val="both"/>
        <w:rPr>
          <w:rFonts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4、</w:t>
      </w:r>
      <w:bookmarkStart w:id="0" w:name="_Toc487034074"/>
      <w:r>
        <w:rPr>
          <w:rFonts w:hint="eastAsia"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工期（交付期）：自合同签订之日起60天内</w:t>
      </w:r>
    </w:p>
    <w:p>
      <w:pPr>
        <w:spacing w:line="360" w:lineRule="auto"/>
        <w:jc w:val="both"/>
        <w:rPr>
          <w:rFonts w:ascii="宋体" w:hAnsi="宋体"/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>5、验收要求</w:t>
      </w:r>
      <w:bookmarkEnd w:id="0"/>
      <w:r>
        <w:rPr>
          <w:rFonts w:hint="eastAsia" w:ascii="宋体" w:hAnsi="宋体"/>
          <w:sz w:val="24"/>
          <w:szCs w:val="22"/>
        </w:rPr>
        <w:t>：由文昌市人民法院组织人员负责验收</w:t>
      </w:r>
    </w:p>
    <w:p>
      <w:pPr>
        <w:spacing w:line="276" w:lineRule="auto"/>
        <w:rPr>
          <w:rFonts w:hint="eastAsia" w:ascii="宋体" w:hAnsi="宋体" w:eastAsia="宋体"/>
          <w:color w:val="auto"/>
          <w:sz w:val="24"/>
          <w:szCs w:val="22"/>
          <w:lang w:eastAsia="zh-CN"/>
        </w:rPr>
      </w:pPr>
      <w:r>
        <w:rPr>
          <w:rFonts w:hint="eastAsia" w:ascii="宋体" w:hAnsi="宋体"/>
          <w:color w:val="auto"/>
          <w:sz w:val="24"/>
          <w:szCs w:val="22"/>
        </w:rPr>
        <w:t>6、付款方式：</w:t>
      </w:r>
      <w:r>
        <w:rPr>
          <w:rFonts w:hint="eastAsia" w:ascii="宋体" w:hAnsi="宋体"/>
          <w:color w:val="auto"/>
          <w:sz w:val="24"/>
          <w:szCs w:val="22"/>
          <w:lang w:eastAsia="zh-CN"/>
        </w:rPr>
        <w:t>按照合同约定的付款方式付款</w:t>
      </w:r>
    </w:p>
    <w:p>
      <w:pPr>
        <w:rPr>
          <w:rFonts w:hint="eastAsia"/>
          <w:b/>
          <w:sz w:val="30"/>
          <w:szCs w:val="30"/>
          <w:shd w:val="clear" w:color="auto" w:fill="auto"/>
          <w:lang w:val="en-US"/>
        </w:rPr>
      </w:pPr>
      <w:r>
        <w:rPr>
          <w:rFonts w:hint="eastAsia"/>
          <w:b/>
          <w:sz w:val="30"/>
          <w:szCs w:val="30"/>
          <w:shd w:val="clear" w:color="auto" w:fill="auto"/>
          <w:lang w:val="en-US"/>
        </w:rPr>
        <w:t>二、采购内容：</w:t>
      </w:r>
    </w:p>
    <w:p>
      <w:pPr>
        <w:pStyle w:val="2"/>
        <w:rPr>
          <w:rFonts w:hint="eastAsia" w:eastAsia="黑体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shd w:val="clear" w:color="auto" w:fill="auto"/>
          <w:lang w:val="en-US" w:eastAsia="zh-CN"/>
        </w:rPr>
        <w:t>注：必须完全满足采购内容中所有条款，否则为无效投标。</w:t>
      </w:r>
    </w:p>
    <w:tbl>
      <w:tblPr>
        <w:tblStyle w:val="3"/>
        <w:tblW w:w="9195" w:type="dxa"/>
        <w:tblInd w:w="-3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245"/>
        <w:gridCol w:w="1950"/>
        <w:gridCol w:w="579"/>
        <w:gridCol w:w="521"/>
        <w:gridCol w:w="2020"/>
        <w:gridCol w:w="23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bidi="ar"/>
              </w:rPr>
              <w:t>规格配置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bidi="ar"/>
              </w:rPr>
              <w:t>数量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bidi="ar"/>
              </w:rPr>
              <w:t>图片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bidi="ar"/>
              </w:rPr>
              <w:t>材质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审判台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4500W*900D*910H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张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10795</wp:posOffset>
                  </wp:positionV>
                  <wp:extent cx="1123315" cy="581025"/>
                  <wp:effectExtent l="0" t="0" r="635" b="9525"/>
                  <wp:wrapNone/>
                  <wp:docPr id="16" name="图片_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_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胡桃木皮饰面,木皮纹理清晰自然；采用中密度纤维板基材，符合国标E1级标准；五金配件,经过防锈、防腐处理；采用封闭环保面漆，流平性好，透明度高，耐磨性好，油漆工艺：底着色漆工艺，经五底三面磨退工艺处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书记员台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1800W*700D*760H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张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133350</wp:posOffset>
                  </wp:positionV>
                  <wp:extent cx="1104900" cy="494030"/>
                  <wp:effectExtent l="0" t="0" r="0" b="1270"/>
                  <wp:wrapNone/>
                  <wp:docPr id="12" name="图片_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_2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胡桃木皮饰面,木皮纹理清晰自然；采用中密度纤维板基材，符合国标E1级标准；五金配件,经过防锈、防腐处理；采用封闭环保面漆，流平性好，透明度高，耐磨性好，油漆工艺：底着色漆工艺，经五底三面磨退工艺处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辩护台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2000W*700D*760H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张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18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37465</wp:posOffset>
                  </wp:positionV>
                  <wp:extent cx="705485" cy="533400"/>
                  <wp:effectExtent l="0" t="0" r="18415" b="0"/>
                  <wp:wrapNone/>
                  <wp:docPr id="13" name="图片_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_2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胡桃木皮饰面,木皮纹理清晰自然；采用中密度纤维板基材，符合国标E1级标准；五金配件,经过防锈、防腐处理；采用封闭环保面漆，流平性好，透明度高，耐磨性好，油漆工艺：底着色漆工艺，经五底三面磨退工艺处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法官椅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600W*680D*1700H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张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 xml:space="preserve">9 </w:t>
            </w:r>
          </w:p>
        </w:tc>
        <w:tc>
          <w:tcPr>
            <w:tcW w:w="2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bookmarkStart w:id="1" w:name="_GoBack"/>
            <w:r>
              <w:rPr>
                <w:rFonts w:hint="eastAsia" w:ascii="宋体" w:hAnsi="宋体" w:cs="宋体"/>
                <w:color w:val="00000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523240</wp:posOffset>
                  </wp:positionH>
                  <wp:positionV relativeFrom="paragraph">
                    <wp:posOffset>95250</wp:posOffset>
                  </wp:positionV>
                  <wp:extent cx="391160" cy="514350"/>
                  <wp:effectExtent l="0" t="0" r="8890" b="0"/>
                  <wp:wrapNone/>
                  <wp:docPr id="17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_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6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1"/>
          </w:p>
        </w:tc>
        <w:tc>
          <w:tcPr>
            <w:tcW w:w="2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采用实木（橡木）椅架，五金配件，经过防锈、防腐处理；采用环保面漆。背板弯曲，做顶腰处理。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法官椅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600W*680D*1600H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张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 xml:space="preserve">18 </w:t>
            </w:r>
          </w:p>
        </w:tc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书记/辩护椅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550W*530D*1160H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张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 xml:space="preserve">72 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29845</wp:posOffset>
                  </wp:positionV>
                  <wp:extent cx="438150" cy="581025"/>
                  <wp:effectExtent l="0" t="0" r="0" b="9525"/>
                  <wp:wrapNone/>
                  <wp:docPr id="19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_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采用实木（橡木）椅架，五金配件，经过防锈、防腐处理；采用环保面漆。背板弯曲，做顶腰处理。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隔离栏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400D*760H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米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30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114300</wp:posOffset>
                  </wp:positionV>
                  <wp:extent cx="1096010" cy="485775"/>
                  <wp:effectExtent l="0" t="0" r="8890" b="9525"/>
                  <wp:wrapNone/>
                  <wp:docPr id="26" name="Picture_1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_16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01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bidi="ar"/>
              </w:rPr>
              <w:t>胡桃木皮饰面,木皮纹理清晰自然；采用中密度纤维板基材，符合国标E1级标准；五金配件,经过防锈、防腐处理；采用封闭环保面漆，流平性好，透明度高，耐磨性好，油漆工艺：底着色漆工艺，经五底三面磨退工艺处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旁听椅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  <w:lang w:bidi="ar"/>
              </w:rPr>
              <w:t>630W*480D*940H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位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 xml:space="preserve">312 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drawing>
                <wp:inline distT="0" distB="0" distL="0" distR="0">
                  <wp:extent cx="464185" cy="612775"/>
                  <wp:effectExtent l="0" t="0" r="12065" b="15875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234" cy="612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sz w:val="16"/>
                <w:szCs w:val="16"/>
                <w:lang w:bidi="ar"/>
              </w:rPr>
              <w:t>采用实木（橡木）椅架，金属椅脚，五金配件，经过防锈、防腐处理；采用环保面漆。座板带静音缓冲回弹。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候审椅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1800W*660D*780H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位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 xml:space="preserve">24 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125095</wp:posOffset>
                  </wp:positionV>
                  <wp:extent cx="1019810" cy="542925"/>
                  <wp:effectExtent l="0" t="0" r="8890" b="9525"/>
                  <wp:wrapNone/>
                  <wp:docPr id="25" name="Picture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_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81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sz w:val="16"/>
                <w:szCs w:val="16"/>
                <w:lang w:bidi="ar"/>
              </w:rPr>
              <w:t>采用1.5MM冷轧钢板，除锈处理后，表面喷闪光银专用金属漆。扶手/脚：采用铝合金经模具压铸成型，表面喷闪光银专用金属漆,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立案资料柜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3500W*500D*1850H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组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3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106045</wp:posOffset>
                  </wp:positionV>
                  <wp:extent cx="685165" cy="542925"/>
                  <wp:effectExtent l="0" t="0" r="635" b="9525"/>
                  <wp:wrapNone/>
                  <wp:docPr id="21" name="图片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_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sz w:val="16"/>
                <w:szCs w:val="16"/>
                <w:lang w:bidi="ar"/>
              </w:rPr>
              <w:t>胡桃木皮饰面,木皮纹理清晰自然；采用中密度纤维板基材，符合国标E1级标准；五金配件,经过防锈、防腐处理；采用封闭环保面漆，流平性好，透明度高，耐磨性好，油漆工艺：底着色漆工艺，经五底三面磨退工艺处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定制立案台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1200W*600D*760H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张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6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95250</wp:posOffset>
                  </wp:positionV>
                  <wp:extent cx="837565" cy="551180"/>
                  <wp:effectExtent l="0" t="0" r="635" b="1270"/>
                  <wp:wrapNone/>
                  <wp:docPr id="20" name="Picture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_29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56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sz w:val="16"/>
                <w:szCs w:val="16"/>
                <w:lang w:bidi="ar"/>
              </w:rPr>
              <w:t>胡桃木皮饰面,木皮纹理清晰自然；采用中密度纤维板基材，符合国标E1级标准；五金配件,经过防锈、防腐处理；采用封闭环保面漆，流平性好，透明度高，耐磨性好，油漆工艺：底着色漆工艺，经五底三面磨退工艺处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立案当事人椅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340W*430D*800H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张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6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76200</wp:posOffset>
                  </wp:positionV>
                  <wp:extent cx="419735" cy="542925"/>
                  <wp:effectExtent l="0" t="0" r="18415" b="9525"/>
                  <wp:wrapNone/>
                  <wp:docPr id="15" name="图片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_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sz w:val="16"/>
                <w:szCs w:val="16"/>
                <w:lang w:bidi="ar"/>
              </w:rPr>
              <w:t>西皮加电镀金属椅架，带调解气杆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办案台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1600W*800D*760H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张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48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86995</wp:posOffset>
                  </wp:positionV>
                  <wp:extent cx="934085" cy="561975"/>
                  <wp:effectExtent l="0" t="0" r="18415" b="9525"/>
                  <wp:wrapNone/>
                  <wp:docPr id="23" name="Picture_29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_297_SpCnt_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8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sz w:val="16"/>
                <w:szCs w:val="16"/>
                <w:lang w:bidi="ar"/>
              </w:rPr>
              <w:t>胡桃木皮饰面,木皮纹理清晰自然；采用中密度纤维板基材，符合国标E1级标准；五金配件,经过防锈、防腐处理；采用封闭环保面漆，流平性好，油漆工艺：底着色漆工艺，经五底三面磨退工艺处理。桌面暗抽屉改成键盘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办案椅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570W*540D*990H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张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54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drawing>
                <wp:inline distT="0" distB="0" distL="0" distR="0">
                  <wp:extent cx="457200" cy="603250"/>
                  <wp:effectExtent l="0" t="0" r="0" b="635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sz w:val="16"/>
                <w:szCs w:val="16"/>
                <w:lang w:bidi="ar"/>
              </w:rPr>
              <w:t>采用实木（橡木）椅架，五金配件，经过防锈、防腐处理；采用环保面漆。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单人椅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570W*540D*990H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张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 xml:space="preserve">48 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drawing>
                <wp:inline distT="0" distB="0" distL="0" distR="0">
                  <wp:extent cx="457200" cy="603250"/>
                  <wp:effectExtent l="0" t="0" r="0" b="6350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sz w:val="16"/>
                <w:szCs w:val="16"/>
                <w:lang w:bidi="ar"/>
              </w:rPr>
              <w:t>采用实木（橡木）椅架，五金配件，经过防锈、防腐处理；采用环保面漆。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文件柜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900W*400D*2000H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组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48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19050</wp:posOffset>
                  </wp:positionV>
                  <wp:extent cx="323850" cy="646430"/>
                  <wp:effectExtent l="0" t="0" r="0" b="1270"/>
                  <wp:wrapNone/>
                  <wp:docPr id="24" name="Picture_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_28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sz w:val="16"/>
                <w:szCs w:val="16"/>
                <w:lang w:bidi="ar"/>
              </w:rPr>
              <w:t>胡桃木皮饰面,木皮纹理清晰自然；采用中密度纤维板基材，符合国标E1级标准；五金配件,经过防锈、防腐处理；采用封闭环保面漆，流平性好，透明度高，耐磨性好，油漆工艺：底着色漆工艺，经五底三面磨退工艺处理。加厚层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调解沙发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1+1+3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套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12</w:t>
            </w:r>
          </w:p>
        </w:tc>
        <w:tc>
          <w:tcPr>
            <w:tcW w:w="2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95885</wp:posOffset>
                  </wp:positionV>
                  <wp:extent cx="656590" cy="751840"/>
                  <wp:effectExtent l="0" t="0" r="10160" b="10160"/>
                  <wp:wrapNone/>
                  <wp:docPr id="7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_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sz w:val="16"/>
                <w:szCs w:val="16"/>
                <w:lang w:bidi="ar"/>
              </w:rPr>
              <w:t>采用实木，五金配件，经过防锈、防腐处理；采用环保面漆。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茶几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1300W*600D*450H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个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12</w:t>
            </w:r>
          </w:p>
        </w:tc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茶几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600W*600D*450H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个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12</w:t>
            </w:r>
          </w:p>
        </w:tc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调解桌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4200W*1600D*760H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张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3</w:t>
            </w:r>
          </w:p>
        </w:tc>
        <w:tc>
          <w:tcPr>
            <w:tcW w:w="2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85725</wp:posOffset>
                  </wp:positionV>
                  <wp:extent cx="953135" cy="513715"/>
                  <wp:effectExtent l="0" t="0" r="18415" b="635"/>
                  <wp:wrapNone/>
                  <wp:docPr id="27" name="图片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_1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35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sz w:val="16"/>
                <w:szCs w:val="16"/>
                <w:lang w:bidi="ar"/>
              </w:rPr>
              <w:t>胡桃木皮饰面,木皮纹理清晰自然；采用中密度纤维板基材，符合国标E1级标准；五金配件,经过防锈、防腐处理；采用封闭环保面漆，流平性好，透明度高，耐磨性好，油漆工艺：底着色漆工艺，经五底三面磨退工艺处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调解桌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3200W*1500D*760H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张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12</w:t>
            </w:r>
          </w:p>
        </w:tc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调解椅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570W*540D*990H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张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180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drawing>
                <wp:inline distT="0" distB="0" distL="0" distR="0">
                  <wp:extent cx="457200" cy="603250"/>
                  <wp:effectExtent l="0" t="0" r="0" b="635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886" cy="626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sz w:val="16"/>
                <w:szCs w:val="16"/>
                <w:lang w:bidi="ar"/>
              </w:rPr>
              <w:t>采用实木（橡木）椅架，五金配件，经过防锈、防腐处理；采用环保面漆。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茶水柜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800W*400D*850H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个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24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133350</wp:posOffset>
                  </wp:positionV>
                  <wp:extent cx="543560" cy="532130"/>
                  <wp:effectExtent l="0" t="0" r="8890" b="1270"/>
                  <wp:wrapNone/>
                  <wp:docPr id="10" name="Picture_2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_206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6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sz w:val="16"/>
                <w:szCs w:val="16"/>
                <w:lang w:bidi="ar"/>
              </w:rPr>
              <w:t>胡桃木皮饰面,木皮纹理清晰自然；采用中密度纤维板基材，符合国标E1级标准；五金配件,经过防锈、防腐处理；采用封闭环保面漆，流平性好，透明度高，耐磨性好，油漆工艺：底着色漆工艺，经五底三面磨退工艺处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工作用餐桌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1500W*760H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张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6</w:t>
            </w:r>
          </w:p>
        </w:tc>
        <w:tc>
          <w:tcPr>
            <w:tcW w:w="2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104140</wp:posOffset>
                  </wp:positionV>
                  <wp:extent cx="848360" cy="334010"/>
                  <wp:effectExtent l="0" t="0" r="8890" b="8890"/>
                  <wp:wrapNone/>
                  <wp:docPr id="14" name="图片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_2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36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sz w:val="16"/>
                <w:szCs w:val="16"/>
                <w:lang w:bidi="ar"/>
              </w:rPr>
              <w:t>橡木实木；采用封闭环保面漆，流平性好，透明度高，耐磨性好，油漆工艺：底着色漆工艺，经五底三面磨退工艺处理。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工作用餐椅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450W*400D*900H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张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127000</wp:posOffset>
                  </wp:positionV>
                  <wp:extent cx="542290" cy="344170"/>
                  <wp:effectExtent l="0" t="0" r="10160" b="17780"/>
                  <wp:wrapNone/>
                  <wp:docPr id="9" name="Picture_1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_138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60</w:t>
            </w:r>
          </w:p>
        </w:tc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sz w:val="16"/>
                <w:szCs w:val="16"/>
                <w:lang w:bidi="ar"/>
              </w:rPr>
              <w:t>橡木实木；采用封闭环保面漆，流平性好，透明度高，耐磨性好，油漆工艺：底着色漆工艺，经五底三面磨退工艺处理。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审判配套休息床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1800W*2000D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张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24</w:t>
            </w:r>
          </w:p>
        </w:tc>
        <w:tc>
          <w:tcPr>
            <w:tcW w:w="2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152400</wp:posOffset>
                  </wp:positionV>
                  <wp:extent cx="504190" cy="647065"/>
                  <wp:effectExtent l="0" t="0" r="10160" b="635"/>
                  <wp:wrapNone/>
                  <wp:docPr id="5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_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sz w:val="16"/>
                <w:szCs w:val="16"/>
                <w:lang w:bidi="ar"/>
              </w:rPr>
              <w:t>榉木实木；采用封闭环保面漆，流平性好，透明度高，耐磨性好，油漆工艺：底着色漆工艺，经五底三面磨退工艺处理。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审判配套休息柜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500W*500D*450H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个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24</w:t>
            </w:r>
          </w:p>
        </w:tc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审判配套休息床垫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1800W*2000D*50H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张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24</w:t>
            </w:r>
          </w:p>
        </w:tc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sz w:val="16"/>
                <w:szCs w:val="16"/>
                <w:lang w:bidi="ar"/>
              </w:rPr>
              <w:t>环保棕垫加乳胶垫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审判配套衣柜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900W*450D*2000H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个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>24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48895</wp:posOffset>
                  </wp:positionV>
                  <wp:extent cx="886460" cy="570230"/>
                  <wp:effectExtent l="0" t="0" r="8890" b="1270"/>
                  <wp:wrapNone/>
                  <wp:docPr id="18" name="图片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_1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46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sz w:val="16"/>
                <w:szCs w:val="16"/>
                <w:lang w:bidi="ar"/>
              </w:rPr>
              <w:t>胡桃木皮饰面,木皮纹理清晰自然；采用中密度纤维板基材，符合国标E1级标准；五金配件,经过防锈、防腐处理；采用封闭环保面漆，流平性好，透明度高，耐磨性好，油漆工艺：底着色漆工艺，经五底三面磨退工艺处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D3491"/>
    <w:rsid w:val="0B9D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宋体" w:cs="Times New Roman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2020-07-08T10:10:00Z</dcterms:created>
  <dc:creator>政辉</dc:creator>
  <cp:lastModifiedBy>政辉</cp:lastModifiedBy>
  <dcterms:modified xsi:type="dcterms:W3CDTF">2020-07-08T10:10:23Z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