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30"/>
        <w:jc w:val="center"/>
        <w:rPr>
          <w:rFonts w:hint="eastAsia" w:ascii="仿宋" w:hAnsi="仿宋" w:eastAsia="仿宋" w:cs="仿宋"/>
          <w:b/>
          <w:color w:val="auto"/>
          <w:kern w:val="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kern w:val="1"/>
          <w:sz w:val="32"/>
          <w:szCs w:val="32"/>
        </w:rPr>
        <w:t>3、报价明细表</w:t>
      </w:r>
    </w:p>
    <w:p>
      <w:pPr>
        <w:pStyle w:val="3"/>
        <w:spacing w:line="440" w:lineRule="exact"/>
        <w:ind w:firstLine="0"/>
        <w:rPr>
          <w:rFonts w:hint="eastAsia" w:ascii="仿宋" w:hAnsi="仿宋" w:eastAsia="仿宋" w:cs="仿宋"/>
          <w:color w:val="auto"/>
          <w:sz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</w:rPr>
        <w:t>项目名称：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医疗服务能力提升设备</w:t>
      </w:r>
    </w:p>
    <w:p>
      <w:pPr>
        <w:rPr>
          <w:rFonts w:hint="eastAsia" w:ascii="仿宋" w:hAnsi="仿宋" w:eastAsia="仿宋" w:cs="仿宋"/>
          <w:color w:val="auto"/>
          <w:kern w:val="1"/>
          <w:sz w:val="24"/>
          <w:lang w:eastAsia="zh-CN"/>
        </w:rPr>
      </w:pPr>
      <w:r>
        <w:rPr>
          <w:rFonts w:hint="eastAsia" w:ascii="仿宋" w:hAnsi="仿宋" w:eastAsia="仿宋" w:cs="仿宋"/>
          <w:color w:val="auto"/>
          <w:kern w:val="1"/>
          <w:sz w:val="24"/>
        </w:rPr>
        <w:t>项目编号：</w:t>
      </w:r>
      <w:r>
        <w:rPr>
          <w:rFonts w:hint="eastAsia" w:ascii="仿宋" w:hAnsi="仿宋" w:eastAsia="仿宋" w:cs="仿宋"/>
          <w:color w:val="auto"/>
          <w:kern w:val="1"/>
          <w:sz w:val="24"/>
          <w:lang w:eastAsia="zh-CN"/>
        </w:rPr>
        <w:t>HNZH-2020-209</w:t>
      </w:r>
    </w:p>
    <w:tbl>
      <w:tblPr>
        <w:tblStyle w:val="6"/>
        <w:tblW w:w="9842" w:type="dxa"/>
        <w:tblInd w:w="-751" w:type="dxa"/>
        <w:tblLayout w:type="fixed"/>
        <w:tblCellMar>
          <w:top w:w="0" w:type="dxa"/>
          <w:left w:w="106" w:type="dxa"/>
          <w:bottom w:w="0" w:type="dxa"/>
          <w:right w:w="0" w:type="dxa"/>
        </w:tblCellMar>
      </w:tblPr>
      <w:tblGrid>
        <w:gridCol w:w="585"/>
        <w:gridCol w:w="2265"/>
        <w:gridCol w:w="1920"/>
        <w:gridCol w:w="1440"/>
        <w:gridCol w:w="1590"/>
        <w:gridCol w:w="1410"/>
        <w:gridCol w:w="632"/>
      </w:tblGrid>
      <w:tr>
        <w:tblPrEx>
          <w:tblCellMar>
            <w:top w:w="0" w:type="dxa"/>
            <w:left w:w="106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216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65" w:right="0"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0" w:right="68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品牌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、型号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0" w:right="98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数量/单位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0" w:right="106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总价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34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6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2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幽门螺旋杆菌测定仪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2" w:right="0" w:firstLine="240" w:firstLineChars="1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FR-9102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2" w:right="0" w:firstLine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1/台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2" w:right="0" w:firstLine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117700.00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2" w:right="0" w:firstLine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117700.00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2" w:right="-69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6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2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血气生化分析仪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2" w:right="0" w:firstLine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i15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2" w:right="0" w:firstLine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1/台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right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269000.00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2" w:right="0" w:firstLine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269000.00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2" w:right="-69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6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2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超声骨密度仪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2" w:right="0" w:firstLine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OSTEOKJ3000S+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2" w:right="0" w:firstLine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1/台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2" w:right="0" w:firstLine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213500.00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2" w:right="0" w:firstLine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213500.00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2" w:right="-69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6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2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煎药打包一体机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2" w:right="0" w:firstLine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高配版JB20/2+1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2" w:right="0" w:firstLine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1/台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center" w:pos="854"/>
                <w:tab w:val="right" w:pos="1584"/>
              </w:tabs>
              <w:spacing w:after="0" w:line="259" w:lineRule="auto"/>
              <w:ind w:left="2" w:right="0" w:firstLine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68000.00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2" w:right="0" w:firstLine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68000.00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2" w:right="-69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6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2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心电监护仪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2" w:right="0" w:firstLine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M-9000E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2" w:right="0" w:firstLine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3/台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2" w:right="0" w:firstLine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38000.00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2" w:right="0" w:firstLine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114000.00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2" w:right="-69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6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2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0" w:right="0" w:firstLine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双通道注射泵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2" w:right="0" w:firstLine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LD-P2020II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2" w:right="0" w:firstLine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3/台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2" w:right="0" w:firstLine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16000.00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2" w:right="0" w:firstLine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48000.00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2" w:right="-69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6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湿热敷装置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2" w:right="0" w:firstLine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HB RF1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2" w:right="0" w:firstLine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1/台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2" w:right="0" w:firstLine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67800.00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2" w:right="0" w:firstLine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67800.00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2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6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2" w:right="0" w:firstLine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2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59" w:lineRule="auto"/>
              <w:ind w:left="2" w:right="0" w:firstLine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大写：捌拾玖万捌仟元整                          小写：（¥ 898000.00）</w:t>
            </w:r>
          </w:p>
        </w:tc>
      </w:tr>
    </w:tbl>
    <w:p>
      <w:pPr>
        <w:spacing w:line="0" w:lineRule="atLeast"/>
        <w:rPr>
          <w:rFonts w:hint="eastAsia" w:ascii="仿宋" w:hAnsi="仿宋" w:eastAsia="仿宋" w:cs="仿宋"/>
          <w:color w:val="auto"/>
          <w:kern w:val="1"/>
          <w:sz w:val="24"/>
        </w:rPr>
      </w:pPr>
      <w:r>
        <w:rPr>
          <w:rFonts w:hint="eastAsia" w:ascii="仿宋" w:hAnsi="仿宋" w:eastAsia="仿宋" w:cs="仿宋"/>
          <w:color w:val="auto"/>
          <w:kern w:val="1"/>
          <w:sz w:val="24"/>
        </w:rPr>
        <w:t>注</w:t>
      </w:r>
    </w:p>
    <w:p>
      <w:pPr>
        <w:ind w:left="-15" w:right="0" w:firstLine="422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sz w:val="21"/>
        </w:rPr>
        <w:t>注:</w:t>
      </w:r>
      <w:r>
        <w:rPr>
          <w:rFonts w:hint="eastAsia" w:ascii="仿宋" w:hAnsi="仿宋" w:eastAsia="仿宋" w:cs="仿宋"/>
          <w:color w:val="auto"/>
        </w:rPr>
        <w:t>①投标人</w:t>
      </w:r>
      <w:r>
        <w:rPr>
          <w:rFonts w:hint="eastAsia" w:ascii="仿宋" w:hAnsi="仿宋" w:eastAsia="仿宋" w:cs="仿宋"/>
          <w:color w:val="auto"/>
          <w:lang w:eastAsia="zh-CN"/>
        </w:rPr>
        <w:t>可根据</w:t>
      </w:r>
      <w:r>
        <w:rPr>
          <w:rFonts w:hint="eastAsia" w:ascii="仿宋" w:hAnsi="仿宋" w:eastAsia="仿宋" w:cs="仿宋"/>
          <w:color w:val="auto"/>
        </w:rPr>
        <w:t>“报价明细表”的格式详细报出投标总价的各个组成部分的报价</w:t>
      </w:r>
      <w:r>
        <w:rPr>
          <w:rFonts w:hint="eastAsia" w:ascii="仿宋" w:hAnsi="仿宋" w:eastAsia="仿宋" w:cs="仿宋"/>
          <w:color w:val="auto"/>
          <w:lang w:eastAsia="zh-CN"/>
        </w:rPr>
        <w:t>，也可根据需要自行调整</w:t>
      </w:r>
      <w:r>
        <w:rPr>
          <w:rFonts w:hint="eastAsia" w:ascii="仿宋" w:hAnsi="仿宋" w:eastAsia="仿宋" w:cs="仿宋"/>
          <w:color w:val="auto"/>
        </w:rPr>
        <w:t xml:space="preserve">。 </w:t>
      </w:r>
    </w:p>
    <w:p>
      <w:pPr>
        <w:ind w:left="-15" w:right="0" w:firstLine="48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 xml:space="preserve">②“报价明细表”各报价合计应当与“开标一览表”报价合计相等。 </w:t>
      </w:r>
    </w:p>
    <w:p>
      <w:pPr>
        <w:spacing w:line="0" w:lineRule="atLeast"/>
        <w:ind w:firstLine="600"/>
        <w:rPr>
          <w:rFonts w:hint="eastAsia" w:ascii="仿宋" w:hAnsi="仿宋" w:eastAsia="仿宋" w:cs="仿宋"/>
          <w:color w:val="auto"/>
          <w:kern w:val="1"/>
          <w:sz w:val="24"/>
        </w:rPr>
      </w:pPr>
    </w:p>
    <w:p>
      <w:pPr>
        <w:rPr>
          <w:rFonts w:hint="default" w:ascii="仿宋" w:hAnsi="仿宋" w:eastAsia="仿宋" w:cs="仿宋"/>
          <w:color w:val="auto"/>
          <w:kern w:val="1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1"/>
          <w:sz w:val="24"/>
          <w:lang w:eastAsia="zh-CN"/>
        </w:rPr>
        <w:t>供应商</w:t>
      </w:r>
      <w:r>
        <w:rPr>
          <w:rFonts w:hint="eastAsia" w:ascii="仿宋" w:hAnsi="仿宋" w:eastAsia="仿宋" w:cs="仿宋"/>
          <w:color w:val="auto"/>
          <w:kern w:val="1"/>
          <w:sz w:val="24"/>
        </w:rPr>
        <w:t>全称：</w:t>
      </w:r>
      <w:r>
        <w:rPr>
          <w:rFonts w:hint="eastAsia" w:ascii="仿宋" w:hAnsi="仿宋" w:eastAsia="仿宋" w:cs="仿宋"/>
          <w:color w:val="auto"/>
          <w:sz w:val="24"/>
          <w:u w:val="none"/>
          <w:lang w:val="en-US" w:eastAsia="zh-CN"/>
        </w:rPr>
        <w:t>江西络建商贸有限公司</w:t>
      </w:r>
      <w:r>
        <w:rPr>
          <w:rFonts w:hint="eastAsia" w:ascii="仿宋" w:hAnsi="仿宋" w:eastAsia="仿宋" w:cs="仿宋"/>
          <w:color w:val="auto"/>
          <w:kern w:val="1"/>
          <w:sz w:val="24"/>
        </w:rPr>
        <w:t xml:space="preserve">（盖章） </w:t>
      </w:r>
      <w:r>
        <w:rPr>
          <w:rFonts w:hint="eastAsia" w:ascii="仿宋" w:hAnsi="仿宋" w:eastAsia="仿宋" w:cs="仿宋"/>
          <w:color w:val="auto"/>
          <w:kern w:val="1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kern w:val="1"/>
          <w:sz w:val="24"/>
        </w:rPr>
        <w:t xml:space="preserve">  </w:t>
      </w:r>
      <w:r>
        <w:rPr>
          <w:rFonts w:hint="eastAsia" w:ascii="仿宋" w:hAnsi="仿宋" w:eastAsia="仿宋" w:cs="仿宋"/>
          <w:color w:val="auto"/>
          <w:kern w:val="1"/>
          <w:sz w:val="24"/>
          <w:lang w:eastAsia="zh-CN"/>
        </w:rPr>
        <w:t>被授权代表签字：</w:t>
      </w:r>
      <w:r>
        <w:rPr>
          <w:rFonts w:hint="eastAsia" w:ascii="仿宋" w:hAnsi="仿宋" w:eastAsia="仿宋" w:cs="仿宋"/>
          <w:color w:val="auto"/>
          <w:kern w:val="1"/>
          <w:sz w:val="24"/>
          <w:lang w:val="en-US" w:eastAsia="zh-CN"/>
        </w:rPr>
        <w:t>陈群兵</w:t>
      </w:r>
      <w:bookmarkStart w:id="0" w:name="_GoBack"/>
      <w:bookmarkEnd w:id="0"/>
    </w:p>
    <w:p>
      <w:pPr>
        <w:widowControl/>
        <w:spacing w:line="360" w:lineRule="auto"/>
        <w:ind w:firstLine="480"/>
        <w:jc w:val="left"/>
        <w:rPr>
          <w:rFonts w:hint="eastAsia" w:ascii="仿宋" w:hAnsi="仿宋" w:eastAsia="仿宋" w:cs="仿宋"/>
          <w:color w:val="auto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A1D04"/>
    <w:rsid w:val="0C7A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宋体" w:cs="宋体"/>
      <w:color w:val="FF0000"/>
      <w:kern w:val="1"/>
      <w:szCs w:val="32"/>
    </w:rPr>
  </w:style>
  <w:style w:type="paragraph" w:styleId="3">
    <w:name w:val="Normal Indent"/>
    <w:basedOn w:val="1"/>
    <w:semiHidden/>
    <w:qFormat/>
    <w:uiPriority w:val="0"/>
    <w:pPr>
      <w:ind w:firstLine="420"/>
    </w:pPr>
    <w:rPr>
      <w:kern w:val="1"/>
    </w:rPr>
  </w:style>
  <w:style w:type="table" w:customStyle="1" w:styleId="6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2020-06-29T10:27:00Z</dcterms:created>
  <dc:creator>不二</dc:creator>
  <cp:lastModifiedBy>不二</cp:lastModifiedBy>
  <dcterms:modified xsi:type="dcterms:W3CDTF">2020-06-29T10:28:27Z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