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Lines="0" w:after="0" w:afterLines="0" w:line="360" w:lineRule="auto"/>
        <w:rPr>
          <w:color w:val="auto"/>
          <w:sz w:val="24"/>
          <w:szCs w:val="24"/>
        </w:rPr>
      </w:pPr>
      <w:bookmarkStart w:id="0" w:name="_Toc26538"/>
      <w:r>
        <w:rPr>
          <w:rFonts w:hint="eastAsia"/>
          <w:color w:val="auto"/>
          <w:sz w:val="24"/>
          <w:szCs w:val="24"/>
          <w:lang w:eastAsia="zh-CN"/>
        </w:rPr>
        <w:t>采购</w:t>
      </w:r>
      <w:r>
        <w:rPr>
          <w:rFonts w:hint="eastAsia"/>
          <w:color w:val="auto"/>
          <w:sz w:val="24"/>
          <w:szCs w:val="24"/>
        </w:rPr>
        <w:t>需求</w:t>
      </w:r>
      <w:bookmarkEnd w:id="0"/>
      <w:bookmarkStart w:id="1" w:name="_GoBack"/>
      <w:bookmarkEnd w:id="1"/>
    </w:p>
    <w:p>
      <w:pPr>
        <w:spacing w:line="640" w:lineRule="exact"/>
        <w:ind w:firstLine="482" w:firstLineChars="200"/>
        <w:rPr>
          <w:rFonts w:hint="eastAsia" w:eastAsia="宋体"/>
          <w:color w:val="auto"/>
          <w:lang w:eastAsia="zh-CN"/>
        </w:rPr>
      </w:pPr>
      <w:r>
        <w:rPr>
          <w:rFonts w:hint="eastAsia" w:ascii="宋体" w:hAnsi="宋体"/>
          <w:b/>
          <w:color w:val="auto"/>
          <w:sz w:val="24"/>
          <w:szCs w:val="24"/>
        </w:rPr>
        <w:t>一、</w:t>
      </w:r>
      <w:r>
        <w:rPr>
          <w:rFonts w:hint="eastAsia" w:ascii="宋体" w:hAnsi="宋体"/>
          <w:b/>
          <w:color w:val="auto"/>
          <w:sz w:val="24"/>
          <w:szCs w:val="24"/>
          <w:lang w:eastAsia="zh-CN"/>
        </w:rPr>
        <w:t>采购对象需实现的功能或者目标</w:t>
      </w:r>
    </w:p>
    <w:p>
      <w:pPr>
        <w:spacing w:line="360" w:lineRule="auto"/>
        <w:ind w:firstLine="480" w:firstLineChars="200"/>
        <w:jc w:val="left"/>
        <w:rPr>
          <w:rFonts w:hint="eastAsia"/>
          <w:color w:val="auto"/>
          <w:sz w:val="24"/>
          <w:szCs w:val="24"/>
        </w:rPr>
      </w:pPr>
      <w:r>
        <w:rPr>
          <w:rFonts w:hint="eastAsia"/>
          <w:color w:val="auto"/>
          <w:sz w:val="24"/>
          <w:szCs w:val="24"/>
          <w:lang w:eastAsia="zh-CN"/>
        </w:rPr>
        <w:t>本项目的采购应当有助于实现国家的经济和社会发展政策目标，支持本国产品采购，</w:t>
      </w:r>
      <w:r>
        <w:rPr>
          <w:rFonts w:hint="eastAsia"/>
          <w:color w:val="auto"/>
          <w:sz w:val="24"/>
          <w:szCs w:val="24"/>
        </w:rPr>
        <w:t>促进中小企业发展</w:t>
      </w:r>
      <w:r>
        <w:rPr>
          <w:rFonts w:hint="eastAsia"/>
          <w:color w:val="auto"/>
          <w:sz w:val="24"/>
          <w:szCs w:val="24"/>
          <w:lang w:eastAsia="zh-CN"/>
        </w:rPr>
        <w:t>，优先采购节能环保产品，扶持监狱企业和残疾人福利性单位等。本项目的</w:t>
      </w:r>
      <w:r>
        <w:rPr>
          <w:rFonts w:hint="eastAsia"/>
          <w:color w:val="auto"/>
          <w:sz w:val="24"/>
          <w:szCs w:val="24"/>
        </w:rPr>
        <w:t>采购需求符合国家法律法规规定，执行国家相关标准、行业标准、地方标准等规范。</w:t>
      </w:r>
    </w:p>
    <w:p>
      <w:pPr>
        <w:spacing w:line="640" w:lineRule="exact"/>
        <w:ind w:firstLine="482" w:firstLineChars="200"/>
        <w:rPr>
          <w:rFonts w:hint="eastAsia" w:ascii="宋体" w:hAnsi="宋体"/>
          <w:b/>
          <w:color w:val="auto"/>
          <w:sz w:val="24"/>
          <w:szCs w:val="24"/>
          <w:lang w:eastAsia="zh-CN"/>
        </w:rPr>
      </w:pPr>
      <w:r>
        <w:rPr>
          <w:rFonts w:hint="eastAsia" w:ascii="宋体" w:hAnsi="宋体"/>
          <w:b/>
          <w:color w:val="auto"/>
          <w:sz w:val="24"/>
          <w:szCs w:val="24"/>
        </w:rPr>
        <w:t>二</w:t>
      </w:r>
      <w:r>
        <w:rPr>
          <w:rFonts w:ascii="宋体" w:hAnsi="宋体"/>
          <w:b/>
          <w:color w:val="auto"/>
          <w:sz w:val="24"/>
          <w:szCs w:val="24"/>
        </w:rPr>
        <w:t>、</w:t>
      </w:r>
      <w:r>
        <w:rPr>
          <w:rFonts w:hint="eastAsia" w:ascii="宋体" w:hAnsi="宋体"/>
          <w:b/>
          <w:color w:val="auto"/>
          <w:sz w:val="24"/>
          <w:szCs w:val="24"/>
          <w:lang w:eastAsia="zh-CN"/>
        </w:rPr>
        <w:t>满足项目需要的技术、服务、安全等要求</w:t>
      </w:r>
    </w:p>
    <w:p>
      <w:pPr>
        <w:spacing w:line="640" w:lineRule="exact"/>
        <w:ind w:firstLine="482" w:firstLineChars="200"/>
        <w:rPr>
          <w:rFonts w:hint="eastAsia" w:ascii="宋体" w:hAnsi="宋体"/>
          <w:b/>
          <w:color w:val="auto"/>
          <w:sz w:val="24"/>
          <w:szCs w:val="24"/>
          <w:lang w:val="en-US" w:eastAsia="zh-CN"/>
        </w:rPr>
      </w:pPr>
      <w:r>
        <w:rPr>
          <w:rFonts w:hint="eastAsia" w:ascii="宋体" w:hAnsi="宋体"/>
          <w:b/>
          <w:color w:val="auto"/>
          <w:sz w:val="24"/>
          <w:szCs w:val="24"/>
          <w:lang w:val="en-US" w:eastAsia="zh-CN"/>
        </w:rPr>
        <w:t>A包：</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项目预算:</w:t>
      </w:r>
      <w:r>
        <w:rPr>
          <w:rFonts w:hint="eastAsia" w:ascii="Calibri" w:hAnsi="Calibri" w:eastAsia="Calibri"/>
          <w:color w:val="auto"/>
          <w:sz w:val="24"/>
          <w:szCs w:val="24"/>
          <w:lang w:val="en-US" w:eastAsia="zh-CN"/>
        </w:rPr>
        <w:t>48.24698</w:t>
      </w:r>
      <w:r>
        <w:rPr>
          <w:rFonts w:hint="eastAsia" w:ascii="Calibri" w:hAnsi="Calibri" w:eastAsia="Calibri"/>
          <w:color w:val="auto"/>
          <w:sz w:val="24"/>
          <w:szCs w:val="24"/>
          <w:lang w:val="zh-CN" w:eastAsia="zh-CN"/>
        </w:rPr>
        <w:t>万元</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项目范围：涉及牙叉镇、邦溪镇、荣邦乡、青松乡、金波乡5个乡镇的35个行政村226个村民小组，共计261个集体经济组织。</w:t>
      </w:r>
    </w:p>
    <w:p>
      <w:pPr>
        <w:spacing w:line="640" w:lineRule="exact"/>
        <w:ind w:firstLine="482" w:firstLineChars="200"/>
        <w:rPr>
          <w:rFonts w:hint="eastAsia" w:ascii="宋体" w:hAnsi="宋体"/>
          <w:b/>
          <w:color w:val="auto"/>
          <w:sz w:val="24"/>
          <w:szCs w:val="24"/>
          <w:lang w:val="en-US" w:eastAsia="zh-CN"/>
        </w:rPr>
      </w:pPr>
      <w:r>
        <w:rPr>
          <w:rFonts w:hint="eastAsia" w:ascii="宋体" w:hAnsi="宋体"/>
          <w:b/>
          <w:color w:val="auto"/>
          <w:sz w:val="24"/>
          <w:szCs w:val="24"/>
          <w:lang w:val="en-US" w:eastAsia="zh-CN"/>
        </w:rPr>
        <w:t>工作内容：</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1、前期准备。</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2、三资清查。</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3、填报登记。</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4、张榜公示。</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5、表决确认。</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6、数据上报。</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7、建档。</w:t>
      </w:r>
    </w:p>
    <w:p>
      <w:pPr>
        <w:spacing w:line="640" w:lineRule="exact"/>
        <w:ind w:firstLine="482" w:firstLineChars="200"/>
        <w:rPr>
          <w:rFonts w:hint="eastAsia" w:ascii="宋体" w:hAnsi="宋体"/>
          <w:b/>
          <w:color w:val="auto"/>
          <w:sz w:val="24"/>
          <w:szCs w:val="24"/>
          <w:lang w:val="en-US" w:eastAsia="zh-CN"/>
        </w:rPr>
      </w:pPr>
      <w:r>
        <w:rPr>
          <w:rFonts w:hint="eastAsia" w:ascii="宋体" w:hAnsi="宋体"/>
          <w:b/>
          <w:color w:val="auto"/>
          <w:sz w:val="24"/>
          <w:szCs w:val="24"/>
          <w:lang w:val="en-US" w:eastAsia="zh-CN"/>
        </w:rPr>
        <w:t>B包：</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项目预算:</w:t>
      </w:r>
      <w:r>
        <w:rPr>
          <w:rFonts w:hint="eastAsia" w:ascii="Calibri" w:hAnsi="Calibri" w:eastAsia="Calibri"/>
          <w:color w:val="auto"/>
          <w:sz w:val="24"/>
          <w:szCs w:val="24"/>
          <w:lang w:val="en-US" w:eastAsia="zh-CN"/>
        </w:rPr>
        <w:t>36.1445</w:t>
      </w:r>
      <w:r>
        <w:rPr>
          <w:rFonts w:hint="eastAsia" w:ascii="Calibri" w:hAnsi="Calibri" w:eastAsia="Calibri"/>
          <w:color w:val="auto"/>
          <w:sz w:val="24"/>
          <w:szCs w:val="24"/>
          <w:lang w:val="zh-CN" w:eastAsia="zh-CN"/>
        </w:rPr>
        <w:t>万元（超过预算报价无效）</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项目范围：涉及</w:t>
      </w:r>
      <w:r>
        <w:rPr>
          <w:rFonts w:hint="eastAsia" w:ascii="Calibri" w:hAnsi="Calibri" w:eastAsia="Calibri"/>
          <w:color w:val="auto"/>
          <w:sz w:val="24"/>
          <w:szCs w:val="24"/>
          <w:lang w:val="en-US" w:eastAsia="zh-CN"/>
        </w:rPr>
        <w:t>七坊镇、打安镇、阜龙乡3</w:t>
      </w:r>
      <w:r>
        <w:rPr>
          <w:rFonts w:hint="eastAsia" w:ascii="Calibri" w:hAnsi="Calibri" w:eastAsia="Calibri"/>
          <w:color w:val="auto"/>
          <w:sz w:val="24"/>
          <w:szCs w:val="24"/>
          <w:lang w:val="zh-CN" w:eastAsia="zh-CN"/>
        </w:rPr>
        <w:t>个乡镇的</w:t>
      </w:r>
      <w:r>
        <w:rPr>
          <w:rFonts w:hint="eastAsia" w:ascii="Calibri" w:hAnsi="Calibri" w:eastAsia="Calibri"/>
          <w:color w:val="auto"/>
          <w:sz w:val="24"/>
          <w:szCs w:val="24"/>
          <w:lang w:val="en-US" w:eastAsia="zh-CN"/>
        </w:rPr>
        <w:t>26</w:t>
      </w:r>
      <w:r>
        <w:rPr>
          <w:rFonts w:hint="eastAsia" w:ascii="Calibri" w:hAnsi="Calibri" w:eastAsia="Calibri"/>
          <w:color w:val="auto"/>
          <w:sz w:val="24"/>
          <w:szCs w:val="24"/>
          <w:lang w:val="zh-CN" w:eastAsia="zh-CN"/>
        </w:rPr>
        <w:t>个行政村</w:t>
      </w:r>
      <w:r>
        <w:rPr>
          <w:rFonts w:hint="eastAsia" w:ascii="Calibri" w:hAnsi="Calibri" w:eastAsia="Calibri"/>
          <w:color w:val="auto"/>
          <w:sz w:val="24"/>
          <w:szCs w:val="24"/>
          <w:lang w:val="en-US" w:eastAsia="zh-CN"/>
        </w:rPr>
        <w:t>170</w:t>
      </w:r>
      <w:r>
        <w:rPr>
          <w:rFonts w:hint="eastAsia" w:ascii="Calibri" w:hAnsi="Calibri" w:eastAsia="Calibri"/>
          <w:color w:val="auto"/>
          <w:sz w:val="24"/>
          <w:szCs w:val="24"/>
          <w:lang w:val="zh-CN" w:eastAsia="zh-CN"/>
        </w:rPr>
        <w:t>个村民小组，共计</w:t>
      </w:r>
      <w:r>
        <w:rPr>
          <w:rFonts w:hint="eastAsia" w:ascii="Calibri" w:hAnsi="Calibri" w:eastAsia="Calibri"/>
          <w:color w:val="auto"/>
          <w:sz w:val="24"/>
          <w:szCs w:val="24"/>
          <w:lang w:val="en-US" w:eastAsia="zh-CN"/>
        </w:rPr>
        <w:t>196</w:t>
      </w:r>
      <w:r>
        <w:rPr>
          <w:rFonts w:hint="eastAsia" w:ascii="Calibri" w:hAnsi="Calibri" w:eastAsia="Calibri"/>
          <w:color w:val="auto"/>
          <w:sz w:val="24"/>
          <w:szCs w:val="24"/>
          <w:lang w:val="zh-CN" w:eastAsia="zh-CN"/>
        </w:rPr>
        <w:t>个集体经济组织。</w:t>
      </w:r>
    </w:p>
    <w:p>
      <w:pPr>
        <w:spacing w:line="640" w:lineRule="exact"/>
        <w:ind w:firstLine="482" w:firstLineChars="200"/>
        <w:rPr>
          <w:rFonts w:hint="eastAsia" w:ascii="宋体" w:hAnsi="宋体"/>
          <w:b/>
          <w:color w:val="auto"/>
          <w:sz w:val="24"/>
          <w:szCs w:val="24"/>
          <w:lang w:val="en-US" w:eastAsia="zh-CN"/>
        </w:rPr>
      </w:pPr>
      <w:r>
        <w:rPr>
          <w:rFonts w:hint="eastAsia" w:ascii="宋体" w:hAnsi="宋体"/>
          <w:b/>
          <w:color w:val="auto"/>
          <w:sz w:val="24"/>
          <w:szCs w:val="24"/>
          <w:lang w:val="en-US" w:eastAsia="zh-CN"/>
        </w:rPr>
        <w:t>工作内容：</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1、前期准备。</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2、三资清查。</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3、填报登记。</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4、张榜公示。</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5、表决确认。</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6、数据上报。</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7、建档。</w:t>
      </w:r>
    </w:p>
    <w:p>
      <w:pPr>
        <w:spacing w:line="640" w:lineRule="exact"/>
        <w:ind w:firstLine="482" w:firstLineChars="200"/>
        <w:rPr>
          <w:rFonts w:hint="eastAsia" w:ascii="宋体" w:hAnsi="宋体"/>
          <w:b/>
          <w:color w:val="auto"/>
          <w:sz w:val="24"/>
          <w:szCs w:val="24"/>
          <w:lang w:val="en-US" w:eastAsia="zh-CN"/>
        </w:rPr>
      </w:pPr>
      <w:r>
        <w:rPr>
          <w:rFonts w:hint="eastAsia" w:ascii="宋体" w:hAnsi="宋体"/>
          <w:b/>
          <w:color w:val="auto"/>
          <w:sz w:val="24"/>
          <w:szCs w:val="24"/>
          <w:lang w:val="en-US" w:eastAsia="zh-CN"/>
        </w:rPr>
        <w:t>C包：</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项目预算:</w:t>
      </w:r>
      <w:r>
        <w:rPr>
          <w:rFonts w:hint="eastAsia" w:ascii="Calibri" w:hAnsi="Calibri" w:eastAsia="Calibri"/>
          <w:color w:val="auto"/>
          <w:sz w:val="24"/>
          <w:szCs w:val="24"/>
          <w:lang w:val="en-US" w:eastAsia="zh-CN"/>
        </w:rPr>
        <w:t>21.41646</w:t>
      </w:r>
      <w:r>
        <w:rPr>
          <w:rFonts w:hint="eastAsia" w:ascii="Calibri" w:hAnsi="Calibri" w:eastAsia="Calibri"/>
          <w:color w:val="auto"/>
          <w:sz w:val="24"/>
          <w:szCs w:val="24"/>
          <w:lang w:val="zh-CN" w:eastAsia="zh-CN"/>
        </w:rPr>
        <w:t>万元（超过预算报价无效）</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项目范围：涉及</w:t>
      </w:r>
      <w:r>
        <w:rPr>
          <w:rFonts w:hint="eastAsia" w:ascii="Calibri" w:hAnsi="Calibri" w:eastAsia="Calibri"/>
          <w:color w:val="auto"/>
          <w:sz w:val="24"/>
          <w:szCs w:val="24"/>
          <w:lang w:val="en-US" w:eastAsia="zh-CN"/>
        </w:rPr>
        <w:t>南开乡、细水乡、元门乡3</w:t>
      </w:r>
      <w:r>
        <w:rPr>
          <w:rFonts w:hint="eastAsia" w:ascii="Calibri" w:hAnsi="Calibri" w:eastAsia="Calibri"/>
          <w:color w:val="auto"/>
          <w:sz w:val="24"/>
          <w:szCs w:val="24"/>
          <w:lang w:val="zh-CN" w:eastAsia="zh-CN"/>
        </w:rPr>
        <w:t>个乡镇的</w:t>
      </w:r>
      <w:r>
        <w:rPr>
          <w:rFonts w:hint="eastAsia" w:ascii="Calibri" w:hAnsi="Calibri" w:eastAsia="Calibri"/>
          <w:color w:val="auto"/>
          <w:sz w:val="24"/>
          <w:szCs w:val="24"/>
          <w:lang w:val="en-US" w:eastAsia="zh-CN"/>
        </w:rPr>
        <w:t>15</w:t>
      </w:r>
      <w:r>
        <w:rPr>
          <w:rFonts w:hint="eastAsia" w:ascii="Calibri" w:hAnsi="Calibri" w:eastAsia="Calibri"/>
          <w:color w:val="auto"/>
          <w:sz w:val="24"/>
          <w:szCs w:val="24"/>
          <w:lang w:val="zh-CN" w:eastAsia="zh-CN"/>
        </w:rPr>
        <w:t>个行政村</w:t>
      </w:r>
      <w:r>
        <w:rPr>
          <w:rFonts w:hint="eastAsia" w:ascii="Calibri" w:hAnsi="Calibri" w:eastAsia="Calibri"/>
          <w:color w:val="auto"/>
          <w:sz w:val="24"/>
          <w:szCs w:val="24"/>
          <w:lang w:val="en-US" w:eastAsia="zh-CN"/>
        </w:rPr>
        <w:t>102</w:t>
      </w:r>
      <w:r>
        <w:rPr>
          <w:rFonts w:hint="eastAsia" w:ascii="Calibri" w:hAnsi="Calibri" w:eastAsia="Calibri"/>
          <w:color w:val="auto"/>
          <w:sz w:val="24"/>
          <w:szCs w:val="24"/>
          <w:lang w:val="zh-CN" w:eastAsia="zh-CN"/>
        </w:rPr>
        <w:t>个村民小组，共计</w:t>
      </w:r>
      <w:r>
        <w:rPr>
          <w:rFonts w:hint="eastAsia" w:ascii="Calibri" w:hAnsi="Calibri" w:eastAsia="Calibri"/>
          <w:color w:val="auto"/>
          <w:sz w:val="24"/>
          <w:szCs w:val="24"/>
          <w:lang w:val="en-US" w:eastAsia="zh-CN"/>
        </w:rPr>
        <w:t>117</w:t>
      </w:r>
      <w:r>
        <w:rPr>
          <w:rFonts w:hint="eastAsia" w:ascii="Calibri" w:hAnsi="Calibri" w:eastAsia="Calibri"/>
          <w:color w:val="auto"/>
          <w:sz w:val="24"/>
          <w:szCs w:val="24"/>
          <w:lang w:val="zh-CN" w:eastAsia="zh-CN"/>
        </w:rPr>
        <w:t>个集体经济组织。</w:t>
      </w:r>
    </w:p>
    <w:p>
      <w:pPr>
        <w:spacing w:line="640" w:lineRule="exact"/>
        <w:ind w:firstLine="482" w:firstLineChars="200"/>
        <w:rPr>
          <w:rFonts w:hint="eastAsia" w:ascii="宋体" w:hAnsi="宋体"/>
          <w:b/>
          <w:color w:val="auto"/>
          <w:sz w:val="24"/>
          <w:szCs w:val="24"/>
          <w:lang w:val="en-US" w:eastAsia="zh-CN"/>
        </w:rPr>
      </w:pPr>
      <w:r>
        <w:rPr>
          <w:rFonts w:hint="eastAsia" w:ascii="宋体" w:hAnsi="宋体"/>
          <w:b/>
          <w:color w:val="auto"/>
          <w:sz w:val="24"/>
          <w:szCs w:val="24"/>
          <w:lang w:val="en-US" w:eastAsia="zh-CN"/>
        </w:rPr>
        <w:t>工作内容：</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1、前期准备。</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2、三资清查。</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3、填报登记。</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4、张榜公示。</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5、表决确认。</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6、数据上报。</w:t>
      </w:r>
    </w:p>
    <w:p>
      <w:pPr>
        <w:spacing w:line="360" w:lineRule="auto"/>
        <w:ind w:firstLine="480" w:firstLineChars="200"/>
        <w:jc w:val="left"/>
        <w:rPr>
          <w:rFonts w:hint="eastAsia" w:ascii="Calibri" w:hAnsi="Calibri" w:eastAsia="Calibri"/>
          <w:color w:val="auto"/>
          <w:sz w:val="24"/>
          <w:szCs w:val="24"/>
          <w:lang w:val="zh-CN" w:eastAsia="zh-CN"/>
        </w:rPr>
      </w:pPr>
      <w:r>
        <w:rPr>
          <w:rFonts w:hint="eastAsia" w:ascii="Calibri" w:hAnsi="Calibri" w:eastAsia="Calibri"/>
          <w:color w:val="auto"/>
          <w:sz w:val="24"/>
          <w:szCs w:val="24"/>
          <w:lang w:val="zh-CN" w:eastAsia="zh-CN"/>
        </w:rPr>
        <w:t>7、建档。</w:t>
      </w:r>
    </w:p>
    <w:p>
      <w:pPr>
        <w:spacing w:line="480" w:lineRule="auto"/>
        <w:ind w:firstLine="482" w:firstLineChars="200"/>
        <w:rPr>
          <w:rFonts w:hint="eastAsia" w:ascii="宋体" w:hAnsi="宋体" w:eastAsia="宋体" w:cs="仿宋"/>
          <w:color w:val="auto"/>
          <w:sz w:val="24"/>
          <w:szCs w:val="24"/>
          <w:lang w:eastAsia="zh-CN"/>
        </w:rPr>
      </w:pPr>
      <w:r>
        <w:rPr>
          <w:rFonts w:hint="eastAsia" w:ascii="宋体" w:hAnsi="宋体"/>
          <w:b/>
          <w:color w:val="auto"/>
          <w:sz w:val="24"/>
          <w:szCs w:val="24"/>
        </w:rPr>
        <w:t>三</w:t>
      </w:r>
      <w:r>
        <w:rPr>
          <w:rFonts w:hint="eastAsia" w:ascii="宋体" w:hAnsi="宋体"/>
          <w:b/>
          <w:color w:val="auto"/>
          <w:sz w:val="24"/>
          <w:szCs w:val="24"/>
          <w:lang w:eastAsia="zh-CN"/>
        </w:rPr>
        <w:t>、采购对象的服务时间、地点及其他要求</w:t>
      </w:r>
    </w:p>
    <w:p>
      <w:pPr>
        <w:spacing w:line="360" w:lineRule="auto"/>
        <w:ind w:firstLine="480" w:firstLineChars="200"/>
        <w:jc w:val="left"/>
        <w:rPr>
          <w:rFonts w:hint="eastAsia"/>
          <w:color w:val="auto"/>
          <w:sz w:val="24"/>
          <w:szCs w:val="24"/>
          <w:lang w:val="en-US" w:eastAsia="zh-CN"/>
        </w:rPr>
      </w:pPr>
      <w:r>
        <w:rPr>
          <w:rFonts w:hint="eastAsia"/>
          <w:color w:val="auto"/>
          <w:sz w:val="24"/>
          <w:szCs w:val="24"/>
          <w:lang w:eastAsia="zh-CN"/>
        </w:rPr>
        <w:t>（一）服务期限</w:t>
      </w:r>
      <w:r>
        <w:rPr>
          <w:rFonts w:hint="eastAsia"/>
          <w:color w:val="auto"/>
          <w:sz w:val="24"/>
          <w:szCs w:val="24"/>
          <w:lang w:val="zh-CN" w:eastAsia="zh-CN"/>
        </w:rPr>
        <w:t>：</w:t>
      </w:r>
      <w:r>
        <w:rPr>
          <w:rFonts w:hint="eastAsia"/>
          <w:color w:val="auto"/>
          <w:sz w:val="24"/>
          <w:szCs w:val="24"/>
          <w:lang w:val="en-US" w:eastAsia="zh-CN"/>
        </w:rPr>
        <w:t>自合同签订之日起30个日历天。</w:t>
      </w:r>
    </w:p>
    <w:p>
      <w:pPr>
        <w:spacing w:line="360" w:lineRule="auto"/>
        <w:ind w:firstLine="480" w:firstLineChars="200"/>
        <w:jc w:val="left"/>
        <w:rPr>
          <w:rFonts w:hint="eastAsia"/>
          <w:color w:val="auto"/>
          <w:sz w:val="24"/>
          <w:szCs w:val="24"/>
          <w:lang w:val="en-US" w:eastAsia="zh-CN"/>
        </w:rPr>
      </w:pPr>
      <w:r>
        <w:rPr>
          <w:rFonts w:hint="eastAsia"/>
          <w:color w:val="auto"/>
          <w:sz w:val="24"/>
          <w:szCs w:val="24"/>
          <w:lang w:val="en-US" w:eastAsia="zh-CN"/>
        </w:rPr>
        <w:t>（二）服务地点：采购人指定地点。</w:t>
      </w:r>
    </w:p>
    <w:p>
      <w:pPr>
        <w:spacing w:line="360" w:lineRule="auto"/>
        <w:ind w:firstLine="480" w:firstLineChars="200"/>
        <w:jc w:val="left"/>
        <w:rPr>
          <w:rFonts w:hint="eastAsia"/>
          <w:color w:val="auto"/>
          <w:sz w:val="24"/>
          <w:szCs w:val="24"/>
          <w:lang w:val="en-US" w:eastAsia="zh-CN"/>
        </w:rPr>
      </w:pPr>
      <w:r>
        <w:rPr>
          <w:rFonts w:hint="eastAsia"/>
          <w:color w:val="auto"/>
          <w:sz w:val="24"/>
          <w:szCs w:val="24"/>
          <w:lang w:val="en-US" w:eastAsia="zh-CN"/>
        </w:rPr>
        <w:t>（三）付款方式：按照合同约定的付款方式付款。</w:t>
      </w:r>
    </w:p>
    <w:p>
      <w:pPr>
        <w:spacing w:line="360" w:lineRule="auto"/>
        <w:ind w:firstLine="480" w:firstLineChars="200"/>
        <w:jc w:val="left"/>
        <w:rPr>
          <w:rFonts w:hint="eastAsia"/>
          <w:color w:val="auto"/>
          <w:sz w:val="24"/>
          <w:szCs w:val="24"/>
          <w:lang w:val="en-US" w:eastAsia="zh-CN"/>
        </w:rPr>
      </w:pPr>
      <w:r>
        <w:rPr>
          <w:rFonts w:hint="eastAsia"/>
          <w:color w:val="auto"/>
          <w:sz w:val="24"/>
          <w:szCs w:val="24"/>
          <w:lang w:val="en-US" w:eastAsia="zh-CN"/>
        </w:rPr>
        <w:t>（四）质量要求：符合国家、省、白沙黎族自治县的政策、规范（办法）、技术标准要求等规定，达到合格标准。</w:t>
      </w:r>
    </w:p>
    <w:p>
      <w:pPr>
        <w:spacing w:line="640" w:lineRule="exact"/>
        <w:ind w:firstLine="482" w:firstLineChars="200"/>
        <w:rPr>
          <w:rFonts w:hint="eastAsia" w:ascii="宋体" w:hAnsi="宋体"/>
          <w:b/>
          <w:color w:val="auto"/>
          <w:sz w:val="24"/>
          <w:szCs w:val="24"/>
          <w:lang w:val="en-US" w:eastAsia="zh-CN"/>
        </w:rPr>
      </w:pPr>
      <w:r>
        <w:rPr>
          <w:rFonts w:hint="eastAsia" w:ascii="宋体" w:hAnsi="宋体"/>
          <w:b/>
          <w:color w:val="auto"/>
          <w:sz w:val="24"/>
          <w:szCs w:val="24"/>
          <w:lang w:val="en-US" w:eastAsia="zh-CN"/>
        </w:rPr>
        <w:t>四、采购对象的验收标准</w:t>
      </w:r>
    </w:p>
    <w:p>
      <w:pPr>
        <w:spacing w:line="360" w:lineRule="auto"/>
        <w:ind w:firstLine="480" w:firstLineChars="200"/>
        <w:jc w:val="left"/>
        <w:rPr>
          <w:rFonts w:hint="eastAsia" w:ascii="Calibri" w:hAnsi="Calibri" w:eastAsia="Calibri"/>
          <w:color w:val="auto"/>
          <w:sz w:val="24"/>
          <w:szCs w:val="24"/>
          <w:lang w:val="en-US" w:eastAsia="zh-CN"/>
        </w:rPr>
      </w:pPr>
      <w:r>
        <w:rPr>
          <w:rFonts w:hint="eastAsia" w:ascii="Calibri" w:hAnsi="Calibri" w:eastAsia="Calibri"/>
          <w:color w:val="auto"/>
          <w:sz w:val="24"/>
          <w:szCs w:val="24"/>
          <w:lang w:val="en-US" w:eastAsia="zh-CN"/>
        </w:rPr>
        <w:t>本项目由采购人自行组织验收。</w:t>
      </w:r>
    </w:p>
    <w:p>
      <w:pPr>
        <w:spacing w:line="360" w:lineRule="auto"/>
        <w:ind w:firstLine="480" w:firstLineChars="200"/>
        <w:jc w:val="left"/>
        <w:rPr>
          <w:rFonts w:hint="eastAsia" w:ascii="Calibri" w:hAnsi="Calibri" w:eastAsia="Calibri"/>
          <w:color w:val="auto"/>
          <w:sz w:val="24"/>
          <w:szCs w:val="24"/>
          <w:lang w:val="en-US" w:eastAsia="zh-CN"/>
        </w:rPr>
      </w:pPr>
      <w:r>
        <w:rPr>
          <w:rFonts w:hint="eastAsia" w:ascii="Calibri" w:hAnsi="Calibri" w:eastAsia="Calibri"/>
          <w:color w:val="auto"/>
          <w:sz w:val="24"/>
          <w:szCs w:val="24"/>
          <w:lang w:val="en-US" w:eastAsia="zh-CN"/>
        </w:rPr>
        <w:t>（一）完整细化编制验收方案。采购人根据项目特点编制验收方案，明确履约验收的时间、方式、程序等内容。</w:t>
      </w:r>
    </w:p>
    <w:p>
      <w:pPr>
        <w:spacing w:line="360" w:lineRule="auto"/>
        <w:ind w:firstLine="480" w:firstLineChars="200"/>
        <w:jc w:val="left"/>
        <w:rPr>
          <w:rFonts w:hint="eastAsia" w:ascii="Calibri" w:hAnsi="Calibri" w:eastAsia="Calibri"/>
          <w:color w:val="auto"/>
          <w:sz w:val="24"/>
          <w:szCs w:val="24"/>
          <w:lang w:val="en-US" w:eastAsia="zh-CN"/>
        </w:rPr>
      </w:pPr>
      <w:r>
        <w:rPr>
          <w:rFonts w:hint="eastAsia" w:ascii="Calibri" w:hAnsi="Calibri" w:eastAsia="Calibri"/>
          <w:color w:val="auto"/>
          <w:sz w:val="24"/>
          <w:szCs w:val="24"/>
          <w:lang w:val="en-US" w:eastAsia="zh-CN"/>
        </w:rPr>
        <w:t>（二）本项目可以邀请参加本项目的其他供应商或第三方专业机构及专家参与验收，相关验收意见作为验收书的参考材料。</w:t>
      </w:r>
    </w:p>
    <w:p>
      <w:pPr>
        <w:spacing w:line="360" w:lineRule="auto"/>
        <w:ind w:firstLine="480" w:firstLineChars="200"/>
        <w:jc w:val="left"/>
        <w:rPr>
          <w:rFonts w:hint="eastAsia" w:ascii="Calibri" w:hAnsi="Calibri" w:eastAsia="Calibri"/>
          <w:color w:val="auto"/>
          <w:sz w:val="24"/>
          <w:szCs w:val="24"/>
          <w:lang w:val="en-US" w:eastAsia="zh-CN"/>
        </w:rPr>
      </w:pPr>
      <w:r>
        <w:rPr>
          <w:rFonts w:hint="eastAsia" w:ascii="Calibri" w:hAnsi="Calibri" w:eastAsia="Calibri"/>
          <w:color w:val="auto"/>
          <w:sz w:val="24"/>
          <w:szCs w:val="24"/>
          <w:lang w:val="en-US" w:eastAsia="zh-CN"/>
        </w:rPr>
        <w:t>（三）严格按照采购合同展开履约验收。采购人成立验收小组，按照采购合同的约定对每一项技术、服务、安全标准的履约情况进行确认。验收结束后，出具验收书，列明各项标准的验收情况及项目总体评价，由验收双方共同签署。验收结果与采购合同约定的资金支付及履约保证金返还条件相挂钩，履约验收的各项资料应当由采购人存档备查。</w:t>
      </w:r>
    </w:p>
    <w:p>
      <w:pPr>
        <w:spacing w:line="360" w:lineRule="auto"/>
        <w:ind w:firstLine="480" w:firstLineChars="200"/>
        <w:jc w:val="left"/>
        <w:rPr>
          <w:rFonts w:hint="default" w:ascii="Calibri" w:hAnsi="Calibri" w:eastAsia="Calibri"/>
          <w:color w:val="auto"/>
          <w:sz w:val="24"/>
          <w:szCs w:val="24"/>
          <w:lang w:val="en-US" w:eastAsia="zh-CN"/>
        </w:rPr>
      </w:pPr>
      <w:r>
        <w:rPr>
          <w:rFonts w:hint="eastAsia" w:ascii="Calibri" w:hAnsi="Calibri" w:eastAsia="Calibri"/>
          <w:color w:val="auto"/>
          <w:sz w:val="24"/>
          <w:szCs w:val="24"/>
          <w:lang w:val="en-US" w:eastAsia="zh-CN"/>
        </w:rPr>
        <w:t>（四）严格落实履约验收责任。验收合格的项目，采购人应当根据采购合同的约定及时向供应商支付采购资金，退还履约保证金，验收不合格的，采购人依法及时处理。采购合同的履行、违约责任和解决争议的方式等适用《中华人民共和国合同法》，供应商在履约过程中有政府采购法律法规规定的违法违规情形的，采购人及时报告本级政府财政部门。</w:t>
      </w:r>
    </w:p>
    <w:p/>
    <w:p>
      <w:pPr>
        <w:jc w:val="cente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772DF"/>
    <w:rsid w:val="0C3772DF"/>
    <w:rsid w:val="10047C99"/>
    <w:rsid w:val="4E210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Calibri"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eastAsia="Calibri" w:cs="Times New Roman"/>
      <w:sz w:val="18"/>
      <w:szCs w:val="18"/>
    </w:rPr>
  </w:style>
  <w:style w:type="paragraph" w:styleId="4">
    <w:name w:val="Title"/>
    <w:basedOn w:val="1"/>
    <w:next w:val="1"/>
    <w:qFormat/>
    <w:uiPriority w:val="0"/>
    <w:pPr>
      <w:spacing w:before="240" w:beforeLines="0" w:after="60" w:afterLines="0"/>
      <w:jc w:val="center"/>
      <w:outlineLvl w:val="0"/>
    </w:pPr>
    <w:rPr>
      <w:rFonts w:ascii="Cambria" w:hAnsi="Cambria" w:eastAsia="宋体" w:cs="Times New Roman"/>
      <w:b/>
      <w:bCs/>
      <w:sz w:val="32"/>
      <w:szCs w:val="32"/>
    </w:rPr>
  </w:style>
  <w:style w:type="paragraph" w:styleId="7">
    <w:name w:val="No Spacing"/>
    <w:qFormat/>
    <w:uiPriority w:val="1"/>
    <w:pPr>
      <w:widowControl w:val="0"/>
      <w:autoSpaceDE w:val="0"/>
      <w:autoSpaceDN w:val="0"/>
    </w:pPr>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2020-06-03T06:34:00Z</dcterms:created>
  <dc:creator>Double.F</dc:creator>
  <cp:lastModifiedBy>Double.F</cp:lastModifiedBy>
  <dcterms:modified xsi:type="dcterms:W3CDTF">2020-06-03T10:30:34Z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