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300"/>
        <w:jc w:val="center"/>
        <w:rPr>
          <w:sz w:val="52"/>
          <w:szCs w:val="52"/>
          <w:lang w:eastAsia="zh-CN"/>
        </w:rPr>
      </w:pPr>
      <w:r>
        <w:rPr>
          <w:rFonts w:hint="eastAsia"/>
          <w:sz w:val="52"/>
          <w:szCs w:val="52"/>
          <w:lang w:eastAsia="zh-CN"/>
        </w:rPr>
        <w:t>综合行政执法装备挖掘机购置项目</w:t>
      </w:r>
    </w:p>
    <w:p>
      <w:pPr>
        <w:spacing w:beforeLines="300"/>
        <w:jc w:val="center"/>
        <w:rPr>
          <w:sz w:val="32"/>
          <w:szCs w:val="48"/>
          <w:lang w:eastAsia="zh-CN"/>
        </w:rPr>
      </w:pPr>
    </w:p>
    <w:p>
      <w:pPr>
        <w:spacing w:beforeLines="300"/>
        <w:jc w:val="center"/>
        <w:rPr>
          <w:sz w:val="48"/>
          <w:szCs w:val="48"/>
          <w:lang w:eastAsia="zh-CN"/>
        </w:rPr>
      </w:pPr>
    </w:p>
    <w:p>
      <w:pPr>
        <w:spacing w:beforeLines="300"/>
        <w:jc w:val="center"/>
        <w:rPr>
          <w:sz w:val="48"/>
          <w:szCs w:val="48"/>
          <w:lang w:eastAsia="zh-CN"/>
        </w:rPr>
      </w:pPr>
    </w:p>
    <w:p>
      <w:pPr>
        <w:jc w:val="center"/>
        <w:rPr>
          <w:b/>
          <w:sz w:val="72"/>
          <w:szCs w:val="72"/>
          <w:lang w:eastAsia="zh-CN"/>
        </w:rPr>
      </w:pPr>
      <w:r>
        <w:rPr>
          <w:rFonts w:hint="eastAsia"/>
          <w:b/>
          <w:sz w:val="72"/>
          <w:szCs w:val="72"/>
          <w:lang w:eastAsia="zh-CN"/>
        </w:rPr>
        <w:t>招 标 文 件</w:t>
      </w:r>
    </w:p>
    <w:p>
      <w:pPr>
        <w:jc w:val="center"/>
        <w:rPr>
          <w:sz w:val="48"/>
          <w:szCs w:val="48"/>
          <w:lang w:eastAsia="zh-CN"/>
        </w:rPr>
      </w:pPr>
    </w:p>
    <w:p>
      <w:pPr>
        <w:jc w:val="center"/>
        <w:rPr>
          <w:sz w:val="48"/>
          <w:szCs w:val="48"/>
          <w:lang w:eastAsia="zh-CN"/>
        </w:rPr>
      </w:pPr>
    </w:p>
    <w:p>
      <w:pPr>
        <w:jc w:val="both"/>
        <w:rPr>
          <w:sz w:val="48"/>
          <w:szCs w:val="48"/>
          <w:lang w:eastAsia="zh-CN"/>
        </w:rPr>
      </w:pPr>
    </w:p>
    <w:p>
      <w:pPr>
        <w:jc w:val="center"/>
        <w:rPr>
          <w:sz w:val="48"/>
          <w:szCs w:val="48"/>
          <w:lang w:eastAsia="zh-CN"/>
        </w:rPr>
      </w:pPr>
    </w:p>
    <w:p>
      <w:pPr>
        <w:jc w:val="center"/>
        <w:rPr>
          <w:sz w:val="48"/>
          <w:szCs w:val="48"/>
          <w:lang w:eastAsia="zh-CN"/>
        </w:rPr>
      </w:pPr>
    </w:p>
    <w:p>
      <w:pPr>
        <w:rPr>
          <w:sz w:val="48"/>
          <w:szCs w:val="48"/>
          <w:lang w:eastAsia="zh-CN"/>
        </w:rPr>
      </w:pPr>
    </w:p>
    <w:p>
      <w:pPr>
        <w:spacing w:line="360" w:lineRule="auto"/>
        <w:ind w:firstLine="1446" w:firstLineChars="400"/>
        <w:rPr>
          <w:b/>
          <w:sz w:val="36"/>
          <w:szCs w:val="32"/>
          <w:lang w:eastAsia="zh-CN"/>
        </w:rPr>
      </w:pPr>
      <w:r>
        <w:rPr>
          <w:rFonts w:hint="eastAsia"/>
          <w:b/>
          <w:sz w:val="36"/>
          <w:szCs w:val="32"/>
          <w:lang w:eastAsia="zh-CN"/>
        </w:rPr>
        <w:t>招标编号：</w:t>
      </w:r>
      <w:r>
        <w:rPr>
          <w:b/>
          <w:sz w:val="36"/>
          <w:szCs w:val="32"/>
          <w:lang w:eastAsia="zh-CN"/>
        </w:rPr>
        <w:t>AHGH-G2019-0920</w:t>
      </w:r>
    </w:p>
    <w:p>
      <w:pPr>
        <w:spacing w:line="360" w:lineRule="auto"/>
        <w:ind w:firstLine="1446" w:firstLineChars="400"/>
        <w:rPr>
          <w:b/>
          <w:sz w:val="36"/>
          <w:szCs w:val="32"/>
          <w:lang w:eastAsia="zh-CN"/>
        </w:rPr>
      </w:pPr>
      <w:r>
        <w:rPr>
          <w:rFonts w:hint="eastAsia"/>
          <w:b/>
          <w:sz w:val="36"/>
          <w:szCs w:val="32"/>
          <w:lang w:eastAsia="zh-CN"/>
        </w:rPr>
        <w:t>采 购 人：洋浦经济开发区市政管理局</w:t>
      </w:r>
    </w:p>
    <w:p>
      <w:pPr>
        <w:spacing w:line="360" w:lineRule="auto"/>
        <w:ind w:firstLine="1446" w:firstLineChars="400"/>
        <w:rPr>
          <w:b/>
          <w:sz w:val="36"/>
          <w:szCs w:val="32"/>
          <w:lang w:eastAsia="zh-CN"/>
        </w:rPr>
      </w:pPr>
      <w:r>
        <w:rPr>
          <w:rFonts w:hint="eastAsia"/>
          <w:b/>
          <w:sz w:val="36"/>
          <w:szCs w:val="32"/>
          <w:lang w:eastAsia="zh-CN"/>
        </w:rPr>
        <w:t>代理机构：安徽国华建设工程项目管理有限公司</w:t>
      </w:r>
    </w:p>
    <w:p>
      <w:pPr>
        <w:spacing w:line="360" w:lineRule="auto"/>
        <w:ind w:firstLine="1446" w:firstLineChars="400"/>
        <w:rPr>
          <w:b/>
          <w:sz w:val="28"/>
          <w:szCs w:val="24"/>
          <w:lang w:eastAsia="zh-CN"/>
        </w:rPr>
        <w:sectPr>
          <w:footerReference r:id="rId3" w:type="default"/>
          <w:pgSz w:w="11910" w:h="16840"/>
          <w:pgMar w:top="1440" w:right="1080" w:bottom="1440" w:left="1080" w:header="720" w:footer="720" w:gutter="0"/>
          <w:cols w:space="720" w:num="1"/>
        </w:sectPr>
      </w:pPr>
      <w:r>
        <w:rPr>
          <w:rFonts w:hint="eastAsia"/>
          <w:b/>
          <w:sz w:val="36"/>
          <w:szCs w:val="32"/>
          <w:lang w:eastAsia="zh-CN"/>
        </w:rPr>
        <w:t>日    期：</w:t>
      </w:r>
      <w:r>
        <w:rPr>
          <w:b/>
          <w:sz w:val="36"/>
          <w:szCs w:val="32"/>
          <w:lang w:eastAsia="zh-CN"/>
        </w:rPr>
        <w:t>2019年</w:t>
      </w:r>
      <w:r>
        <w:rPr>
          <w:rFonts w:hint="eastAsia"/>
          <w:b/>
          <w:sz w:val="36"/>
          <w:szCs w:val="32"/>
          <w:lang w:eastAsia="zh-CN"/>
        </w:rPr>
        <w:t>9月</w:t>
      </w:r>
    </w:p>
    <w:sdt>
      <w:sdtPr>
        <w:rPr>
          <w:rFonts w:ascii="宋体" w:hAnsi="宋体" w:eastAsia="宋体" w:cs="宋体"/>
          <w:b w:val="0"/>
          <w:bCs w:val="0"/>
          <w:color w:val="auto"/>
          <w:sz w:val="22"/>
          <w:szCs w:val="22"/>
          <w:lang w:val="zh-CN" w:eastAsia="en-US"/>
        </w:rPr>
        <w:id w:val="2199742"/>
        <w:docPartObj>
          <w:docPartGallery w:val="Table of Contents"/>
          <w:docPartUnique/>
        </w:docPartObj>
      </w:sdtPr>
      <w:sdtEndPr>
        <w:rPr>
          <w:rFonts w:ascii="宋体" w:hAnsi="宋体" w:eastAsia="宋体" w:cs="宋体"/>
          <w:b w:val="0"/>
          <w:bCs w:val="0"/>
          <w:color w:val="auto"/>
          <w:sz w:val="22"/>
          <w:szCs w:val="22"/>
          <w:lang w:val="en-US" w:eastAsia="en-US"/>
        </w:rPr>
      </w:sdtEndPr>
      <w:sdtContent>
        <w:p>
          <w:pPr>
            <w:pStyle w:val="43"/>
            <w:spacing w:afterLines="50" w:line="360" w:lineRule="auto"/>
            <w:jc w:val="center"/>
            <w:rPr>
              <w:rFonts w:ascii="宋体" w:hAnsi="宋体" w:eastAsia="宋体"/>
              <w:sz w:val="24"/>
              <w:szCs w:val="24"/>
            </w:rPr>
          </w:pPr>
          <w:r>
            <w:rPr>
              <w:rFonts w:ascii="宋体" w:hAnsi="宋体" w:eastAsia="宋体"/>
              <w:color w:val="000000" w:themeColor="text1"/>
              <w:sz w:val="44"/>
              <w:szCs w:val="44"/>
              <w:lang w:val="zh-CN"/>
            </w:rPr>
            <w:t>目录</w:t>
          </w:r>
        </w:p>
        <w:p>
          <w:pPr>
            <w:pStyle w:val="10"/>
            <w:tabs>
              <w:tab w:val="right" w:leader="dot" w:pos="9740"/>
            </w:tabs>
            <w:spacing w:line="480" w:lineRule="auto"/>
            <w:rPr>
              <w:rFonts w:cstheme="minorBidi"/>
              <w:kern w:val="2"/>
              <w:sz w:val="30"/>
              <w:szCs w:val="30"/>
              <w:lang w:eastAsia="zh-CN"/>
            </w:rPr>
          </w:pPr>
          <w:r>
            <w:rPr>
              <w:sz w:val="24"/>
              <w:szCs w:val="24"/>
              <w:lang w:eastAsia="zh-CN"/>
            </w:rPr>
            <w:fldChar w:fldCharType="begin"/>
          </w:r>
          <w:r>
            <w:rPr>
              <w:sz w:val="24"/>
              <w:szCs w:val="24"/>
              <w:lang w:eastAsia="zh-CN"/>
            </w:rPr>
            <w:instrText xml:space="preserve"> TOC \o "1-3" \h \z \u </w:instrText>
          </w:r>
          <w:r>
            <w:rPr>
              <w:sz w:val="24"/>
              <w:szCs w:val="24"/>
              <w:lang w:eastAsia="zh-CN"/>
            </w:rPr>
            <w:fldChar w:fldCharType="separate"/>
          </w:r>
          <w:r>
            <w:fldChar w:fldCharType="begin"/>
          </w:r>
          <w:r>
            <w:instrText xml:space="preserve"> HYPERLINK \l "_Toc19723512" </w:instrText>
          </w:r>
          <w:r>
            <w:fldChar w:fldCharType="separate"/>
          </w:r>
          <w:r>
            <w:rPr>
              <w:rStyle w:val="17"/>
              <w:rFonts w:hint="eastAsia"/>
              <w:sz w:val="30"/>
              <w:szCs w:val="30"/>
            </w:rPr>
            <w:t>第一章投标</w:t>
          </w:r>
          <w:r>
            <w:rPr>
              <w:rStyle w:val="17"/>
              <w:rFonts w:hint="eastAsia"/>
              <w:sz w:val="30"/>
              <w:szCs w:val="30"/>
              <w:lang w:eastAsia="zh-CN"/>
            </w:rPr>
            <w:t>公告</w:t>
          </w:r>
          <w:r>
            <w:rPr>
              <w:sz w:val="30"/>
              <w:szCs w:val="30"/>
            </w:rPr>
            <w:tab/>
          </w:r>
          <w:r>
            <w:rPr>
              <w:sz w:val="30"/>
              <w:szCs w:val="30"/>
            </w:rPr>
            <w:fldChar w:fldCharType="begin"/>
          </w:r>
          <w:r>
            <w:rPr>
              <w:sz w:val="30"/>
              <w:szCs w:val="30"/>
            </w:rPr>
            <w:instrText xml:space="preserve"> PAGEREF _Toc19723512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0"/>
            <w:tabs>
              <w:tab w:val="right" w:leader="dot" w:pos="9740"/>
            </w:tabs>
            <w:spacing w:line="480" w:lineRule="auto"/>
            <w:rPr>
              <w:rFonts w:cstheme="minorBidi"/>
              <w:kern w:val="2"/>
              <w:sz w:val="30"/>
              <w:szCs w:val="30"/>
              <w:lang w:eastAsia="zh-CN"/>
            </w:rPr>
          </w:pPr>
          <w:r>
            <w:fldChar w:fldCharType="begin"/>
          </w:r>
          <w:r>
            <w:instrText xml:space="preserve"> HYPERLINK \l "_Toc19723521" </w:instrText>
          </w:r>
          <w:r>
            <w:fldChar w:fldCharType="separate"/>
          </w:r>
          <w:r>
            <w:rPr>
              <w:rStyle w:val="17"/>
              <w:rFonts w:hint="eastAsia"/>
              <w:sz w:val="30"/>
              <w:szCs w:val="30"/>
            </w:rPr>
            <w:t>第二章投标人须知</w:t>
          </w:r>
          <w:r>
            <w:rPr>
              <w:sz w:val="30"/>
              <w:szCs w:val="30"/>
            </w:rPr>
            <w:tab/>
          </w:r>
          <w:r>
            <w:rPr>
              <w:sz w:val="30"/>
              <w:szCs w:val="30"/>
            </w:rPr>
            <w:fldChar w:fldCharType="begin"/>
          </w:r>
          <w:r>
            <w:rPr>
              <w:sz w:val="30"/>
              <w:szCs w:val="30"/>
            </w:rPr>
            <w:instrText xml:space="preserve"> PAGEREF _Toc19723521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10"/>
            <w:tabs>
              <w:tab w:val="right" w:leader="dot" w:pos="9740"/>
            </w:tabs>
            <w:spacing w:line="480" w:lineRule="auto"/>
            <w:rPr>
              <w:rFonts w:cstheme="minorBidi"/>
              <w:kern w:val="2"/>
              <w:sz w:val="30"/>
              <w:szCs w:val="30"/>
              <w:lang w:eastAsia="zh-CN"/>
            </w:rPr>
          </w:pPr>
          <w:r>
            <w:fldChar w:fldCharType="begin"/>
          </w:r>
          <w:r>
            <w:instrText xml:space="preserve"> HYPERLINK \l "_Toc19723529" </w:instrText>
          </w:r>
          <w:r>
            <w:fldChar w:fldCharType="separate"/>
          </w:r>
          <w:r>
            <w:rPr>
              <w:rStyle w:val="17"/>
              <w:rFonts w:hint="eastAsia"/>
              <w:sz w:val="30"/>
              <w:szCs w:val="30"/>
            </w:rPr>
            <w:t>第三章采购需求</w:t>
          </w:r>
          <w:r>
            <w:rPr>
              <w:sz w:val="30"/>
              <w:szCs w:val="30"/>
            </w:rPr>
            <w:tab/>
          </w:r>
          <w:r>
            <w:rPr>
              <w:sz w:val="30"/>
              <w:szCs w:val="30"/>
            </w:rPr>
            <w:fldChar w:fldCharType="begin"/>
          </w:r>
          <w:r>
            <w:rPr>
              <w:sz w:val="30"/>
              <w:szCs w:val="30"/>
            </w:rPr>
            <w:instrText xml:space="preserve"> PAGEREF _Toc19723529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0"/>
            <w:tabs>
              <w:tab w:val="right" w:leader="dot" w:pos="9740"/>
            </w:tabs>
            <w:spacing w:line="480" w:lineRule="auto"/>
            <w:rPr>
              <w:rFonts w:cstheme="minorBidi"/>
              <w:kern w:val="2"/>
              <w:sz w:val="30"/>
              <w:szCs w:val="30"/>
              <w:lang w:eastAsia="zh-CN"/>
            </w:rPr>
          </w:pPr>
          <w:r>
            <w:fldChar w:fldCharType="begin"/>
          </w:r>
          <w:r>
            <w:instrText xml:space="preserve"> HYPERLINK \l "_Toc19723533" </w:instrText>
          </w:r>
          <w:r>
            <w:fldChar w:fldCharType="separate"/>
          </w:r>
          <w:r>
            <w:rPr>
              <w:rStyle w:val="17"/>
              <w:rFonts w:hint="eastAsia"/>
              <w:sz w:val="30"/>
              <w:szCs w:val="30"/>
            </w:rPr>
            <w:t>第四章评标办法及标准</w:t>
          </w:r>
          <w:r>
            <w:rPr>
              <w:sz w:val="30"/>
              <w:szCs w:val="30"/>
            </w:rPr>
            <w:tab/>
          </w:r>
          <w:r>
            <w:rPr>
              <w:sz w:val="30"/>
              <w:szCs w:val="30"/>
            </w:rPr>
            <w:fldChar w:fldCharType="begin"/>
          </w:r>
          <w:r>
            <w:rPr>
              <w:sz w:val="30"/>
              <w:szCs w:val="30"/>
            </w:rPr>
            <w:instrText xml:space="preserve"> PAGEREF _Toc19723533 \h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10"/>
            <w:tabs>
              <w:tab w:val="right" w:leader="dot" w:pos="9740"/>
            </w:tabs>
            <w:spacing w:line="480" w:lineRule="auto"/>
            <w:rPr>
              <w:rFonts w:cstheme="minorBidi"/>
              <w:kern w:val="2"/>
              <w:sz w:val="30"/>
              <w:szCs w:val="30"/>
              <w:lang w:eastAsia="zh-CN"/>
            </w:rPr>
          </w:pPr>
          <w:r>
            <w:fldChar w:fldCharType="begin"/>
          </w:r>
          <w:r>
            <w:instrText xml:space="preserve"> HYPERLINK \l "_Toc19723536" </w:instrText>
          </w:r>
          <w:r>
            <w:fldChar w:fldCharType="separate"/>
          </w:r>
          <w:r>
            <w:rPr>
              <w:rStyle w:val="17"/>
              <w:rFonts w:hint="eastAsia"/>
              <w:sz w:val="30"/>
              <w:szCs w:val="30"/>
            </w:rPr>
            <w:t>第五章合同文本</w:t>
          </w:r>
          <w:r>
            <w:rPr>
              <w:sz w:val="30"/>
              <w:szCs w:val="30"/>
            </w:rPr>
            <w:tab/>
          </w:r>
          <w:r>
            <w:rPr>
              <w:sz w:val="30"/>
              <w:szCs w:val="30"/>
            </w:rPr>
            <w:fldChar w:fldCharType="begin"/>
          </w:r>
          <w:r>
            <w:rPr>
              <w:sz w:val="30"/>
              <w:szCs w:val="30"/>
            </w:rPr>
            <w:instrText xml:space="preserve"> PAGEREF _Toc19723536 \h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0"/>
            <w:tabs>
              <w:tab w:val="right" w:leader="dot" w:pos="9740"/>
            </w:tabs>
            <w:spacing w:line="480" w:lineRule="auto"/>
            <w:rPr>
              <w:rFonts w:cstheme="minorBidi"/>
              <w:kern w:val="2"/>
              <w:sz w:val="24"/>
              <w:szCs w:val="24"/>
              <w:lang w:eastAsia="zh-CN"/>
            </w:rPr>
          </w:pPr>
          <w:r>
            <w:fldChar w:fldCharType="begin"/>
          </w:r>
          <w:r>
            <w:instrText xml:space="preserve"> HYPERLINK \l "_Toc19723537" </w:instrText>
          </w:r>
          <w:r>
            <w:fldChar w:fldCharType="separate"/>
          </w:r>
          <w:r>
            <w:rPr>
              <w:rStyle w:val="17"/>
              <w:rFonts w:hint="eastAsia"/>
              <w:sz w:val="30"/>
              <w:szCs w:val="30"/>
            </w:rPr>
            <w:t>第六章投标文件格式要求</w:t>
          </w:r>
          <w:r>
            <w:rPr>
              <w:sz w:val="30"/>
              <w:szCs w:val="30"/>
            </w:rPr>
            <w:tab/>
          </w:r>
          <w:r>
            <w:rPr>
              <w:sz w:val="30"/>
              <w:szCs w:val="30"/>
            </w:rPr>
            <w:fldChar w:fldCharType="begin"/>
          </w:r>
          <w:r>
            <w:rPr>
              <w:sz w:val="30"/>
              <w:szCs w:val="30"/>
            </w:rPr>
            <w:instrText xml:space="preserve"> PAGEREF _Toc19723537 \h </w:instrText>
          </w:r>
          <w:r>
            <w:rPr>
              <w:sz w:val="30"/>
              <w:szCs w:val="30"/>
            </w:rPr>
            <w:fldChar w:fldCharType="separate"/>
          </w:r>
          <w:r>
            <w:rPr>
              <w:sz w:val="30"/>
              <w:szCs w:val="30"/>
            </w:rPr>
            <w:t>26</w:t>
          </w:r>
          <w:r>
            <w:rPr>
              <w:sz w:val="30"/>
              <w:szCs w:val="30"/>
            </w:rPr>
            <w:fldChar w:fldCharType="end"/>
          </w:r>
          <w:r>
            <w:rPr>
              <w:sz w:val="30"/>
              <w:szCs w:val="30"/>
            </w:rPr>
            <w:fldChar w:fldCharType="end"/>
          </w:r>
          <w:r>
            <w:rPr>
              <w:sz w:val="24"/>
              <w:szCs w:val="24"/>
              <w:lang w:eastAsia="zh-CN"/>
            </w:rPr>
            <w:fldChar w:fldCharType="end"/>
          </w:r>
        </w:p>
      </w:sdtContent>
    </w:sdt>
    <w:p>
      <w:pPr>
        <w:pStyle w:val="2"/>
        <w:shd w:val="clear" w:color="auto" w:fill="FFFFFF"/>
        <w:spacing w:before="0" w:beforeAutospacing="0" w:after="0" w:afterAutospacing="0"/>
        <w:jc w:val="center"/>
        <w:rPr>
          <w:b w:val="0"/>
          <w:bCs w:val="0"/>
          <w:color w:val="000000"/>
          <w:sz w:val="44"/>
          <w:szCs w:val="44"/>
        </w:rPr>
        <w:sectPr>
          <w:footerReference r:id="rId4" w:type="default"/>
          <w:pgSz w:w="11910" w:h="16840"/>
          <w:pgMar w:top="1440" w:right="1080" w:bottom="1440" w:left="1080" w:header="0" w:footer="287" w:gutter="0"/>
          <w:cols w:space="720" w:num="1"/>
        </w:sectPr>
      </w:pPr>
    </w:p>
    <w:p>
      <w:pPr>
        <w:pStyle w:val="2"/>
        <w:spacing w:afterLines="100" w:afterAutospacing="0"/>
        <w:jc w:val="center"/>
        <w:rPr>
          <w:sz w:val="44"/>
          <w:szCs w:val="44"/>
        </w:rPr>
      </w:pPr>
      <w:bookmarkStart w:id="0" w:name="_Toc19723512"/>
      <w:r>
        <w:rPr>
          <w:rFonts w:hint="eastAsia"/>
          <w:sz w:val="44"/>
          <w:szCs w:val="44"/>
        </w:rPr>
        <w:t xml:space="preserve">第一章 </w:t>
      </w:r>
      <w:bookmarkEnd w:id="0"/>
      <w:r>
        <w:rPr>
          <w:rFonts w:hint="eastAsia"/>
          <w:sz w:val="44"/>
          <w:szCs w:val="44"/>
        </w:rPr>
        <w:t>招标公告</w:t>
      </w:r>
    </w:p>
    <w:p>
      <w:pPr>
        <w:spacing w:line="360" w:lineRule="auto"/>
        <w:ind w:firstLine="560" w:firstLineChars="200"/>
        <w:rPr>
          <w:color w:val="000000" w:themeColor="text1"/>
          <w:sz w:val="28"/>
          <w:szCs w:val="28"/>
          <w:shd w:val="clear" w:color="auto" w:fill="FFFFFF"/>
          <w:lang w:eastAsia="zh-CN"/>
        </w:rPr>
      </w:pPr>
      <w:bookmarkStart w:id="1" w:name="_Toc217446032"/>
      <w:bookmarkStart w:id="2" w:name="_Toc12612476"/>
      <w:bookmarkStart w:id="3" w:name="_Toc12611712"/>
      <w:bookmarkStart w:id="4" w:name="_Toc213397010"/>
      <w:bookmarkStart w:id="5" w:name="_Toc189727030"/>
      <w:bookmarkStart w:id="6" w:name="_Toc213496268"/>
      <w:bookmarkStart w:id="7" w:name="_Toc213396946"/>
      <w:bookmarkStart w:id="8" w:name="_Toc213396760"/>
      <w:r>
        <w:rPr>
          <w:rFonts w:hint="eastAsia"/>
          <w:color w:val="000000" w:themeColor="text1"/>
          <w:sz w:val="28"/>
          <w:szCs w:val="28"/>
          <w:lang w:eastAsia="zh-CN"/>
        </w:rPr>
        <w:t>安徽国华建设工程项目管理有限公司受洋浦经济开发区市政管理局</w:t>
      </w:r>
      <w:r>
        <w:rPr>
          <w:rFonts w:hint="eastAsia"/>
          <w:color w:val="000000" w:themeColor="text1"/>
          <w:sz w:val="28"/>
          <w:szCs w:val="28"/>
          <w:shd w:val="clear" w:color="auto" w:fill="FFFFFF"/>
          <w:lang w:eastAsia="zh-CN"/>
        </w:rPr>
        <w:t>委托，对综合行政执法装备挖掘机购置项目进行国内公开招标采购，诚邀请合格的供应商前来投标。</w:t>
      </w:r>
    </w:p>
    <w:p>
      <w:pPr>
        <w:pStyle w:val="3"/>
        <w:spacing w:beforeLines="100" w:beforeAutospacing="0" w:afterLines="100" w:afterAutospacing="0"/>
        <w:rPr>
          <w:sz w:val="32"/>
          <w:szCs w:val="32"/>
        </w:rPr>
      </w:pPr>
      <w:bookmarkStart w:id="9" w:name="_Toc19723513"/>
      <w:r>
        <w:rPr>
          <w:rFonts w:hint="eastAsia"/>
          <w:sz w:val="32"/>
          <w:szCs w:val="32"/>
        </w:rPr>
        <w:t>1、项目简介</w:t>
      </w:r>
      <w:bookmarkEnd w:id="9"/>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1.1、项目名称：综合行政执法装备挖掘机购置项目</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1.2、项目编号：</w:t>
      </w:r>
      <w:bookmarkStart w:id="55" w:name="_GoBack"/>
      <w:r>
        <w:rPr>
          <w:color w:val="000000" w:themeColor="text1"/>
          <w:sz w:val="28"/>
          <w:szCs w:val="28"/>
          <w:shd w:val="clear" w:color="auto" w:fill="FFFFFF"/>
          <w:lang w:eastAsia="zh-CN"/>
        </w:rPr>
        <w:t>AHGH-G2019-0920</w:t>
      </w:r>
      <w:bookmarkEnd w:id="55"/>
    </w:p>
    <w:p>
      <w:pPr>
        <w:spacing w:line="360" w:lineRule="auto"/>
        <w:ind w:firstLine="560" w:firstLineChars="200"/>
        <w:rPr>
          <w:color w:val="000000" w:themeColor="text1"/>
          <w:sz w:val="28"/>
          <w:szCs w:val="28"/>
          <w:lang w:eastAsia="zh-CN"/>
        </w:rPr>
      </w:pPr>
      <w:r>
        <w:rPr>
          <w:rFonts w:hint="eastAsia"/>
          <w:color w:val="000000" w:themeColor="text1"/>
          <w:sz w:val="28"/>
          <w:szCs w:val="28"/>
          <w:shd w:val="clear" w:color="auto" w:fill="FFFFFF"/>
          <w:lang w:eastAsia="zh-CN"/>
        </w:rPr>
        <w:t>1.3、资金来源：财政资金</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1.4、采购预算：</w:t>
      </w:r>
      <w:r>
        <w:rPr>
          <w:color w:val="000000" w:themeColor="text1"/>
          <w:sz w:val="28"/>
          <w:szCs w:val="28"/>
          <w:shd w:val="clear" w:color="auto" w:fill="FFFFFF"/>
          <w:lang w:eastAsia="zh-CN"/>
        </w:rPr>
        <w:t>1600000.00元</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最高限价：【标包名称：综合行政执法装备挖掘机购置项目；最高限价：</w:t>
      </w:r>
      <w:r>
        <w:rPr>
          <w:color w:val="000000" w:themeColor="text1"/>
          <w:sz w:val="28"/>
          <w:szCs w:val="28"/>
          <w:shd w:val="clear" w:color="auto" w:fill="FFFFFF"/>
          <w:lang w:eastAsia="zh-CN"/>
        </w:rPr>
        <w:t>1600000.00元</w:t>
      </w:r>
      <w:r>
        <w:rPr>
          <w:rFonts w:hint="eastAsia"/>
          <w:color w:val="000000" w:themeColor="text1"/>
          <w:sz w:val="28"/>
          <w:szCs w:val="28"/>
          <w:shd w:val="clear" w:color="auto" w:fill="FFFFFF"/>
          <w:lang w:eastAsia="zh-CN"/>
        </w:rPr>
        <w:t>】</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1.5、采购需求：详见《用户需求书》</w:t>
      </w:r>
    </w:p>
    <w:p>
      <w:pPr>
        <w:spacing w:line="360" w:lineRule="auto"/>
        <w:ind w:firstLine="560" w:firstLineChars="200"/>
        <w:rPr>
          <w:color w:val="000000" w:themeColor="text1"/>
          <w:sz w:val="28"/>
          <w:szCs w:val="28"/>
          <w:lang w:eastAsia="zh-CN"/>
        </w:rPr>
      </w:pPr>
      <w:r>
        <w:rPr>
          <w:rFonts w:hint="eastAsia"/>
          <w:color w:val="000000" w:themeColor="text1"/>
          <w:sz w:val="28"/>
          <w:szCs w:val="28"/>
          <w:shd w:val="clear" w:color="auto" w:fill="FFFFFF"/>
          <w:lang w:eastAsia="zh-CN"/>
        </w:rPr>
        <w:t>1.6、项目实施地点：洋浦经济开发区</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1.7、项目完成时间（服务期限）：签订合同之日起</w:t>
      </w:r>
      <w:r>
        <w:rPr>
          <w:color w:val="000000" w:themeColor="text1"/>
          <w:sz w:val="28"/>
          <w:szCs w:val="28"/>
          <w:shd w:val="clear" w:color="auto" w:fill="FFFFFF"/>
          <w:lang w:eastAsia="zh-CN"/>
        </w:rPr>
        <w:t>30日历天内完成交付</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1.8、付款方式：按合同约定付款</w:t>
      </w:r>
    </w:p>
    <w:p>
      <w:pPr>
        <w:pStyle w:val="3"/>
        <w:spacing w:beforeLines="100" w:beforeAutospacing="0" w:afterLines="100" w:afterAutospacing="0"/>
        <w:rPr>
          <w:sz w:val="32"/>
          <w:szCs w:val="32"/>
        </w:rPr>
      </w:pPr>
      <w:bookmarkStart w:id="10" w:name="_Toc19723514"/>
      <w:r>
        <w:rPr>
          <w:rFonts w:hint="eastAsia"/>
          <w:sz w:val="32"/>
          <w:szCs w:val="32"/>
        </w:rPr>
        <w:t>2、供应商资格要求</w:t>
      </w:r>
      <w:bookmarkEnd w:id="10"/>
    </w:p>
    <w:p>
      <w:pPr>
        <w:spacing w:line="360" w:lineRule="auto"/>
        <w:ind w:firstLine="560" w:firstLineChars="200"/>
        <w:rPr>
          <w:color w:val="000000" w:themeColor="text1"/>
          <w:sz w:val="28"/>
          <w:szCs w:val="28"/>
          <w:lang w:eastAsia="zh-CN"/>
        </w:rPr>
      </w:pPr>
      <w:r>
        <w:rPr>
          <w:rFonts w:hint="eastAsia"/>
          <w:color w:val="000000" w:themeColor="text1"/>
          <w:sz w:val="28"/>
          <w:szCs w:val="28"/>
          <w:lang w:eastAsia="zh-CN"/>
        </w:rPr>
        <w:t>2.1、符合《政府采购法》第二十二条第一款规定的条件；</w:t>
      </w:r>
    </w:p>
    <w:p>
      <w:pPr>
        <w:spacing w:line="360" w:lineRule="auto"/>
        <w:ind w:firstLine="560" w:firstLineChars="200"/>
        <w:rPr>
          <w:color w:val="000000" w:themeColor="text1"/>
          <w:sz w:val="28"/>
          <w:szCs w:val="28"/>
          <w:lang w:eastAsia="zh-CN"/>
        </w:rPr>
      </w:pPr>
      <w:r>
        <w:rPr>
          <w:rFonts w:hint="eastAsia"/>
          <w:color w:val="000000" w:themeColor="text1"/>
          <w:sz w:val="28"/>
          <w:szCs w:val="28"/>
          <w:lang w:eastAsia="zh-CN"/>
        </w:rPr>
        <w:t>2.2、在“信用中国”网站（www.creditchina.gov.cn）没有列入失信被执行人、重大税收违法案件当事人名单、政府采购严重违法失信行为记录名单的投标；在中国政府采购网（www.ccgp.gov.cn）没有列入政府采购严重违法失信行为记录名单。</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2.3、其它要求：</w:t>
      </w:r>
    </w:p>
    <w:p>
      <w:pPr>
        <w:spacing w:line="360" w:lineRule="auto"/>
        <w:ind w:firstLine="560" w:firstLineChars="200"/>
        <w:rPr>
          <w:color w:val="000000" w:themeColor="text1"/>
          <w:sz w:val="28"/>
          <w:szCs w:val="28"/>
          <w:lang w:eastAsia="zh-CN"/>
        </w:rPr>
      </w:pPr>
      <w:r>
        <w:rPr>
          <w:rFonts w:hint="eastAsia"/>
          <w:color w:val="000000" w:themeColor="text1"/>
          <w:sz w:val="28"/>
          <w:szCs w:val="28"/>
          <w:lang w:eastAsia="zh-CN"/>
        </w:rPr>
        <w:t>（</w:t>
      </w:r>
      <w:r>
        <w:rPr>
          <w:color w:val="000000" w:themeColor="text1"/>
          <w:sz w:val="28"/>
          <w:szCs w:val="28"/>
          <w:lang w:eastAsia="zh-CN"/>
        </w:rPr>
        <w:t>1）在中华人民共和国注册的、具有独立承担民事责任能力的法人，营业执照具有相关经营范围（提供营业执照副本复印件、组织机构代码证副本复印件、税务登记证副本复印件或改革后的“三证合一”或“多证合一”营业执照复印件）；</w:t>
      </w:r>
    </w:p>
    <w:p>
      <w:pPr>
        <w:spacing w:line="360" w:lineRule="auto"/>
        <w:ind w:firstLine="560" w:firstLineChars="200"/>
        <w:rPr>
          <w:color w:val="000000" w:themeColor="text1"/>
          <w:sz w:val="28"/>
          <w:szCs w:val="28"/>
          <w:lang w:eastAsia="zh-CN"/>
        </w:rPr>
      </w:pPr>
      <w:r>
        <w:rPr>
          <w:color w:val="000000" w:themeColor="text1"/>
          <w:sz w:val="28"/>
          <w:szCs w:val="28"/>
          <w:lang w:eastAsia="zh-CN"/>
        </w:rPr>
        <w:t>（2）具有良好的商业信誉和健全的财务会计制度（提供2019年1月至今任意1个月的企业纳税证明或经会计师事务所审计的2018年度财务审计报告）</w:t>
      </w:r>
      <w:r>
        <w:rPr>
          <w:rFonts w:hint="eastAsia"/>
          <w:color w:val="000000" w:themeColor="text1"/>
          <w:sz w:val="28"/>
          <w:szCs w:val="28"/>
          <w:lang w:eastAsia="zh-CN"/>
        </w:rPr>
        <w:t>；</w:t>
      </w:r>
    </w:p>
    <w:p>
      <w:pPr>
        <w:spacing w:line="360" w:lineRule="auto"/>
        <w:ind w:firstLine="560" w:firstLineChars="200"/>
        <w:rPr>
          <w:color w:val="000000" w:themeColor="text1"/>
          <w:sz w:val="28"/>
          <w:szCs w:val="28"/>
          <w:lang w:eastAsia="zh-CN"/>
        </w:rPr>
      </w:pPr>
      <w:r>
        <w:rPr>
          <w:color w:val="000000" w:themeColor="text1"/>
          <w:sz w:val="28"/>
          <w:szCs w:val="28"/>
          <w:lang w:eastAsia="zh-CN"/>
        </w:rPr>
        <w:t>（3）具有依法缴纳社会保障资金的良好记录（提供2019年1月至今任意1个月社会保障缴费记录）；</w:t>
      </w:r>
    </w:p>
    <w:p>
      <w:pPr>
        <w:spacing w:line="360" w:lineRule="auto"/>
        <w:ind w:firstLine="560" w:firstLineChars="200"/>
        <w:rPr>
          <w:color w:val="000000" w:themeColor="text1"/>
          <w:sz w:val="28"/>
          <w:szCs w:val="28"/>
          <w:lang w:eastAsia="zh-CN"/>
        </w:rPr>
      </w:pPr>
      <w:r>
        <w:rPr>
          <w:color w:val="000000" w:themeColor="text1"/>
          <w:sz w:val="28"/>
          <w:szCs w:val="28"/>
          <w:lang w:eastAsia="zh-CN"/>
        </w:rPr>
        <w:t>（4）参加政府采购活动近三年内，在经营活动中没有重大违法记录</w:t>
      </w:r>
      <w:r>
        <w:rPr>
          <w:rFonts w:hint="eastAsia"/>
          <w:color w:val="000000" w:themeColor="text1"/>
          <w:sz w:val="28"/>
          <w:szCs w:val="28"/>
          <w:lang w:eastAsia="zh-CN"/>
        </w:rPr>
        <w:t>。</w:t>
      </w:r>
    </w:p>
    <w:p>
      <w:pPr>
        <w:spacing w:line="360" w:lineRule="auto"/>
        <w:ind w:firstLine="560" w:firstLineChars="200"/>
        <w:rPr>
          <w:rFonts w:cs="Microsoft Sans Serif"/>
          <w:color w:val="000000" w:themeColor="text1"/>
          <w:sz w:val="28"/>
          <w:szCs w:val="28"/>
          <w:lang w:eastAsia="zh-CN"/>
        </w:rPr>
      </w:pPr>
      <w:r>
        <w:rPr>
          <w:rFonts w:hint="eastAsia" w:cs="Microsoft Sans Serif"/>
          <w:color w:val="000000" w:themeColor="text1"/>
          <w:sz w:val="28"/>
          <w:szCs w:val="28"/>
          <w:lang w:eastAsia="zh-CN"/>
        </w:rPr>
        <w:t>2.4、是否允许联合体投标：否</w:t>
      </w:r>
    </w:p>
    <w:p>
      <w:pPr>
        <w:pStyle w:val="3"/>
        <w:spacing w:beforeLines="100" w:beforeAutospacing="0" w:afterLines="100" w:afterAutospacing="0"/>
        <w:rPr>
          <w:sz w:val="32"/>
          <w:szCs w:val="32"/>
        </w:rPr>
      </w:pPr>
      <w:bookmarkStart w:id="11" w:name="_Toc19723515"/>
      <w:r>
        <w:rPr>
          <w:rFonts w:hint="eastAsia"/>
          <w:sz w:val="32"/>
          <w:szCs w:val="32"/>
        </w:rPr>
        <w:t>3、采购文件获取办法</w:t>
      </w:r>
      <w:bookmarkEnd w:id="11"/>
    </w:p>
    <w:p>
      <w:pPr>
        <w:spacing w:line="360" w:lineRule="auto"/>
        <w:ind w:firstLine="560" w:firstLineChars="200"/>
        <w:rPr>
          <w:color w:val="000000" w:themeColor="text1"/>
          <w:sz w:val="28"/>
          <w:szCs w:val="28"/>
          <w:shd w:val="clear" w:color="auto" w:fill="FFFFFF"/>
          <w:lang w:eastAsia="zh-CN"/>
        </w:rPr>
      </w:pPr>
      <w:r>
        <w:rPr>
          <w:rFonts w:hint="eastAsia"/>
          <w:sz w:val="28"/>
          <w:szCs w:val="28"/>
          <w:shd w:val="clear" w:color="auto" w:fill="FFFFFF"/>
          <w:lang w:eastAsia="zh-CN"/>
        </w:rPr>
        <w:t>3.1、请于2019年9月25日至2019年9月30日（北京时间，下同），</w:t>
      </w:r>
      <w:r>
        <w:rPr>
          <w:color w:val="000000" w:themeColor="text1"/>
          <w:sz w:val="28"/>
          <w:szCs w:val="28"/>
          <w:shd w:val="clear" w:color="auto" w:fill="FFFFFF"/>
          <w:lang w:eastAsia="zh-CN"/>
        </w:rPr>
        <w:t>每日上午</w:t>
      </w:r>
      <w:r>
        <w:rPr>
          <w:rFonts w:hint="eastAsia"/>
          <w:color w:val="000000" w:themeColor="text1"/>
          <w:sz w:val="28"/>
          <w:szCs w:val="28"/>
          <w:shd w:val="clear" w:color="auto" w:fill="FFFFFF"/>
          <w:lang w:eastAsia="zh-CN"/>
        </w:rPr>
        <w:t>08</w:t>
      </w:r>
      <w:r>
        <w:rPr>
          <w:color w:val="000000" w:themeColor="text1"/>
          <w:sz w:val="28"/>
          <w:szCs w:val="28"/>
          <w:shd w:val="clear" w:color="auto" w:fill="FFFFFF"/>
          <w:lang w:eastAsia="zh-CN"/>
        </w:rPr>
        <w:t>：</w:t>
      </w:r>
      <w:r>
        <w:rPr>
          <w:rFonts w:hint="eastAsia"/>
          <w:color w:val="000000" w:themeColor="text1"/>
          <w:sz w:val="28"/>
          <w:szCs w:val="28"/>
          <w:shd w:val="clear" w:color="auto" w:fill="FFFFFF"/>
          <w:lang w:eastAsia="zh-CN"/>
        </w:rPr>
        <w:t>3</w:t>
      </w:r>
      <w:r>
        <w:rPr>
          <w:color w:val="000000" w:themeColor="text1"/>
          <w:sz w:val="28"/>
          <w:szCs w:val="28"/>
          <w:shd w:val="clear" w:color="auto" w:fill="FFFFFF"/>
          <w:lang w:eastAsia="zh-CN"/>
        </w:rPr>
        <w:t>0时至1</w:t>
      </w:r>
      <w:r>
        <w:rPr>
          <w:rFonts w:hint="eastAsia"/>
          <w:color w:val="000000" w:themeColor="text1"/>
          <w:sz w:val="28"/>
          <w:szCs w:val="28"/>
          <w:shd w:val="clear" w:color="auto" w:fill="FFFFFF"/>
          <w:lang w:eastAsia="zh-CN"/>
        </w:rPr>
        <w:t>2</w:t>
      </w:r>
      <w:r>
        <w:rPr>
          <w:color w:val="000000" w:themeColor="text1"/>
          <w:sz w:val="28"/>
          <w:szCs w:val="28"/>
          <w:shd w:val="clear" w:color="auto" w:fill="FFFFFF"/>
          <w:lang w:eastAsia="zh-CN"/>
        </w:rPr>
        <w:t>：</w:t>
      </w:r>
      <w:r>
        <w:rPr>
          <w:rFonts w:hint="eastAsia"/>
          <w:color w:val="000000" w:themeColor="text1"/>
          <w:sz w:val="28"/>
          <w:szCs w:val="28"/>
          <w:shd w:val="clear" w:color="auto" w:fill="FFFFFF"/>
          <w:lang w:eastAsia="zh-CN"/>
        </w:rPr>
        <w:t>0</w:t>
      </w:r>
      <w:r>
        <w:rPr>
          <w:color w:val="000000" w:themeColor="text1"/>
          <w:sz w:val="28"/>
          <w:szCs w:val="28"/>
          <w:shd w:val="clear" w:color="auto" w:fill="FFFFFF"/>
          <w:lang w:eastAsia="zh-CN"/>
        </w:rPr>
        <w:t>0时，下午</w:t>
      </w:r>
      <w:r>
        <w:rPr>
          <w:rFonts w:hint="eastAsia"/>
          <w:color w:val="000000" w:themeColor="text1"/>
          <w:sz w:val="28"/>
          <w:szCs w:val="28"/>
          <w:shd w:val="clear" w:color="auto" w:fill="FFFFFF"/>
          <w:lang w:eastAsia="zh-CN"/>
        </w:rPr>
        <w:t>14</w:t>
      </w:r>
      <w:r>
        <w:rPr>
          <w:color w:val="000000" w:themeColor="text1"/>
          <w:sz w:val="28"/>
          <w:szCs w:val="28"/>
          <w:shd w:val="clear" w:color="auto" w:fill="FFFFFF"/>
          <w:lang w:eastAsia="zh-CN"/>
        </w:rPr>
        <w:t>：</w:t>
      </w:r>
      <w:r>
        <w:rPr>
          <w:rFonts w:hint="eastAsia"/>
          <w:color w:val="000000" w:themeColor="text1"/>
          <w:sz w:val="28"/>
          <w:szCs w:val="28"/>
          <w:shd w:val="clear" w:color="auto" w:fill="FFFFFF"/>
          <w:lang w:eastAsia="zh-CN"/>
        </w:rPr>
        <w:t>3</w:t>
      </w:r>
      <w:r>
        <w:rPr>
          <w:color w:val="000000" w:themeColor="text1"/>
          <w:sz w:val="28"/>
          <w:szCs w:val="28"/>
          <w:shd w:val="clear" w:color="auto" w:fill="FFFFFF"/>
          <w:lang w:eastAsia="zh-CN"/>
        </w:rPr>
        <w:t>0时至17：</w:t>
      </w:r>
      <w:r>
        <w:rPr>
          <w:rFonts w:hint="eastAsia"/>
          <w:color w:val="000000" w:themeColor="text1"/>
          <w:sz w:val="28"/>
          <w:szCs w:val="28"/>
          <w:shd w:val="clear" w:color="auto" w:fill="FFFFFF"/>
          <w:lang w:eastAsia="zh-CN"/>
        </w:rPr>
        <w:t>3</w:t>
      </w:r>
      <w:r>
        <w:rPr>
          <w:color w:val="000000" w:themeColor="text1"/>
          <w:sz w:val="28"/>
          <w:szCs w:val="28"/>
          <w:shd w:val="clear" w:color="auto" w:fill="FFFFFF"/>
          <w:lang w:eastAsia="zh-CN"/>
        </w:rPr>
        <w:t>0时（北京时间，下同），在</w:t>
      </w:r>
      <w:r>
        <w:rPr>
          <w:rFonts w:hint="eastAsia"/>
          <w:color w:val="000000" w:themeColor="text1"/>
          <w:sz w:val="28"/>
          <w:szCs w:val="28"/>
          <w:u w:val="single"/>
          <w:shd w:val="clear" w:color="auto" w:fill="FFFFFF"/>
          <w:lang w:eastAsia="zh-CN"/>
        </w:rPr>
        <w:t>海甸岛希克路5号海雁别墅B区二栋（万里桃花旁路口直走100米）</w:t>
      </w:r>
      <w:r>
        <w:rPr>
          <w:color w:val="000000" w:themeColor="text1"/>
          <w:sz w:val="28"/>
          <w:szCs w:val="28"/>
          <w:shd w:val="clear" w:color="auto" w:fill="FFFFFF"/>
          <w:lang w:eastAsia="zh-CN"/>
        </w:rPr>
        <w:t>持单位</w:t>
      </w:r>
      <w:r>
        <w:rPr>
          <w:rFonts w:hint="eastAsia"/>
          <w:color w:val="000000" w:themeColor="text1"/>
          <w:sz w:val="28"/>
          <w:szCs w:val="28"/>
          <w:shd w:val="clear" w:color="auto" w:fill="FFFFFF"/>
          <w:lang w:eastAsia="zh-CN"/>
        </w:rPr>
        <w:t>授权委托书及以上供应商资格要求所列内容复印件加盖公章</w:t>
      </w:r>
      <w:r>
        <w:rPr>
          <w:color w:val="000000" w:themeColor="text1"/>
          <w:sz w:val="28"/>
          <w:szCs w:val="28"/>
          <w:shd w:val="clear" w:color="auto" w:fill="FFFFFF"/>
          <w:lang w:eastAsia="zh-CN"/>
        </w:rPr>
        <w:t>购买招标文件</w:t>
      </w:r>
      <w:r>
        <w:rPr>
          <w:rFonts w:hint="eastAsia"/>
          <w:color w:val="000000" w:themeColor="text1"/>
          <w:sz w:val="28"/>
          <w:szCs w:val="28"/>
          <w:shd w:val="clear" w:color="auto" w:fill="FFFFFF"/>
          <w:lang w:eastAsia="zh-CN"/>
        </w:rPr>
        <w:t>。</w:t>
      </w:r>
    </w:p>
    <w:tbl>
      <w:tblPr>
        <w:tblStyle w:val="14"/>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91"/>
        <w:gridCol w:w="2491"/>
        <w:gridCol w:w="2497"/>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918" w:hRule="atLeast"/>
        </w:trPr>
        <w:tc>
          <w:tcPr>
            <w:tcW w:w="2491" w:type="dxa"/>
            <w:vAlign w:val="center"/>
          </w:tcPr>
          <w:p>
            <w:pPr>
              <w:widowControl/>
              <w:autoSpaceDE/>
              <w:autoSpaceDN/>
              <w:jc w:val="center"/>
              <w:rPr>
                <w:color w:val="000000" w:themeColor="text1"/>
                <w:kern w:val="2"/>
                <w:sz w:val="28"/>
                <w:szCs w:val="28"/>
                <w:shd w:val="clear" w:color="auto" w:fill="FFFFFF"/>
                <w:lang w:eastAsia="zh-CN"/>
              </w:rPr>
            </w:pPr>
            <w:r>
              <w:rPr>
                <w:rFonts w:hint="eastAsia"/>
                <w:color w:val="000000" w:themeColor="text1"/>
                <w:kern w:val="2"/>
                <w:sz w:val="28"/>
                <w:szCs w:val="28"/>
                <w:shd w:val="clear" w:color="auto" w:fill="FFFFFF"/>
                <w:lang w:eastAsia="zh-CN"/>
              </w:rPr>
              <w:t>标包名称</w:t>
            </w:r>
          </w:p>
        </w:tc>
        <w:tc>
          <w:tcPr>
            <w:tcW w:w="2491" w:type="dxa"/>
            <w:vAlign w:val="center"/>
          </w:tcPr>
          <w:p>
            <w:pPr>
              <w:widowControl/>
              <w:autoSpaceDE/>
              <w:autoSpaceDN/>
              <w:jc w:val="center"/>
              <w:rPr>
                <w:color w:val="000000" w:themeColor="text1"/>
                <w:kern w:val="2"/>
                <w:sz w:val="28"/>
                <w:szCs w:val="28"/>
                <w:shd w:val="clear" w:color="auto" w:fill="FFFFFF"/>
                <w:lang w:eastAsia="zh-CN"/>
              </w:rPr>
            </w:pPr>
            <w:r>
              <w:rPr>
                <w:rFonts w:hint="eastAsia"/>
                <w:color w:val="000000" w:themeColor="text1"/>
                <w:kern w:val="2"/>
                <w:sz w:val="28"/>
                <w:szCs w:val="28"/>
                <w:shd w:val="clear" w:color="auto" w:fill="FFFFFF"/>
                <w:lang w:eastAsia="zh-CN"/>
              </w:rPr>
              <w:t>标包编码</w:t>
            </w:r>
          </w:p>
        </w:tc>
        <w:tc>
          <w:tcPr>
            <w:tcW w:w="2497" w:type="dxa"/>
            <w:vAlign w:val="center"/>
          </w:tcPr>
          <w:p>
            <w:pPr>
              <w:widowControl/>
              <w:autoSpaceDE/>
              <w:autoSpaceDN/>
              <w:jc w:val="center"/>
              <w:rPr>
                <w:color w:val="000000" w:themeColor="text1"/>
                <w:kern w:val="2"/>
                <w:sz w:val="28"/>
                <w:szCs w:val="28"/>
                <w:shd w:val="clear" w:color="auto" w:fill="FFFFFF"/>
                <w:lang w:eastAsia="zh-CN"/>
              </w:rPr>
            </w:pPr>
            <w:r>
              <w:rPr>
                <w:rFonts w:hint="eastAsia"/>
                <w:color w:val="000000" w:themeColor="text1"/>
                <w:kern w:val="2"/>
                <w:sz w:val="28"/>
                <w:szCs w:val="28"/>
                <w:shd w:val="clear" w:color="auto" w:fill="FFFFFF"/>
                <w:lang w:eastAsia="zh-CN"/>
              </w:rPr>
              <w:t>采购文件售价（元）</w:t>
            </w:r>
          </w:p>
        </w:tc>
        <w:tc>
          <w:tcPr>
            <w:tcW w:w="2268" w:type="dxa"/>
            <w:vAlign w:val="center"/>
          </w:tcPr>
          <w:p>
            <w:pPr>
              <w:widowControl/>
              <w:autoSpaceDE/>
              <w:autoSpaceDN/>
              <w:jc w:val="center"/>
              <w:rPr>
                <w:color w:val="000000" w:themeColor="text1"/>
                <w:kern w:val="2"/>
                <w:sz w:val="28"/>
                <w:szCs w:val="28"/>
                <w:shd w:val="clear" w:color="auto" w:fill="FFFFFF"/>
                <w:lang w:eastAsia="zh-CN"/>
              </w:rPr>
            </w:pPr>
            <w:r>
              <w:rPr>
                <w:rFonts w:hint="eastAsia"/>
                <w:color w:val="000000" w:themeColor="text1"/>
                <w:kern w:val="2"/>
                <w:sz w:val="28"/>
                <w:szCs w:val="28"/>
                <w:shd w:val="clear" w:color="auto" w:fill="FFFFFF"/>
                <w:lang w:eastAsia="zh-CN"/>
              </w:rPr>
              <w:t>投标保证金（元）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0" w:hRule="atLeast"/>
        </w:trPr>
        <w:tc>
          <w:tcPr>
            <w:tcW w:w="2491" w:type="dxa"/>
            <w:vAlign w:val="center"/>
          </w:tcPr>
          <w:p>
            <w:pPr>
              <w:widowControl/>
              <w:autoSpaceDE/>
              <w:autoSpaceDN/>
              <w:jc w:val="center"/>
              <w:rPr>
                <w:color w:val="000000" w:themeColor="text1"/>
                <w:kern w:val="2"/>
                <w:sz w:val="28"/>
                <w:szCs w:val="28"/>
                <w:shd w:val="clear" w:color="auto" w:fill="FFFFFF"/>
                <w:lang w:eastAsia="zh-CN"/>
              </w:rPr>
            </w:pPr>
            <w:r>
              <w:rPr>
                <w:rFonts w:hint="eastAsia" w:cs="Microsoft Sans Serif"/>
                <w:color w:val="000000" w:themeColor="text1"/>
                <w:kern w:val="2"/>
                <w:sz w:val="28"/>
                <w:szCs w:val="28"/>
                <w:lang w:eastAsia="zh-CN"/>
              </w:rPr>
              <w:t>综合行政执法装备挖掘机购置项目</w:t>
            </w:r>
          </w:p>
        </w:tc>
        <w:tc>
          <w:tcPr>
            <w:tcW w:w="2491" w:type="dxa"/>
            <w:vAlign w:val="center"/>
          </w:tcPr>
          <w:p>
            <w:pPr>
              <w:widowControl/>
              <w:autoSpaceDE/>
              <w:autoSpaceDN/>
              <w:jc w:val="center"/>
              <w:rPr>
                <w:rFonts w:cs="Microsoft Sans Serif"/>
                <w:color w:val="000000" w:themeColor="text1"/>
                <w:kern w:val="2"/>
                <w:sz w:val="28"/>
                <w:szCs w:val="28"/>
                <w:lang w:eastAsia="zh-CN"/>
              </w:rPr>
            </w:pPr>
            <w:r>
              <w:rPr>
                <w:rFonts w:hint="eastAsia" w:cs="Microsoft Sans Serif"/>
                <w:color w:val="000000" w:themeColor="text1"/>
                <w:kern w:val="2"/>
                <w:sz w:val="28"/>
                <w:szCs w:val="28"/>
                <w:lang w:eastAsia="zh-CN"/>
              </w:rPr>
              <w:t>AHGH-G2019-0920</w:t>
            </w:r>
          </w:p>
        </w:tc>
        <w:tc>
          <w:tcPr>
            <w:tcW w:w="2497" w:type="dxa"/>
            <w:vAlign w:val="center"/>
          </w:tcPr>
          <w:p>
            <w:pPr>
              <w:widowControl/>
              <w:autoSpaceDE/>
              <w:autoSpaceDN/>
              <w:jc w:val="center"/>
              <w:rPr>
                <w:color w:val="000000" w:themeColor="text1"/>
                <w:kern w:val="2"/>
                <w:sz w:val="28"/>
                <w:szCs w:val="28"/>
                <w:shd w:val="clear" w:color="auto" w:fill="FFFFFF"/>
                <w:lang w:eastAsia="zh-CN"/>
              </w:rPr>
            </w:pPr>
            <w:r>
              <w:rPr>
                <w:rFonts w:hint="eastAsia"/>
                <w:color w:val="000000" w:themeColor="text1"/>
                <w:kern w:val="2"/>
                <w:sz w:val="28"/>
                <w:szCs w:val="28"/>
                <w:shd w:val="clear" w:color="auto" w:fill="FFFFFF"/>
                <w:lang w:eastAsia="zh-CN"/>
              </w:rPr>
              <w:t>500</w:t>
            </w:r>
          </w:p>
        </w:tc>
        <w:tc>
          <w:tcPr>
            <w:tcW w:w="2268" w:type="dxa"/>
            <w:vAlign w:val="center"/>
          </w:tcPr>
          <w:p>
            <w:pPr>
              <w:widowControl/>
              <w:autoSpaceDE/>
              <w:autoSpaceDN/>
              <w:jc w:val="center"/>
              <w:rPr>
                <w:color w:val="000000" w:themeColor="text1"/>
                <w:kern w:val="2"/>
                <w:sz w:val="28"/>
                <w:szCs w:val="28"/>
                <w:shd w:val="clear" w:color="auto" w:fill="FFFFFF"/>
                <w:lang w:eastAsia="zh-CN"/>
              </w:rPr>
            </w:pPr>
            <w:r>
              <w:rPr>
                <w:rFonts w:hint="eastAsia"/>
                <w:color w:val="000000" w:themeColor="text1"/>
                <w:kern w:val="2"/>
                <w:sz w:val="28"/>
                <w:szCs w:val="28"/>
                <w:shd w:val="clear" w:color="auto" w:fill="FFFFFF"/>
                <w:lang w:eastAsia="zh-CN"/>
              </w:rPr>
              <w:t>20000</w:t>
            </w:r>
          </w:p>
        </w:tc>
      </w:tr>
    </w:tbl>
    <w:p>
      <w:pPr>
        <w:pStyle w:val="3"/>
        <w:spacing w:beforeLines="100" w:beforeAutospacing="0" w:afterLines="100" w:afterAutospacing="0"/>
        <w:rPr>
          <w:sz w:val="32"/>
          <w:szCs w:val="32"/>
        </w:rPr>
      </w:pPr>
      <w:bookmarkStart w:id="12" w:name="_Toc19723516"/>
      <w:r>
        <w:rPr>
          <w:rFonts w:hint="eastAsia"/>
          <w:sz w:val="32"/>
          <w:szCs w:val="32"/>
        </w:rPr>
        <w:t>4、投标截止时间、开标时间及地点</w:t>
      </w:r>
      <w:bookmarkEnd w:id="12"/>
    </w:p>
    <w:p>
      <w:pPr>
        <w:spacing w:line="360" w:lineRule="auto"/>
        <w:ind w:firstLine="560" w:firstLineChars="200"/>
        <w:rPr>
          <w:sz w:val="28"/>
          <w:szCs w:val="28"/>
          <w:shd w:val="clear" w:color="auto" w:fill="FFFFFF"/>
          <w:lang w:eastAsia="zh-CN"/>
        </w:rPr>
      </w:pPr>
      <w:r>
        <w:rPr>
          <w:rFonts w:hint="eastAsia"/>
          <w:color w:val="000000" w:themeColor="text1"/>
          <w:sz w:val="28"/>
          <w:szCs w:val="28"/>
          <w:shd w:val="clear" w:color="auto" w:fill="FFFFFF"/>
          <w:lang w:eastAsia="zh-CN"/>
        </w:rPr>
        <w:t>4.1、</w:t>
      </w:r>
      <w:r>
        <w:rPr>
          <w:rFonts w:hint="eastAsia"/>
          <w:sz w:val="28"/>
          <w:szCs w:val="28"/>
          <w:shd w:val="clear" w:color="auto" w:fill="FFFFFF"/>
          <w:lang w:eastAsia="zh-CN"/>
        </w:rPr>
        <w:t>递交投标文件截止时间：2019年10月15日09点30分（北京时间，下同）；</w:t>
      </w:r>
    </w:p>
    <w:p>
      <w:pPr>
        <w:spacing w:line="360" w:lineRule="auto"/>
        <w:ind w:firstLine="560" w:firstLineChars="200"/>
        <w:rPr>
          <w:sz w:val="28"/>
          <w:szCs w:val="28"/>
          <w:shd w:val="clear" w:color="auto" w:fill="FFFFFF"/>
          <w:lang w:eastAsia="zh-CN"/>
        </w:rPr>
      </w:pPr>
      <w:r>
        <w:rPr>
          <w:rFonts w:hint="eastAsia"/>
          <w:sz w:val="28"/>
          <w:szCs w:val="28"/>
          <w:shd w:val="clear" w:color="auto" w:fill="FFFFFF"/>
          <w:lang w:eastAsia="zh-CN"/>
        </w:rPr>
        <w:t>4.2、开标时间：2019年10月15日09点30分；</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4.3、</w:t>
      </w:r>
      <w:r>
        <w:rPr>
          <w:rFonts w:hint="eastAsia"/>
          <w:sz w:val="28"/>
          <w:szCs w:val="28"/>
          <w:shd w:val="clear" w:color="auto" w:fill="FFFFFF"/>
          <w:lang w:eastAsia="zh-CN"/>
        </w:rPr>
        <w:t>递交投标文件及开标地点：</w:t>
      </w:r>
    </w:p>
    <w:p>
      <w:pPr>
        <w:spacing w:line="360" w:lineRule="auto"/>
        <w:ind w:firstLine="560" w:firstLineChars="200"/>
        <w:rPr>
          <w:rFonts w:cs="Microsoft Sans Serif"/>
          <w:sz w:val="28"/>
          <w:szCs w:val="28"/>
          <w:lang w:eastAsia="zh-CN"/>
        </w:rPr>
      </w:pPr>
      <w:r>
        <w:rPr>
          <w:rFonts w:hint="eastAsia"/>
          <w:color w:val="000000" w:themeColor="text1"/>
          <w:sz w:val="28"/>
          <w:szCs w:val="28"/>
          <w:shd w:val="clear" w:color="auto" w:fill="FFFFFF"/>
          <w:lang w:eastAsia="zh-CN"/>
        </w:rPr>
        <w:t>4.3.1、（海南省招标投标协会）海口市海秀大道48号</w:t>
      </w:r>
      <w:r>
        <w:rPr>
          <w:rFonts w:hint="eastAsia"/>
          <w:sz w:val="28"/>
          <w:szCs w:val="28"/>
          <w:shd w:val="clear" w:color="auto" w:fill="FFFFFF"/>
          <w:lang w:eastAsia="zh-CN"/>
        </w:rPr>
        <w:t>鸿泰大厦14层1号开标室，</w:t>
      </w:r>
      <w:r>
        <w:rPr>
          <w:rFonts w:hint="eastAsia" w:cs="Microsoft Sans Serif"/>
          <w:sz w:val="28"/>
          <w:szCs w:val="28"/>
          <w:lang w:eastAsia="zh-CN"/>
        </w:rPr>
        <w:t>如有变动另行通知；（适用于现场递交）</w:t>
      </w:r>
    </w:p>
    <w:p>
      <w:pPr>
        <w:spacing w:line="360" w:lineRule="auto"/>
        <w:ind w:firstLine="560" w:firstLineChars="200"/>
        <w:rPr>
          <w:color w:val="000000" w:themeColor="text1"/>
          <w:sz w:val="28"/>
          <w:szCs w:val="28"/>
          <w:shd w:val="clear" w:color="auto" w:fill="FFFFFF"/>
          <w:lang w:eastAsia="zh-CN"/>
        </w:rPr>
      </w:pPr>
      <w:r>
        <w:rPr>
          <w:rFonts w:hint="eastAsia" w:cs="Microsoft Sans Serif"/>
          <w:color w:val="000000" w:themeColor="text1"/>
          <w:sz w:val="28"/>
          <w:szCs w:val="28"/>
          <w:lang w:eastAsia="zh-CN"/>
        </w:rPr>
        <w:t>4.3.2、逾期送达的或者未送达指定地点的投标文件，招标人不予受理。</w:t>
      </w:r>
    </w:p>
    <w:p>
      <w:pPr>
        <w:pStyle w:val="3"/>
        <w:spacing w:beforeLines="100" w:beforeAutospacing="0" w:afterLines="100" w:afterAutospacing="0"/>
        <w:rPr>
          <w:sz w:val="32"/>
          <w:szCs w:val="32"/>
        </w:rPr>
      </w:pPr>
      <w:bookmarkStart w:id="13" w:name="_Toc19723517"/>
      <w:r>
        <w:rPr>
          <w:rFonts w:hint="eastAsia"/>
          <w:sz w:val="32"/>
          <w:szCs w:val="32"/>
        </w:rPr>
        <w:t>5、采购信息发布媒体</w:t>
      </w:r>
      <w:bookmarkEnd w:id="13"/>
    </w:p>
    <w:p>
      <w:pPr>
        <w:spacing w:line="360" w:lineRule="auto"/>
        <w:ind w:firstLine="560" w:firstLineChars="200"/>
        <w:rPr>
          <w:sz w:val="28"/>
          <w:szCs w:val="28"/>
          <w:shd w:val="clear" w:color="auto" w:fill="FFFFFF"/>
          <w:lang w:eastAsia="zh-CN"/>
        </w:rPr>
      </w:pPr>
      <w:r>
        <w:rPr>
          <w:rFonts w:hint="eastAsia" w:cs="Microsoft Sans Serif"/>
          <w:color w:val="000000" w:themeColor="text1"/>
          <w:sz w:val="28"/>
          <w:szCs w:val="28"/>
          <w:lang w:eastAsia="zh-CN"/>
        </w:rPr>
        <w:t>5.1、本项目采购信息指定发布媒体为</w:t>
      </w:r>
      <w:r>
        <w:rPr>
          <w:rFonts w:hint="eastAsia" w:cs="Microsoft Sans Serif"/>
          <w:color w:val="000000" w:themeColor="text1"/>
          <w:sz w:val="28"/>
          <w:szCs w:val="28"/>
          <w:u w:val="single"/>
          <w:lang w:eastAsia="zh-CN"/>
        </w:rPr>
        <w:t>全国公共资源交易网（海南省）、中国海南政府采购网（</w:t>
      </w:r>
      <w:r>
        <w:fldChar w:fldCharType="begin"/>
      </w:r>
      <w:r>
        <w:instrText xml:space="preserve"> HYPERLINK "http://www.ccgp-hainan.gov.cn" </w:instrText>
      </w:r>
      <w:r>
        <w:fldChar w:fldCharType="separate"/>
      </w:r>
      <w:r>
        <w:rPr>
          <w:rStyle w:val="17"/>
          <w:rFonts w:cs="Microsoft Sans Serif"/>
          <w:color w:val="000000" w:themeColor="text1"/>
          <w:sz w:val="28"/>
          <w:szCs w:val="28"/>
          <w:lang w:eastAsia="zh-CN"/>
        </w:rPr>
        <w:t>http://www.ccgp-hainan.gov.cn</w:t>
      </w:r>
      <w:r>
        <w:rPr>
          <w:rStyle w:val="17"/>
          <w:rFonts w:cs="Microsoft Sans Serif"/>
          <w:color w:val="000000" w:themeColor="text1"/>
          <w:sz w:val="28"/>
          <w:szCs w:val="28"/>
          <w:lang w:eastAsia="zh-CN"/>
        </w:rPr>
        <w:fldChar w:fldCharType="end"/>
      </w:r>
      <w:r>
        <w:rPr>
          <w:rFonts w:cs="Microsoft Sans Serif"/>
          <w:color w:val="000000" w:themeColor="text1"/>
          <w:sz w:val="28"/>
          <w:szCs w:val="28"/>
          <w:u w:val="single"/>
          <w:lang w:eastAsia="zh-CN"/>
        </w:rPr>
        <w:t>)</w:t>
      </w:r>
      <w:r>
        <w:rPr>
          <w:rFonts w:hint="eastAsia" w:cs="Microsoft Sans Serif"/>
          <w:color w:val="000000" w:themeColor="text1"/>
          <w:sz w:val="28"/>
          <w:szCs w:val="28"/>
          <w:lang w:eastAsia="zh-CN"/>
        </w:rPr>
        <w:t>，本</w:t>
      </w:r>
      <w:r>
        <w:rPr>
          <w:rFonts w:hint="eastAsia"/>
          <w:color w:val="000000" w:themeColor="text1"/>
          <w:sz w:val="28"/>
          <w:szCs w:val="28"/>
          <w:shd w:val="clear" w:color="auto" w:fill="FFFFFF"/>
          <w:lang w:eastAsia="zh-CN"/>
        </w:rPr>
        <w:t>项目采购公告期限不少于5个工作日，</w:t>
      </w:r>
      <w:r>
        <w:rPr>
          <w:rFonts w:hint="eastAsia"/>
          <w:sz w:val="28"/>
          <w:szCs w:val="28"/>
          <w:shd w:val="clear" w:color="auto" w:fill="FFFFFF"/>
          <w:lang w:eastAsia="zh-CN"/>
        </w:rPr>
        <w:t>自2019年9月24日起至2019年9月30日止。</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5.2、有关本项目采购文件的补遗、澄清及变更信息以上述网站公告与下载为准，采购代理机构不再另行通知，采购文件与更正公告的内容相互矛盾时，以最后发出的更正公告内容为准。</w:t>
      </w:r>
    </w:p>
    <w:p>
      <w:pPr>
        <w:pStyle w:val="3"/>
        <w:spacing w:beforeLines="100" w:beforeAutospacing="0" w:afterLines="100" w:afterAutospacing="0"/>
        <w:rPr>
          <w:sz w:val="32"/>
          <w:szCs w:val="32"/>
        </w:rPr>
      </w:pPr>
      <w:bookmarkStart w:id="14" w:name="_Toc19723520"/>
      <w:r>
        <w:rPr>
          <w:rFonts w:hint="eastAsia"/>
          <w:sz w:val="32"/>
          <w:szCs w:val="32"/>
        </w:rPr>
        <w:t>7、采购人、代理机构名称及联系方式</w:t>
      </w:r>
      <w:bookmarkEnd w:id="14"/>
    </w:p>
    <w:p>
      <w:pPr>
        <w:spacing w:line="360" w:lineRule="auto"/>
        <w:ind w:firstLine="560" w:firstLineChars="200"/>
        <w:rPr>
          <w:color w:val="000000" w:themeColor="text1"/>
          <w:sz w:val="28"/>
          <w:szCs w:val="28"/>
          <w:lang w:eastAsia="zh-CN"/>
        </w:rPr>
      </w:pPr>
      <w:r>
        <w:rPr>
          <w:rFonts w:hint="eastAsia"/>
          <w:bCs/>
          <w:color w:val="000000" w:themeColor="text1"/>
          <w:sz w:val="28"/>
          <w:szCs w:val="28"/>
          <w:lang w:eastAsia="zh-CN"/>
        </w:rPr>
        <w:t>7.1、采购人联系方式</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采 购 人：洋浦经济开发区市政管理局</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地 址：洋浦经济开发区市政管理局（原洋浦小学三楼）</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联 系 人：郑工</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电 话：0898-28825838</w:t>
      </w:r>
    </w:p>
    <w:p>
      <w:pPr>
        <w:spacing w:line="360" w:lineRule="auto"/>
        <w:ind w:firstLine="560" w:firstLineChars="200"/>
        <w:rPr>
          <w:color w:val="000000" w:themeColor="text1"/>
          <w:sz w:val="28"/>
          <w:szCs w:val="28"/>
          <w:lang w:eastAsia="zh-CN"/>
        </w:rPr>
      </w:pPr>
      <w:r>
        <w:rPr>
          <w:rFonts w:hint="eastAsia"/>
          <w:bCs/>
          <w:color w:val="000000" w:themeColor="text1"/>
          <w:sz w:val="28"/>
          <w:szCs w:val="28"/>
          <w:lang w:eastAsia="zh-CN"/>
        </w:rPr>
        <w:t>7.2、采购代理机构联系方式</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招标代理机构：安徽国华建设工程项目管理有限公司</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地 址：海南省海口市琼山区中山南路福祥家园</w:t>
      </w:r>
      <w:r>
        <w:rPr>
          <w:color w:val="000000" w:themeColor="text1"/>
          <w:sz w:val="28"/>
          <w:szCs w:val="28"/>
          <w:shd w:val="clear" w:color="auto" w:fill="FFFFFF"/>
          <w:lang w:eastAsia="zh-CN"/>
        </w:rPr>
        <w:t>4栋1单元1202房</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联 系 人：李工</w:t>
      </w:r>
    </w:p>
    <w:p>
      <w:pPr>
        <w:spacing w:line="360" w:lineRule="auto"/>
        <w:ind w:firstLine="560" w:firstLineChars="200"/>
        <w:rPr>
          <w:color w:val="000000" w:themeColor="text1"/>
          <w:sz w:val="28"/>
          <w:szCs w:val="28"/>
          <w:shd w:val="clear" w:color="auto" w:fill="FFFFFF"/>
          <w:lang w:eastAsia="zh-CN"/>
        </w:rPr>
      </w:pPr>
      <w:r>
        <w:rPr>
          <w:rFonts w:hint="eastAsia"/>
          <w:color w:val="000000" w:themeColor="text1"/>
          <w:sz w:val="28"/>
          <w:szCs w:val="28"/>
          <w:shd w:val="clear" w:color="auto" w:fill="FFFFFF"/>
          <w:lang w:eastAsia="zh-CN"/>
        </w:rPr>
        <w:t>电 话：</w:t>
      </w:r>
      <w:r>
        <w:rPr>
          <w:color w:val="000000" w:themeColor="text1"/>
          <w:sz w:val="28"/>
          <w:szCs w:val="28"/>
          <w:shd w:val="clear" w:color="auto" w:fill="FFFFFF"/>
          <w:lang w:eastAsia="zh-CN"/>
        </w:rPr>
        <w:t>0898-68652769</w:t>
      </w:r>
    </w:p>
    <w:p>
      <w:pPr>
        <w:spacing w:line="360" w:lineRule="auto"/>
        <w:ind w:firstLine="560" w:firstLineChars="200"/>
        <w:jc w:val="right"/>
        <w:rPr>
          <w:color w:val="000000" w:themeColor="text1"/>
          <w:sz w:val="28"/>
          <w:szCs w:val="28"/>
          <w:shd w:val="clear" w:color="auto" w:fill="FFFFFF"/>
          <w:lang w:eastAsia="zh-CN"/>
        </w:rPr>
      </w:pPr>
    </w:p>
    <w:p>
      <w:pPr>
        <w:rPr>
          <w:sz w:val="44"/>
          <w:szCs w:val="44"/>
          <w:lang w:eastAsia="zh-CN"/>
        </w:rPr>
      </w:pPr>
      <w:bookmarkStart w:id="15" w:name="_Toc19723521"/>
      <w:r>
        <w:rPr>
          <w:rFonts w:hint="eastAsia"/>
          <w:sz w:val="44"/>
          <w:szCs w:val="44"/>
          <w:lang w:eastAsia="zh-CN"/>
        </w:rPr>
        <w:br w:type="page"/>
      </w:r>
    </w:p>
    <w:p>
      <w:pPr>
        <w:pStyle w:val="2"/>
        <w:jc w:val="center"/>
        <w:rPr>
          <w:sz w:val="44"/>
          <w:szCs w:val="44"/>
        </w:rPr>
      </w:pPr>
      <w:r>
        <w:rPr>
          <w:rFonts w:hint="eastAsia"/>
          <w:sz w:val="44"/>
          <w:szCs w:val="44"/>
        </w:rPr>
        <w:t>第二章 投标人须知</w:t>
      </w:r>
      <w:bookmarkEnd w:id="15"/>
    </w:p>
    <w:p>
      <w:pPr>
        <w:pStyle w:val="3"/>
        <w:spacing w:beforeLines="100" w:beforeAutospacing="0" w:afterLines="100" w:afterAutospacing="0"/>
        <w:jc w:val="center"/>
        <w:rPr>
          <w:sz w:val="32"/>
          <w:szCs w:val="32"/>
        </w:rPr>
      </w:pPr>
      <w:bookmarkStart w:id="16" w:name="_Toc19723522"/>
      <w:r>
        <w:rPr>
          <w:rFonts w:hint="eastAsia"/>
          <w:sz w:val="32"/>
          <w:szCs w:val="32"/>
        </w:rPr>
        <w:t>投标人须知附表</w:t>
      </w:r>
      <w:bookmarkEnd w:id="1"/>
      <w:bookmarkEnd w:id="2"/>
      <w:bookmarkEnd w:id="3"/>
      <w:bookmarkEnd w:id="4"/>
      <w:bookmarkEnd w:id="5"/>
      <w:bookmarkEnd w:id="6"/>
      <w:bookmarkEnd w:id="7"/>
      <w:bookmarkEnd w:id="8"/>
      <w:bookmarkEnd w:id="16"/>
    </w:p>
    <w:tbl>
      <w:tblPr>
        <w:tblStyle w:val="13"/>
        <w:tblW w:w="10065" w:type="dxa"/>
        <w:jc w:val="center"/>
        <w:tblInd w:w="-7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7"/>
        <w:gridCol w:w="2268"/>
        <w:gridCol w:w="6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67"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rPr>
                <w:b/>
                <w:sz w:val="28"/>
                <w:szCs w:val="28"/>
              </w:rPr>
            </w:pPr>
            <w:r>
              <w:rPr>
                <w:rFonts w:hint="eastAsia"/>
                <w:b/>
                <w:sz w:val="28"/>
                <w:szCs w:val="28"/>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内容</w:t>
            </w:r>
          </w:p>
        </w:tc>
        <w:tc>
          <w:tcPr>
            <w:tcW w:w="6930" w:type="dxa"/>
            <w:tcBorders>
              <w:top w:val="single" w:color="auto" w:sz="4" w:space="0"/>
              <w:left w:val="single" w:color="auto" w:sz="4" w:space="0"/>
              <w:bottom w:val="single" w:color="auto" w:sz="4" w:space="0"/>
              <w:right w:val="single" w:color="auto" w:sz="4" w:space="0"/>
            </w:tcBorders>
            <w:vAlign w:val="center"/>
          </w:tcPr>
          <w:p>
            <w:pPr>
              <w:tabs>
                <w:tab w:val="left" w:pos="1180"/>
              </w:tabs>
              <w:jc w:val="center"/>
              <w:rPr>
                <w:b/>
                <w:sz w:val="28"/>
                <w:szCs w:val="28"/>
              </w:rPr>
            </w:pPr>
            <w:r>
              <w:rPr>
                <w:rFonts w:hint="eastAsia"/>
                <w:b/>
                <w:sz w:val="28"/>
                <w:szCs w:val="28"/>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项目编号</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napToGrid w:val="0"/>
              <w:rPr>
                <w:sz w:val="24"/>
                <w:szCs w:val="24"/>
              </w:rPr>
            </w:pPr>
            <w:r>
              <w:rPr>
                <w:rFonts w:hint="eastAsia"/>
                <w:sz w:val="24"/>
                <w:szCs w:val="24"/>
              </w:rPr>
              <w:t>AHGH-G2019-0920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项目名称</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napToGrid w:val="0"/>
              <w:rPr>
                <w:sz w:val="24"/>
                <w:szCs w:val="24"/>
                <w:lang w:eastAsia="zh-CN"/>
              </w:rPr>
            </w:pPr>
            <w:r>
              <w:rPr>
                <w:rFonts w:hint="eastAsia"/>
                <w:sz w:val="24"/>
                <w:szCs w:val="24"/>
                <w:lang w:eastAsia="zh-CN"/>
              </w:rPr>
              <w:t>综合行政执法装备挖掘机购置项目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采购人</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napToGrid w:val="0"/>
              <w:rPr>
                <w:sz w:val="24"/>
                <w:szCs w:val="24"/>
                <w:lang w:eastAsia="zh-CN"/>
              </w:rPr>
            </w:pPr>
            <w:r>
              <w:rPr>
                <w:rFonts w:hint="eastAsia"/>
                <w:sz w:val="24"/>
                <w:szCs w:val="24"/>
                <w:lang w:eastAsia="zh-CN"/>
              </w:rPr>
              <w:t>洋浦经济开发区市政管理局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采购代理机构</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napToGrid w:val="0"/>
              <w:rPr>
                <w:sz w:val="24"/>
                <w:szCs w:val="24"/>
                <w:lang w:eastAsia="zh-CN"/>
              </w:rPr>
            </w:pPr>
            <w:r>
              <w:rPr>
                <w:rFonts w:hint="eastAsia"/>
                <w:sz w:val="24"/>
                <w:szCs w:val="24"/>
                <w:lang w:eastAsia="zh-CN"/>
              </w:rPr>
              <w:t>安徽国华建设工程项目管理有限公司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采购方式</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napToGrid w:val="0"/>
              <w:rPr>
                <w:sz w:val="24"/>
                <w:szCs w:val="24"/>
              </w:rPr>
            </w:pPr>
            <w:r>
              <w:rPr>
                <w:rFonts w:hint="eastAsia"/>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6</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质量要求</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napToGrid w:val="0"/>
              <w:rPr>
                <w:sz w:val="24"/>
                <w:szCs w:val="24"/>
                <w:lang w:eastAsia="zh-CN"/>
              </w:rPr>
            </w:pPr>
            <w:r>
              <w:rPr>
                <w:rFonts w:hint="eastAsia"/>
                <w:sz w:val="24"/>
                <w:szCs w:val="24"/>
                <w:lang w:eastAsia="zh-CN"/>
              </w:rPr>
              <w:t>符合国家或相关行业标准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7</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包别划分</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napToGrid w:val="0"/>
              <w:rPr>
                <w:sz w:val="24"/>
                <w:szCs w:val="24"/>
                <w:lang w:eastAsia="zh-CN"/>
              </w:rPr>
            </w:pPr>
            <w:r>
              <w:rPr>
                <w:rFonts w:hint="eastAsia"/>
                <w:sz w:val="24"/>
                <w:szCs w:val="24"/>
                <w:lang w:eastAsia="zh-CN"/>
              </w:rPr>
              <w:t>1个包：综合行政执法装备挖掘机购置项目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8</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资金来源</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napToGrid w:val="0"/>
              <w:rPr>
                <w:sz w:val="24"/>
                <w:szCs w:val="24"/>
              </w:rPr>
            </w:pPr>
            <w:r>
              <w:rPr>
                <w:rFonts w:hint="eastAsia"/>
                <w:sz w:val="24"/>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9</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预算金额/最高限价</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50" w:line="360" w:lineRule="auto"/>
              <w:rPr>
                <w:sz w:val="24"/>
                <w:szCs w:val="24"/>
                <w:lang w:eastAsia="zh-CN"/>
              </w:rPr>
            </w:pPr>
            <w:r>
              <w:rPr>
                <w:rFonts w:hint="eastAsia"/>
                <w:sz w:val="24"/>
                <w:szCs w:val="24"/>
                <w:lang w:eastAsia="zh-CN"/>
              </w:rPr>
              <w:t>预算金额：￥1600000.00元（大写：壹佰陆拾万元整）</w:t>
            </w:r>
          </w:p>
          <w:p>
            <w:pPr>
              <w:widowControl/>
              <w:snapToGrid w:val="0"/>
              <w:spacing w:line="360" w:lineRule="auto"/>
              <w:rPr>
                <w:sz w:val="24"/>
                <w:szCs w:val="24"/>
                <w:lang w:eastAsia="zh-CN"/>
              </w:rPr>
            </w:pPr>
            <w:r>
              <w:rPr>
                <w:rFonts w:hint="eastAsia"/>
                <w:sz w:val="24"/>
                <w:szCs w:val="24"/>
                <w:lang w:eastAsia="zh-CN"/>
              </w:rPr>
              <w:t>最高限价：￥1600000.00元（大写：壹佰陆拾万元整）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交货地点</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napToGrid w:val="0"/>
              <w:rPr>
                <w:sz w:val="24"/>
                <w:szCs w:val="24"/>
              </w:rPr>
            </w:pPr>
            <w:r>
              <w:rPr>
                <w:rFonts w:hint="eastAsia"/>
                <w:sz w:val="24"/>
                <w:szCs w:val="24"/>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11</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交货期</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napToGrid w:val="0"/>
              <w:rPr>
                <w:sz w:val="24"/>
                <w:szCs w:val="24"/>
                <w:lang w:eastAsia="zh-CN"/>
              </w:rPr>
            </w:pPr>
            <w:r>
              <w:rPr>
                <w:rFonts w:hint="eastAsia"/>
                <w:sz w:val="24"/>
                <w:szCs w:val="24"/>
                <w:lang w:eastAsia="zh-CN"/>
              </w:rPr>
              <w:t>签订合同之日起30日历天内完成交付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12</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资格要求</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sz w:val="24"/>
                <w:szCs w:val="24"/>
                <w:lang w:eastAsia="zh-CN"/>
              </w:rPr>
            </w:pPr>
            <w:r>
              <w:rPr>
                <w:rFonts w:hint="eastAsia"/>
                <w:sz w:val="24"/>
                <w:szCs w:val="24"/>
                <w:lang w:eastAsia="zh-CN"/>
              </w:rPr>
              <w:t>（1）符合《政府采购法》第二十二条第一款规定的条件（提供承诺函）；</w:t>
            </w:r>
          </w:p>
          <w:p>
            <w:pPr>
              <w:widowControl/>
              <w:spacing w:line="360" w:lineRule="auto"/>
              <w:rPr>
                <w:sz w:val="24"/>
                <w:szCs w:val="24"/>
                <w:lang w:eastAsia="zh-CN"/>
              </w:rPr>
            </w:pPr>
            <w:r>
              <w:rPr>
                <w:rFonts w:hint="eastAsia"/>
                <w:sz w:val="24"/>
                <w:szCs w:val="24"/>
              </w:rPr>
              <w:t>（2）</w:t>
            </w:r>
            <w:r>
              <w:rPr>
                <w:rFonts w:hint="eastAsia"/>
                <w:sz w:val="24"/>
                <w:szCs w:val="24"/>
                <w:lang w:eastAsia="zh-CN"/>
              </w:rPr>
              <w:t>在“信用中国”网站（www.creditchina.gov.cn）没有列入失信被执行人、重大税收违法案件当事人名单、政府采购严重违法失信行为记录名单的投标；在中国政府采购网（www.ccgp.gov.cn）没有列入政府采购严重违法失信行为记录名单。（提供查询结果的网页打印件加盖公章）。</w:t>
            </w:r>
          </w:p>
          <w:p>
            <w:pPr>
              <w:widowControl/>
              <w:spacing w:line="360" w:lineRule="auto"/>
              <w:rPr>
                <w:sz w:val="24"/>
                <w:szCs w:val="24"/>
                <w:lang w:eastAsia="zh-CN"/>
              </w:rPr>
            </w:pPr>
            <w:r>
              <w:rPr>
                <w:rFonts w:hint="eastAsia"/>
                <w:sz w:val="24"/>
                <w:szCs w:val="24"/>
                <w:lang w:eastAsia="zh-CN"/>
              </w:rPr>
              <w:t>（3）在中华人民共和国注册，具有独立承担民事责任能力的法人，营业执照具有相关经营范围（提供营业执照副本复印件、组织机构代码证副本复印件、税务登记证副本复印件或改革后的“三证合一”或“多证合一”营业执照复印件）；</w:t>
            </w:r>
          </w:p>
          <w:p>
            <w:pPr>
              <w:widowControl/>
              <w:spacing w:line="360" w:lineRule="auto"/>
              <w:rPr>
                <w:sz w:val="24"/>
                <w:szCs w:val="24"/>
                <w:lang w:eastAsia="zh-CN"/>
              </w:rPr>
            </w:pPr>
            <w:r>
              <w:rPr>
                <w:rFonts w:hint="eastAsia"/>
                <w:sz w:val="24"/>
                <w:szCs w:val="24"/>
                <w:lang w:eastAsia="zh-CN"/>
              </w:rPr>
              <w:t>（4）具有良好的商业信誉和健全的财务会计制度（提供2019年1月至今任意1个月的企业纳税证明或经会计师事务所审计的2018年度财务审计报告）；</w:t>
            </w:r>
          </w:p>
          <w:p>
            <w:pPr>
              <w:widowControl/>
              <w:spacing w:line="360" w:lineRule="auto"/>
              <w:rPr>
                <w:sz w:val="24"/>
                <w:szCs w:val="24"/>
                <w:lang w:eastAsia="zh-CN"/>
              </w:rPr>
            </w:pPr>
            <w:r>
              <w:rPr>
                <w:rFonts w:hint="eastAsia"/>
                <w:sz w:val="24"/>
                <w:szCs w:val="24"/>
                <w:lang w:eastAsia="zh-CN"/>
              </w:rPr>
              <w:t>（5）具有依法缴纳社会保障资金的良好记录（提供2019年1月至今任意1个月社会保障缴费记录）；</w:t>
            </w:r>
          </w:p>
          <w:p>
            <w:pPr>
              <w:widowControl/>
              <w:spacing w:line="360" w:lineRule="auto"/>
              <w:rPr>
                <w:sz w:val="24"/>
                <w:szCs w:val="24"/>
                <w:lang w:eastAsia="zh-CN"/>
              </w:rPr>
            </w:pPr>
            <w:r>
              <w:rPr>
                <w:rFonts w:hint="eastAsia"/>
                <w:sz w:val="24"/>
                <w:szCs w:val="24"/>
                <w:lang w:eastAsia="zh-CN"/>
              </w:rPr>
              <w:t>（6）参加政府采购活动近三年内，在经营活动中没有重大违法记录；</w:t>
            </w:r>
          </w:p>
          <w:p>
            <w:pPr>
              <w:widowControl/>
              <w:spacing w:line="360" w:lineRule="auto"/>
              <w:rPr>
                <w:sz w:val="24"/>
                <w:szCs w:val="24"/>
                <w:lang w:eastAsia="zh-CN"/>
              </w:rPr>
            </w:pPr>
            <w:r>
              <w:rPr>
                <w:rFonts w:hint="eastAsia"/>
                <w:sz w:val="24"/>
                <w:szCs w:val="24"/>
                <w:lang w:eastAsia="zh-CN"/>
              </w:rPr>
              <w:t>（7）本项目不接受联合体投标。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13</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资格审查方式</w:t>
            </w:r>
          </w:p>
        </w:tc>
        <w:tc>
          <w:tcPr>
            <w:tcW w:w="6930"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14</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投标有效期</w:t>
            </w:r>
          </w:p>
        </w:tc>
        <w:tc>
          <w:tcPr>
            <w:tcW w:w="6930" w:type="dxa"/>
            <w:tcBorders>
              <w:top w:val="single" w:color="auto" w:sz="4" w:space="0"/>
              <w:left w:val="single" w:color="auto" w:sz="4" w:space="0"/>
              <w:bottom w:val="single" w:color="auto" w:sz="4" w:space="0"/>
              <w:right w:val="single" w:color="auto" w:sz="4" w:space="0"/>
            </w:tcBorders>
            <w:vAlign w:val="center"/>
          </w:tcPr>
          <w:p>
            <w:pPr>
              <w:ind w:left="-2" w:leftChars="-1"/>
              <w:rPr>
                <w:sz w:val="24"/>
                <w:szCs w:val="24"/>
                <w:lang w:eastAsia="zh-CN"/>
              </w:rPr>
            </w:pPr>
            <w:r>
              <w:rPr>
                <w:rFonts w:hint="eastAsia"/>
                <w:sz w:val="24"/>
                <w:szCs w:val="24"/>
                <w:u w:val="single"/>
                <w:lang w:eastAsia="zh-CN"/>
              </w:rPr>
              <w:t>60日历天（从投标截止之日算起）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15</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投标保证金</w:t>
            </w:r>
          </w:p>
        </w:tc>
        <w:tc>
          <w:tcPr>
            <w:tcW w:w="693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cs="Times New Roman"/>
                <w:sz w:val="24"/>
                <w:szCs w:val="24"/>
                <w:lang w:eastAsia="zh-CN"/>
              </w:rPr>
            </w:pPr>
            <w:r>
              <w:rPr>
                <w:rFonts w:hint="eastAsia" w:cs="Times New Roman"/>
                <w:sz w:val="24"/>
                <w:szCs w:val="24"/>
                <w:lang w:eastAsia="zh-CN"/>
              </w:rPr>
              <w:t>投标保证金的形式：银行转账，应当从其基本账户中转出。</w:t>
            </w:r>
          </w:p>
          <w:p>
            <w:pPr>
              <w:adjustRightInd w:val="0"/>
              <w:spacing w:line="360" w:lineRule="auto"/>
              <w:rPr>
                <w:rFonts w:cs="Times New Roman"/>
                <w:sz w:val="24"/>
                <w:szCs w:val="24"/>
                <w:lang w:eastAsia="zh-CN"/>
              </w:rPr>
            </w:pPr>
            <w:r>
              <w:rPr>
                <w:rFonts w:hint="eastAsia" w:cs="Times New Roman"/>
                <w:sz w:val="24"/>
                <w:szCs w:val="24"/>
                <w:lang w:eastAsia="zh-CN"/>
              </w:rPr>
              <w:t>保证金金额：20000.00元</w:t>
            </w:r>
          </w:p>
          <w:p>
            <w:pPr>
              <w:adjustRightInd w:val="0"/>
              <w:spacing w:line="360" w:lineRule="auto"/>
              <w:rPr>
                <w:rFonts w:cs="Times New Roman"/>
                <w:color w:val="FF0000"/>
                <w:sz w:val="24"/>
                <w:szCs w:val="24"/>
                <w:lang w:eastAsia="zh-CN"/>
              </w:rPr>
            </w:pPr>
            <w:r>
              <w:rPr>
                <w:rFonts w:hint="eastAsia" w:cs="Times New Roman"/>
                <w:sz w:val="24"/>
                <w:szCs w:val="24"/>
                <w:lang w:eastAsia="zh-CN"/>
              </w:rPr>
              <w:t>保证金到账截止日期：</w:t>
            </w:r>
            <w:r>
              <w:rPr>
                <w:rFonts w:hint="eastAsia" w:cs="Times New Roman"/>
                <w:sz w:val="24"/>
                <w:szCs w:val="24"/>
                <w:u w:val="single"/>
                <w:lang w:eastAsia="zh-CN"/>
              </w:rPr>
              <w:t>2019</w:t>
            </w:r>
            <w:r>
              <w:rPr>
                <w:rFonts w:hint="eastAsia" w:cs="Times New Roman"/>
                <w:sz w:val="24"/>
                <w:szCs w:val="24"/>
                <w:lang w:eastAsia="zh-CN"/>
              </w:rPr>
              <w:t>年</w:t>
            </w:r>
            <w:r>
              <w:rPr>
                <w:rFonts w:hint="eastAsia" w:cs="Times New Roman"/>
                <w:sz w:val="24"/>
                <w:szCs w:val="24"/>
                <w:u w:val="single"/>
                <w:lang w:eastAsia="zh-CN"/>
              </w:rPr>
              <w:t>10</w:t>
            </w:r>
            <w:r>
              <w:rPr>
                <w:rFonts w:hint="eastAsia" w:cs="Times New Roman"/>
                <w:sz w:val="24"/>
                <w:szCs w:val="24"/>
                <w:lang w:eastAsia="zh-CN"/>
              </w:rPr>
              <w:t>月</w:t>
            </w:r>
            <w:r>
              <w:rPr>
                <w:rFonts w:hint="eastAsia" w:cs="Times New Roman"/>
                <w:sz w:val="24"/>
                <w:szCs w:val="24"/>
                <w:u w:val="single"/>
                <w:lang w:eastAsia="zh-CN"/>
              </w:rPr>
              <w:t>15</w:t>
            </w:r>
            <w:r>
              <w:rPr>
                <w:rFonts w:hint="eastAsia" w:cs="Times New Roman"/>
                <w:sz w:val="24"/>
                <w:szCs w:val="24"/>
                <w:lang w:eastAsia="zh-CN"/>
              </w:rPr>
              <w:t>日</w:t>
            </w:r>
            <w:r>
              <w:rPr>
                <w:rFonts w:hint="eastAsia" w:cs="Times New Roman"/>
                <w:sz w:val="24"/>
                <w:szCs w:val="24"/>
                <w:u w:val="single"/>
                <w:lang w:eastAsia="zh-CN"/>
              </w:rPr>
              <w:t>09</w:t>
            </w:r>
            <w:r>
              <w:rPr>
                <w:rFonts w:hint="eastAsia" w:cs="Times New Roman"/>
                <w:sz w:val="24"/>
                <w:szCs w:val="24"/>
                <w:lang w:eastAsia="zh-CN"/>
              </w:rPr>
              <w:t>时</w:t>
            </w:r>
            <w:r>
              <w:rPr>
                <w:rFonts w:hint="eastAsia" w:cs="Times New Roman"/>
                <w:sz w:val="24"/>
                <w:szCs w:val="24"/>
                <w:u w:val="single"/>
                <w:lang w:eastAsia="zh-CN"/>
              </w:rPr>
              <w:t>30</w:t>
            </w:r>
            <w:r>
              <w:rPr>
                <w:rFonts w:hint="eastAsia" w:cs="Times New Roman"/>
                <w:sz w:val="24"/>
                <w:szCs w:val="24"/>
                <w:lang w:eastAsia="zh-CN"/>
              </w:rPr>
              <w:t>分（北京时间）</w:t>
            </w:r>
          </w:p>
          <w:p>
            <w:pPr>
              <w:adjustRightInd w:val="0"/>
              <w:spacing w:line="360" w:lineRule="auto"/>
              <w:rPr>
                <w:rFonts w:cs="Times New Roman"/>
                <w:sz w:val="24"/>
                <w:szCs w:val="24"/>
                <w:lang w:eastAsia="zh-CN"/>
              </w:rPr>
            </w:pPr>
            <w:r>
              <w:rPr>
                <w:rFonts w:hint="eastAsia" w:cs="Times New Roman"/>
                <w:sz w:val="24"/>
                <w:szCs w:val="24"/>
                <w:lang w:eastAsia="zh-CN"/>
              </w:rPr>
              <w:t>户    名：安徽国华建设工程项目管理有限公司海南分公司</w:t>
            </w:r>
          </w:p>
          <w:p>
            <w:pPr>
              <w:adjustRightInd w:val="0"/>
              <w:spacing w:line="360" w:lineRule="auto"/>
              <w:rPr>
                <w:rFonts w:cs="Times New Roman"/>
                <w:sz w:val="24"/>
                <w:szCs w:val="24"/>
                <w:lang w:eastAsia="zh-CN"/>
              </w:rPr>
            </w:pPr>
            <w:r>
              <w:rPr>
                <w:rFonts w:hint="eastAsia" w:cs="Times New Roman"/>
                <w:sz w:val="24"/>
                <w:szCs w:val="24"/>
                <w:lang w:eastAsia="zh-CN"/>
              </w:rPr>
              <w:t>开户银行：海南银行股份有限公司</w:t>
            </w:r>
          </w:p>
          <w:p>
            <w:pPr>
              <w:adjustRightInd w:val="0"/>
              <w:spacing w:line="360" w:lineRule="auto"/>
              <w:rPr>
                <w:rFonts w:cs="Times New Roman"/>
                <w:sz w:val="24"/>
                <w:szCs w:val="24"/>
                <w:lang w:eastAsia="zh-CN"/>
              </w:rPr>
            </w:pPr>
            <w:r>
              <w:rPr>
                <w:rFonts w:hint="eastAsia" w:cs="Times New Roman"/>
                <w:sz w:val="24"/>
                <w:szCs w:val="24"/>
                <w:lang w:eastAsia="zh-CN"/>
              </w:rPr>
              <w:t>帐    号：6001206300016</w:t>
            </w:r>
          </w:p>
          <w:p>
            <w:pPr>
              <w:adjustRightInd w:val="0"/>
              <w:spacing w:line="360" w:lineRule="auto"/>
              <w:rPr>
                <w:rFonts w:cs="Times New Roman"/>
                <w:sz w:val="24"/>
                <w:szCs w:val="24"/>
                <w:lang w:eastAsia="zh-CN"/>
              </w:rPr>
            </w:pPr>
            <w:r>
              <w:rPr>
                <w:rFonts w:hint="eastAsia" w:cs="Times New Roman"/>
                <w:sz w:val="24"/>
                <w:szCs w:val="24"/>
                <w:lang w:eastAsia="zh-CN"/>
              </w:rPr>
              <w:t>用    途：综合行政执法装备挖掘机购置项目投标保证金</w:t>
            </w:r>
          </w:p>
          <w:p>
            <w:pPr>
              <w:adjustRightInd w:val="0"/>
              <w:spacing w:line="360" w:lineRule="auto"/>
              <w:rPr>
                <w:rFonts w:cs="Times New Roman"/>
                <w:sz w:val="24"/>
                <w:szCs w:val="24"/>
                <w:lang w:eastAsia="zh-CN"/>
              </w:rPr>
            </w:pPr>
            <w:r>
              <w:rPr>
                <w:rFonts w:hint="eastAsia" w:cs="Times New Roman"/>
                <w:sz w:val="24"/>
                <w:szCs w:val="24"/>
                <w:lang w:eastAsia="zh-CN"/>
              </w:rPr>
              <w:t>不符合上述要求的，否决其投标。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16</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投标文件份数</w:t>
            </w:r>
          </w:p>
        </w:tc>
        <w:tc>
          <w:tcPr>
            <w:tcW w:w="6930" w:type="dxa"/>
            <w:tcBorders>
              <w:top w:val="single" w:color="auto" w:sz="4" w:space="0"/>
              <w:left w:val="single" w:color="auto" w:sz="4" w:space="0"/>
              <w:bottom w:val="single" w:color="auto" w:sz="4" w:space="0"/>
              <w:right w:val="single" w:color="auto" w:sz="4" w:space="0"/>
            </w:tcBorders>
            <w:vAlign w:val="center"/>
          </w:tcPr>
          <w:p>
            <w:pPr>
              <w:rPr>
                <w:sz w:val="24"/>
                <w:szCs w:val="24"/>
                <w:lang w:eastAsia="zh-CN"/>
              </w:rPr>
            </w:pPr>
            <w:r>
              <w:rPr>
                <w:rFonts w:hint="eastAsia" w:cs="Times New Roman"/>
                <w:sz w:val="24"/>
                <w:szCs w:val="24"/>
                <w:u w:val="single"/>
                <w:lang w:eastAsia="zh-CN"/>
              </w:rPr>
              <w:t>壹</w:t>
            </w:r>
            <w:r>
              <w:rPr>
                <w:rFonts w:hint="eastAsia" w:cs="Times New Roman"/>
                <w:sz w:val="24"/>
                <w:szCs w:val="24"/>
                <w:lang w:eastAsia="zh-CN"/>
              </w:rPr>
              <w:t>份正本，肆份副本，电子版光盘和U盘各一份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17</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投标文件递交</w:t>
            </w:r>
          </w:p>
        </w:tc>
        <w:tc>
          <w:tcPr>
            <w:tcW w:w="6930" w:type="dxa"/>
            <w:tcBorders>
              <w:top w:val="single" w:color="auto" w:sz="4" w:space="0"/>
              <w:left w:val="single" w:color="auto" w:sz="4" w:space="0"/>
              <w:bottom w:val="single" w:color="auto" w:sz="4" w:space="0"/>
              <w:right w:val="single" w:color="auto" w:sz="4" w:space="0"/>
            </w:tcBorders>
            <w:vAlign w:val="center"/>
          </w:tcPr>
          <w:p>
            <w:pPr>
              <w:widowControl/>
              <w:rPr>
                <w:sz w:val="24"/>
                <w:szCs w:val="24"/>
                <w:lang w:eastAsia="zh-CN"/>
              </w:rPr>
            </w:pPr>
            <w:r>
              <w:rPr>
                <w:rFonts w:hint="eastAsia"/>
                <w:sz w:val="24"/>
                <w:szCs w:val="24"/>
                <w:lang w:eastAsia="zh-CN"/>
              </w:rPr>
              <w:t>投标文件递交地点: （海南省招标投标协会）海口市海秀大道48号鸿泰大厦14层1号开标室</w:t>
            </w:r>
          </w:p>
          <w:p>
            <w:pPr>
              <w:widowControl/>
              <w:rPr>
                <w:sz w:val="24"/>
                <w:szCs w:val="24"/>
                <w:lang w:eastAsia="zh-CN"/>
              </w:rPr>
            </w:pPr>
            <w:r>
              <w:rPr>
                <w:rFonts w:hint="eastAsia"/>
                <w:sz w:val="24"/>
                <w:szCs w:val="24"/>
                <w:lang w:eastAsia="zh-CN"/>
              </w:rPr>
              <w:t>投标文件递交截止时间：</w:t>
            </w:r>
            <w:r>
              <w:rPr>
                <w:rFonts w:cs="Times New Roman"/>
                <w:sz w:val="24"/>
                <w:szCs w:val="24"/>
                <w:lang w:eastAsia="zh-CN"/>
              </w:rPr>
              <w:t>2019年</w:t>
            </w:r>
            <w:r>
              <w:rPr>
                <w:rFonts w:hint="eastAsia" w:cs="Times New Roman"/>
                <w:sz w:val="24"/>
                <w:szCs w:val="24"/>
                <w:lang w:eastAsia="zh-CN"/>
              </w:rPr>
              <w:t>10</w:t>
            </w:r>
            <w:r>
              <w:rPr>
                <w:rFonts w:cs="Times New Roman"/>
                <w:sz w:val="24"/>
                <w:szCs w:val="24"/>
                <w:lang w:eastAsia="zh-CN"/>
              </w:rPr>
              <w:t>月</w:t>
            </w:r>
            <w:r>
              <w:rPr>
                <w:rFonts w:hint="eastAsia" w:cs="Times New Roman"/>
                <w:sz w:val="24"/>
                <w:szCs w:val="24"/>
                <w:lang w:eastAsia="zh-CN"/>
              </w:rPr>
              <w:t>15</w:t>
            </w:r>
            <w:r>
              <w:rPr>
                <w:rFonts w:cs="Times New Roman"/>
                <w:sz w:val="24"/>
                <w:szCs w:val="24"/>
                <w:lang w:eastAsia="zh-CN"/>
              </w:rPr>
              <w:t>日</w:t>
            </w:r>
            <w:r>
              <w:rPr>
                <w:rFonts w:hint="eastAsia" w:cs="Times New Roman"/>
                <w:sz w:val="24"/>
                <w:szCs w:val="24"/>
                <w:lang w:eastAsia="zh-CN"/>
              </w:rPr>
              <w:t>09</w:t>
            </w:r>
            <w:r>
              <w:rPr>
                <w:rFonts w:cs="Times New Roman"/>
                <w:sz w:val="24"/>
                <w:szCs w:val="24"/>
                <w:lang w:eastAsia="zh-CN"/>
              </w:rPr>
              <w:t>时</w:t>
            </w:r>
            <w:r>
              <w:rPr>
                <w:rFonts w:hint="eastAsia" w:cs="Times New Roman"/>
                <w:sz w:val="24"/>
                <w:szCs w:val="24"/>
                <w:lang w:eastAsia="zh-CN"/>
              </w:rPr>
              <w:t>30</w:t>
            </w:r>
            <w:r>
              <w:rPr>
                <w:rFonts w:cs="Times New Roman"/>
                <w:sz w:val="24"/>
                <w:szCs w:val="24"/>
                <w:lang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18</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媒介发布</w:t>
            </w:r>
          </w:p>
        </w:tc>
        <w:tc>
          <w:tcPr>
            <w:tcW w:w="6930" w:type="dxa"/>
            <w:tcBorders>
              <w:top w:val="single" w:color="auto" w:sz="4" w:space="0"/>
              <w:left w:val="single" w:color="auto" w:sz="4" w:space="0"/>
              <w:bottom w:val="single" w:color="auto" w:sz="4" w:space="0"/>
              <w:right w:val="single" w:color="auto" w:sz="4" w:space="0"/>
            </w:tcBorders>
            <w:vAlign w:val="center"/>
          </w:tcPr>
          <w:p>
            <w:pPr>
              <w:adjustRightInd w:val="0"/>
              <w:rPr>
                <w:sz w:val="24"/>
                <w:szCs w:val="24"/>
                <w:lang w:eastAsia="zh-CN"/>
              </w:rPr>
            </w:pPr>
            <w:r>
              <w:rPr>
                <w:rFonts w:hint="eastAsia"/>
                <w:sz w:val="24"/>
                <w:szCs w:val="24"/>
                <w:lang w:eastAsia="zh-CN"/>
              </w:rPr>
              <w:t>本次招标公告同时在</w:t>
            </w:r>
            <w:r>
              <w:rPr>
                <w:rFonts w:hint="eastAsia"/>
                <w:sz w:val="24"/>
                <w:szCs w:val="24"/>
                <w:u w:val="single"/>
                <w:lang w:eastAsia="zh-CN"/>
              </w:rPr>
              <w:t>中国海南政府采购网、全国公共资源交易平台（海南省）</w:t>
            </w:r>
            <w:r>
              <w:rPr>
                <w:rFonts w:hint="eastAsia"/>
                <w:sz w:val="24"/>
                <w:szCs w:val="24"/>
                <w:lang w:eastAsia="zh-CN"/>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19</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评标方法</w:t>
            </w:r>
          </w:p>
        </w:tc>
        <w:tc>
          <w:tcPr>
            <w:tcW w:w="6930"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20</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评标委员会的组建</w:t>
            </w:r>
          </w:p>
        </w:tc>
        <w:tc>
          <w:tcPr>
            <w:tcW w:w="6930" w:type="dxa"/>
            <w:tcBorders>
              <w:top w:val="single" w:color="auto" w:sz="4" w:space="0"/>
              <w:left w:val="single" w:color="auto" w:sz="4" w:space="0"/>
              <w:bottom w:val="single" w:color="auto" w:sz="4" w:space="0"/>
              <w:right w:val="single" w:color="auto" w:sz="4" w:space="0"/>
            </w:tcBorders>
            <w:vAlign w:val="center"/>
          </w:tcPr>
          <w:p>
            <w:pPr>
              <w:rPr>
                <w:sz w:val="24"/>
                <w:szCs w:val="24"/>
                <w:lang w:eastAsia="zh-CN"/>
              </w:rPr>
            </w:pPr>
            <w:r>
              <w:rPr>
                <w:rFonts w:hint="eastAsia"/>
                <w:sz w:val="24"/>
                <w:szCs w:val="24"/>
                <w:lang w:eastAsia="zh-CN"/>
              </w:rPr>
              <w:t>评标委员会构成：</w:t>
            </w:r>
            <w:r>
              <w:rPr>
                <w:rFonts w:hint="eastAsia"/>
                <w:sz w:val="24"/>
                <w:szCs w:val="24"/>
                <w:u w:val="single"/>
                <w:lang w:eastAsia="zh-CN"/>
              </w:rPr>
              <w:t>5</w:t>
            </w:r>
            <w:r>
              <w:rPr>
                <w:rFonts w:hint="eastAsia"/>
                <w:sz w:val="24"/>
                <w:szCs w:val="24"/>
                <w:lang w:eastAsia="zh-CN"/>
              </w:rPr>
              <w:t>人，其中招标人代表</w:t>
            </w:r>
            <w:r>
              <w:rPr>
                <w:rFonts w:hint="eastAsia"/>
                <w:sz w:val="24"/>
                <w:szCs w:val="24"/>
                <w:u w:val="single"/>
                <w:lang w:eastAsia="zh-CN"/>
              </w:rPr>
              <w:t>1</w:t>
            </w:r>
            <w:r>
              <w:rPr>
                <w:rFonts w:hint="eastAsia"/>
                <w:sz w:val="24"/>
                <w:szCs w:val="24"/>
                <w:lang w:eastAsia="zh-CN"/>
              </w:rPr>
              <w:t>人，专家</w:t>
            </w:r>
            <w:r>
              <w:rPr>
                <w:rFonts w:hint="eastAsia"/>
                <w:sz w:val="24"/>
                <w:szCs w:val="24"/>
                <w:u w:val="single"/>
                <w:lang w:eastAsia="zh-CN"/>
              </w:rPr>
              <w:t>4</w:t>
            </w:r>
            <w:r>
              <w:rPr>
                <w:rFonts w:hint="eastAsia"/>
                <w:sz w:val="24"/>
                <w:szCs w:val="24"/>
                <w:lang w:eastAsia="zh-CN"/>
              </w:rPr>
              <w:t>人；</w:t>
            </w:r>
          </w:p>
          <w:p>
            <w:pPr>
              <w:rPr>
                <w:sz w:val="24"/>
                <w:szCs w:val="24"/>
                <w:lang w:eastAsia="zh-CN"/>
              </w:rPr>
            </w:pPr>
            <w:r>
              <w:rPr>
                <w:rFonts w:hint="eastAsia"/>
                <w:sz w:val="24"/>
                <w:szCs w:val="24"/>
                <w:lang w:eastAsia="zh-CN"/>
              </w:rPr>
              <w:t>评标专家确定方式：依法从相应评标专家库中随机抽取。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sz w:val="24"/>
                <w:szCs w:val="24"/>
                <w:lang w:eastAsia="zh-CN"/>
              </w:rPr>
            </w:pPr>
            <w:r>
              <w:rPr>
                <w:rFonts w:hint="eastAsia"/>
                <w:sz w:val="24"/>
                <w:szCs w:val="24"/>
                <w:lang w:eastAsia="zh-CN"/>
              </w:rPr>
              <w:t>21</w:t>
            </w:r>
          </w:p>
        </w:tc>
        <w:tc>
          <w:tcPr>
            <w:tcW w:w="2268" w:type="dxa"/>
            <w:tcBorders>
              <w:top w:val="single" w:color="auto" w:sz="4" w:space="0"/>
              <w:left w:val="single" w:color="auto" w:sz="4" w:space="0"/>
              <w:bottom w:val="single" w:color="auto" w:sz="4" w:space="0"/>
              <w:right w:val="single" w:color="auto" w:sz="4" w:space="0"/>
            </w:tcBorders>
            <w:vAlign w:val="center"/>
          </w:tcPr>
          <w:p>
            <w:pPr>
              <w:rPr>
                <w:sz w:val="24"/>
                <w:szCs w:val="24"/>
                <w:lang w:eastAsia="zh-CN"/>
              </w:rPr>
            </w:pPr>
            <w:r>
              <w:rPr>
                <w:rFonts w:hint="eastAsia"/>
                <w:sz w:val="24"/>
                <w:szCs w:val="24"/>
                <w:lang w:eastAsia="zh-CN"/>
              </w:rPr>
              <w:t>招标代理服务费</w:t>
            </w:r>
          </w:p>
        </w:tc>
        <w:tc>
          <w:tcPr>
            <w:tcW w:w="6930" w:type="dxa"/>
            <w:tcBorders>
              <w:top w:val="single" w:color="auto" w:sz="4" w:space="0"/>
              <w:left w:val="single" w:color="auto" w:sz="4" w:space="0"/>
              <w:bottom w:val="single" w:color="auto" w:sz="4" w:space="0"/>
              <w:right w:val="single" w:color="auto" w:sz="4" w:space="0"/>
            </w:tcBorders>
            <w:vAlign w:val="center"/>
          </w:tcPr>
          <w:p>
            <w:pPr>
              <w:rPr>
                <w:sz w:val="24"/>
                <w:szCs w:val="24"/>
                <w:lang w:eastAsia="zh-CN"/>
              </w:rPr>
            </w:pPr>
            <w:r>
              <w:rPr>
                <w:rFonts w:hint="eastAsia"/>
                <w:sz w:val="24"/>
                <w:szCs w:val="24"/>
                <w:lang w:eastAsia="zh-CN"/>
              </w:rPr>
              <w:t>本次招标代理服务费由中标人在领取中标通知书前一次性支付。</w:t>
            </w:r>
          </w:p>
        </w:tc>
      </w:tr>
    </w:tbl>
    <w:p>
      <w:pPr>
        <w:pStyle w:val="3"/>
        <w:spacing w:beforeLines="100" w:beforeAutospacing="0" w:afterLines="100" w:afterAutospacing="0"/>
        <w:jc w:val="center"/>
        <w:rPr>
          <w:sz w:val="32"/>
          <w:szCs w:val="32"/>
        </w:rPr>
      </w:pPr>
      <w:bookmarkStart w:id="17" w:name="_Toc12611713"/>
      <w:bookmarkStart w:id="18" w:name="_Toc12612477"/>
    </w:p>
    <w:p>
      <w:pPr>
        <w:widowControl/>
        <w:autoSpaceDE/>
        <w:autoSpaceDN/>
        <w:rPr>
          <w:b/>
          <w:bCs/>
          <w:sz w:val="32"/>
          <w:szCs w:val="32"/>
          <w:lang w:eastAsia="zh-CN"/>
        </w:rPr>
      </w:pPr>
      <w:bookmarkStart w:id="19" w:name="_Toc19723523"/>
      <w:r>
        <w:rPr>
          <w:sz w:val="32"/>
          <w:szCs w:val="32"/>
          <w:lang w:eastAsia="zh-CN"/>
        </w:rPr>
        <w:br w:type="page"/>
      </w:r>
    </w:p>
    <w:p>
      <w:pPr>
        <w:pStyle w:val="3"/>
        <w:spacing w:beforeLines="100" w:beforeAutospacing="0" w:afterLines="100" w:afterAutospacing="0"/>
        <w:jc w:val="center"/>
        <w:rPr>
          <w:sz w:val="32"/>
          <w:szCs w:val="32"/>
        </w:rPr>
      </w:pPr>
      <w:r>
        <w:rPr>
          <w:rFonts w:hint="eastAsia"/>
          <w:sz w:val="32"/>
          <w:szCs w:val="32"/>
        </w:rPr>
        <w:t>一、总  则</w:t>
      </w:r>
      <w:bookmarkEnd w:id="17"/>
      <w:bookmarkEnd w:id="18"/>
      <w:bookmarkEnd w:id="19"/>
    </w:p>
    <w:p>
      <w:pPr>
        <w:shd w:val="clear" w:color="auto" w:fill="FFFFFF"/>
        <w:snapToGrid w:val="0"/>
        <w:spacing w:line="360" w:lineRule="auto"/>
        <w:rPr>
          <w:sz w:val="28"/>
          <w:szCs w:val="28"/>
          <w:lang w:eastAsia="zh-CN"/>
        </w:rPr>
      </w:pPr>
      <w:r>
        <w:rPr>
          <w:rFonts w:hint="eastAsia"/>
          <w:sz w:val="28"/>
          <w:szCs w:val="28"/>
          <w:lang w:eastAsia="zh-CN"/>
        </w:rPr>
        <w:t xml:space="preserve">1. </w:t>
      </w:r>
      <w:r>
        <w:rPr>
          <w:sz w:val="28"/>
          <w:szCs w:val="28"/>
          <w:lang w:eastAsia="zh-CN"/>
        </w:rPr>
        <w:t>名词解释</w:t>
      </w:r>
    </w:p>
    <w:p>
      <w:pPr>
        <w:shd w:val="clear" w:color="auto" w:fill="FFFFFF"/>
        <w:snapToGrid w:val="0"/>
        <w:spacing w:line="360" w:lineRule="auto"/>
        <w:ind w:firstLine="560" w:firstLineChars="200"/>
        <w:rPr>
          <w:kern w:val="28"/>
          <w:sz w:val="28"/>
          <w:szCs w:val="28"/>
          <w:lang w:eastAsia="zh-CN"/>
        </w:rPr>
      </w:pPr>
      <w:r>
        <w:rPr>
          <w:sz w:val="28"/>
          <w:szCs w:val="28"/>
          <w:lang w:eastAsia="zh-CN"/>
        </w:rPr>
        <w:t>1.1采购人：</w:t>
      </w:r>
      <w:r>
        <w:rPr>
          <w:rFonts w:hint="eastAsia"/>
          <w:sz w:val="28"/>
          <w:szCs w:val="28"/>
          <w:lang w:eastAsia="zh-CN"/>
        </w:rPr>
        <w:t>洋浦经济开发区市政管理局</w:t>
      </w:r>
    </w:p>
    <w:p>
      <w:pPr>
        <w:shd w:val="clear" w:color="auto" w:fill="FFFFFF"/>
        <w:snapToGrid w:val="0"/>
        <w:spacing w:line="360" w:lineRule="auto"/>
        <w:ind w:firstLine="560" w:firstLineChars="200"/>
        <w:rPr>
          <w:sz w:val="28"/>
          <w:szCs w:val="28"/>
          <w:lang w:eastAsia="zh-CN"/>
        </w:rPr>
      </w:pPr>
      <w:r>
        <w:rPr>
          <w:sz w:val="28"/>
          <w:szCs w:val="28"/>
          <w:lang w:eastAsia="zh-CN"/>
        </w:rPr>
        <w:t>1.2</w:t>
      </w:r>
      <w:r>
        <w:rPr>
          <w:rFonts w:hint="eastAsia"/>
          <w:sz w:val="28"/>
          <w:szCs w:val="28"/>
          <w:lang w:eastAsia="zh-CN"/>
        </w:rPr>
        <w:t xml:space="preserve"> 采购代理机构：安徽国华建设工程项目管理有限公司</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1.3 投标</w:t>
      </w:r>
      <w:r>
        <w:rPr>
          <w:sz w:val="28"/>
          <w:szCs w:val="28"/>
          <w:lang w:eastAsia="zh-CN"/>
        </w:rPr>
        <w:t>人：</w:t>
      </w:r>
      <w:r>
        <w:rPr>
          <w:rFonts w:hint="eastAsia"/>
          <w:sz w:val="28"/>
          <w:szCs w:val="28"/>
          <w:lang w:eastAsia="zh-CN"/>
        </w:rPr>
        <w:t>已从采购代理机构购买招标文件并</w:t>
      </w:r>
      <w:r>
        <w:rPr>
          <w:sz w:val="28"/>
          <w:szCs w:val="28"/>
          <w:lang w:eastAsia="zh-CN"/>
        </w:rPr>
        <w:t>向</w:t>
      </w:r>
      <w:r>
        <w:rPr>
          <w:rFonts w:hint="eastAsia"/>
          <w:sz w:val="28"/>
          <w:szCs w:val="28"/>
          <w:lang w:eastAsia="zh-CN"/>
        </w:rPr>
        <w:t>采购代理机构</w:t>
      </w:r>
      <w:r>
        <w:rPr>
          <w:sz w:val="28"/>
          <w:szCs w:val="28"/>
          <w:lang w:eastAsia="zh-CN"/>
        </w:rPr>
        <w:t>提交</w:t>
      </w:r>
      <w:r>
        <w:rPr>
          <w:rFonts w:hint="eastAsia"/>
          <w:sz w:val="28"/>
          <w:szCs w:val="28"/>
          <w:lang w:eastAsia="zh-CN"/>
        </w:rPr>
        <w:t>投标</w:t>
      </w:r>
      <w:r>
        <w:rPr>
          <w:sz w:val="28"/>
          <w:szCs w:val="28"/>
          <w:lang w:eastAsia="zh-CN"/>
        </w:rPr>
        <w:t>文件的投标人。</w:t>
      </w:r>
    </w:p>
    <w:p>
      <w:pPr>
        <w:shd w:val="clear" w:color="auto" w:fill="FFFFFF"/>
        <w:snapToGrid w:val="0"/>
        <w:spacing w:line="360" w:lineRule="auto"/>
        <w:rPr>
          <w:sz w:val="28"/>
          <w:szCs w:val="28"/>
          <w:lang w:eastAsia="zh-CN"/>
        </w:rPr>
      </w:pPr>
      <w:r>
        <w:rPr>
          <w:rFonts w:hint="eastAsia"/>
          <w:sz w:val="28"/>
          <w:szCs w:val="28"/>
          <w:lang w:eastAsia="zh-CN"/>
        </w:rPr>
        <w:t>2．适用范围</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本招标文件仅适用于采购代理机构组织的本次投标活动。</w:t>
      </w:r>
    </w:p>
    <w:p>
      <w:pPr>
        <w:shd w:val="clear" w:color="auto" w:fill="FFFFFF"/>
        <w:snapToGrid w:val="0"/>
        <w:spacing w:line="360" w:lineRule="auto"/>
        <w:rPr>
          <w:sz w:val="28"/>
          <w:szCs w:val="28"/>
          <w:lang w:eastAsia="zh-CN"/>
        </w:rPr>
      </w:pPr>
      <w:r>
        <w:rPr>
          <w:rFonts w:hint="eastAsia"/>
          <w:sz w:val="28"/>
          <w:szCs w:val="28"/>
          <w:lang w:eastAsia="zh-CN"/>
        </w:rPr>
        <w:t>3．合格的投标人</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3.1 凡有能力按照本招标文件规定的要求交付货物和服务的投标单位均为合格的投标人。</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3.2 投标人参加本次招标活动应当符合《中华人民共和国政府采购法》第二十二条的规定，并具备本招标文件第一章的“投标人资格要求”规定的条件。</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 xml:space="preserve">3.3 本项目不接受联合体投标。 </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3.4 投标人不得存在下列情形之一：</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（1）提供虚假材料谋取中标；</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（2）采取不正当手段诋毁、排挤其他投标人；</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（3）与采购人、其他投标人恶意串通；</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（4）向采购人、评标委员会成员行贿或者提供其他不正当利益；</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（5）在招标过程中与采购人进行协商谈判；</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（6）拒绝有关部门的监督检查或者向监督检查部门提供虚假情况。</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（7）被责令停业的；</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（8）被暂停或取消投标资格的；</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（9）财产被接管或冻结的；</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（10）在最近三年内有骗取成交或严重违约。</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有上述情形之一的投标人，属于不合格投标人，其投标或中标资格将被取消。提供承诺函，否则按无效投标处理。</w:t>
      </w:r>
    </w:p>
    <w:p>
      <w:pPr>
        <w:shd w:val="clear" w:color="auto" w:fill="FFFFFF"/>
        <w:snapToGrid w:val="0"/>
        <w:spacing w:line="360" w:lineRule="auto"/>
        <w:rPr>
          <w:sz w:val="28"/>
          <w:szCs w:val="28"/>
          <w:lang w:eastAsia="zh-CN"/>
        </w:rPr>
      </w:pPr>
      <w:r>
        <w:rPr>
          <w:rFonts w:hint="eastAsia"/>
          <w:sz w:val="28"/>
          <w:szCs w:val="28"/>
          <w:lang w:eastAsia="zh-CN"/>
        </w:rPr>
        <w:t>4．投标费用</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4.1无论招标投标过程中的做法和结果如何，投标人均自行承担所有与参加投标有关的全部费用。</w:t>
      </w:r>
    </w:p>
    <w:p>
      <w:pPr>
        <w:shd w:val="clear" w:color="auto" w:fill="FFFFFF"/>
        <w:snapToGrid w:val="0"/>
        <w:spacing w:line="360" w:lineRule="auto"/>
        <w:rPr>
          <w:sz w:val="28"/>
          <w:szCs w:val="28"/>
          <w:lang w:eastAsia="zh-CN"/>
        </w:rPr>
      </w:pPr>
      <w:r>
        <w:rPr>
          <w:rFonts w:hint="eastAsia"/>
          <w:sz w:val="28"/>
          <w:szCs w:val="28"/>
          <w:lang w:eastAsia="zh-CN"/>
        </w:rPr>
        <w:t>5．招标文件的约束力</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5.1本招标文件由采购代理机构负责解释。</w:t>
      </w:r>
    </w:p>
    <w:p>
      <w:pPr>
        <w:pStyle w:val="3"/>
        <w:spacing w:before="0" w:beforeAutospacing="0" w:after="0" w:afterAutospacing="0"/>
        <w:jc w:val="center"/>
        <w:rPr>
          <w:sz w:val="32"/>
          <w:szCs w:val="32"/>
        </w:rPr>
      </w:pPr>
      <w:bookmarkStart w:id="20" w:name="_Toc19723524"/>
      <w:bookmarkStart w:id="21" w:name="_Toc12611714"/>
      <w:bookmarkStart w:id="22" w:name="_Toc12612478"/>
      <w:r>
        <w:rPr>
          <w:rFonts w:hint="eastAsia"/>
          <w:sz w:val="32"/>
          <w:szCs w:val="32"/>
        </w:rPr>
        <w:t>二、招标文件</w:t>
      </w:r>
      <w:bookmarkEnd w:id="20"/>
      <w:bookmarkEnd w:id="21"/>
      <w:bookmarkEnd w:id="22"/>
    </w:p>
    <w:p>
      <w:pPr>
        <w:shd w:val="clear" w:color="auto" w:fill="FFFFFF"/>
        <w:snapToGrid w:val="0"/>
        <w:spacing w:line="360" w:lineRule="auto"/>
        <w:rPr>
          <w:sz w:val="28"/>
          <w:szCs w:val="28"/>
          <w:lang w:eastAsia="zh-CN"/>
        </w:rPr>
      </w:pPr>
      <w:r>
        <w:rPr>
          <w:rFonts w:hint="eastAsia"/>
          <w:sz w:val="28"/>
          <w:szCs w:val="28"/>
          <w:lang w:eastAsia="zh-CN"/>
        </w:rPr>
        <w:t>6．招标文件的组成</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6.l 招标文件由六部分组成，包括：</w:t>
      </w:r>
    </w:p>
    <w:p>
      <w:pPr>
        <w:shd w:val="clear" w:color="auto" w:fill="FFFFFF"/>
        <w:snapToGrid w:val="0"/>
        <w:spacing w:line="360" w:lineRule="auto"/>
        <w:ind w:firstLine="1120" w:firstLineChars="400"/>
        <w:rPr>
          <w:sz w:val="28"/>
          <w:szCs w:val="28"/>
          <w:lang w:eastAsia="zh-CN"/>
        </w:rPr>
      </w:pPr>
      <w:r>
        <w:rPr>
          <w:rFonts w:hint="eastAsia"/>
          <w:sz w:val="28"/>
          <w:szCs w:val="28"/>
          <w:lang w:eastAsia="zh-CN"/>
        </w:rPr>
        <w:t>第一章  招标公告</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 xml:space="preserve">    第二章  投标人须知</w:t>
      </w:r>
    </w:p>
    <w:p>
      <w:pPr>
        <w:shd w:val="clear" w:color="auto" w:fill="FFFFFF"/>
        <w:snapToGrid w:val="0"/>
        <w:spacing w:line="360" w:lineRule="auto"/>
        <w:ind w:firstLine="1120" w:firstLineChars="400"/>
        <w:rPr>
          <w:sz w:val="28"/>
          <w:szCs w:val="28"/>
          <w:lang w:eastAsia="zh-CN"/>
        </w:rPr>
      </w:pPr>
      <w:r>
        <w:rPr>
          <w:rFonts w:hint="eastAsia"/>
          <w:sz w:val="28"/>
          <w:szCs w:val="28"/>
          <w:lang w:eastAsia="zh-CN"/>
        </w:rPr>
        <w:t>第三章  采购需求</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 xml:space="preserve">    第四章  评审办法与标准</w:t>
      </w:r>
    </w:p>
    <w:p>
      <w:pPr>
        <w:shd w:val="clear" w:color="auto" w:fill="FFFFFF"/>
        <w:snapToGrid w:val="0"/>
        <w:spacing w:line="360" w:lineRule="auto"/>
        <w:ind w:firstLine="1120" w:firstLineChars="400"/>
        <w:rPr>
          <w:sz w:val="28"/>
          <w:szCs w:val="28"/>
          <w:lang w:eastAsia="zh-CN"/>
        </w:rPr>
      </w:pPr>
      <w:r>
        <w:rPr>
          <w:rFonts w:hint="eastAsia"/>
          <w:sz w:val="28"/>
          <w:szCs w:val="28"/>
          <w:lang w:eastAsia="zh-CN"/>
        </w:rPr>
        <w:t>第五章  合同条款</w:t>
      </w:r>
    </w:p>
    <w:p>
      <w:pPr>
        <w:shd w:val="clear" w:color="auto" w:fill="FFFFFF"/>
        <w:snapToGrid w:val="0"/>
        <w:spacing w:line="360" w:lineRule="auto"/>
        <w:ind w:firstLine="1120" w:firstLineChars="400"/>
        <w:rPr>
          <w:sz w:val="28"/>
          <w:szCs w:val="28"/>
          <w:lang w:eastAsia="zh-CN"/>
        </w:rPr>
      </w:pPr>
      <w:r>
        <w:rPr>
          <w:rFonts w:hint="eastAsia"/>
          <w:sz w:val="28"/>
          <w:szCs w:val="28"/>
          <w:lang w:eastAsia="zh-CN"/>
        </w:rPr>
        <w:t>第六章  投标文件内容和格式</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请仔细检查招标文件是否齐全，如有缺漏，请立即与采购代理机构联系解决。</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6.2投标人必须详阅招标文件的所有条款、文件及表格格式。投标人若未按招标文件的要求和规范编制、提交招标文件，将有可能导致招标文件被拒绝接受，所造成的负面后果由投标人负责。</w:t>
      </w:r>
    </w:p>
    <w:p>
      <w:pPr>
        <w:shd w:val="clear" w:color="auto" w:fill="FFFFFF"/>
        <w:snapToGrid w:val="0"/>
        <w:spacing w:line="360" w:lineRule="auto"/>
        <w:rPr>
          <w:sz w:val="28"/>
          <w:szCs w:val="28"/>
          <w:lang w:eastAsia="zh-CN"/>
        </w:rPr>
      </w:pPr>
      <w:r>
        <w:rPr>
          <w:rFonts w:hint="eastAsia"/>
          <w:sz w:val="28"/>
          <w:szCs w:val="28"/>
          <w:lang w:eastAsia="zh-CN"/>
        </w:rPr>
        <w:t>7．招标文件的澄清</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投标人在收到招标文件后，若有疑问需要澄清，应于投标截止时间十五天前以书面形式向采购代理机构提出，采购代理机构将以书面形式进行答复，同时采购代理机构有权将答复内容分发给所有购买了此招标文件的投标人。</w:t>
      </w:r>
    </w:p>
    <w:p>
      <w:pPr>
        <w:shd w:val="clear" w:color="auto" w:fill="FFFFFF"/>
        <w:tabs>
          <w:tab w:val="left" w:pos="312"/>
        </w:tabs>
        <w:autoSpaceDE/>
        <w:autoSpaceDN/>
        <w:snapToGrid w:val="0"/>
        <w:spacing w:line="360" w:lineRule="auto"/>
        <w:jc w:val="both"/>
        <w:rPr>
          <w:sz w:val="28"/>
          <w:szCs w:val="28"/>
          <w:lang w:eastAsia="zh-CN"/>
        </w:rPr>
      </w:pPr>
      <w:r>
        <w:rPr>
          <w:rFonts w:hint="eastAsia"/>
          <w:sz w:val="28"/>
          <w:szCs w:val="28"/>
          <w:lang w:eastAsia="zh-CN"/>
        </w:rPr>
        <w:t>8. 招标文件的询问</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投标人在收到招标文件后，若有疑问需要询问，应于投标截止时间十五天前以书面形式向采购代理机构提出，采购代理机构将以书面形式进行答复，同时采购代理机构有权将答复内容分发给所有购买了此招标文件的投标人。</w:t>
      </w:r>
    </w:p>
    <w:p>
      <w:pPr>
        <w:pStyle w:val="3"/>
        <w:spacing w:before="0" w:beforeAutospacing="0" w:after="0" w:afterAutospacing="0"/>
        <w:jc w:val="center"/>
        <w:rPr>
          <w:sz w:val="32"/>
          <w:szCs w:val="32"/>
        </w:rPr>
      </w:pPr>
      <w:bookmarkStart w:id="23" w:name="_Toc19723525"/>
      <w:bookmarkStart w:id="24" w:name="_Toc12612479"/>
      <w:bookmarkStart w:id="25" w:name="_Toc12611715"/>
      <w:r>
        <w:rPr>
          <w:rFonts w:hint="eastAsia"/>
          <w:sz w:val="32"/>
          <w:szCs w:val="32"/>
        </w:rPr>
        <w:t>三、投标文件</w:t>
      </w:r>
      <w:bookmarkEnd w:id="23"/>
      <w:bookmarkEnd w:id="24"/>
      <w:bookmarkEnd w:id="25"/>
    </w:p>
    <w:p>
      <w:pPr>
        <w:shd w:val="clear" w:color="auto" w:fill="FFFFFF"/>
        <w:snapToGrid w:val="0"/>
        <w:spacing w:line="360" w:lineRule="auto"/>
        <w:rPr>
          <w:sz w:val="28"/>
          <w:szCs w:val="28"/>
          <w:lang w:eastAsia="zh-CN"/>
        </w:rPr>
      </w:pPr>
      <w:r>
        <w:rPr>
          <w:rFonts w:hint="eastAsia"/>
          <w:sz w:val="28"/>
          <w:szCs w:val="28"/>
          <w:lang w:eastAsia="zh-CN"/>
        </w:rPr>
        <w:t>9．投标文件的组成</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9.1 投标文件应按“第六章 投标文件内容和格式”要求编制。</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9.2 若投标人未按招标文件的要求提供资料，或未对招标文件做出实质性响应，将可能导致投标文件被视为无效。</w:t>
      </w:r>
    </w:p>
    <w:p>
      <w:pPr>
        <w:shd w:val="clear" w:color="auto" w:fill="FFFFFF"/>
        <w:snapToGrid w:val="0"/>
        <w:spacing w:line="360" w:lineRule="auto"/>
        <w:rPr>
          <w:sz w:val="28"/>
          <w:szCs w:val="28"/>
          <w:lang w:eastAsia="zh-CN"/>
        </w:rPr>
      </w:pPr>
      <w:r>
        <w:rPr>
          <w:rFonts w:hint="eastAsia"/>
          <w:sz w:val="28"/>
          <w:szCs w:val="28"/>
          <w:lang w:eastAsia="zh-CN"/>
        </w:rPr>
        <w:t>10．投标报价</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10.1 报价均须以人民币为计算单位。</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10.2 报价应包括全部货物、服务的价格及相关税费、运输到指定地点的装运费用（如有）、安装调试（如有）、培训（如有）、售后服务等其它有关的所有费用。</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10.3 投标人应按开标一览表的要求报价，不能提供有选择的报价。</w:t>
      </w:r>
    </w:p>
    <w:p>
      <w:pPr>
        <w:shd w:val="clear" w:color="auto" w:fill="FFFFFF"/>
        <w:snapToGrid w:val="0"/>
        <w:spacing w:line="360" w:lineRule="auto"/>
        <w:rPr>
          <w:sz w:val="28"/>
          <w:szCs w:val="28"/>
          <w:lang w:eastAsia="zh-CN"/>
        </w:rPr>
      </w:pPr>
      <w:r>
        <w:rPr>
          <w:rFonts w:hint="eastAsia"/>
          <w:sz w:val="28"/>
          <w:szCs w:val="28"/>
          <w:lang w:eastAsia="zh-CN"/>
        </w:rPr>
        <w:t>11．投标保证金</w:t>
      </w:r>
    </w:p>
    <w:p>
      <w:pPr>
        <w:shd w:val="clear" w:color="auto" w:fill="FFFFFF"/>
        <w:spacing w:line="360" w:lineRule="auto"/>
        <w:ind w:firstLine="560" w:firstLineChars="200"/>
        <w:rPr>
          <w:sz w:val="28"/>
          <w:szCs w:val="28"/>
          <w:lang w:eastAsia="zh-CN"/>
        </w:rPr>
      </w:pPr>
      <w:r>
        <w:rPr>
          <w:rFonts w:hint="eastAsia"/>
          <w:sz w:val="28"/>
          <w:szCs w:val="28"/>
          <w:lang w:eastAsia="zh-CN"/>
        </w:rPr>
        <w:t>11.1 投标保证金是参加本项目投标的必要条件，保证金金额见第一章。</w:t>
      </w:r>
    </w:p>
    <w:p>
      <w:pPr>
        <w:tabs>
          <w:tab w:val="left" w:pos="4680"/>
        </w:tabs>
        <w:snapToGrid w:val="0"/>
        <w:spacing w:line="360" w:lineRule="auto"/>
        <w:ind w:firstLine="560" w:firstLineChars="200"/>
        <w:rPr>
          <w:sz w:val="28"/>
          <w:szCs w:val="28"/>
          <w:lang w:eastAsia="zh-CN"/>
        </w:rPr>
      </w:pPr>
      <w:r>
        <w:rPr>
          <w:rFonts w:hint="eastAsia"/>
          <w:sz w:val="28"/>
          <w:szCs w:val="28"/>
          <w:lang w:eastAsia="zh-CN"/>
        </w:rPr>
        <w:t>11.2 投标保证金支付形式：银行转账，应当从其基本账户中转出。</w:t>
      </w:r>
    </w:p>
    <w:p>
      <w:pPr>
        <w:tabs>
          <w:tab w:val="left" w:pos="4680"/>
        </w:tabs>
        <w:snapToGrid w:val="0"/>
        <w:spacing w:line="360" w:lineRule="auto"/>
        <w:ind w:firstLine="560" w:firstLineChars="200"/>
        <w:rPr>
          <w:sz w:val="28"/>
          <w:szCs w:val="28"/>
          <w:lang w:eastAsia="zh-CN"/>
        </w:rPr>
      </w:pPr>
      <w:r>
        <w:rPr>
          <w:rFonts w:hint="eastAsia"/>
          <w:sz w:val="28"/>
          <w:szCs w:val="28"/>
          <w:lang w:eastAsia="zh-CN"/>
        </w:rPr>
        <w:t>保证金金额：20000.00元</w:t>
      </w:r>
    </w:p>
    <w:p>
      <w:pPr>
        <w:tabs>
          <w:tab w:val="left" w:pos="4680"/>
        </w:tabs>
        <w:snapToGrid w:val="0"/>
        <w:spacing w:line="360" w:lineRule="auto"/>
        <w:ind w:firstLine="560" w:firstLineChars="200"/>
        <w:rPr>
          <w:sz w:val="28"/>
          <w:szCs w:val="28"/>
          <w:lang w:eastAsia="zh-CN"/>
        </w:rPr>
      </w:pPr>
      <w:r>
        <w:rPr>
          <w:rFonts w:hint="eastAsia"/>
          <w:sz w:val="28"/>
          <w:szCs w:val="28"/>
          <w:lang w:eastAsia="zh-CN"/>
        </w:rPr>
        <w:t>保证金到账截止日期：</w:t>
      </w:r>
      <w:r>
        <w:rPr>
          <w:rFonts w:hint="eastAsia"/>
          <w:sz w:val="28"/>
          <w:szCs w:val="28"/>
          <w:u w:val="single"/>
          <w:lang w:eastAsia="zh-CN"/>
        </w:rPr>
        <w:t>2019</w:t>
      </w:r>
      <w:r>
        <w:rPr>
          <w:rFonts w:hint="eastAsia"/>
          <w:sz w:val="28"/>
          <w:szCs w:val="28"/>
          <w:lang w:eastAsia="zh-CN"/>
        </w:rPr>
        <w:t>年</w:t>
      </w:r>
      <w:r>
        <w:rPr>
          <w:rFonts w:hint="eastAsia"/>
          <w:sz w:val="28"/>
          <w:szCs w:val="28"/>
          <w:u w:val="single"/>
          <w:lang w:eastAsia="zh-CN"/>
        </w:rPr>
        <w:t>10</w:t>
      </w:r>
      <w:r>
        <w:rPr>
          <w:rFonts w:hint="eastAsia"/>
          <w:sz w:val="28"/>
          <w:szCs w:val="28"/>
          <w:lang w:eastAsia="zh-CN"/>
        </w:rPr>
        <w:t>月</w:t>
      </w:r>
      <w:r>
        <w:rPr>
          <w:rFonts w:hint="eastAsia"/>
          <w:sz w:val="28"/>
          <w:szCs w:val="28"/>
          <w:u w:val="single"/>
          <w:lang w:eastAsia="zh-CN"/>
        </w:rPr>
        <w:t>15</w:t>
      </w:r>
      <w:r>
        <w:rPr>
          <w:rFonts w:hint="eastAsia"/>
          <w:sz w:val="28"/>
          <w:szCs w:val="28"/>
          <w:lang w:eastAsia="zh-CN"/>
        </w:rPr>
        <w:t>日</w:t>
      </w:r>
      <w:r>
        <w:rPr>
          <w:rFonts w:hint="eastAsia"/>
          <w:sz w:val="28"/>
          <w:szCs w:val="28"/>
          <w:u w:val="single"/>
          <w:lang w:eastAsia="zh-CN"/>
        </w:rPr>
        <w:t>09</w:t>
      </w:r>
      <w:r>
        <w:rPr>
          <w:rFonts w:hint="eastAsia"/>
          <w:sz w:val="28"/>
          <w:szCs w:val="28"/>
          <w:lang w:eastAsia="zh-CN"/>
        </w:rPr>
        <w:t>时</w:t>
      </w:r>
      <w:r>
        <w:rPr>
          <w:rFonts w:hint="eastAsia"/>
          <w:sz w:val="28"/>
          <w:szCs w:val="28"/>
          <w:u w:val="single"/>
          <w:lang w:eastAsia="zh-CN"/>
        </w:rPr>
        <w:t>30</w:t>
      </w:r>
      <w:r>
        <w:rPr>
          <w:rFonts w:hint="eastAsia"/>
          <w:sz w:val="28"/>
          <w:szCs w:val="28"/>
          <w:lang w:eastAsia="zh-CN"/>
        </w:rPr>
        <w:t>分（北京时间）</w:t>
      </w:r>
    </w:p>
    <w:p>
      <w:pPr>
        <w:tabs>
          <w:tab w:val="left" w:pos="4680"/>
        </w:tabs>
        <w:snapToGrid w:val="0"/>
        <w:spacing w:line="360" w:lineRule="auto"/>
        <w:ind w:firstLine="560" w:firstLineChars="200"/>
        <w:rPr>
          <w:sz w:val="28"/>
          <w:szCs w:val="28"/>
          <w:lang w:eastAsia="zh-CN"/>
        </w:rPr>
      </w:pPr>
      <w:r>
        <w:rPr>
          <w:rFonts w:hint="eastAsia"/>
          <w:sz w:val="28"/>
          <w:szCs w:val="28"/>
          <w:lang w:eastAsia="zh-CN"/>
        </w:rPr>
        <w:t>户    名：安徽国华建设工程项目管理有限公司海南分公司</w:t>
      </w:r>
    </w:p>
    <w:p>
      <w:pPr>
        <w:tabs>
          <w:tab w:val="left" w:pos="4680"/>
        </w:tabs>
        <w:snapToGrid w:val="0"/>
        <w:spacing w:line="360" w:lineRule="auto"/>
        <w:ind w:firstLine="560" w:firstLineChars="200"/>
        <w:rPr>
          <w:sz w:val="28"/>
          <w:szCs w:val="28"/>
          <w:lang w:eastAsia="zh-CN"/>
        </w:rPr>
      </w:pPr>
      <w:r>
        <w:rPr>
          <w:rFonts w:hint="eastAsia"/>
          <w:sz w:val="28"/>
          <w:szCs w:val="28"/>
          <w:lang w:eastAsia="zh-CN"/>
        </w:rPr>
        <w:t>开户银行：海南银行股份有限公司</w:t>
      </w:r>
    </w:p>
    <w:p>
      <w:pPr>
        <w:tabs>
          <w:tab w:val="left" w:pos="4680"/>
        </w:tabs>
        <w:snapToGrid w:val="0"/>
        <w:spacing w:line="360" w:lineRule="auto"/>
        <w:ind w:firstLine="560" w:firstLineChars="200"/>
        <w:rPr>
          <w:sz w:val="28"/>
          <w:szCs w:val="28"/>
          <w:lang w:eastAsia="zh-CN"/>
        </w:rPr>
      </w:pPr>
      <w:r>
        <w:rPr>
          <w:rFonts w:hint="eastAsia"/>
          <w:sz w:val="28"/>
          <w:szCs w:val="28"/>
          <w:lang w:eastAsia="zh-CN"/>
        </w:rPr>
        <w:t>帐    号：6001206300016</w:t>
      </w:r>
    </w:p>
    <w:p>
      <w:pPr>
        <w:tabs>
          <w:tab w:val="left" w:pos="4680"/>
        </w:tabs>
        <w:snapToGrid w:val="0"/>
        <w:spacing w:line="360" w:lineRule="auto"/>
        <w:ind w:firstLine="560" w:firstLineChars="200"/>
        <w:rPr>
          <w:sz w:val="28"/>
          <w:szCs w:val="28"/>
          <w:lang w:eastAsia="zh-CN"/>
        </w:rPr>
      </w:pPr>
      <w:r>
        <w:rPr>
          <w:rFonts w:hint="eastAsia"/>
          <w:sz w:val="28"/>
          <w:szCs w:val="28"/>
          <w:lang w:eastAsia="zh-CN"/>
        </w:rPr>
        <w:t>用    途：综合行政执法装备挖掘机购置项目投标保证金</w:t>
      </w:r>
    </w:p>
    <w:p>
      <w:pPr>
        <w:tabs>
          <w:tab w:val="left" w:pos="4680"/>
        </w:tabs>
        <w:snapToGrid w:val="0"/>
        <w:spacing w:line="360" w:lineRule="auto"/>
        <w:ind w:firstLine="560" w:firstLineChars="200"/>
        <w:rPr>
          <w:sz w:val="28"/>
          <w:szCs w:val="28"/>
          <w:lang w:eastAsia="zh-CN"/>
        </w:rPr>
      </w:pPr>
      <w:r>
        <w:rPr>
          <w:rFonts w:hint="eastAsia"/>
          <w:sz w:val="28"/>
          <w:szCs w:val="28"/>
          <w:lang w:eastAsia="zh-CN"/>
        </w:rPr>
        <w:t>不符合上述要求的，否决其投标。</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11.3 若投标人不按规定提交投标保证金，其投标文件将被拒绝接受。</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11.4 投标保证金的退还</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11.4.l 中标人的投标保证金在其与采购人签订了合同后五个工作日内无息退还。</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11.4.2 未中标的投标人的投标保证金将在采购代理机构发出中标通知书五个工作日内无息退还。</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11.5 发生下列情况之一，投标保证金将不予退还：</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（1）投标人在投标有效期内撤回其投标文件的；</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（2）投标人不按本章规定签订合同；</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（3）投标人提供虚假材料谋取中标、成交的；</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（4）与采购人、其它投标人或者采购代理机构恶意串通的；</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（5）向采购人、采购代理机构、评标委员会成员行贿或者提供其他不正当利益的；</w:t>
      </w:r>
    </w:p>
    <w:p>
      <w:pPr>
        <w:shd w:val="clear" w:color="auto" w:fill="FFFFFF"/>
        <w:snapToGrid w:val="0"/>
        <w:spacing w:line="360" w:lineRule="auto"/>
        <w:rPr>
          <w:sz w:val="28"/>
          <w:szCs w:val="28"/>
          <w:lang w:eastAsia="zh-CN"/>
        </w:rPr>
      </w:pPr>
      <w:r>
        <w:rPr>
          <w:rFonts w:hint="eastAsia"/>
          <w:sz w:val="28"/>
          <w:szCs w:val="28"/>
          <w:lang w:eastAsia="zh-CN"/>
        </w:rPr>
        <w:t>12．投标有效期</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12.l 投标有效期为从开标截止之日起计算的</w:t>
      </w:r>
      <w:r>
        <w:rPr>
          <w:rFonts w:hint="eastAsia"/>
          <w:sz w:val="28"/>
          <w:szCs w:val="28"/>
          <w:u w:val="single"/>
          <w:lang w:eastAsia="zh-CN"/>
        </w:rPr>
        <w:t>60</w:t>
      </w:r>
      <w:r>
        <w:rPr>
          <w:rFonts w:hint="eastAsia"/>
          <w:sz w:val="28"/>
          <w:szCs w:val="28"/>
          <w:lang w:eastAsia="zh-CN"/>
        </w:rPr>
        <w:t>天，有效期短于此规定的投标文件将被视为无效。</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12.2 在特殊情况下，采购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hd w:val="clear" w:color="auto" w:fill="FFFFFF"/>
        <w:snapToGrid w:val="0"/>
        <w:spacing w:line="360" w:lineRule="auto"/>
        <w:rPr>
          <w:sz w:val="28"/>
          <w:szCs w:val="28"/>
          <w:lang w:eastAsia="zh-CN"/>
        </w:rPr>
      </w:pPr>
      <w:r>
        <w:rPr>
          <w:rFonts w:hint="eastAsia"/>
          <w:sz w:val="28"/>
          <w:szCs w:val="28"/>
          <w:lang w:eastAsia="zh-CN"/>
        </w:rPr>
        <w:t>13．投标文件的数量、签署及形式</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13.1投标文件正本1份、副本4份和相应的电子光盘和U盘各1份，以及用于开标唱标另单独提交的“开标一览表”（壹份）。投标文件的正本和副本应在其封面右上角清楚地标明“正本”或“副本”字样。每份投标文件书脊处应标明投标人名称及项目名称。若正本和副本有不一致的内容，以正本书面投标文件为准。不按要求编制视为不实质性响应招标文件要求。</w:t>
      </w:r>
    </w:p>
    <w:p>
      <w:pPr>
        <w:tabs>
          <w:tab w:val="left" w:pos="1095"/>
        </w:tabs>
        <w:spacing w:line="360" w:lineRule="auto"/>
        <w:ind w:firstLine="537" w:firstLineChars="192"/>
        <w:rPr>
          <w:sz w:val="28"/>
          <w:szCs w:val="28"/>
          <w:lang w:eastAsia="zh-CN"/>
        </w:rPr>
      </w:pPr>
      <w:r>
        <w:rPr>
          <w:rFonts w:hint="eastAsia"/>
          <w:sz w:val="28"/>
          <w:szCs w:val="28"/>
          <w:lang w:eastAsia="zh-CN"/>
        </w:rPr>
        <w:t>13.2投标文件的正本和副本均需打印或用不褪色、不变质的墨水书写，并由投标人的法定代表人或其授权代表逐页签字和盖章。用于开标唱标单独提交的“开标一览表”应为原件。</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13.3投标文件的打印和书写应清楚工整，任何行间插字、涂改或增删，必须由投标人的法定代表人或其授权代表签字并加盖投标人公章。字迹潦草、表达不清或可能导致非唯一理解的投标文件可能视为无效投标。</w:t>
      </w:r>
    </w:p>
    <w:p>
      <w:pPr>
        <w:pStyle w:val="3"/>
        <w:spacing w:before="0" w:beforeAutospacing="0" w:after="0" w:afterAutospacing="0"/>
        <w:jc w:val="center"/>
        <w:rPr>
          <w:sz w:val="32"/>
          <w:szCs w:val="32"/>
        </w:rPr>
      </w:pPr>
      <w:bookmarkStart w:id="26" w:name="_Toc12612480"/>
      <w:bookmarkStart w:id="27" w:name="_Toc19723526"/>
      <w:bookmarkStart w:id="28" w:name="_Toc12611716"/>
      <w:r>
        <w:rPr>
          <w:rFonts w:hint="eastAsia"/>
          <w:sz w:val="32"/>
          <w:szCs w:val="32"/>
        </w:rPr>
        <w:t>四、投标文件的递交</w:t>
      </w:r>
      <w:bookmarkEnd w:id="26"/>
      <w:bookmarkEnd w:id="27"/>
      <w:bookmarkEnd w:id="28"/>
    </w:p>
    <w:p>
      <w:pPr>
        <w:shd w:val="clear" w:color="auto" w:fill="FFFFFF"/>
        <w:snapToGrid w:val="0"/>
        <w:spacing w:line="360" w:lineRule="auto"/>
        <w:rPr>
          <w:sz w:val="28"/>
          <w:szCs w:val="28"/>
          <w:lang w:eastAsia="zh-CN"/>
        </w:rPr>
      </w:pPr>
      <w:r>
        <w:rPr>
          <w:rFonts w:hint="eastAsia"/>
          <w:sz w:val="28"/>
          <w:szCs w:val="28"/>
          <w:lang w:eastAsia="zh-CN"/>
        </w:rPr>
        <w:t>14．投标文件的密封及标记</w:t>
      </w:r>
    </w:p>
    <w:p>
      <w:pPr>
        <w:shd w:val="clear" w:color="auto" w:fill="FFFFFF"/>
        <w:snapToGrid w:val="0"/>
        <w:spacing w:line="360" w:lineRule="auto"/>
        <w:rPr>
          <w:sz w:val="28"/>
          <w:szCs w:val="28"/>
          <w:lang w:eastAsia="zh-CN"/>
        </w:rPr>
      </w:pPr>
      <w:r>
        <w:rPr>
          <w:rFonts w:hint="eastAsia"/>
          <w:sz w:val="28"/>
          <w:szCs w:val="28"/>
          <w:lang w:eastAsia="zh-CN"/>
        </w:rPr>
        <w:t>14．l投标文件正本、所有副本、唱标信封应分别封装于不同的密封袋内（正本一包，副本一包，唱标信封一包），密封袋上应分别标上“正本”、“副本”、“唱标信封”字样，封口处应加盖骑缝章并由法定代表人签字。封皮上均应写明：</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致：安徽国华建设工程项目管理有限公司</w:t>
      </w:r>
    </w:p>
    <w:p>
      <w:pPr>
        <w:shd w:val="clear" w:color="auto" w:fill="FFFFFF"/>
        <w:snapToGrid w:val="0"/>
        <w:spacing w:line="360" w:lineRule="auto"/>
        <w:ind w:firstLine="560" w:firstLineChars="200"/>
        <w:rPr>
          <w:kern w:val="28"/>
          <w:sz w:val="28"/>
          <w:szCs w:val="28"/>
          <w:lang w:eastAsia="zh-CN"/>
        </w:rPr>
      </w:pPr>
      <w:r>
        <w:rPr>
          <w:rFonts w:hint="eastAsia"/>
          <w:sz w:val="28"/>
          <w:szCs w:val="28"/>
          <w:lang w:eastAsia="zh-CN"/>
        </w:rPr>
        <w:t>项目名称：</w:t>
      </w:r>
      <w:r>
        <w:rPr>
          <w:rFonts w:hint="eastAsia"/>
          <w:kern w:val="28"/>
          <w:sz w:val="28"/>
          <w:szCs w:val="28"/>
          <w:lang w:eastAsia="zh-CN"/>
        </w:rPr>
        <w:t>综合行政执法装备挖掘机购置项目</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项目编号：AHGH-G2019-0920</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投标单位名称、联系人姓名和电话</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注明：“请勿在开标时间之前启封”</w:t>
      </w:r>
    </w:p>
    <w:p>
      <w:pPr>
        <w:widowControl/>
        <w:spacing w:line="360" w:lineRule="auto"/>
        <w:rPr>
          <w:sz w:val="28"/>
          <w:szCs w:val="28"/>
          <w:lang w:eastAsia="zh-CN"/>
        </w:rPr>
      </w:pPr>
      <w:r>
        <w:rPr>
          <w:rFonts w:hint="eastAsia"/>
          <w:sz w:val="28"/>
          <w:szCs w:val="28"/>
          <w:lang w:eastAsia="zh-CN"/>
        </w:rPr>
        <w:t>14.2 投标人提交的“唱标信封”应将下列内容独密封入该信封：</w:t>
      </w:r>
    </w:p>
    <w:p>
      <w:pPr>
        <w:widowControl/>
        <w:spacing w:line="360" w:lineRule="auto"/>
        <w:ind w:firstLine="560" w:firstLineChars="200"/>
        <w:rPr>
          <w:sz w:val="28"/>
          <w:szCs w:val="28"/>
          <w:lang w:eastAsia="zh-CN"/>
        </w:rPr>
      </w:pPr>
      <w:r>
        <w:rPr>
          <w:rFonts w:hint="eastAsia"/>
          <w:sz w:val="28"/>
          <w:szCs w:val="28"/>
          <w:lang w:eastAsia="zh-CN"/>
        </w:rPr>
        <w:t>（1）开标一览表；</w:t>
      </w:r>
    </w:p>
    <w:p>
      <w:pPr>
        <w:widowControl/>
        <w:spacing w:line="360" w:lineRule="auto"/>
        <w:ind w:firstLine="560" w:firstLineChars="200"/>
        <w:rPr>
          <w:sz w:val="28"/>
          <w:szCs w:val="28"/>
          <w:lang w:eastAsia="zh-CN"/>
        </w:rPr>
      </w:pPr>
      <w:r>
        <w:rPr>
          <w:rFonts w:hint="eastAsia"/>
          <w:sz w:val="28"/>
          <w:szCs w:val="28"/>
          <w:lang w:eastAsia="zh-CN"/>
        </w:rPr>
        <w:t>（2）交纳投标保证金证明文件的复印件；</w:t>
      </w:r>
    </w:p>
    <w:p>
      <w:pPr>
        <w:widowControl/>
        <w:spacing w:line="360" w:lineRule="auto"/>
        <w:ind w:firstLine="560" w:firstLineChars="200"/>
        <w:rPr>
          <w:sz w:val="28"/>
          <w:szCs w:val="28"/>
          <w:lang w:eastAsia="zh-CN"/>
        </w:rPr>
      </w:pPr>
      <w:r>
        <w:rPr>
          <w:rFonts w:hint="eastAsia"/>
          <w:sz w:val="28"/>
          <w:szCs w:val="28"/>
          <w:lang w:eastAsia="zh-CN"/>
        </w:rPr>
        <w:t>（3）投标函；</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（4）电子文件。</w:t>
      </w:r>
    </w:p>
    <w:p>
      <w:pPr>
        <w:shd w:val="clear" w:color="auto" w:fill="FFFFFF"/>
        <w:snapToGrid w:val="0"/>
        <w:spacing w:line="360" w:lineRule="auto"/>
        <w:rPr>
          <w:sz w:val="28"/>
          <w:szCs w:val="28"/>
          <w:lang w:eastAsia="zh-CN"/>
        </w:rPr>
      </w:pPr>
      <w:r>
        <w:rPr>
          <w:rFonts w:hint="eastAsia"/>
          <w:sz w:val="28"/>
          <w:szCs w:val="28"/>
          <w:lang w:eastAsia="zh-CN"/>
        </w:rPr>
        <w:t>14.3 投标文件未按上述规定书写标记和密封者，采购代理机构将对投标人的投标文件作退回处理。</w:t>
      </w:r>
    </w:p>
    <w:p>
      <w:pPr>
        <w:shd w:val="clear" w:color="auto" w:fill="FFFFFF"/>
        <w:snapToGrid w:val="0"/>
        <w:spacing w:line="360" w:lineRule="auto"/>
        <w:rPr>
          <w:sz w:val="28"/>
          <w:szCs w:val="28"/>
          <w:lang w:eastAsia="zh-CN"/>
        </w:rPr>
      </w:pPr>
      <w:r>
        <w:rPr>
          <w:rFonts w:hint="eastAsia"/>
          <w:sz w:val="28"/>
          <w:szCs w:val="28"/>
          <w:lang w:eastAsia="zh-CN"/>
        </w:rPr>
        <w:t>15．投标截止时间</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15.l 投标人须在投标截止时间前将投标文件送达采购代理机构规定的地点。</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15.2 若采购代理机构推迟了投标截止时间，应以公告的形式通知所有投标人。在这种情况下，采购代理机构、采购人和投标人的权利和义务均应以新的截止时间为准。</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15.3 在投标截止时间后递交的投标文件，采购代理机构将拒绝接受。</w:t>
      </w:r>
    </w:p>
    <w:p>
      <w:pPr>
        <w:pStyle w:val="3"/>
        <w:spacing w:before="0" w:beforeAutospacing="0" w:after="0" w:afterAutospacing="0"/>
        <w:jc w:val="center"/>
        <w:rPr>
          <w:sz w:val="32"/>
          <w:szCs w:val="32"/>
        </w:rPr>
      </w:pPr>
      <w:bookmarkStart w:id="29" w:name="_Toc12611717"/>
      <w:bookmarkStart w:id="30" w:name="_Toc12612481"/>
      <w:bookmarkStart w:id="31" w:name="_Toc19723527"/>
      <w:r>
        <w:rPr>
          <w:rFonts w:hint="eastAsia"/>
          <w:sz w:val="32"/>
          <w:szCs w:val="32"/>
        </w:rPr>
        <w:t>五、开标及评标</w:t>
      </w:r>
      <w:bookmarkEnd w:id="29"/>
      <w:bookmarkEnd w:id="30"/>
      <w:bookmarkEnd w:id="31"/>
    </w:p>
    <w:p>
      <w:pPr>
        <w:shd w:val="clear" w:color="auto" w:fill="FFFFFF"/>
        <w:snapToGrid w:val="0"/>
        <w:spacing w:line="360" w:lineRule="auto"/>
        <w:rPr>
          <w:sz w:val="28"/>
          <w:szCs w:val="28"/>
          <w:lang w:eastAsia="zh-CN"/>
        </w:rPr>
      </w:pPr>
      <w:r>
        <w:rPr>
          <w:rFonts w:hint="eastAsia"/>
          <w:sz w:val="28"/>
          <w:szCs w:val="28"/>
          <w:lang w:eastAsia="zh-CN"/>
        </w:rPr>
        <w:t>16．开标</w:t>
      </w:r>
    </w:p>
    <w:p>
      <w:pPr>
        <w:spacing w:line="360" w:lineRule="auto"/>
        <w:ind w:firstLine="560" w:firstLineChars="200"/>
        <w:rPr>
          <w:sz w:val="28"/>
          <w:szCs w:val="28"/>
          <w:lang w:eastAsia="zh-CN"/>
        </w:rPr>
      </w:pPr>
      <w:r>
        <w:rPr>
          <w:rFonts w:hint="eastAsia"/>
          <w:sz w:val="28"/>
          <w:szCs w:val="28"/>
          <w:lang w:eastAsia="zh-CN"/>
        </w:rPr>
        <w:t>16.1 采购代理机构在招标文件规定的时间和地点组织公开开标，采购人、投标人须派代表参加并签到以证明其出席。</w:t>
      </w:r>
    </w:p>
    <w:p>
      <w:pPr>
        <w:spacing w:line="360" w:lineRule="auto"/>
        <w:ind w:firstLine="560" w:firstLineChars="200"/>
        <w:rPr>
          <w:sz w:val="28"/>
          <w:szCs w:val="28"/>
          <w:lang w:eastAsia="zh-CN"/>
        </w:rPr>
      </w:pPr>
      <w:r>
        <w:rPr>
          <w:rFonts w:hint="eastAsia"/>
          <w:sz w:val="28"/>
          <w:szCs w:val="28"/>
          <w:lang w:eastAsia="zh-CN"/>
        </w:rPr>
        <w:t>16.2 开标时，采购代理机构请投标人对投标文件的密封情况进行检查。经确认无误后，由招标工作人员将投标人单独递交的“唱标信封”当众拆封，并由唱标人员按照招标文件规定的内容进行宣读。</w:t>
      </w:r>
    </w:p>
    <w:p>
      <w:pPr>
        <w:spacing w:line="360" w:lineRule="auto"/>
        <w:ind w:firstLine="560" w:firstLineChars="200"/>
        <w:rPr>
          <w:sz w:val="28"/>
          <w:szCs w:val="28"/>
          <w:lang w:eastAsia="zh-CN"/>
        </w:rPr>
      </w:pPr>
      <w:r>
        <w:rPr>
          <w:rFonts w:hint="eastAsia"/>
          <w:sz w:val="28"/>
          <w:szCs w:val="28"/>
          <w:lang w:eastAsia="zh-CN"/>
        </w:rPr>
        <w:t>16.3开标时，“唱标信封”中的开标一览表的大写金额与小写金额不一致的，以大写金额为准；总价金额与按单价计算的汇总金额不一致的，以单价计算的汇总金额为准；单价金额有明显小数点错误的，以总价为准，并修改单价。</w:t>
      </w:r>
    </w:p>
    <w:p>
      <w:pPr>
        <w:spacing w:line="360" w:lineRule="auto"/>
        <w:ind w:firstLine="560" w:firstLineChars="200"/>
        <w:rPr>
          <w:sz w:val="28"/>
          <w:szCs w:val="28"/>
          <w:lang w:eastAsia="zh-CN"/>
        </w:rPr>
      </w:pPr>
      <w:r>
        <w:rPr>
          <w:rFonts w:hint="eastAsia"/>
          <w:sz w:val="28"/>
          <w:szCs w:val="28"/>
          <w:lang w:eastAsia="zh-CN"/>
        </w:rPr>
        <w:t>16.4投标文件中有关明细表内容与开标一览表不一致的，以开标一览表为准。对不同文字文本投标文件的解释发生异议的，以中文文本为准。</w:t>
      </w:r>
    </w:p>
    <w:p>
      <w:pPr>
        <w:spacing w:line="360" w:lineRule="auto"/>
        <w:ind w:firstLine="560" w:firstLineChars="200"/>
        <w:rPr>
          <w:sz w:val="28"/>
          <w:szCs w:val="28"/>
          <w:lang w:eastAsia="zh-CN"/>
        </w:rPr>
      </w:pPr>
      <w:r>
        <w:rPr>
          <w:rFonts w:hint="eastAsia"/>
          <w:sz w:val="28"/>
          <w:szCs w:val="28"/>
          <w:lang w:eastAsia="zh-CN"/>
        </w:rPr>
        <w:t>16.5所有投标唱标完毕，如投标人代表对宣读的开标一览表上的内容有异议的，应在获得开标会主持人同意后当场提出。如属于唱标人员宣读错误的，经现场监督人员核实后，当场予以更正。</w:t>
      </w:r>
    </w:p>
    <w:p>
      <w:pPr>
        <w:shd w:val="clear" w:color="auto" w:fill="FFFFFF"/>
        <w:snapToGrid w:val="0"/>
        <w:spacing w:line="360" w:lineRule="auto"/>
        <w:rPr>
          <w:sz w:val="28"/>
          <w:szCs w:val="28"/>
          <w:lang w:eastAsia="zh-CN"/>
        </w:rPr>
      </w:pPr>
      <w:r>
        <w:rPr>
          <w:rFonts w:hint="eastAsia"/>
          <w:sz w:val="28"/>
          <w:szCs w:val="28"/>
          <w:lang w:eastAsia="zh-CN"/>
        </w:rPr>
        <w:t>17．评标委员会</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评标委员会由技术、经济等方面的专家和招标人代表组成，其中技术、经济等方面的专家从省综合评标专家库中随机抽取，招标人代表1名，随机抽取专家4名，且人数不得少于成员总数的2/3。该评标委员会独立工作，负责评审所有投标文件并确定中标侯选人。</w:t>
      </w:r>
    </w:p>
    <w:p>
      <w:pPr>
        <w:shd w:val="clear" w:color="auto" w:fill="FFFFFF"/>
        <w:snapToGrid w:val="0"/>
        <w:spacing w:line="360" w:lineRule="auto"/>
        <w:rPr>
          <w:sz w:val="28"/>
          <w:szCs w:val="28"/>
          <w:lang w:eastAsia="zh-CN"/>
        </w:rPr>
      </w:pPr>
      <w:r>
        <w:rPr>
          <w:rFonts w:hint="eastAsia"/>
          <w:sz w:val="28"/>
          <w:szCs w:val="28"/>
          <w:lang w:eastAsia="zh-CN"/>
        </w:rPr>
        <w:t>18.评标</w:t>
      </w:r>
    </w:p>
    <w:p>
      <w:pPr>
        <w:shd w:val="clear" w:color="auto" w:fill="FFFFFF"/>
        <w:snapToGrid w:val="0"/>
        <w:spacing w:line="360" w:lineRule="auto"/>
        <w:ind w:firstLine="465"/>
        <w:rPr>
          <w:sz w:val="28"/>
          <w:szCs w:val="28"/>
          <w:lang w:eastAsia="zh-CN"/>
        </w:rPr>
      </w:pPr>
      <w:r>
        <w:rPr>
          <w:rFonts w:hint="eastAsia"/>
          <w:sz w:val="28"/>
          <w:szCs w:val="28"/>
          <w:lang w:eastAsia="zh-CN"/>
        </w:rPr>
        <w:t>见“第四章 评审办法和程序”。</w:t>
      </w:r>
    </w:p>
    <w:p>
      <w:pPr>
        <w:pStyle w:val="3"/>
        <w:spacing w:before="0" w:beforeAutospacing="0" w:after="0" w:afterAutospacing="0"/>
        <w:jc w:val="center"/>
        <w:rPr>
          <w:sz w:val="32"/>
          <w:szCs w:val="32"/>
        </w:rPr>
      </w:pPr>
      <w:bookmarkStart w:id="32" w:name="_Toc12612482"/>
      <w:bookmarkStart w:id="33" w:name="_Toc12611718"/>
      <w:bookmarkStart w:id="34" w:name="_Toc19723528"/>
      <w:r>
        <w:rPr>
          <w:rFonts w:hint="eastAsia"/>
          <w:sz w:val="32"/>
          <w:szCs w:val="32"/>
        </w:rPr>
        <w:t>六、授标及签约</w:t>
      </w:r>
      <w:bookmarkEnd w:id="32"/>
      <w:bookmarkEnd w:id="33"/>
      <w:bookmarkEnd w:id="34"/>
    </w:p>
    <w:p>
      <w:pPr>
        <w:shd w:val="clear" w:color="auto" w:fill="FFFFFF"/>
        <w:snapToGrid w:val="0"/>
        <w:spacing w:line="360" w:lineRule="auto"/>
        <w:rPr>
          <w:sz w:val="28"/>
          <w:szCs w:val="28"/>
          <w:lang w:eastAsia="zh-CN"/>
        </w:rPr>
      </w:pPr>
      <w:r>
        <w:rPr>
          <w:rFonts w:hint="eastAsia"/>
          <w:sz w:val="28"/>
          <w:szCs w:val="28"/>
          <w:lang w:eastAsia="zh-CN"/>
        </w:rPr>
        <w:t>19．定标原则</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19.1 评标委员会将严格按照投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19.2 采购代理机构将在指定的网站上公示投标结果。</w:t>
      </w:r>
    </w:p>
    <w:p>
      <w:pPr>
        <w:shd w:val="clear" w:color="auto" w:fill="FFFFFF"/>
        <w:snapToGrid w:val="0"/>
        <w:spacing w:line="360" w:lineRule="auto"/>
        <w:rPr>
          <w:sz w:val="28"/>
          <w:szCs w:val="28"/>
          <w:lang w:eastAsia="zh-CN"/>
        </w:rPr>
      </w:pPr>
      <w:r>
        <w:rPr>
          <w:rFonts w:hint="eastAsia"/>
          <w:sz w:val="28"/>
          <w:szCs w:val="28"/>
          <w:lang w:eastAsia="zh-CN"/>
        </w:rPr>
        <w:t>20. 质疑处理</w:t>
      </w:r>
    </w:p>
    <w:p>
      <w:pPr>
        <w:shd w:val="clear" w:color="auto" w:fill="FFFFFF"/>
        <w:snapToGrid w:val="0"/>
        <w:spacing w:line="360" w:lineRule="auto"/>
        <w:rPr>
          <w:sz w:val="28"/>
          <w:szCs w:val="28"/>
          <w:lang w:eastAsia="zh-CN"/>
        </w:rPr>
      </w:pPr>
      <w:r>
        <w:rPr>
          <w:rFonts w:hint="eastAsia"/>
          <w:sz w:val="28"/>
          <w:szCs w:val="28"/>
          <w:lang w:eastAsia="zh-CN"/>
        </w:rPr>
        <w:t xml:space="preserve">    20.1 投标人如认为招标文件、招标过程和中标结果使自己的权益受到损害的，应在知道或应知道其权益受到损害之日起七个工作日内以书面形式向采购代理机构提出质疑。匿名、非书面形式、七个工作日之外的质疑均不予受理。</w:t>
      </w:r>
    </w:p>
    <w:p>
      <w:pPr>
        <w:shd w:val="clear" w:color="auto" w:fill="FFFFFF"/>
        <w:snapToGrid w:val="0"/>
        <w:spacing w:line="360" w:lineRule="auto"/>
        <w:rPr>
          <w:sz w:val="28"/>
          <w:szCs w:val="28"/>
          <w:lang w:eastAsia="zh-CN"/>
        </w:rPr>
      </w:pPr>
      <w:r>
        <w:rPr>
          <w:rFonts w:hint="eastAsia"/>
          <w:sz w:val="28"/>
          <w:szCs w:val="28"/>
          <w:lang w:eastAsia="zh-CN"/>
        </w:rPr>
        <w:t>21．中标通知</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21.l 定标后,采购代理机构应将定标结果通知所有的投标人。</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21.2 中标人收到中标通知后，应在规定时间内到采购代理机构处领取中标通知书，并办理相关手续。</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21.3 中标通知书将是合同的一个组成部分。</w:t>
      </w:r>
    </w:p>
    <w:p>
      <w:pPr>
        <w:shd w:val="clear" w:color="auto" w:fill="FFFFFF"/>
        <w:snapToGrid w:val="0"/>
        <w:spacing w:line="360" w:lineRule="auto"/>
        <w:rPr>
          <w:sz w:val="28"/>
          <w:szCs w:val="28"/>
          <w:lang w:eastAsia="zh-CN"/>
        </w:rPr>
      </w:pPr>
      <w:r>
        <w:rPr>
          <w:rFonts w:hint="eastAsia"/>
          <w:sz w:val="28"/>
          <w:szCs w:val="28"/>
          <w:lang w:eastAsia="zh-CN"/>
        </w:rPr>
        <w:t>22．签订合同</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22.l 中标人应按中标通知书规定的时间、地点与采购人签订中标合同,否则投标保证金将不予退还，给采购人和采购代理机构造成损失的，投标人还应承担赔偿责任。</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22.2 投标文件、中标人的投标文件及评标过程中有关澄清文件均应作为合同附件。</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23.其它</w:t>
      </w:r>
    </w:p>
    <w:p>
      <w:pPr>
        <w:shd w:val="clear" w:color="auto" w:fill="FFFFFF"/>
        <w:snapToGrid w:val="0"/>
        <w:spacing w:line="360" w:lineRule="auto"/>
        <w:ind w:firstLine="560" w:firstLineChars="200"/>
        <w:rPr>
          <w:sz w:val="28"/>
          <w:szCs w:val="28"/>
          <w:lang w:eastAsia="zh-CN"/>
        </w:rPr>
      </w:pPr>
      <w:r>
        <w:rPr>
          <w:sz w:val="28"/>
          <w:szCs w:val="28"/>
          <w:lang w:eastAsia="zh-CN"/>
        </w:rPr>
        <w:t>23</w:t>
      </w:r>
      <w:r>
        <w:rPr>
          <w:rFonts w:hint="eastAsia"/>
          <w:sz w:val="28"/>
          <w:szCs w:val="28"/>
          <w:lang w:eastAsia="zh-CN"/>
        </w:rPr>
        <w:t>.</w:t>
      </w:r>
      <w:r>
        <w:rPr>
          <w:sz w:val="28"/>
          <w:szCs w:val="28"/>
          <w:lang w:eastAsia="zh-CN"/>
        </w:rPr>
        <w:t>1</w:t>
      </w:r>
      <w:r>
        <w:rPr>
          <w:rFonts w:hint="eastAsia"/>
          <w:sz w:val="28"/>
          <w:szCs w:val="28"/>
          <w:lang w:eastAsia="zh-CN"/>
        </w:rPr>
        <w:t xml:space="preserve"> 本次招标代理服务费由中标人在领取中标通知书前一次性支付。</w:t>
      </w:r>
    </w:p>
    <w:p>
      <w:pPr>
        <w:shd w:val="clear" w:color="auto" w:fill="FFFFFF"/>
        <w:snapToGrid w:val="0"/>
        <w:spacing w:line="360" w:lineRule="auto"/>
        <w:ind w:firstLine="560" w:firstLineChars="200"/>
        <w:rPr>
          <w:sz w:val="28"/>
          <w:szCs w:val="28"/>
          <w:lang w:eastAsia="zh-CN"/>
        </w:rPr>
      </w:pPr>
      <w:r>
        <w:rPr>
          <w:sz w:val="28"/>
          <w:szCs w:val="28"/>
          <w:lang w:eastAsia="zh-CN"/>
        </w:rPr>
        <w:t>23</w:t>
      </w:r>
      <w:r>
        <w:rPr>
          <w:rFonts w:hint="eastAsia"/>
          <w:sz w:val="28"/>
          <w:szCs w:val="28"/>
          <w:lang w:eastAsia="zh-CN"/>
        </w:rPr>
        <w:t>.</w:t>
      </w:r>
      <w:r>
        <w:rPr>
          <w:sz w:val="28"/>
          <w:szCs w:val="28"/>
          <w:lang w:eastAsia="zh-CN"/>
        </w:rPr>
        <w:t>2</w:t>
      </w:r>
      <w:r>
        <w:rPr>
          <w:rFonts w:hint="eastAsia"/>
          <w:sz w:val="28"/>
          <w:szCs w:val="28"/>
          <w:lang w:eastAsia="zh-CN"/>
        </w:rPr>
        <w:t xml:space="preserve"> 本项目不召开答疑会。</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23.3 投标人为小型和微型企业的情况：</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23.3.1 中小企业的认定标准：</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1）提供本企业制造的货物、承担的工程或者服务，或者提供其他中小企业制造的货物，不包括提供或使用大型企业注册商标的货物；</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2）本规定所称中小企业划分标准，是指国务院有关部门根据企业从业人员、营业收入、资产总额等指标制定的中小企业划型标准（工信部联企业〔2011〕300号）；</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3）小型、微型企业提供有中型企业制造的货物的，视同为中型企业；小型、微型、中型企业提供有大型企业制造的货物的，视同为大型企业。</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4）监狱企业视同为小型、微型企业。</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23.3.2 具体评审价说明：</w:t>
      </w:r>
    </w:p>
    <w:p>
      <w:pPr>
        <w:shd w:val="clear" w:color="auto" w:fill="FFFFFF"/>
        <w:snapToGrid w:val="0"/>
        <w:spacing w:line="360" w:lineRule="auto"/>
        <w:ind w:firstLine="560" w:firstLineChars="200"/>
        <w:rPr>
          <w:sz w:val="28"/>
          <w:szCs w:val="28"/>
          <w:lang w:eastAsia="zh-CN"/>
        </w:rPr>
      </w:pPr>
      <w:r>
        <w:rPr>
          <w:rFonts w:hint="eastAsia"/>
          <w:sz w:val="28"/>
          <w:szCs w:val="28"/>
          <w:lang w:eastAsia="zh-CN"/>
        </w:rPr>
        <w:t>1）投标人为小型或微型企业，其评审价=投标报价*（1-6%）；</w:t>
      </w:r>
    </w:p>
    <w:p>
      <w:pPr>
        <w:shd w:val="clear" w:color="auto" w:fill="FFFFFF"/>
        <w:snapToGrid w:val="0"/>
        <w:spacing w:line="360" w:lineRule="auto"/>
        <w:ind w:firstLine="560" w:firstLineChars="200"/>
        <w:rPr>
          <w:sz w:val="28"/>
          <w:szCs w:val="28"/>
          <w:lang w:eastAsia="zh-CN"/>
        </w:rPr>
        <w:sectPr>
          <w:footerReference r:id="rId5" w:type="default"/>
          <w:pgSz w:w="11910" w:h="16840"/>
          <w:pgMar w:top="1440" w:right="1080" w:bottom="1440" w:left="1080" w:header="0" w:footer="850" w:gutter="0"/>
          <w:cols w:space="720" w:num="1"/>
          <w:docGrid w:linePitch="299" w:charSpace="0"/>
        </w:sectPr>
      </w:pPr>
      <w:r>
        <w:rPr>
          <w:rFonts w:hint="eastAsia"/>
          <w:sz w:val="28"/>
          <w:szCs w:val="28"/>
          <w:lang w:eastAsia="zh-CN"/>
        </w:rPr>
        <w:t>23.3.3 投标人为工信部联企业〔2011〕300号文规定的小型和微型企业的，必须如实填写“中小企业声明函”（内容、格式见财库〔2011〕181号），否则无效。如有虚假骗取政策性加分，将依法承担相应责任。</w:t>
      </w:r>
    </w:p>
    <w:p>
      <w:pPr>
        <w:pStyle w:val="2"/>
        <w:jc w:val="center"/>
        <w:rPr>
          <w:sz w:val="44"/>
          <w:szCs w:val="44"/>
        </w:rPr>
      </w:pPr>
      <w:bookmarkStart w:id="35" w:name="_Toc19723529"/>
      <w:r>
        <w:rPr>
          <w:rFonts w:hint="eastAsia"/>
          <w:sz w:val="44"/>
          <w:szCs w:val="44"/>
        </w:rPr>
        <w:t>第三章 采购需求</w:t>
      </w:r>
      <w:bookmarkEnd w:id="35"/>
    </w:p>
    <w:p>
      <w:pPr>
        <w:pStyle w:val="3"/>
        <w:spacing w:before="0" w:beforeAutospacing="0" w:after="0" w:afterAutospacing="0" w:line="480" w:lineRule="exact"/>
        <w:rPr>
          <w:sz w:val="32"/>
          <w:szCs w:val="32"/>
        </w:rPr>
      </w:pPr>
      <w:bookmarkStart w:id="36" w:name="_Toc19723530"/>
      <w:r>
        <w:rPr>
          <w:rFonts w:hint="eastAsia"/>
          <w:sz w:val="32"/>
          <w:szCs w:val="32"/>
        </w:rPr>
        <w:t>一、项目概况</w:t>
      </w:r>
      <w:bookmarkEnd w:id="36"/>
    </w:p>
    <w:p>
      <w:pPr>
        <w:spacing w:line="480" w:lineRule="exact"/>
        <w:ind w:firstLine="560" w:firstLineChars="200"/>
        <w:rPr>
          <w:sz w:val="28"/>
          <w:szCs w:val="28"/>
          <w:lang w:eastAsia="zh-CN"/>
        </w:rPr>
      </w:pPr>
      <w:r>
        <w:rPr>
          <w:rFonts w:hint="eastAsia"/>
          <w:sz w:val="28"/>
          <w:szCs w:val="28"/>
          <w:lang w:eastAsia="zh-CN"/>
        </w:rPr>
        <w:t>1、项目名称:综合行政执法装备挖掘机购置项目</w:t>
      </w:r>
    </w:p>
    <w:p>
      <w:pPr>
        <w:spacing w:line="480" w:lineRule="exact"/>
        <w:ind w:firstLine="560" w:firstLineChars="200"/>
        <w:rPr>
          <w:sz w:val="28"/>
          <w:szCs w:val="28"/>
          <w:lang w:eastAsia="zh-CN"/>
        </w:rPr>
      </w:pPr>
      <w:r>
        <w:rPr>
          <w:rFonts w:hint="eastAsia"/>
          <w:sz w:val="28"/>
          <w:szCs w:val="28"/>
          <w:lang w:eastAsia="zh-CN"/>
        </w:rPr>
        <w:t>2、项目编号: AHGH-G2019-0920</w:t>
      </w:r>
    </w:p>
    <w:p>
      <w:pPr>
        <w:spacing w:line="480" w:lineRule="exact"/>
        <w:ind w:firstLine="560" w:firstLineChars="200"/>
        <w:rPr>
          <w:sz w:val="28"/>
          <w:szCs w:val="28"/>
          <w:lang w:eastAsia="zh-CN"/>
        </w:rPr>
      </w:pPr>
      <w:r>
        <w:rPr>
          <w:rFonts w:hint="eastAsia"/>
          <w:sz w:val="28"/>
          <w:szCs w:val="28"/>
          <w:lang w:eastAsia="zh-CN"/>
        </w:rPr>
        <w:t>3、采购预算: 1600000.00元</w:t>
      </w:r>
    </w:p>
    <w:p>
      <w:pPr>
        <w:spacing w:line="480" w:lineRule="exact"/>
        <w:ind w:firstLine="560" w:firstLineChars="200"/>
        <w:rPr>
          <w:sz w:val="28"/>
          <w:szCs w:val="28"/>
          <w:lang w:eastAsia="zh-CN"/>
        </w:rPr>
      </w:pPr>
      <w:r>
        <w:rPr>
          <w:rFonts w:hint="eastAsia"/>
          <w:sz w:val="28"/>
          <w:szCs w:val="28"/>
          <w:lang w:eastAsia="zh-CN"/>
        </w:rPr>
        <w:t>4、项目实施地点：洋浦经济开发区</w:t>
      </w:r>
    </w:p>
    <w:p>
      <w:pPr>
        <w:spacing w:line="480" w:lineRule="exact"/>
        <w:ind w:firstLine="560" w:firstLineChars="200"/>
        <w:rPr>
          <w:sz w:val="28"/>
          <w:szCs w:val="28"/>
          <w:lang w:eastAsia="zh-CN"/>
        </w:rPr>
      </w:pPr>
      <w:r>
        <w:rPr>
          <w:rFonts w:hint="eastAsia"/>
          <w:sz w:val="28"/>
          <w:szCs w:val="28"/>
          <w:lang w:eastAsia="zh-CN"/>
        </w:rPr>
        <w:t>5、项目完成时间(服务期限) ：签订合同之日起30日历天内完成交付</w:t>
      </w:r>
    </w:p>
    <w:p>
      <w:pPr>
        <w:spacing w:line="480" w:lineRule="exact"/>
        <w:ind w:firstLine="560" w:firstLineChars="200"/>
        <w:rPr>
          <w:sz w:val="28"/>
          <w:szCs w:val="28"/>
          <w:lang w:eastAsia="zh-CN"/>
        </w:rPr>
      </w:pPr>
      <w:r>
        <w:rPr>
          <w:rFonts w:hint="eastAsia"/>
          <w:sz w:val="28"/>
          <w:szCs w:val="28"/>
          <w:lang w:eastAsia="zh-CN"/>
        </w:rPr>
        <w:t>6、质量保证期：自验收合格之日起一年，质保金为合同额5%</w:t>
      </w:r>
    </w:p>
    <w:p>
      <w:pPr>
        <w:spacing w:line="480" w:lineRule="exact"/>
        <w:ind w:firstLine="560" w:firstLineChars="200"/>
        <w:rPr>
          <w:sz w:val="28"/>
          <w:szCs w:val="28"/>
          <w:lang w:eastAsia="zh-CN"/>
        </w:rPr>
      </w:pPr>
      <w:r>
        <w:rPr>
          <w:rFonts w:hint="eastAsia"/>
          <w:sz w:val="28"/>
          <w:szCs w:val="28"/>
          <w:lang w:eastAsia="zh-CN"/>
        </w:rPr>
        <w:t>7、综合行政执法装备挖掘机购置项目明细表如下：</w:t>
      </w:r>
    </w:p>
    <w:tbl>
      <w:tblPr>
        <w:tblStyle w:val="14"/>
        <w:tblW w:w="9720" w:type="dxa"/>
        <w:jc w:val="center"/>
        <w:tblInd w:w="-100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01"/>
        <w:gridCol w:w="2909"/>
        <w:gridCol w:w="1019"/>
        <w:gridCol w:w="1600"/>
        <w:gridCol w:w="1868"/>
        <w:gridCol w:w="11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4" w:hRule="atLeast"/>
          <w:jc w:val="center"/>
        </w:trPr>
        <w:tc>
          <w:tcPr>
            <w:tcW w:w="9720" w:type="dxa"/>
            <w:gridSpan w:val="6"/>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综合行政执法装备挖掘机购置项目明细表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4" w:hRule="atLeast"/>
          <w:jc w:val="center"/>
        </w:trPr>
        <w:tc>
          <w:tcPr>
            <w:tcW w:w="1201" w:type="dxa"/>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序号</w:t>
            </w:r>
          </w:p>
        </w:tc>
        <w:tc>
          <w:tcPr>
            <w:tcW w:w="2909" w:type="dxa"/>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货物名称</w:t>
            </w:r>
          </w:p>
        </w:tc>
        <w:tc>
          <w:tcPr>
            <w:tcW w:w="1019" w:type="dxa"/>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数量</w:t>
            </w:r>
          </w:p>
        </w:tc>
        <w:tc>
          <w:tcPr>
            <w:tcW w:w="1600" w:type="dxa"/>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单价（元）</w:t>
            </w:r>
          </w:p>
        </w:tc>
        <w:tc>
          <w:tcPr>
            <w:tcW w:w="1868" w:type="dxa"/>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合计金额</w:t>
            </w:r>
          </w:p>
        </w:tc>
        <w:tc>
          <w:tcPr>
            <w:tcW w:w="1123" w:type="dxa"/>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0" w:hRule="atLeast"/>
          <w:jc w:val="center"/>
        </w:trPr>
        <w:tc>
          <w:tcPr>
            <w:tcW w:w="1201" w:type="dxa"/>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1</w:t>
            </w:r>
          </w:p>
        </w:tc>
        <w:tc>
          <w:tcPr>
            <w:tcW w:w="2909" w:type="dxa"/>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中型轮式挖掘机</w:t>
            </w:r>
          </w:p>
        </w:tc>
        <w:tc>
          <w:tcPr>
            <w:tcW w:w="1019" w:type="dxa"/>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2辆</w:t>
            </w:r>
          </w:p>
        </w:tc>
        <w:tc>
          <w:tcPr>
            <w:tcW w:w="1600" w:type="dxa"/>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800000.00</w:t>
            </w:r>
          </w:p>
        </w:tc>
        <w:tc>
          <w:tcPr>
            <w:tcW w:w="1868" w:type="dxa"/>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1600000.00</w:t>
            </w:r>
          </w:p>
        </w:tc>
        <w:tc>
          <w:tcPr>
            <w:tcW w:w="1123" w:type="dxa"/>
            <w:vAlign w:val="center"/>
          </w:tcPr>
          <w:p>
            <w:pPr>
              <w:widowControl/>
              <w:autoSpaceDE/>
              <w:autoSpaceDN/>
              <w:spacing w:line="480" w:lineRule="exact"/>
              <w:jc w:val="center"/>
              <w:rPr>
                <w:kern w:val="2"/>
                <w:sz w:val="28"/>
                <w:szCs w:val="2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6" w:hRule="atLeast"/>
          <w:jc w:val="center"/>
        </w:trPr>
        <w:tc>
          <w:tcPr>
            <w:tcW w:w="9720" w:type="dxa"/>
            <w:gridSpan w:val="6"/>
            <w:vAlign w:val="center"/>
          </w:tcPr>
          <w:p>
            <w:pPr>
              <w:widowControl/>
              <w:autoSpaceDE/>
              <w:autoSpaceDN/>
              <w:spacing w:line="480" w:lineRule="exact"/>
              <w:jc w:val="center"/>
              <w:rPr>
                <w:kern w:val="2"/>
                <w:sz w:val="28"/>
                <w:szCs w:val="28"/>
                <w:lang w:eastAsia="zh-CN"/>
              </w:rPr>
            </w:pPr>
            <w:r>
              <w:rPr>
                <w:rFonts w:hint="eastAsia"/>
                <w:kern w:val="2"/>
                <w:sz w:val="28"/>
                <w:szCs w:val="28"/>
                <w:lang w:eastAsia="zh-CN"/>
              </w:rPr>
              <w:t>合计：1600000.00</w:t>
            </w:r>
          </w:p>
        </w:tc>
      </w:tr>
    </w:tbl>
    <w:p>
      <w:pPr>
        <w:pStyle w:val="3"/>
        <w:spacing w:before="0" w:beforeAutospacing="0" w:after="0" w:afterAutospacing="0" w:line="480" w:lineRule="exact"/>
        <w:rPr>
          <w:sz w:val="32"/>
          <w:szCs w:val="32"/>
        </w:rPr>
      </w:pPr>
      <w:bookmarkStart w:id="37" w:name="_Toc19723531"/>
      <w:r>
        <w:rPr>
          <w:rFonts w:hint="eastAsia"/>
          <w:sz w:val="32"/>
          <w:szCs w:val="32"/>
        </w:rPr>
        <w:t>二、中型轮式挖掘机</w:t>
      </w:r>
      <w:bookmarkEnd w:id="37"/>
    </w:p>
    <w:p>
      <w:pPr>
        <w:spacing w:line="480" w:lineRule="exact"/>
        <w:ind w:firstLine="560" w:firstLineChars="200"/>
        <w:rPr>
          <w:sz w:val="28"/>
          <w:szCs w:val="28"/>
          <w:lang w:eastAsia="zh-CN"/>
        </w:rPr>
      </w:pPr>
      <w:r>
        <w:rPr>
          <w:rFonts w:hint="eastAsia"/>
          <w:sz w:val="28"/>
          <w:szCs w:val="28"/>
          <w:lang w:eastAsia="zh-CN"/>
        </w:rPr>
        <w:t>1、</w:t>
      </w:r>
      <w:r>
        <w:rPr>
          <w:sz w:val="28"/>
          <w:szCs w:val="28"/>
          <w:lang w:eastAsia="zh-CN"/>
        </w:rPr>
        <w:t>150</w:t>
      </w:r>
      <w:r>
        <w:rPr>
          <w:rFonts w:hint="eastAsia"/>
          <w:sz w:val="28"/>
          <w:szCs w:val="28"/>
          <w:lang w:eastAsia="zh-CN"/>
        </w:rPr>
        <w:t>型≥</w:t>
      </w:r>
      <w:r>
        <w:rPr>
          <w:sz w:val="28"/>
          <w:szCs w:val="28"/>
          <w:lang w:eastAsia="zh-CN"/>
        </w:rPr>
        <w:t>中型轮式挖掘机</w:t>
      </w:r>
    </w:p>
    <w:p>
      <w:pPr>
        <w:spacing w:line="480" w:lineRule="exact"/>
        <w:ind w:firstLine="560" w:firstLineChars="200"/>
        <w:rPr>
          <w:sz w:val="28"/>
          <w:szCs w:val="28"/>
          <w:lang w:eastAsia="zh-CN"/>
        </w:rPr>
      </w:pPr>
      <w:r>
        <w:rPr>
          <w:rFonts w:hint="eastAsia"/>
          <w:sz w:val="28"/>
          <w:szCs w:val="28"/>
          <w:lang w:eastAsia="zh-CN"/>
        </w:rPr>
        <w:t>2、</w:t>
      </w:r>
      <w:r>
        <w:rPr>
          <w:sz w:val="28"/>
          <w:szCs w:val="28"/>
          <w:lang w:eastAsia="zh-CN"/>
        </w:rPr>
        <w:t>发动机</w:t>
      </w:r>
      <w:r>
        <w:rPr>
          <w:rFonts w:hint="eastAsia"/>
          <w:sz w:val="28"/>
          <w:szCs w:val="28"/>
          <w:lang w:eastAsia="zh-CN"/>
        </w:rPr>
        <w:t>功率≥</w:t>
      </w:r>
      <w:r>
        <w:rPr>
          <w:sz w:val="28"/>
          <w:szCs w:val="28"/>
          <w:lang w:eastAsia="zh-CN"/>
        </w:rPr>
        <w:t>93KW (配备涡轮增压</w:t>
      </w:r>
      <w:r>
        <w:rPr>
          <w:rFonts w:hint="eastAsia"/>
          <w:sz w:val="28"/>
          <w:szCs w:val="28"/>
          <w:lang w:eastAsia="zh-CN"/>
        </w:rPr>
        <w:t>)</w:t>
      </w:r>
    </w:p>
    <w:p>
      <w:pPr>
        <w:spacing w:line="480" w:lineRule="exact"/>
        <w:ind w:firstLine="560" w:firstLineChars="200"/>
        <w:rPr>
          <w:sz w:val="28"/>
          <w:szCs w:val="28"/>
          <w:lang w:eastAsia="zh-CN"/>
        </w:rPr>
      </w:pPr>
      <w:r>
        <w:rPr>
          <w:rFonts w:hint="eastAsia"/>
          <w:sz w:val="28"/>
          <w:szCs w:val="28"/>
          <w:lang w:eastAsia="zh-CN"/>
        </w:rPr>
        <w:t>3、</w:t>
      </w:r>
      <w:r>
        <w:rPr>
          <w:sz w:val="28"/>
          <w:szCs w:val="28"/>
          <w:lang w:eastAsia="zh-CN"/>
        </w:rPr>
        <w:t>铲斗容量</w:t>
      </w:r>
      <w:r>
        <w:rPr>
          <w:rFonts w:hint="eastAsia"/>
          <w:sz w:val="28"/>
          <w:szCs w:val="28"/>
          <w:lang w:eastAsia="zh-CN"/>
        </w:rPr>
        <w:t>≥</w:t>
      </w:r>
      <w:r>
        <w:rPr>
          <w:sz w:val="28"/>
          <w:szCs w:val="28"/>
          <w:lang w:eastAsia="zh-CN"/>
        </w:rPr>
        <w:t>0.5m</w:t>
      </w:r>
      <w:r>
        <w:rPr>
          <w:sz w:val="28"/>
          <w:szCs w:val="28"/>
          <w:vertAlign w:val="superscript"/>
          <w:lang w:eastAsia="zh-CN"/>
        </w:rPr>
        <w:t>3</w:t>
      </w:r>
    </w:p>
    <w:p>
      <w:pPr>
        <w:spacing w:line="480" w:lineRule="exact"/>
        <w:ind w:firstLine="560" w:firstLineChars="200"/>
        <w:rPr>
          <w:sz w:val="28"/>
          <w:szCs w:val="28"/>
          <w:lang w:eastAsia="zh-CN"/>
        </w:rPr>
      </w:pPr>
      <w:r>
        <w:rPr>
          <w:rFonts w:hint="eastAsia"/>
          <w:sz w:val="28"/>
          <w:szCs w:val="28"/>
          <w:lang w:eastAsia="zh-CN"/>
        </w:rPr>
        <w:t>4、☆最</w:t>
      </w:r>
      <w:r>
        <w:rPr>
          <w:sz w:val="28"/>
          <w:szCs w:val="28"/>
          <w:lang w:eastAsia="zh-CN"/>
        </w:rPr>
        <w:t>大</w:t>
      </w:r>
      <w:r>
        <w:rPr>
          <w:rFonts w:hint="eastAsia"/>
          <w:sz w:val="28"/>
          <w:szCs w:val="28"/>
          <w:lang w:eastAsia="zh-CN"/>
        </w:rPr>
        <w:t>挖掘</w:t>
      </w:r>
      <w:r>
        <w:rPr>
          <w:sz w:val="28"/>
          <w:szCs w:val="28"/>
          <w:lang w:eastAsia="zh-CN"/>
        </w:rPr>
        <w:t>半径</w:t>
      </w:r>
      <w:r>
        <w:rPr>
          <w:rFonts w:hint="eastAsia"/>
          <w:sz w:val="28"/>
          <w:szCs w:val="28"/>
          <w:lang w:eastAsia="zh-CN"/>
        </w:rPr>
        <w:t>≥</w:t>
      </w:r>
      <w:r>
        <w:rPr>
          <w:sz w:val="28"/>
          <w:szCs w:val="28"/>
          <w:lang w:eastAsia="zh-CN"/>
        </w:rPr>
        <w:t>800</w:t>
      </w:r>
      <w:r>
        <w:rPr>
          <w:rFonts w:hint="eastAsia"/>
          <w:sz w:val="28"/>
          <w:szCs w:val="28"/>
          <w:lang w:eastAsia="zh-CN"/>
        </w:rPr>
        <w:t>0mm</w:t>
      </w:r>
    </w:p>
    <w:p>
      <w:pPr>
        <w:spacing w:line="480" w:lineRule="exact"/>
        <w:ind w:firstLine="560" w:firstLineChars="200"/>
        <w:rPr>
          <w:sz w:val="28"/>
          <w:szCs w:val="28"/>
          <w:lang w:eastAsia="zh-CN"/>
        </w:rPr>
      </w:pPr>
      <w:r>
        <w:rPr>
          <w:rFonts w:hint="eastAsia"/>
          <w:sz w:val="28"/>
          <w:szCs w:val="28"/>
          <w:lang w:eastAsia="zh-CN"/>
        </w:rPr>
        <w:t>5、</w:t>
      </w:r>
      <w:r>
        <w:rPr>
          <w:sz w:val="28"/>
          <w:szCs w:val="28"/>
          <w:lang w:eastAsia="zh-CN"/>
        </w:rPr>
        <w:t>最大挖掘高度</w:t>
      </w:r>
      <w:r>
        <w:rPr>
          <w:rFonts w:hint="eastAsia"/>
          <w:sz w:val="28"/>
          <w:szCs w:val="28"/>
          <w:lang w:eastAsia="zh-CN"/>
        </w:rPr>
        <w:t>≥</w:t>
      </w:r>
      <w:r>
        <w:rPr>
          <w:sz w:val="28"/>
          <w:szCs w:val="28"/>
          <w:lang w:eastAsia="zh-CN"/>
        </w:rPr>
        <w:t>9000mm</w:t>
      </w:r>
    </w:p>
    <w:p>
      <w:pPr>
        <w:spacing w:line="480" w:lineRule="exact"/>
        <w:ind w:firstLine="560" w:firstLineChars="200"/>
        <w:rPr>
          <w:sz w:val="28"/>
          <w:szCs w:val="28"/>
          <w:lang w:eastAsia="zh-CN"/>
        </w:rPr>
      </w:pPr>
      <w:r>
        <w:rPr>
          <w:sz w:val="28"/>
          <w:szCs w:val="28"/>
          <w:lang w:eastAsia="zh-CN"/>
        </w:rPr>
        <w:t>6</w:t>
      </w:r>
      <w:r>
        <w:rPr>
          <w:rFonts w:hint="eastAsia"/>
          <w:sz w:val="28"/>
          <w:szCs w:val="28"/>
          <w:lang w:eastAsia="zh-CN"/>
        </w:rPr>
        <w:t>、</w:t>
      </w:r>
      <w:r>
        <w:rPr>
          <w:sz w:val="28"/>
          <w:szCs w:val="28"/>
          <w:lang w:eastAsia="zh-CN"/>
        </w:rPr>
        <w:t>液压系统压力</w:t>
      </w:r>
      <w:r>
        <w:rPr>
          <w:rFonts w:hint="eastAsia"/>
          <w:sz w:val="28"/>
          <w:szCs w:val="28"/>
          <w:lang w:eastAsia="zh-CN"/>
        </w:rPr>
        <w:t>≥</w:t>
      </w:r>
      <w:r>
        <w:rPr>
          <w:sz w:val="28"/>
          <w:szCs w:val="28"/>
          <w:lang w:eastAsia="zh-CN"/>
        </w:rPr>
        <w:t>30Mpa</w:t>
      </w:r>
    </w:p>
    <w:p>
      <w:pPr>
        <w:spacing w:line="480" w:lineRule="exact"/>
        <w:ind w:firstLine="560" w:firstLineChars="200"/>
        <w:rPr>
          <w:sz w:val="28"/>
          <w:szCs w:val="28"/>
          <w:lang w:eastAsia="zh-CN"/>
        </w:rPr>
      </w:pPr>
      <w:r>
        <w:rPr>
          <w:sz w:val="28"/>
          <w:szCs w:val="28"/>
          <w:lang w:eastAsia="zh-CN"/>
        </w:rPr>
        <w:t>7</w:t>
      </w:r>
      <w:r>
        <w:rPr>
          <w:rFonts w:hint="eastAsia"/>
          <w:sz w:val="28"/>
          <w:szCs w:val="28"/>
          <w:lang w:eastAsia="zh-CN"/>
        </w:rPr>
        <w:t>、</w:t>
      </w:r>
      <w:r>
        <w:rPr>
          <w:sz w:val="28"/>
          <w:szCs w:val="28"/>
          <w:lang w:eastAsia="zh-CN"/>
        </w:rPr>
        <w:t>排放标准</w:t>
      </w:r>
      <w:r>
        <w:rPr>
          <w:rFonts w:hint="eastAsia"/>
          <w:sz w:val="28"/>
          <w:szCs w:val="28"/>
          <w:lang w:eastAsia="zh-CN"/>
        </w:rPr>
        <w:t>：</w:t>
      </w:r>
      <w:r>
        <w:rPr>
          <w:sz w:val="28"/>
          <w:szCs w:val="28"/>
          <w:lang w:eastAsia="zh-CN"/>
        </w:rPr>
        <w:t>国</w:t>
      </w:r>
      <w:r>
        <w:rPr>
          <w:rFonts w:hint="eastAsia"/>
          <w:sz w:val="28"/>
          <w:szCs w:val="28"/>
          <w:lang w:eastAsia="zh-CN"/>
        </w:rPr>
        <w:t>三、国</w:t>
      </w:r>
      <w:r>
        <w:rPr>
          <w:sz w:val="28"/>
          <w:szCs w:val="28"/>
          <w:lang w:eastAsia="zh-CN"/>
        </w:rPr>
        <w:t xml:space="preserve">四 </w:t>
      </w:r>
    </w:p>
    <w:p>
      <w:pPr>
        <w:spacing w:line="353" w:lineRule="exact"/>
        <w:rPr>
          <w:sz w:val="24"/>
          <w:szCs w:val="24"/>
          <w:lang w:eastAsia="zh-CN"/>
        </w:rPr>
        <w:sectPr>
          <w:pgSz w:w="11910" w:h="16840"/>
          <w:pgMar w:top="1440" w:right="1080" w:bottom="1440" w:left="1080" w:header="0" w:footer="850" w:gutter="0"/>
          <w:cols w:space="720" w:num="1"/>
          <w:docGrid w:linePitch="299" w:charSpace="0"/>
        </w:sectPr>
      </w:pPr>
    </w:p>
    <w:p>
      <w:pPr>
        <w:pStyle w:val="2"/>
        <w:jc w:val="center"/>
        <w:rPr>
          <w:sz w:val="44"/>
          <w:szCs w:val="44"/>
        </w:rPr>
      </w:pPr>
      <w:bookmarkStart w:id="38" w:name="_Toc19723533"/>
      <w:bookmarkStart w:id="39" w:name="_Toc12612494"/>
      <w:bookmarkStart w:id="40" w:name="_Toc12611719"/>
      <w:r>
        <w:rPr>
          <w:rFonts w:hint="eastAsia"/>
          <w:sz w:val="44"/>
          <w:szCs w:val="44"/>
        </w:rPr>
        <w:t>第四章 评标办法及标准</w:t>
      </w:r>
      <w:bookmarkEnd w:id="38"/>
    </w:p>
    <w:p>
      <w:pPr>
        <w:widowControl/>
        <w:autoSpaceDE/>
        <w:autoSpaceDN/>
        <w:spacing w:line="480" w:lineRule="exact"/>
        <w:rPr>
          <w:rFonts w:cs="Microsoft Sans Serif"/>
          <w:b/>
          <w:bCs/>
          <w:color w:val="000000" w:themeColor="text1"/>
          <w:sz w:val="28"/>
          <w:szCs w:val="28"/>
          <w:lang w:eastAsia="zh-CN"/>
        </w:rPr>
      </w:pPr>
      <w:r>
        <w:rPr>
          <w:rFonts w:hint="eastAsia" w:cs="Microsoft Sans Serif"/>
          <w:b/>
          <w:bCs/>
          <w:color w:val="000000" w:themeColor="text1"/>
          <w:sz w:val="28"/>
          <w:szCs w:val="28"/>
          <w:lang w:eastAsia="zh-CN"/>
        </w:rPr>
        <w:t>一、评审办法</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1</w:t>
      </w:r>
      <w:r>
        <w:rPr>
          <w:rFonts w:hint="eastAsia" w:cs="Microsoft Sans Serif"/>
          <w:color w:val="000000" w:themeColor="text1"/>
          <w:sz w:val="28"/>
          <w:szCs w:val="28"/>
          <w:lang w:eastAsia="zh-CN"/>
        </w:rPr>
        <w:t>、评标办法采用综合评分法。</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2</w:t>
      </w:r>
      <w:r>
        <w:rPr>
          <w:rFonts w:hint="eastAsia" w:cs="Microsoft Sans Serif"/>
          <w:color w:val="000000" w:themeColor="text1"/>
          <w:sz w:val="28"/>
          <w:szCs w:val="28"/>
          <w:lang w:eastAsia="zh-CN"/>
        </w:rPr>
        <w:t>、综合评分法评标步骤：先进行采购人及采购代理机构进行资格审查，然后由评标委员会进行符合性以及技术、商务的详细评审。只有通过符合性审查的投标人才能进入详细的评审。</w:t>
      </w:r>
    </w:p>
    <w:p>
      <w:pPr>
        <w:widowControl/>
        <w:autoSpaceDE/>
        <w:autoSpaceDN/>
        <w:spacing w:line="480" w:lineRule="exact"/>
        <w:rPr>
          <w:rFonts w:cs="Microsoft Sans Serif"/>
          <w:b/>
          <w:bCs/>
          <w:color w:val="000000" w:themeColor="text1"/>
          <w:sz w:val="28"/>
          <w:szCs w:val="28"/>
          <w:lang w:eastAsia="zh-CN"/>
        </w:rPr>
      </w:pPr>
      <w:r>
        <w:rPr>
          <w:rFonts w:hint="eastAsia" w:cs="Microsoft Sans Serif"/>
          <w:b/>
          <w:bCs/>
          <w:color w:val="000000" w:themeColor="text1"/>
          <w:sz w:val="28"/>
          <w:szCs w:val="28"/>
          <w:lang w:eastAsia="zh-CN"/>
        </w:rPr>
        <w:t>二、资格审查</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1</w:t>
      </w:r>
      <w:r>
        <w:rPr>
          <w:rFonts w:hint="eastAsia" w:cs="Microsoft Sans Serif"/>
          <w:color w:val="000000" w:themeColor="text1"/>
          <w:sz w:val="28"/>
          <w:szCs w:val="28"/>
          <w:lang w:eastAsia="zh-CN"/>
        </w:rPr>
        <w:t>、根据财政部</w:t>
      </w:r>
      <w:r>
        <w:rPr>
          <w:rFonts w:cs="Microsoft Sans Serif"/>
          <w:color w:val="000000" w:themeColor="text1"/>
          <w:sz w:val="28"/>
          <w:szCs w:val="28"/>
          <w:lang w:eastAsia="zh-CN"/>
        </w:rPr>
        <w:t>87</w:t>
      </w:r>
      <w:r>
        <w:rPr>
          <w:rFonts w:hint="eastAsia" w:cs="Microsoft Sans Serif"/>
          <w:color w:val="000000" w:themeColor="text1"/>
          <w:sz w:val="28"/>
          <w:szCs w:val="28"/>
          <w:lang w:eastAsia="zh-CN"/>
        </w:rPr>
        <w:t>号令第四十四条的规定，采购人、采购代理机构对投标人的资格进行审查。</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2</w:t>
      </w:r>
      <w:r>
        <w:rPr>
          <w:rFonts w:hint="eastAsia" w:cs="Microsoft Sans Serif"/>
          <w:color w:val="000000" w:themeColor="text1"/>
          <w:sz w:val="28"/>
          <w:szCs w:val="28"/>
          <w:lang w:eastAsia="zh-CN"/>
        </w:rPr>
        <w:t>、采购人、采购代理机构根据“资格审查表”对投标人的资格性进行评审，只有对“资格审查表”所列各项作出实质性响应的投标文件才能通过资格评审。有以下情况的将不能通过初步评审：</w:t>
      </w:r>
    </w:p>
    <w:p>
      <w:pPr>
        <w:widowControl/>
        <w:autoSpaceDE/>
        <w:autoSpaceDN/>
        <w:spacing w:line="480" w:lineRule="exact"/>
        <w:rPr>
          <w:rFonts w:cs="Microsoft Sans Serif"/>
          <w:color w:val="000000" w:themeColor="text1"/>
          <w:sz w:val="28"/>
          <w:szCs w:val="28"/>
          <w:lang w:eastAsia="zh-CN"/>
        </w:rPr>
      </w:pPr>
      <w:r>
        <w:rPr>
          <w:rFonts w:hint="eastAsia"/>
          <w:color w:val="000000" w:themeColor="text1"/>
          <w:sz w:val="28"/>
          <w:szCs w:val="28"/>
          <w:lang w:eastAsia="zh-CN"/>
        </w:rPr>
        <w:t></w:t>
      </w:r>
      <w:r>
        <w:rPr>
          <w:rFonts w:hint="eastAsia" w:cs="Microsoft Sans Serif"/>
          <w:color w:val="000000" w:themeColor="text1"/>
          <w:sz w:val="28"/>
          <w:szCs w:val="28"/>
          <w:lang w:eastAsia="zh-CN"/>
        </w:rPr>
        <w:t xml:space="preserve"> 投标人未能满足投标人资格要求的；</w:t>
      </w:r>
    </w:p>
    <w:p>
      <w:pPr>
        <w:widowControl/>
        <w:autoSpaceDE/>
        <w:autoSpaceDN/>
        <w:spacing w:line="480" w:lineRule="exact"/>
        <w:rPr>
          <w:rFonts w:cs="Microsoft Sans Serif"/>
          <w:color w:val="000000" w:themeColor="text1"/>
          <w:sz w:val="28"/>
          <w:szCs w:val="28"/>
          <w:lang w:eastAsia="zh-CN"/>
        </w:rPr>
      </w:pPr>
      <w:r>
        <w:rPr>
          <w:rFonts w:hint="eastAsia"/>
          <w:color w:val="000000" w:themeColor="text1"/>
          <w:sz w:val="28"/>
          <w:szCs w:val="28"/>
          <w:lang w:eastAsia="zh-CN"/>
        </w:rPr>
        <w:t></w:t>
      </w:r>
      <w:r>
        <w:rPr>
          <w:rFonts w:hint="eastAsia" w:cs="Microsoft Sans Serif"/>
          <w:color w:val="000000" w:themeColor="text1"/>
          <w:sz w:val="28"/>
          <w:szCs w:val="28"/>
          <w:lang w:eastAsia="zh-CN"/>
        </w:rPr>
        <w:t xml:space="preserve"> 投标人未提交法人授权委托书的；</w:t>
      </w:r>
    </w:p>
    <w:p>
      <w:pPr>
        <w:widowControl/>
        <w:autoSpaceDE/>
        <w:autoSpaceDN/>
        <w:spacing w:line="480" w:lineRule="exact"/>
        <w:rPr>
          <w:rFonts w:cs="Microsoft Sans Serif"/>
          <w:color w:val="000000" w:themeColor="text1"/>
          <w:sz w:val="28"/>
          <w:szCs w:val="28"/>
          <w:lang w:eastAsia="zh-CN"/>
        </w:rPr>
      </w:pPr>
      <w:r>
        <w:rPr>
          <w:rFonts w:hint="eastAsia"/>
          <w:color w:val="000000" w:themeColor="text1"/>
          <w:sz w:val="28"/>
          <w:szCs w:val="28"/>
          <w:lang w:eastAsia="zh-CN"/>
        </w:rPr>
        <w:t></w:t>
      </w:r>
      <w:r>
        <w:rPr>
          <w:rFonts w:hint="eastAsia" w:cs="Microsoft Sans Serif"/>
          <w:color w:val="000000" w:themeColor="text1"/>
          <w:sz w:val="28"/>
          <w:szCs w:val="28"/>
          <w:lang w:eastAsia="zh-CN"/>
        </w:rPr>
        <w:t xml:space="preserve"> 投标人未按招标文件要求的金额提交投标保证金的；</w:t>
      </w:r>
    </w:p>
    <w:p>
      <w:pPr>
        <w:widowControl/>
        <w:autoSpaceDE/>
        <w:autoSpaceDN/>
        <w:spacing w:line="480" w:lineRule="exact"/>
        <w:rPr>
          <w:rFonts w:cs="Microsoft Sans Serif"/>
          <w:color w:val="000000" w:themeColor="text1"/>
          <w:sz w:val="28"/>
          <w:szCs w:val="28"/>
          <w:lang w:eastAsia="zh-CN"/>
        </w:rPr>
      </w:pPr>
      <w:r>
        <w:rPr>
          <w:rFonts w:hint="eastAsia"/>
          <w:color w:val="000000" w:themeColor="text1"/>
          <w:sz w:val="28"/>
          <w:szCs w:val="28"/>
          <w:lang w:eastAsia="zh-CN"/>
        </w:rPr>
        <w:t></w:t>
      </w:r>
      <w:r>
        <w:rPr>
          <w:rFonts w:hint="eastAsia" w:cs="Microsoft Sans Serif"/>
          <w:color w:val="000000" w:themeColor="text1"/>
          <w:sz w:val="28"/>
          <w:szCs w:val="28"/>
          <w:lang w:eastAsia="zh-CN"/>
        </w:rPr>
        <w:t xml:space="preserve"> 投标有效期不足的；</w:t>
      </w:r>
    </w:p>
    <w:p>
      <w:pPr>
        <w:widowControl/>
        <w:autoSpaceDE/>
        <w:autoSpaceDN/>
        <w:spacing w:line="480" w:lineRule="exact"/>
        <w:rPr>
          <w:rFonts w:cs="Microsoft Sans Serif"/>
          <w:color w:val="000000" w:themeColor="text1"/>
          <w:sz w:val="28"/>
          <w:szCs w:val="28"/>
          <w:lang w:eastAsia="zh-CN"/>
        </w:rPr>
      </w:pPr>
      <w:r>
        <w:rPr>
          <w:rFonts w:hint="eastAsia"/>
          <w:color w:val="000000" w:themeColor="text1"/>
          <w:sz w:val="28"/>
          <w:szCs w:val="28"/>
          <w:lang w:eastAsia="zh-CN"/>
        </w:rPr>
        <w:t></w:t>
      </w:r>
      <w:r>
        <w:rPr>
          <w:rFonts w:hint="eastAsia" w:cs="Microsoft Sans Serif"/>
          <w:color w:val="000000" w:themeColor="text1"/>
          <w:sz w:val="28"/>
          <w:szCs w:val="28"/>
          <w:lang w:eastAsia="zh-CN"/>
        </w:rPr>
        <w:t xml:space="preserve"> 交货期不满要求的；</w:t>
      </w:r>
    </w:p>
    <w:p>
      <w:pPr>
        <w:widowControl/>
        <w:autoSpaceDE/>
        <w:autoSpaceDN/>
        <w:spacing w:line="480" w:lineRule="exact"/>
        <w:rPr>
          <w:rFonts w:cs="Microsoft Sans Serif"/>
          <w:color w:val="000000" w:themeColor="text1"/>
          <w:sz w:val="28"/>
          <w:szCs w:val="28"/>
          <w:lang w:eastAsia="zh-CN"/>
        </w:rPr>
      </w:pPr>
      <w:r>
        <w:rPr>
          <w:rFonts w:hint="eastAsia"/>
          <w:color w:val="000000" w:themeColor="text1"/>
          <w:sz w:val="28"/>
          <w:szCs w:val="28"/>
          <w:lang w:eastAsia="zh-CN"/>
        </w:rPr>
        <w:t></w:t>
      </w:r>
      <w:r>
        <w:rPr>
          <w:rFonts w:hint="eastAsia" w:cs="Microsoft Sans Serif"/>
          <w:color w:val="000000" w:themeColor="text1"/>
          <w:sz w:val="28"/>
          <w:szCs w:val="28"/>
          <w:lang w:eastAsia="zh-CN"/>
        </w:rPr>
        <w:t xml:space="preserve"> 投标文件未按招标文件规定要求填写投标内容及签名盖章的；</w:t>
      </w:r>
    </w:p>
    <w:p>
      <w:pPr>
        <w:widowControl/>
        <w:autoSpaceDE/>
        <w:autoSpaceDN/>
        <w:spacing w:line="480" w:lineRule="exact"/>
        <w:rPr>
          <w:rFonts w:cs="Microsoft Sans Serif"/>
          <w:color w:val="000000" w:themeColor="text1"/>
          <w:sz w:val="28"/>
          <w:szCs w:val="28"/>
          <w:lang w:eastAsia="zh-CN"/>
        </w:rPr>
      </w:pPr>
      <w:r>
        <w:rPr>
          <w:rFonts w:hint="eastAsia"/>
          <w:color w:val="000000" w:themeColor="text1"/>
          <w:sz w:val="28"/>
          <w:szCs w:val="28"/>
          <w:lang w:eastAsia="zh-CN"/>
        </w:rPr>
        <w:t></w:t>
      </w:r>
      <w:r>
        <w:rPr>
          <w:rFonts w:hint="eastAsia" w:cs="Microsoft Sans Serif"/>
          <w:color w:val="000000" w:themeColor="text1"/>
          <w:sz w:val="28"/>
          <w:szCs w:val="28"/>
          <w:lang w:eastAsia="zh-CN"/>
        </w:rPr>
        <w:t xml:space="preserve"> 投标价不是固定价或者投标价不是唯一的；</w:t>
      </w:r>
    </w:p>
    <w:p>
      <w:pPr>
        <w:widowControl/>
        <w:autoSpaceDE/>
        <w:autoSpaceDN/>
        <w:spacing w:line="480" w:lineRule="exact"/>
        <w:rPr>
          <w:rFonts w:cs="Microsoft Sans Serif"/>
          <w:color w:val="000000" w:themeColor="text1"/>
          <w:sz w:val="28"/>
          <w:szCs w:val="28"/>
          <w:lang w:eastAsia="zh-CN"/>
        </w:rPr>
      </w:pPr>
      <w:r>
        <w:rPr>
          <w:rFonts w:hint="eastAsia"/>
          <w:color w:val="000000" w:themeColor="text1"/>
          <w:sz w:val="28"/>
          <w:szCs w:val="28"/>
          <w:lang w:eastAsia="zh-CN"/>
        </w:rPr>
        <w:t></w:t>
      </w:r>
      <w:r>
        <w:rPr>
          <w:rFonts w:hint="eastAsia" w:cs="Microsoft Sans Serif"/>
          <w:color w:val="000000" w:themeColor="text1"/>
          <w:sz w:val="28"/>
          <w:szCs w:val="28"/>
          <w:lang w:eastAsia="zh-CN"/>
        </w:rPr>
        <w:t xml:space="preserve"> 不符合招标文件规定的其它条件。</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3</w:t>
      </w:r>
      <w:r>
        <w:rPr>
          <w:rFonts w:hint="eastAsia" w:cs="Microsoft Sans Serif"/>
          <w:color w:val="000000" w:themeColor="text1"/>
          <w:sz w:val="28"/>
          <w:szCs w:val="28"/>
          <w:lang w:eastAsia="zh-CN"/>
        </w:rPr>
        <w:t>、判断投标文件的响应与否只根据投标文件本身，而不寻求外部证据。</w:t>
      </w:r>
    </w:p>
    <w:p>
      <w:pPr>
        <w:widowControl/>
        <w:autoSpaceDE/>
        <w:autoSpaceDN/>
        <w:spacing w:line="480" w:lineRule="exact"/>
        <w:rPr>
          <w:rFonts w:cs="Microsoft Sans Serif"/>
          <w:b/>
          <w:bCs/>
          <w:color w:val="000000" w:themeColor="text1"/>
          <w:sz w:val="28"/>
          <w:szCs w:val="28"/>
          <w:lang w:eastAsia="zh-CN"/>
        </w:rPr>
      </w:pPr>
      <w:r>
        <w:rPr>
          <w:rFonts w:cs="Microsoft Sans Serif"/>
          <w:color w:val="000000" w:themeColor="text1"/>
          <w:sz w:val="28"/>
          <w:szCs w:val="28"/>
          <w:lang w:eastAsia="zh-CN"/>
        </w:rPr>
        <w:t>4</w:t>
      </w:r>
      <w:r>
        <w:rPr>
          <w:rFonts w:hint="eastAsia" w:cs="Microsoft Sans Serif"/>
          <w:b/>
          <w:bCs/>
          <w:color w:val="000000" w:themeColor="text1"/>
          <w:sz w:val="28"/>
          <w:szCs w:val="28"/>
          <w:lang w:eastAsia="zh-CN"/>
        </w:rPr>
        <w:t>、通过资格审查的投标人不足三家，则本次招标失败。</w:t>
      </w:r>
    </w:p>
    <w:p>
      <w:pPr>
        <w:widowControl/>
        <w:autoSpaceDE/>
        <w:autoSpaceDN/>
        <w:spacing w:line="480" w:lineRule="exact"/>
        <w:rPr>
          <w:rFonts w:cs="Microsoft Sans Serif"/>
          <w:b/>
          <w:bCs/>
          <w:color w:val="000000" w:themeColor="text1"/>
          <w:sz w:val="28"/>
          <w:szCs w:val="28"/>
          <w:lang w:eastAsia="zh-CN"/>
        </w:rPr>
      </w:pPr>
      <w:r>
        <w:rPr>
          <w:rFonts w:hint="eastAsia" w:cs="Microsoft Sans Serif"/>
          <w:b/>
          <w:bCs/>
          <w:color w:val="000000" w:themeColor="text1"/>
          <w:sz w:val="28"/>
          <w:szCs w:val="28"/>
          <w:lang w:eastAsia="zh-CN"/>
        </w:rPr>
        <w:t>三、符合性审查</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1</w:t>
      </w:r>
      <w:r>
        <w:rPr>
          <w:rFonts w:hint="eastAsia" w:cs="Microsoft Sans Serif"/>
          <w:color w:val="000000" w:themeColor="text1"/>
          <w:sz w:val="28"/>
          <w:szCs w:val="28"/>
          <w:lang w:eastAsia="zh-CN"/>
        </w:rPr>
        <w:t>、评标委员会根据“符合性审查表”对通过资格审查的投标文件进行符合性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2</w:t>
      </w:r>
      <w:r>
        <w:rPr>
          <w:rFonts w:hint="eastAsia" w:cs="Microsoft Sans Serif"/>
          <w:color w:val="000000" w:themeColor="text1"/>
          <w:sz w:val="28"/>
          <w:szCs w:val="28"/>
          <w:lang w:eastAsia="zh-CN"/>
        </w:rPr>
        <w:t>、判断投标文件的响应与否只根据投标文件本身，而不寻求外部证据。</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3</w:t>
      </w:r>
      <w:r>
        <w:rPr>
          <w:rFonts w:hint="eastAsia" w:cs="Microsoft Sans Serif"/>
          <w:color w:val="000000" w:themeColor="text1"/>
          <w:sz w:val="28"/>
          <w:szCs w:val="28"/>
          <w:lang w:eastAsia="zh-CN"/>
        </w:rPr>
        <w:t>、评标委员会在符合性审查中，对算术错误的修正原则如下</w:t>
      </w:r>
      <w:r>
        <w:rPr>
          <w:rFonts w:cs="Microsoft Sans Serif"/>
          <w:color w:val="000000" w:themeColor="text1"/>
          <w:sz w:val="28"/>
          <w:szCs w:val="28"/>
          <w:lang w:eastAsia="zh-CN"/>
        </w:rPr>
        <w:t>:</w:t>
      </w:r>
    </w:p>
    <w:p>
      <w:pPr>
        <w:widowControl/>
        <w:autoSpaceDE/>
        <w:autoSpaceDN/>
        <w:spacing w:line="480" w:lineRule="exact"/>
        <w:rPr>
          <w:rFonts w:cs="Microsoft Sans Serif"/>
          <w:color w:val="000000" w:themeColor="text1"/>
          <w:sz w:val="28"/>
          <w:szCs w:val="28"/>
          <w:lang w:eastAsia="zh-CN"/>
        </w:rPr>
      </w:pPr>
      <w:r>
        <w:rPr>
          <w:rFonts w:hint="eastAsia" w:cs="Microsoft Sans Serif"/>
          <w:color w:val="000000" w:themeColor="text1"/>
          <w:sz w:val="28"/>
          <w:szCs w:val="28"/>
          <w:lang w:eastAsia="zh-CN"/>
        </w:rPr>
        <w:t>（</w:t>
      </w:r>
      <w:r>
        <w:rPr>
          <w:rFonts w:cs="Microsoft Sans Serif"/>
          <w:color w:val="000000" w:themeColor="text1"/>
          <w:sz w:val="28"/>
          <w:szCs w:val="28"/>
          <w:lang w:eastAsia="zh-CN"/>
        </w:rPr>
        <w:t>1</w:t>
      </w:r>
      <w:r>
        <w:rPr>
          <w:rFonts w:hint="eastAsia" w:cs="Microsoft Sans Serif"/>
          <w:color w:val="000000" w:themeColor="text1"/>
          <w:sz w:val="28"/>
          <w:szCs w:val="28"/>
          <w:lang w:eastAsia="zh-CN"/>
        </w:rPr>
        <w:t>）开标一览表内容与投标文件中明细表内容不一致的，以开标一览表为准</w:t>
      </w:r>
    </w:p>
    <w:p>
      <w:pPr>
        <w:widowControl/>
        <w:autoSpaceDE/>
        <w:autoSpaceDN/>
        <w:spacing w:line="480" w:lineRule="exact"/>
        <w:rPr>
          <w:rFonts w:cs="Microsoft Sans Serif"/>
          <w:color w:val="000000" w:themeColor="text1"/>
          <w:sz w:val="28"/>
          <w:szCs w:val="28"/>
          <w:lang w:eastAsia="zh-CN"/>
        </w:rPr>
      </w:pPr>
      <w:r>
        <w:rPr>
          <w:rFonts w:hint="eastAsia" w:cs="Microsoft Sans Serif"/>
          <w:color w:val="000000" w:themeColor="text1"/>
          <w:sz w:val="28"/>
          <w:szCs w:val="28"/>
          <w:lang w:eastAsia="zh-CN"/>
        </w:rPr>
        <w:t>（</w:t>
      </w:r>
      <w:r>
        <w:rPr>
          <w:rFonts w:cs="Microsoft Sans Serif"/>
          <w:color w:val="000000" w:themeColor="text1"/>
          <w:sz w:val="28"/>
          <w:szCs w:val="28"/>
          <w:lang w:eastAsia="zh-CN"/>
        </w:rPr>
        <w:t>2</w:t>
      </w:r>
      <w:r>
        <w:rPr>
          <w:rFonts w:hint="eastAsia" w:cs="Microsoft Sans Serif"/>
          <w:color w:val="000000" w:themeColor="text1"/>
          <w:sz w:val="28"/>
          <w:szCs w:val="28"/>
          <w:lang w:eastAsia="zh-CN"/>
        </w:rPr>
        <w:t>）投标文件的大写金额和小写金额不一致的，以大写金额为准；</w:t>
      </w:r>
    </w:p>
    <w:p>
      <w:pPr>
        <w:widowControl/>
        <w:autoSpaceDE/>
        <w:autoSpaceDN/>
        <w:spacing w:line="480" w:lineRule="exact"/>
        <w:rPr>
          <w:rFonts w:cs="Microsoft Sans Serif"/>
          <w:color w:val="000000" w:themeColor="text1"/>
          <w:sz w:val="28"/>
          <w:szCs w:val="28"/>
          <w:lang w:eastAsia="zh-CN"/>
        </w:rPr>
      </w:pPr>
      <w:r>
        <w:rPr>
          <w:rFonts w:hint="eastAsia" w:cs="Microsoft Sans Serif"/>
          <w:color w:val="000000" w:themeColor="text1"/>
          <w:sz w:val="28"/>
          <w:szCs w:val="28"/>
          <w:lang w:eastAsia="zh-CN"/>
        </w:rPr>
        <w:t>（</w:t>
      </w:r>
      <w:r>
        <w:rPr>
          <w:rFonts w:cs="Microsoft Sans Serif"/>
          <w:color w:val="000000" w:themeColor="text1"/>
          <w:sz w:val="28"/>
          <w:szCs w:val="28"/>
          <w:lang w:eastAsia="zh-CN"/>
        </w:rPr>
        <w:t>3</w:t>
      </w:r>
      <w:r>
        <w:rPr>
          <w:rFonts w:hint="eastAsia" w:cs="Microsoft Sans Serif"/>
          <w:color w:val="000000" w:themeColor="text1"/>
          <w:sz w:val="28"/>
          <w:szCs w:val="28"/>
          <w:lang w:eastAsia="zh-CN"/>
        </w:rPr>
        <w:t>）总价金额与按单价汇总金额不一致的，以单价金额计算结果为准；</w:t>
      </w:r>
    </w:p>
    <w:p>
      <w:pPr>
        <w:widowControl/>
        <w:autoSpaceDE/>
        <w:autoSpaceDN/>
        <w:spacing w:line="480" w:lineRule="exact"/>
        <w:rPr>
          <w:rFonts w:cs="Microsoft Sans Serif"/>
          <w:color w:val="000000" w:themeColor="text1"/>
          <w:sz w:val="28"/>
          <w:szCs w:val="28"/>
          <w:lang w:eastAsia="zh-CN"/>
        </w:rPr>
      </w:pPr>
      <w:r>
        <w:rPr>
          <w:rFonts w:hint="eastAsia" w:cs="Microsoft Sans Serif"/>
          <w:color w:val="000000" w:themeColor="text1"/>
          <w:sz w:val="28"/>
          <w:szCs w:val="28"/>
          <w:lang w:eastAsia="zh-CN"/>
        </w:rPr>
        <w:t>（</w:t>
      </w:r>
      <w:r>
        <w:rPr>
          <w:rFonts w:cs="Microsoft Sans Serif"/>
          <w:color w:val="000000" w:themeColor="text1"/>
          <w:sz w:val="28"/>
          <w:szCs w:val="28"/>
          <w:lang w:eastAsia="zh-CN"/>
        </w:rPr>
        <w:t>4</w:t>
      </w:r>
      <w:r>
        <w:rPr>
          <w:rFonts w:hint="eastAsia" w:cs="Microsoft Sans Serif"/>
          <w:color w:val="000000" w:themeColor="text1"/>
          <w:sz w:val="28"/>
          <w:szCs w:val="28"/>
          <w:lang w:eastAsia="zh-CN"/>
        </w:rPr>
        <w:t>）单价金额小数点有明显错位的，以总价为准并修改单价。</w:t>
      </w:r>
    </w:p>
    <w:p>
      <w:pPr>
        <w:widowControl/>
        <w:autoSpaceDE/>
        <w:autoSpaceDN/>
        <w:spacing w:line="480" w:lineRule="exact"/>
        <w:rPr>
          <w:rFonts w:cs="Microsoft Sans Serif"/>
          <w:color w:val="000000" w:themeColor="text1"/>
          <w:sz w:val="28"/>
          <w:szCs w:val="28"/>
          <w:lang w:eastAsia="zh-CN"/>
        </w:rPr>
      </w:pPr>
      <w:r>
        <w:rPr>
          <w:rFonts w:hint="eastAsia" w:cs="Microsoft Sans Serif"/>
          <w:color w:val="000000" w:themeColor="text1"/>
          <w:sz w:val="28"/>
          <w:szCs w:val="28"/>
          <w:lang w:eastAsia="zh-CN"/>
        </w:rPr>
        <w:t>（</w:t>
      </w:r>
      <w:r>
        <w:rPr>
          <w:rFonts w:cs="Microsoft Sans Serif"/>
          <w:color w:val="000000" w:themeColor="text1"/>
          <w:sz w:val="28"/>
          <w:szCs w:val="28"/>
          <w:lang w:eastAsia="zh-CN"/>
        </w:rPr>
        <w:t>5</w:t>
      </w:r>
      <w:r>
        <w:rPr>
          <w:rFonts w:hint="eastAsia" w:cs="Microsoft Sans Serif"/>
          <w:color w:val="000000" w:themeColor="text1"/>
          <w:sz w:val="28"/>
          <w:szCs w:val="28"/>
          <w:lang w:eastAsia="zh-CN"/>
        </w:rPr>
        <w:t>）若投标人不同意以上修正，投标文件将视为无效。</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4</w:t>
      </w:r>
      <w:r>
        <w:rPr>
          <w:rFonts w:hint="eastAsia" w:cs="Microsoft Sans Serif"/>
          <w:color w:val="000000" w:themeColor="text1"/>
          <w:sz w:val="28"/>
          <w:szCs w:val="28"/>
          <w:lang w:eastAsia="zh-CN"/>
        </w:rPr>
        <w:t>、评标委员会认为投标人的报价明显低于其他通过符合性审查的投标人的报价，有可能影响产品质量或者不能诚信履约的，将要求其在评标现场接到通知后</w:t>
      </w:r>
      <w:r>
        <w:rPr>
          <w:rFonts w:cs="Microsoft Sans Serif"/>
          <w:color w:val="000000" w:themeColor="text1"/>
          <w:sz w:val="28"/>
          <w:szCs w:val="28"/>
          <w:lang w:eastAsia="zh-CN"/>
        </w:rPr>
        <w:t>20</w:t>
      </w:r>
      <w:r>
        <w:rPr>
          <w:rFonts w:hint="eastAsia" w:cs="Microsoft Sans Serif"/>
          <w:color w:val="000000" w:themeColor="text1"/>
          <w:sz w:val="28"/>
          <w:szCs w:val="28"/>
          <w:lang w:eastAsia="zh-CN"/>
        </w:rPr>
        <w:t>分钟内提供书面说明，必要时提交相关证明材料。投标人不能证明其报价合理性的，评标委员会将其作为无效投标处理。</w:t>
      </w:r>
    </w:p>
    <w:p>
      <w:pPr>
        <w:widowControl/>
        <w:autoSpaceDE/>
        <w:autoSpaceDN/>
        <w:spacing w:line="480" w:lineRule="exact"/>
        <w:rPr>
          <w:rFonts w:cs="Microsoft Sans Serif"/>
          <w:b/>
          <w:color w:val="000000" w:themeColor="text1"/>
          <w:sz w:val="28"/>
          <w:szCs w:val="28"/>
          <w:lang w:eastAsia="zh-CN"/>
        </w:rPr>
      </w:pPr>
      <w:r>
        <w:rPr>
          <w:rFonts w:cs="Microsoft Sans Serif"/>
          <w:b/>
          <w:color w:val="000000" w:themeColor="text1"/>
          <w:sz w:val="28"/>
          <w:szCs w:val="28"/>
          <w:lang w:eastAsia="zh-CN"/>
        </w:rPr>
        <w:t>5</w:t>
      </w:r>
      <w:r>
        <w:rPr>
          <w:rFonts w:hint="eastAsia" w:cs="Microsoft Sans Serif"/>
          <w:b/>
          <w:color w:val="000000" w:themeColor="text1"/>
          <w:sz w:val="28"/>
          <w:szCs w:val="28"/>
          <w:lang w:eastAsia="zh-CN"/>
        </w:rPr>
        <w:t>、通过初步评审的投标人不足三家，则本次招标失败。</w:t>
      </w:r>
    </w:p>
    <w:p>
      <w:pPr>
        <w:widowControl/>
        <w:autoSpaceDE/>
        <w:autoSpaceDN/>
        <w:spacing w:line="480" w:lineRule="exact"/>
        <w:rPr>
          <w:rFonts w:cs="Microsoft Sans Serif"/>
          <w:b/>
          <w:bCs/>
          <w:color w:val="000000" w:themeColor="text1"/>
          <w:sz w:val="28"/>
          <w:szCs w:val="28"/>
          <w:lang w:eastAsia="zh-CN"/>
        </w:rPr>
      </w:pPr>
      <w:r>
        <w:rPr>
          <w:rFonts w:hint="eastAsia" w:cs="Microsoft Sans Serif"/>
          <w:b/>
          <w:bCs/>
          <w:color w:val="000000" w:themeColor="text1"/>
          <w:sz w:val="28"/>
          <w:szCs w:val="28"/>
          <w:lang w:eastAsia="zh-CN"/>
        </w:rPr>
        <w:t>四、详细评审</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1</w:t>
      </w:r>
      <w:r>
        <w:rPr>
          <w:rFonts w:hint="eastAsia" w:cs="Microsoft Sans Serif"/>
          <w:color w:val="000000" w:themeColor="text1"/>
          <w:sz w:val="28"/>
          <w:szCs w:val="28"/>
          <w:lang w:eastAsia="zh-CN"/>
        </w:rPr>
        <w:t>、评标委员会根据评审办法对通过初步评审的投标文件进行详细评审，并进行技术和商务的评审打分。</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2</w:t>
      </w:r>
      <w:r>
        <w:rPr>
          <w:rFonts w:hint="eastAsia" w:cs="Microsoft Sans Serif"/>
          <w:color w:val="000000" w:themeColor="text1"/>
          <w:sz w:val="28"/>
          <w:szCs w:val="28"/>
          <w:lang w:eastAsia="zh-CN"/>
        </w:rPr>
        <w:t>、技术、商务评分：具体评审的内容详见附表；</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3</w:t>
      </w:r>
      <w:r>
        <w:rPr>
          <w:rFonts w:hint="eastAsia" w:cs="Microsoft Sans Serif"/>
          <w:color w:val="000000" w:themeColor="text1"/>
          <w:sz w:val="28"/>
          <w:szCs w:val="28"/>
          <w:lang w:eastAsia="zh-CN"/>
        </w:rPr>
        <w:t>、价格分统一采用低价优先法计算，将通过初步评审的所有投标人的投标价格，即满足招标文件要求且价格最低的投标价为基准价，其价格分为满分。其他投标人的价格分统一按照下列公式计算：</w:t>
      </w:r>
    </w:p>
    <w:p>
      <w:pPr>
        <w:widowControl/>
        <w:autoSpaceDE/>
        <w:autoSpaceDN/>
        <w:spacing w:line="480" w:lineRule="exact"/>
        <w:rPr>
          <w:rFonts w:cs="Microsoft Sans Serif"/>
          <w:color w:val="000000" w:themeColor="text1"/>
          <w:sz w:val="28"/>
          <w:szCs w:val="28"/>
          <w:lang w:eastAsia="zh-CN"/>
        </w:rPr>
      </w:pPr>
      <w:r>
        <w:rPr>
          <w:rFonts w:hint="eastAsia" w:cs="Microsoft Sans Serif"/>
          <w:color w:val="000000" w:themeColor="text1"/>
          <w:sz w:val="28"/>
          <w:szCs w:val="28"/>
          <w:lang w:eastAsia="zh-CN"/>
        </w:rPr>
        <w:t>价格分</w:t>
      </w:r>
      <w:r>
        <w:rPr>
          <w:rFonts w:cs="Microsoft Sans Serif"/>
          <w:color w:val="000000" w:themeColor="text1"/>
          <w:sz w:val="28"/>
          <w:szCs w:val="28"/>
          <w:lang w:eastAsia="zh-CN"/>
        </w:rPr>
        <w:t>=(</w:t>
      </w:r>
      <w:r>
        <w:rPr>
          <w:rFonts w:hint="eastAsia" w:cs="Microsoft Sans Serif"/>
          <w:color w:val="000000" w:themeColor="text1"/>
          <w:sz w:val="28"/>
          <w:szCs w:val="28"/>
          <w:lang w:eastAsia="zh-CN"/>
        </w:rPr>
        <w:t>基准价／投标报价</w:t>
      </w:r>
      <w:r>
        <w:rPr>
          <w:rFonts w:cs="Microsoft Sans Serif"/>
          <w:color w:val="000000" w:themeColor="text1"/>
          <w:sz w:val="28"/>
          <w:szCs w:val="28"/>
          <w:lang w:eastAsia="zh-CN"/>
        </w:rPr>
        <w:t>)</w:t>
      </w:r>
      <w:r>
        <w:rPr>
          <w:rFonts w:hint="eastAsia" w:cs="Microsoft Sans Serif"/>
          <w:color w:val="000000" w:themeColor="text1"/>
          <w:sz w:val="28"/>
          <w:szCs w:val="28"/>
          <w:lang w:eastAsia="zh-CN"/>
        </w:rPr>
        <w:t>×价格权重×</w:t>
      </w:r>
      <w:r>
        <w:rPr>
          <w:rFonts w:cs="Microsoft Sans Serif"/>
          <w:color w:val="000000" w:themeColor="text1"/>
          <w:sz w:val="28"/>
          <w:szCs w:val="28"/>
          <w:lang w:eastAsia="zh-CN"/>
        </w:rPr>
        <w:t>100</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4</w:t>
      </w:r>
      <w:r>
        <w:rPr>
          <w:rFonts w:hint="eastAsia" w:cs="Microsoft Sans Serif"/>
          <w:color w:val="000000" w:themeColor="text1"/>
          <w:sz w:val="28"/>
          <w:szCs w:val="28"/>
          <w:lang w:eastAsia="zh-CN"/>
        </w:rPr>
        <w:t>、技术、商务及价格权重分配</w:t>
      </w:r>
    </w:p>
    <w:p>
      <w:pPr>
        <w:widowControl/>
        <w:autoSpaceDE/>
        <w:autoSpaceDN/>
        <w:spacing w:line="480" w:lineRule="exact"/>
        <w:rPr>
          <w:rFonts w:cs="Microsoft Sans Serif"/>
          <w:color w:val="000000" w:themeColor="text1"/>
          <w:sz w:val="28"/>
          <w:szCs w:val="28"/>
          <w:lang w:eastAsia="zh-CN"/>
        </w:rPr>
      </w:pPr>
      <w:r>
        <w:rPr>
          <w:rFonts w:cs="Microsoft Sans Serif"/>
          <w:color w:val="000000" w:themeColor="text1"/>
          <w:sz w:val="28"/>
          <w:szCs w:val="28"/>
          <w:lang w:eastAsia="zh-CN"/>
        </w:rPr>
        <w:t>5</w:t>
      </w:r>
      <w:r>
        <w:rPr>
          <w:rFonts w:hint="eastAsia" w:cs="Microsoft Sans Serif"/>
          <w:color w:val="000000" w:themeColor="text1"/>
          <w:sz w:val="28"/>
          <w:szCs w:val="28"/>
          <w:lang w:eastAsia="zh-CN"/>
        </w:rPr>
        <w:t>、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widowControl/>
        <w:shd w:val="clear" w:color="auto" w:fill="FFFFFF"/>
        <w:autoSpaceDE/>
        <w:autoSpaceDN/>
        <w:rPr>
          <w:rFonts w:cs="Microsoft Sans Serif"/>
          <w:color w:val="000000" w:themeColor="text1"/>
          <w:sz w:val="28"/>
          <w:szCs w:val="28"/>
          <w:lang w:eastAsia="zh-CN"/>
        </w:rPr>
      </w:pPr>
      <w:r>
        <w:rPr>
          <w:rFonts w:cs="Microsoft Sans Serif"/>
          <w:color w:val="000000" w:themeColor="text1"/>
          <w:sz w:val="28"/>
          <w:szCs w:val="28"/>
          <w:lang w:eastAsia="zh-CN"/>
        </w:rPr>
        <w:t>标包名称：</w:t>
      </w:r>
      <w:r>
        <w:rPr>
          <w:rFonts w:hint="eastAsia" w:cs="Microsoft Sans Serif"/>
          <w:color w:val="000000" w:themeColor="text1"/>
          <w:sz w:val="28"/>
          <w:szCs w:val="28"/>
          <w:u w:val="single"/>
          <w:lang w:eastAsia="zh-CN"/>
        </w:rPr>
        <w:t>综合行政执法装备挖掘机购置项目</w:t>
      </w:r>
    </w:p>
    <w:p>
      <w:pPr>
        <w:widowControl/>
        <w:shd w:val="clear" w:color="auto" w:fill="FFFFFF"/>
        <w:autoSpaceDE/>
        <w:autoSpaceDN/>
        <w:outlineLvl w:val="1"/>
        <w:rPr>
          <w:b/>
          <w:bCs/>
          <w:color w:val="000000" w:themeColor="text1"/>
          <w:sz w:val="28"/>
          <w:szCs w:val="28"/>
          <w:lang w:eastAsia="zh-CN"/>
        </w:rPr>
      </w:pPr>
    </w:p>
    <w:p>
      <w:pPr>
        <w:rPr>
          <w:b/>
          <w:sz w:val="28"/>
          <w:szCs w:val="28"/>
          <w:lang w:eastAsia="zh-CN"/>
        </w:rPr>
      </w:pPr>
      <w:r>
        <w:rPr>
          <w:rFonts w:hint="eastAsia"/>
          <w:b/>
          <w:sz w:val="28"/>
          <w:szCs w:val="28"/>
          <w:lang w:eastAsia="zh-CN"/>
        </w:rPr>
        <w:t>项目基本信息：</w:t>
      </w:r>
    </w:p>
    <w:p>
      <w:pPr>
        <w:widowControl/>
        <w:shd w:val="clear" w:color="auto" w:fill="FFFFFF"/>
        <w:autoSpaceDE/>
        <w:autoSpaceDN/>
        <w:ind w:firstLine="480"/>
        <w:rPr>
          <w:rFonts w:cs="Microsoft Sans Serif"/>
          <w:color w:val="000000" w:themeColor="text1"/>
          <w:sz w:val="28"/>
          <w:szCs w:val="28"/>
          <w:u w:val="single"/>
          <w:lang w:eastAsia="zh-CN"/>
        </w:rPr>
      </w:pPr>
      <w:r>
        <w:rPr>
          <w:rFonts w:hint="eastAsia" w:cs="Microsoft Sans Serif"/>
          <w:color w:val="000000" w:themeColor="text1"/>
          <w:sz w:val="28"/>
          <w:szCs w:val="28"/>
          <w:lang w:eastAsia="zh-CN"/>
        </w:rPr>
        <w:t>采购方式：</w:t>
      </w:r>
      <w:r>
        <w:rPr>
          <w:rFonts w:hint="eastAsia" w:cs="Microsoft Sans Serif"/>
          <w:color w:val="000000" w:themeColor="text1"/>
          <w:sz w:val="28"/>
          <w:szCs w:val="28"/>
          <w:u w:val="single"/>
          <w:lang w:eastAsia="zh-CN"/>
        </w:rPr>
        <w:t>公开招标 </w:t>
      </w:r>
      <w:r>
        <w:rPr>
          <w:rFonts w:hint="eastAsia" w:cs="Microsoft Sans Serif"/>
          <w:color w:val="000000" w:themeColor="text1"/>
          <w:sz w:val="28"/>
          <w:szCs w:val="28"/>
          <w:lang w:eastAsia="zh-CN"/>
        </w:rPr>
        <w:t>        价格评审方式：</w:t>
      </w:r>
      <w:r>
        <w:rPr>
          <w:rFonts w:hint="eastAsia" w:cs="Microsoft Sans Serif"/>
          <w:color w:val="000000" w:themeColor="text1"/>
          <w:sz w:val="28"/>
          <w:szCs w:val="28"/>
          <w:u w:val="single"/>
          <w:lang w:eastAsia="zh-CN"/>
        </w:rPr>
        <w:t>金额报价</w:t>
      </w:r>
    </w:p>
    <w:p>
      <w:pPr>
        <w:widowControl/>
        <w:shd w:val="clear" w:color="auto" w:fill="FFFFFF"/>
        <w:autoSpaceDE/>
        <w:autoSpaceDN/>
        <w:ind w:firstLine="480"/>
        <w:rPr>
          <w:rFonts w:cs="Microsoft Sans Serif"/>
          <w:color w:val="000000" w:themeColor="text1"/>
          <w:sz w:val="28"/>
          <w:szCs w:val="28"/>
          <w:lang w:eastAsia="zh-CN"/>
        </w:rPr>
      </w:pPr>
      <w:r>
        <w:rPr>
          <w:rFonts w:hint="eastAsia" w:cs="Microsoft Sans Serif"/>
          <w:color w:val="000000" w:themeColor="text1"/>
          <w:sz w:val="28"/>
          <w:szCs w:val="28"/>
          <w:lang w:eastAsia="zh-CN"/>
        </w:rPr>
        <w:t>中标方法：</w:t>
      </w:r>
      <w:r>
        <w:rPr>
          <w:rFonts w:hint="eastAsia" w:cs="Microsoft Sans Serif"/>
          <w:color w:val="000000" w:themeColor="text1"/>
          <w:sz w:val="28"/>
          <w:szCs w:val="28"/>
          <w:u w:val="single"/>
          <w:lang w:eastAsia="zh-CN"/>
        </w:rPr>
        <w:t>推荐中标候选人 </w:t>
      </w:r>
      <w:r>
        <w:rPr>
          <w:rFonts w:hint="eastAsia" w:cs="Microsoft Sans Serif"/>
          <w:color w:val="000000" w:themeColor="text1"/>
          <w:sz w:val="28"/>
          <w:szCs w:val="28"/>
          <w:lang w:eastAsia="zh-CN"/>
        </w:rPr>
        <w:t>     数量：</w:t>
      </w:r>
      <w:r>
        <w:rPr>
          <w:rFonts w:hint="eastAsia" w:cs="Microsoft Sans Serif"/>
          <w:color w:val="000000" w:themeColor="text1"/>
          <w:sz w:val="28"/>
          <w:szCs w:val="28"/>
          <w:u w:val="single"/>
          <w:lang w:eastAsia="zh-CN"/>
        </w:rPr>
        <w:t>3</w:t>
      </w:r>
      <w:r>
        <w:rPr>
          <w:rFonts w:hint="eastAsia" w:cs="Microsoft Sans Serif"/>
          <w:color w:val="000000" w:themeColor="text1"/>
          <w:sz w:val="28"/>
          <w:szCs w:val="28"/>
          <w:lang w:eastAsia="zh-CN"/>
        </w:rPr>
        <w:t>人</w:t>
      </w:r>
    </w:p>
    <w:p>
      <w:pPr>
        <w:rPr>
          <w:b/>
          <w:sz w:val="28"/>
          <w:szCs w:val="28"/>
          <w:lang w:eastAsia="zh-CN"/>
        </w:rPr>
      </w:pPr>
    </w:p>
    <w:p>
      <w:pPr>
        <w:rPr>
          <w:b/>
          <w:sz w:val="28"/>
          <w:szCs w:val="28"/>
          <w:lang w:eastAsia="zh-CN"/>
        </w:rPr>
      </w:pPr>
      <w:r>
        <w:rPr>
          <w:rFonts w:hint="eastAsia"/>
          <w:b/>
          <w:sz w:val="28"/>
          <w:szCs w:val="28"/>
          <w:lang w:eastAsia="zh-CN"/>
        </w:rPr>
        <w:t>开标一览表信息：</w:t>
      </w:r>
    </w:p>
    <w:p>
      <w:pPr>
        <w:widowControl/>
        <w:shd w:val="clear" w:color="auto" w:fill="FFFFFF"/>
        <w:autoSpaceDE/>
        <w:autoSpaceDN/>
        <w:outlineLvl w:val="1"/>
        <w:rPr>
          <w:bCs/>
          <w:color w:val="000000" w:themeColor="text1"/>
          <w:kern w:val="36"/>
          <w:sz w:val="28"/>
          <w:szCs w:val="28"/>
          <w:lang w:eastAsia="zh-CN"/>
        </w:rPr>
      </w:pPr>
    </w:p>
    <w:tbl>
      <w:tblPr>
        <w:tblStyle w:val="13"/>
        <w:tblpPr w:leftFromText="180" w:rightFromText="180" w:vertAnchor="text" w:horzAnchor="margin" w:tblpXSpec="center" w:tblpY="1"/>
        <w:tblW w:w="879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267"/>
        <w:gridCol w:w="653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Header/>
        </w:trPr>
        <w:tc>
          <w:tcPr>
            <w:tcW w:w="226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bCs/>
                <w:color w:val="000000" w:themeColor="text1"/>
                <w:sz w:val="28"/>
                <w:szCs w:val="28"/>
                <w:lang w:eastAsia="zh-CN"/>
              </w:rPr>
              <w:t>序号</w:t>
            </w:r>
          </w:p>
        </w:tc>
        <w:tc>
          <w:tcPr>
            <w:tcW w:w="6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bCs/>
                <w:color w:val="000000" w:themeColor="text1"/>
                <w:sz w:val="28"/>
                <w:szCs w:val="28"/>
                <w:lang w:eastAsia="zh-CN"/>
              </w:rPr>
              <w:t>列名称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6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color w:val="000000" w:themeColor="text1"/>
                <w:sz w:val="28"/>
                <w:szCs w:val="28"/>
                <w:lang w:eastAsia="zh-CN"/>
              </w:rPr>
              <w:t>1</w:t>
            </w:r>
          </w:p>
        </w:tc>
        <w:tc>
          <w:tcPr>
            <w:tcW w:w="6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rPr>
                <w:rFonts w:cs="Microsoft Sans Serif"/>
                <w:color w:val="000000" w:themeColor="text1"/>
                <w:sz w:val="28"/>
                <w:szCs w:val="28"/>
                <w:lang w:eastAsia="zh-CN"/>
              </w:rPr>
            </w:pPr>
            <w:r>
              <w:rPr>
                <w:rFonts w:hint="eastAsia" w:cs="Microsoft Sans Serif"/>
                <w:color w:val="000000" w:themeColor="text1"/>
                <w:sz w:val="28"/>
                <w:szCs w:val="28"/>
                <w:lang w:eastAsia="zh-CN"/>
              </w:rPr>
              <w:t>投标单位名称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6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color w:val="000000" w:themeColor="text1"/>
                <w:sz w:val="28"/>
                <w:szCs w:val="28"/>
                <w:lang w:eastAsia="zh-CN"/>
              </w:rPr>
              <w:t>2</w:t>
            </w:r>
          </w:p>
        </w:tc>
        <w:tc>
          <w:tcPr>
            <w:tcW w:w="6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rPr>
                <w:rFonts w:cs="Microsoft Sans Serif"/>
                <w:color w:val="000000" w:themeColor="text1"/>
                <w:sz w:val="28"/>
                <w:szCs w:val="28"/>
                <w:lang w:eastAsia="zh-CN"/>
              </w:rPr>
            </w:pPr>
            <w:r>
              <w:rPr>
                <w:rFonts w:hint="eastAsia" w:cs="Microsoft Sans Serif"/>
                <w:color w:val="000000" w:themeColor="text1"/>
                <w:sz w:val="28"/>
                <w:szCs w:val="28"/>
                <w:lang w:eastAsia="zh-CN"/>
              </w:rPr>
              <w:t>投标报价（小写）</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6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color w:val="000000" w:themeColor="text1"/>
                <w:sz w:val="28"/>
                <w:szCs w:val="28"/>
                <w:lang w:eastAsia="zh-CN"/>
              </w:rPr>
              <w:t>3</w:t>
            </w:r>
          </w:p>
        </w:tc>
        <w:tc>
          <w:tcPr>
            <w:tcW w:w="6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rPr>
                <w:rFonts w:cs="Microsoft Sans Serif"/>
                <w:color w:val="000000" w:themeColor="text1"/>
                <w:sz w:val="28"/>
                <w:szCs w:val="28"/>
                <w:lang w:eastAsia="zh-CN"/>
              </w:rPr>
            </w:pPr>
            <w:r>
              <w:rPr>
                <w:rFonts w:hint="eastAsia" w:cs="Microsoft Sans Serif"/>
                <w:color w:val="000000" w:themeColor="text1"/>
                <w:sz w:val="28"/>
                <w:szCs w:val="28"/>
                <w:lang w:eastAsia="zh-CN"/>
              </w:rPr>
              <w:t>投标报价（大写）</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6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color w:val="000000" w:themeColor="text1"/>
                <w:sz w:val="28"/>
                <w:szCs w:val="28"/>
                <w:lang w:eastAsia="zh-CN"/>
              </w:rPr>
              <w:t>4</w:t>
            </w:r>
          </w:p>
        </w:tc>
        <w:tc>
          <w:tcPr>
            <w:tcW w:w="6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rPr>
                <w:rFonts w:cs="Microsoft Sans Serif"/>
                <w:color w:val="000000" w:themeColor="text1"/>
                <w:sz w:val="28"/>
                <w:szCs w:val="28"/>
                <w:lang w:eastAsia="zh-CN"/>
              </w:rPr>
            </w:pPr>
            <w:r>
              <w:rPr>
                <w:rFonts w:hint="eastAsia" w:cs="Microsoft Sans Serif"/>
                <w:color w:val="000000" w:themeColor="text1"/>
                <w:sz w:val="28"/>
                <w:szCs w:val="28"/>
                <w:lang w:eastAsia="zh-CN"/>
              </w:rPr>
              <w:t>交付期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6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color w:val="000000" w:themeColor="text1"/>
                <w:sz w:val="28"/>
                <w:szCs w:val="28"/>
                <w:lang w:eastAsia="zh-CN"/>
              </w:rPr>
              <w:t>5</w:t>
            </w:r>
          </w:p>
        </w:tc>
        <w:tc>
          <w:tcPr>
            <w:tcW w:w="6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rPr>
                <w:rFonts w:cs="Microsoft Sans Serif"/>
                <w:color w:val="000000" w:themeColor="text1"/>
                <w:sz w:val="28"/>
                <w:szCs w:val="28"/>
                <w:lang w:eastAsia="zh-CN"/>
              </w:rPr>
            </w:pPr>
            <w:r>
              <w:rPr>
                <w:rFonts w:hint="eastAsia" w:cs="Microsoft Sans Serif"/>
                <w:color w:val="000000" w:themeColor="text1"/>
                <w:sz w:val="28"/>
                <w:szCs w:val="28"/>
                <w:lang w:eastAsia="zh-CN"/>
              </w:rPr>
              <w:t>质量保证期</w:t>
            </w:r>
          </w:p>
        </w:tc>
      </w:tr>
    </w:tbl>
    <w:p>
      <w:pPr>
        <w:widowControl/>
        <w:shd w:val="clear" w:color="auto" w:fill="FFFFFF"/>
        <w:autoSpaceDE/>
        <w:autoSpaceDN/>
        <w:outlineLvl w:val="1"/>
        <w:rPr>
          <w:bCs/>
          <w:color w:val="000000" w:themeColor="text1"/>
          <w:kern w:val="36"/>
          <w:sz w:val="28"/>
          <w:szCs w:val="28"/>
          <w:lang w:eastAsia="zh-CN"/>
        </w:rPr>
      </w:pPr>
    </w:p>
    <w:p>
      <w:pPr>
        <w:rPr>
          <w:b/>
          <w:sz w:val="28"/>
          <w:szCs w:val="28"/>
          <w:lang w:eastAsia="zh-CN"/>
        </w:rPr>
      </w:pPr>
      <w:r>
        <w:rPr>
          <w:rFonts w:hint="eastAsia"/>
          <w:b/>
          <w:sz w:val="28"/>
          <w:szCs w:val="28"/>
          <w:lang w:eastAsia="zh-CN"/>
        </w:rPr>
        <w:t>评标参数信息：</w:t>
      </w:r>
    </w:p>
    <w:p>
      <w:pPr>
        <w:pStyle w:val="2"/>
        <w:spacing w:before="0" w:beforeAutospacing="0" w:after="0" w:afterAutospacing="0"/>
        <w:jc w:val="center"/>
        <w:rPr>
          <w:b w:val="0"/>
          <w:color w:val="000000" w:themeColor="text1"/>
          <w:sz w:val="28"/>
          <w:szCs w:val="28"/>
        </w:rPr>
      </w:pPr>
    </w:p>
    <w:p>
      <w:pPr>
        <w:pStyle w:val="12"/>
        <w:shd w:val="clear" w:color="auto" w:fill="FFFFFF"/>
        <w:spacing w:before="0" w:beforeAutospacing="0" w:after="0" w:afterAutospacing="0" w:line="360" w:lineRule="auto"/>
        <w:ind w:firstLine="482"/>
        <w:rPr>
          <w:rFonts w:cs="Microsoft Sans Serif"/>
          <w:color w:val="000000" w:themeColor="text1"/>
          <w:sz w:val="28"/>
          <w:szCs w:val="28"/>
        </w:rPr>
      </w:pPr>
      <w:r>
        <w:rPr>
          <w:rFonts w:hint="eastAsia" w:cs="Microsoft Sans Serif"/>
          <w:color w:val="000000" w:themeColor="text1"/>
          <w:sz w:val="28"/>
          <w:szCs w:val="28"/>
        </w:rPr>
        <w:t>资格审查方式：</w:t>
      </w:r>
      <w:r>
        <w:rPr>
          <w:rStyle w:val="44"/>
          <w:rFonts w:hint="eastAsia" w:cs="Microsoft Sans Serif"/>
          <w:color w:val="000000" w:themeColor="text1"/>
          <w:sz w:val="28"/>
          <w:szCs w:val="28"/>
          <w:u w:val="single"/>
        </w:rPr>
        <w:t> 资格后审 </w:t>
      </w:r>
      <w:r>
        <w:rPr>
          <w:rFonts w:hint="eastAsia" w:cs="Microsoft Sans Serif"/>
          <w:color w:val="000000" w:themeColor="text1"/>
          <w:sz w:val="28"/>
          <w:szCs w:val="28"/>
        </w:rPr>
        <w:t>      评标办法：</w:t>
      </w:r>
      <w:r>
        <w:rPr>
          <w:rStyle w:val="44"/>
          <w:rFonts w:hint="eastAsia" w:cs="Microsoft Sans Serif"/>
          <w:color w:val="000000" w:themeColor="text1"/>
          <w:sz w:val="28"/>
          <w:szCs w:val="28"/>
          <w:u w:val="single"/>
        </w:rPr>
        <w:t> 综合评分法 </w:t>
      </w:r>
    </w:p>
    <w:p>
      <w:pPr>
        <w:pStyle w:val="12"/>
        <w:shd w:val="clear" w:color="auto" w:fill="FFFFFF"/>
        <w:spacing w:before="0" w:beforeAutospacing="0" w:after="0" w:afterAutospacing="0" w:line="360" w:lineRule="auto"/>
        <w:ind w:firstLine="482"/>
        <w:rPr>
          <w:rFonts w:cs="Microsoft Sans Serif"/>
          <w:color w:val="000000" w:themeColor="text1"/>
          <w:sz w:val="28"/>
          <w:szCs w:val="28"/>
        </w:rPr>
      </w:pPr>
      <w:r>
        <w:rPr>
          <w:rFonts w:hint="eastAsia" w:cs="Microsoft Sans Serif"/>
          <w:color w:val="000000" w:themeColor="text1"/>
          <w:sz w:val="28"/>
          <w:szCs w:val="28"/>
        </w:rPr>
        <w:t>是否缴纳投标保证金：</w:t>
      </w:r>
      <w:r>
        <w:rPr>
          <w:rStyle w:val="44"/>
          <w:rFonts w:hint="eastAsia" w:cs="Microsoft Sans Serif"/>
          <w:color w:val="000000" w:themeColor="text1"/>
          <w:sz w:val="28"/>
          <w:szCs w:val="28"/>
          <w:u w:val="single"/>
        </w:rPr>
        <w:t> 是 </w:t>
      </w:r>
      <w:r>
        <w:rPr>
          <w:rFonts w:hint="eastAsia" w:cs="Microsoft Sans Serif"/>
          <w:color w:val="000000" w:themeColor="text1"/>
          <w:sz w:val="28"/>
          <w:szCs w:val="28"/>
        </w:rPr>
        <w:t>      预算金额：</w:t>
      </w:r>
      <w:r>
        <w:rPr>
          <w:rStyle w:val="44"/>
          <w:rFonts w:hint="eastAsia" w:cs="Microsoft Sans Serif"/>
          <w:color w:val="000000" w:themeColor="text1"/>
          <w:sz w:val="28"/>
          <w:szCs w:val="28"/>
          <w:u w:val="single"/>
        </w:rPr>
        <w:t> 1600000 </w:t>
      </w:r>
      <w:r>
        <w:rPr>
          <w:rFonts w:hint="eastAsia" w:cs="Microsoft Sans Serif"/>
          <w:color w:val="000000" w:themeColor="text1"/>
          <w:sz w:val="28"/>
          <w:szCs w:val="28"/>
        </w:rPr>
        <w:t>元</w:t>
      </w:r>
    </w:p>
    <w:p>
      <w:pPr>
        <w:pStyle w:val="12"/>
        <w:shd w:val="clear" w:color="auto" w:fill="FFFFFF"/>
        <w:spacing w:before="0" w:beforeAutospacing="0" w:after="0" w:afterAutospacing="0" w:line="360" w:lineRule="auto"/>
        <w:ind w:firstLine="482"/>
        <w:rPr>
          <w:rFonts w:cs="Microsoft Sans Serif"/>
          <w:color w:val="000000" w:themeColor="text1"/>
          <w:sz w:val="28"/>
          <w:szCs w:val="28"/>
        </w:rPr>
      </w:pPr>
      <w:r>
        <w:rPr>
          <w:rFonts w:hint="eastAsia" w:cs="Microsoft Sans Serif"/>
          <w:color w:val="000000" w:themeColor="text1"/>
          <w:sz w:val="28"/>
          <w:szCs w:val="28"/>
        </w:rPr>
        <w:t>评标委员会信息：评委总人数</w:t>
      </w:r>
      <w:r>
        <w:rPr>
          <w:rStyle w:val="44"/>
          <w:rFonts w:hint="eastAsia" w:cs="Microsoft Sans Serif"/>
          <w:color w:val="000000" w:themeColor="text1"/>
          <w:sz w:val="28"/>
          <w:szCs w:val="28"/>
          <w:u w:val="single"/>
        </w:rPr>
        <w:t>5</w:t>
      </w:r>
      <w:r>
        <w:rPr>
          <w:rFonts w:hint="eastAsia" w:cs="Microsoft Sans Serif"/>
          <w:color w:val="000000" w:themeColor="text1"/>
          <w:sz w:val="28"/>
          <w:szCs w:val="28"/>
        </w:rPr>
        <w:t>人，其中采购人代表</w:t>
      </w:r>
      <w:r>
        <w:rPr>
          <w:rStyle w:val="44"/>
          <w:rFonts w:hint="eastAsia" w:cs="Microsoft Sans Serif"/>
          <w:color w:val="000000" w:themeColor="text1"/>
          <w:sz w:val="28"/>
          <w:szCs w:val="28"/>
          <w:u w:val="single"/>
        </w:rPr>
        <w:t>1</w:t>
      </w:r>
      <w:r>
        <w:rPr>
          <w:rFonts w:hint="eastAsia" w:cs="Microsoft Sans Serif"/>
          <w:color w:val="000000" w:themeColor="text1"/>
          <w:sz w:val="28"/>
          <w:szCs w:val="28"/>
        </w:rPr>
        <w:t>人，专家</w:t>
      </w:r>
      <w:r>
        <w:rPr>
          <w:rStyle w:val="44"/>
          <w:rFonts w:hint="eastAsia" w:cs="Microsoft Sans Serif"/>
          <w:color w:val="000000" w:themeColor="text1"/>
          <w:sz w:val="28"/>
          <w:szCs w:val="28"/>
          <w:u w:val="single"/>
        </w:rPr>
        <w:t>4</w:t>
      </w:r>
      <w:r>
        <w:rPr>
          <w:rFonts w:hint="eastAsia" w:cs="Microsoft Sans Serif"/>
          <w:color w:val="000000" w:themeColor="text1"/>
          <w:sz w:val="28"/>
          <w:szCs w:val="28"/>
        </w:rPr>
        <w:t>人</w:t>
      </w:r>
    </w:p>
    <w:p>
      <w:pPr>
        <w:pStyle w:val="12"/>
        <w:shd w:val="clear" w:color="auto" w:fill="FFFFFF"/>
        <w:spacing w:before="0" w:beforeAutospacing="0" w:after="0" w:afterAutospacing="0" w:line="360" w:lineRule="auto"/>
        <w:ind w:firstLine="482"/>
        <w:rPr>
          <w:rFonts w:cs="Microsoft Sans Serif"/>
          <w:color w:val="000000" w:themeColor="text1"/>
          <w:sz w:val="28"/>
          <w:szCs w:val="28"/>
        </w:rPr>
      </w:pPr>
      <w:r>
        <w:rPr>
          <w:rFonts w:hint="eastAsia" w:cs="Microsoft Sans Serif"/>
          <w:color w:val="000000" w:themeColor="text1"/>
          <w:sz w:val="28"/>
          <w:szCs w:val="28"/>
        </w:rPr>
        <w:t>价格折扣设置：1、当供应商为小型、微型企业或视同小型、微型企业（如监狱企业、残疾人福利性单位等）：有效投标报价=总投标报价-小型和微型企业产品价格*</w:t>
      </w:r>
      <w:r>
        <w:rPr>
          <w:rStyle w:val="44"/>
          <w:rFonts w:hint="eastAsia" w:cs="Microsoft Sans Serif"/>
          <w:color w:val="000000" w:themeColor="text1"/>
          <w:sz w:val="28"/>
          <w:szCs w:val="28"/>
          <w:u w:val="single"/>
        </w:rPr>
        <w:t> 6 </w:t>
      </w:r>
      <w:r>
        <w:rPr>
          <w:rFonts w:hint="eastAsia" w:cs="Microsoft Sans Serif"/>
          <w:color w:val="000000" w:themeColor="text1"/>
          <w:sz w:val="28"/>
          <w:szCs w:val="28"/>
        </w:rPr>
        <w:t>%</w:t>
      </w:r>
    </w:p>
    <w:p>
      <w:pPr>
        <w:pStyle w:val="12"/>
        <w:shd w:val="clear" w:color="auto" w:fill="FFFFFF"/>
        <w:spacing w:before="0" w:beforeAutospacing="0" w:after="0" w:afterAutospacing="0" w:line="360" w:lineRule="auto"/>
        <w:ind w:firstLine="482"/>
        <w:rPr>
          <w:rFonts w:cs="Microsoft Sans Serif"/>
          <w:color w:val="000000" w:themeColor="text1"/>
          <w:sz w:val="28"/>
          <w:szCs w:val="28"/>
        </w:rPr>
      </w:pPr>
      <w:r>
        <w:rPr>
          <w:rFonts w:hint="eastAsia" w:cs="Microsoft Sans Serif"/>
          <w:color w:val="000000" w:themeColor="text1"/>
          <w:sz w:val="28"/>
          <w:szCs w:val="28"/>
        </w:rPr>
        <w:t>评标分值组成：评审项评分不采用百分制</w:t>
      </w:r>
    </w:p>
    <w:tbl>
      <w:tblPr>
        <w:tblStyle w:val="13"/>
        <w:tblpPr w:leftFromText="180" w:rightFromText="180" w:vertAnchor="text" w:horzAnchor="margin" w:tblpXSpec="center" w:tblpY="363"/>
        <w:tblW w:w="9931"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29"/>
        <w:gridCol w:w="3274"/>
        <w:gridCol w:w="2835"/>
        <w:gridCol w:w="269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Header/>
        </w:trPr>
        <w:tc>
          <w:tcPr>
            <w:tcW w:w="112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bCs/>
                <w:color w:val="000000" w:themeColor="text1"/>
                <w:sz w:val="28"/>
                <w:szCs w:val="28"/>
                <w:lang w:eastAsia="zh-CN"/>
              </w:rPr>
              <w:t>序号</w:t>
            </w:r>
          </w:p>
        </w:tc>
        <w:tc>
          <w:tcPr>
            <w:tcW w:w="3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bCs/>
                <w:color w:val="000000" w:themeColor="text1"/>
                <w:sz w:val="28"/>
                <w:szCs w:val="28"/>
                <w:lang w:eastAsia="zh-CN"/>
              </w:rPr>
              <w:t>评审步骤</w:t>
            </w:r>
          </w:p>
        </w:tc>
        <w:tc>
          <w:tcPr>
            <w:tcW w:w="283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bCs/>
                <w:color w:val="000000" w:themeColor="text1"/>
                <w:sz w:val="28"/>
                <w:szCs w:val="28"/>
                <w:lang w:eastAsia="zh-CN"/>
              </w:rPr>
              <w:t>分值（分）</w:t>
            </w:r>
          </w:p>
        </w:tc>
        <w:tc>
          <w:tcPr>
            <w:tcW w:w="26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bCs/>
                <w:color w:val="000000" w:themeColor="text1"/>
                <w:sz w:val="28"/>
                <w:szCs w:val="28"/>
                <w:lang w:eastAsia="zh-CN"/>
              </w:rPr>
              <w:t>是否价格评审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2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color w:val="000000" w:themeColor="text1"/>
                <w:sz w:val="28"/>
                <w:szCs w:val="28"/>
                <w:lang w:eastAsia="zh-CN"/>
              </w:rPr>
              <w:t>1</w:t>
            </w:r>
          </w:p>
        </w:tc>
        <w:tc>
          <w:tcPr>
            <w:tcW w:w="3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rPr>
                <w:rFonts w:cs="Microsoft Sans Serif"/>
                <w:color w:val="000000" w:themeColor="text1"/>
                <w:sz w:val="28"/>
                <w:szCs w:val="28"/>
                <w:lang w:eastAsia="zh-CN"/>
              </w:rPr>
            </w:pPr>
            <w:r>
              <w:rPr>
                <w:rFonts w:hint="eastAsia" w:cs="Microsoft Sans Serif"/>
                <w:color w:val="000000" w:themeColor="text1"/>
                <w:sz w:val="28"/>
                <w:szCs w:val="28"/>
                <w:lang w:eastAsia="zh-CN"/>
              </w:rPr>
              <w:t>技术项</w:t>
            </w:r>
          </w:p>
        </w:tc>
        <w:tc>
          <w:tcPr>
            <w:tcW w:w="283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right"/>
              <w:rPr>
                <w:rFonts w:cs="Microsoft Sans Serif"/>
                <w:color w:val="000000" w:themeColor="text1"/>
                <w:sz w:val="28"/>
                <w:szCs w:val="28"/>
                <w:lang w:eastAsia="zh-CN"/>
              </w:rPr>
            </w:pPr>
            <w:r>
              <w:rPr>
                <w:rFonts w:hint="eastAsia" w:cs="Microsoft Sans Serif"/>
                <w:color w:val="000000" w:themeColor="text1"/>
                <w:sz w:val="28"/>
                <w:szCs w:val="28"/>
                <w:lang w:eastAsia="zh-CN"/>
              </w:rPr>
              <w:t>35</w:t>
            </w:r>
          </w:p>
        </w:tc>
        <w:tc>
          <w:tcPr>
            <w:tcW w:w="26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rPr>
                <w:rFonts w:cs="Microsoft Sans Serif"/>
                <w:color w:val="000000" w:themeColor="text1"/>
                <w:sz w:val="28"/>
                <w:szCs w:val="28"/>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2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color w:val="000000" w:themeColor="text1"/>
                <w:sz w:val="28"/>
                <w:szCs w:val="28"/>
                <w:lang w:eastAsia="zh-CN"/>
              </w:rPr>
              <w:t>2</w:t>
            </w:r>
          </w:p>
        </w:tc>
        <w:tc>
          <w:tcPr>
            <w:tcW w:w="3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rPr>
                <w:rFonts w:cs="Microsoft Sans Serif"/>
                <w:color w:val="000000" w:themeColor="text1"/>
                <w:sz w:val="28"/>
                <w:szCs w:val="28"/>
                <w:lang w:eastAsia="zh-CN"/>
              </w:rPr>
            </w:pPr>
            <w:r>
              <w:rPr>
                <w:rFonts w:hint="eastAsia" w:cs="Microsoft Sans Serif"/>
                <w:color w:val="000000" w:themeColor="text1"/>
                <w:sz w:val="28"/>
                <w:szCs w:val="28"/>
                <w:lang w:eastAsia="zh-CN"/>
              </w:rPr>
              <w:t>商务项</w:t>
            </w:r>
          </w:p>
        </w:tc>
        <w:tc>
          <w:tcPr>
            <w:tcW w:w="283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right"/>
              <w:rPr>
                <w:rFonts w:cs="Microsoft Sans Serif"/>
                <w:color w:val="000000" w:themeColor="text1"/>
                <w:sz w:val="28"/>
                <w:szCs w:val="28"/>
                <w:lang w:eastAsia="zh-CN"/>
              </w:rPr>
            </w:pPr>
            <w:r>
              <w:rPr>
                <w:rFonts w:hint="eastAsia" w:cs="Microsoft Sans Serif"/>
                <w:color w:val="000000" w:themeColor="text1"/>
                <w:sz w:val="28"/>
                <w:szCs w:val="28"/>
                <w:lang w:eastAsia="zh-CN"/>
              </w:rPr>
              <w:t>20</w:t>
            </w:r>
          </w:p>
        </w:tc>
        <w:tc>
          <w:tcPr>
            <w:tcW w:w="26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rPr>
                <w:rFonts w:cs="Microsoft Sans Serif"/>
                <w:color w:val="000000" w:themeColor="text1"/>
                <w:sz w:val="28"/>
                <w:szCs w:val="28"/>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2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color w:val="000000" w:themeColor="text1"/>
                <w:sz w:val="28"/>
                <w:szCs w:val="28"/>
                <w:lang w:eastAsia="zh-CN"/>
              </w:rPr>
              <w:t>3</w:t>
            </w:r>
          </w:p>
        </w:tc>
        <w:tc>
          <w:tcPr>
            <w:tcW w:w="3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rPr>
                <w:rFonts w:cs="Microsoft Sans Serif"/>
                <w:color w:val="000000" w:themeColor="text1"/>
                <w:sz w:val="28"/>
                <w:szCs w:val="28"/>
                <w:lang w:eastAsia="zh-CN"/>
              </w:rPr>
            </w:pPr>
            <w:r>
              <w:rPr>
                <w:rFonts w:hint="eastAsia" w:cs="Microsoft Sans Serif"/>
                <w:color w:val="000000" w:themeColor="text1"/>
                <w:sz w:val="28"/>
                <w:szCs w:val="28"/>
                <w:lang w:eastAsia="zh-CN"/>
              </w:rPr>
              <w:t>价格评审</w:t>
            </w:r>
          </w:p>
        </w:tc>
        <w:tc>
          <w:tcPr>
            <w:tcW w:w="283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right"/>
              <w:rPr>
                <w:rFonts w:cs="Microsoft Sans Serif"/>
                <w:color w:val="000000" w:themeColor="text1"/>
                <w:sz w:val="28"/>
                <w:szCs w:val="28"/>
                <w:lang w:eastAsia="zh-CN"/>
              </w:rPr>
            </w:pPr>
            <w:r>
              <w:rPr>
                <w:rFonts w:hint="eastAsia" w:cs="Microsoft Sans Serif"/>
                <w:color w:val="000000" w:themeColor="text1"/>
                <w:sz w:val="28"/>
                <w:szCs w:val="28"/>
                <w:lang w:eastAsia="zh-CN"/>
              </w:rPr>
              <w:t>45</w:t>
            </w:r>
          </w:p>
        </w:tc>
        <w:tc>
          <w:tcPr>
            <w:tcW w:w="26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autoSpaceDE/>
              <w:autoSpaceDN/>
              <w:jc w:val="center"/>
              <w:rPr>
                <w:rFonts w:cs="Microsoft Sans Serif"/>
                <w:color w:val="000000" w:themeColor="text1"/>
                <w:sz w:val="28"/>
                <w:szCs w:val="28"/>
                <w:lang w:eastAsia="zh-CN"/>
              </w:rPr>
            </w:pPr>
            <w:r>
              <w:rPr>
                <w:rFonts w:hint="eastAsia" w:cs="Microsoft Sans Serif"/>
                <w:color w:val="000000" w:themeColor="text1"/>
                <w:sz w:val="28"/>
                <w:szCs w:val="28"/>
                <w:lang w:eastAsia="zh-CN"/>
              </w:rPr>
              <w:t>√</w:t>
            </w:r>
          </w:p>
        </w:tc>
      </w:tr>
    </w:tbl>
    <w:p>
      <w:pPr>
        <w:pStyle w:val="3"/>
        <w:shd w:val="clear" w:color="auto" w:fill="FFFFFF"/>
        <w:spacing w:before="0" w:beforeAutospacing="0" w:after="0" w:afterAutospacing="0"/>
        <w:rPr>
          <w:b w:val="0"/>
          <w:color w:val="000000" w:themeColor="text1"/>
          <w:sz w:val="28"/>
          <w:szCs w:val="28"/>
        </w:rPr>
      </w:pPr>
    </w:p>
    <w:p>
      <w:pPr>
        <w:widowControl/>
        <w:autoSpaceDE/>
        <w:autoSpaceDN/>
        <w:rPr>
          <w:b/>
          <w:sz w:val="28"/>
          <w:szCs w:val="28"/>
          <w:lang w:eastAsia="zh-CN"/>
        </w:rPr>
      </w:pPr>
      <w:r>
        <w:rPr>
          <w:b/>
          <w:sz w:val="28"/>
          <w:szCs w:val="28"/>
          <w:lang w:eastAsia="zh-CN"/>
        </w:rPr>
        <w:br w:type="page"/>
      </w:r>
    </w:p>
    <w:p>
      <w:pPr>
        <w:rPr>
          <w:b/>
          <w:sz w:val="28"/>
          <w:szCs w:val="28"/>
          <w:lang w:eastAsia="zh-CN"/>
        </w:rPr>
      </w:pPr>
      <w:r>
        <w:rPr>
          <w:rFonts w:hint="eastAsia"/>
          <w:b/>
          <w:sz w:val="28"/>
          <w:szCs w:val="28"/>
          <w:lang w:eastAsia="zh-CN"/>
        </w:rPr>
        <w:t>初步评审标准：</w:t>
      </w:r>
    </w:p>
    <w:p>
      <w:pPr>
        <w:rPr>
          <w:b/>
          <w:sz w:val="28"/>
          <w:szCs w:val="28"/>
          <w:lang w:eastAsia="zh-CN"/>
        </w:rPr>
      </w:pPr>
      <w:r>
        <w:rPr>
          <w:rFonts w:hint="eastAsia"/>
          <w:b/>
          <w:sz w:val="28"/>
          <w:szCs w:val="28"/>
          <w:lang w:eastAsia="zh-CN"/>
        </w:rPr>
        <w:t>资格性审查标准</w:t>
      </w:r>
    </w:p>
    <w:p>
      <w:pPr>
        <w:pStyle w:val="3"/>
        <w:shd w:val="clear" w:color="auto" w:fill="FFFFFF"/>
        <w:spacing w:before="0" w:beforeAutospacing="0" w:after="0" w:afterAutospacing="0"/>
        <w:rPr>
          <w:color w:val="000000" w:themeColor="text1"/>
          <w:sz w:val="28"/>
          <w:szCs w:val="28"/>
        </w:rPr>
      </w:pPr>
    </w:p>
    <w:tbl>
      <w:tblPr>
        <w:tblStyle w:val="14"/>
        <w:tblW w:w="996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44"/>
        <w:gridCol w:w="5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4644" w:type="dxa"/>
            <w:vAlign w:val="center"/>
          </w:tcPr>
          <w:p>
            <w:pPr>
              <w:pStyle w:val="2"/>
              <w:spacing w:before="0" w:beforeAutospacing="0" w:after="0" w:afterAutospacing="0"/>
              <w:jc w:val="center"/>
              <w:outlineLvl w:val="0"/>
              <w:rPr>
                <w:bCs w:val="0"/>
                <w:color w:val="000000" w:themeColor="text1"/>
                <w:sz w:val="24"/>
                <w:szCs w:val="24"/>
              </w:rPr>
            </w:pPr>
            <w:bookmarkStart w:id="41" w:name="_Toc19723534"/>
            <w:r>
              <w:rPr>
                <w:rFonts w:hint="eastAsia"/>
                <w:bCs w:val="0"/>
                <w:color w:val="000000" w:themeColor="text1"/>
                <w:sz w:val="24"/>
                <w:szCs w:val="24"/>
              </w:rPr>
              <w:t>评审因素</w:t>
            </w:r>
            <w:bookmarkEnd w:id="41"/>
          </w:p>
        </w:tc>
        <w:tc>
          <w:tcPr>
            <w:tcW w:w="5322" w:type="dxa"/>
            <w:vAlign w:val="center"/>
          </w:tcPr>
          <w:p>
            <w:pPr>
              <w:pStyle w:val="2"/>
              <w:spacing w:before="0" w:beforeAutospacing="0" w:after="0" w:afterAutospacing="0"/>
              <w:jc w:val="center"/>
              <w:outlineLvl w:val="0"/>
              <w:rPr>
                <w:bCs w:val="0"/>
                <w:color w:val="000000" w:themeColor="text1"/>
                <w:sz w:val="24"/>
                <w:szCs w:val="24"/>
              </w:rPr>
            </w:pPr>
            <w:bookmarkStart w:id="42" w:name="_Toc19723535"/>
            <w:r>
              <w:rPr>
                <w:rFonts w:hint="eastAsia"/>
                <w:bCs w:val="0"/>
                <w:color w:val="000000" w:themeColor="text1"/>
                <w:sz w:val="24"/>
                <w:szCs w:val="24"/>
              </w:rPr>
              <w:t>评审标准</w:t>
            </w:r>
            <w:bookmarkEnd w:id="42"/>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4644"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符合《政府采购法》第二十二条第一款规定的条件</w:t>
            </w:r>
          </w:p>
        </w:tc>
        <w:tc>
          <w:tcPr>
            <w:tcW w:w="5322"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提供承诺函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4644"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在“信用中国”网站（www.creditchina.gov.cn）没有列入失信被执行人、重大税收违法案件当事人名单、政府采购严重违法失信行为记录名单的投标；在中国政府采购网（www.ccgp.gov.cn）没有列入政府采购严重违法失信行为记录名单。的投标人</w:t>
            </w:r>
          </w:p>
        </w:tc>
        <w:tc>
          <w:tcPr>
            <w:tcW w:w="5322"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提供查询结果的网页打印件加盖公章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4644"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在中华人民共和国注册的、具有独立承担民事责任能力的法人，营业执照具有相关经营范围</w:t>
            </w:r>
          </w:p>
        </w:tc>
        <w:tc>
          <w:tcPr>
            <w:tcW w:w="5322"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提供营业执照副本复印件、组织机构代码证副本复印件、税务登记证副本复印件或改革后的“三证合一”或“多证合一”营业执照复印件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4644"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具有良好的商业信誉和健全的财务会计制度</w:t>
            </w:r>
          </w:p>
        </w:tc>
        <w:tc>
          <w:tcPr>
            <w:tcW w:w="5322"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提供2019年1月至今任意1个月的企业纳税证明或经会计师事务所审计的2018年度财务审计报告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4644"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具有依法缴纳社会保障资金的良好记录</w:t>
            </w:r>
          </w:p>
        </w:tc>
        <w:tc>
          <w:tcPr>
            <w:tcW w:w="5322"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提供2019年1月至今任意1个月社会保障缴费记录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4644"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参加政府采购活动近三年内，在经营活动中没有重大违法记录</w:t>
            </w:r>
          </w:p>
        </w:tc>
        <w:tc>
          <w:tcPr>
            <w:tcW w:w="5322" w:type="dxa"/>
            <w:vAlign w:val="center"/>
          </w:tcPr>
          <w:p>
            <w:pPr>
              <w:widowControl/>
              <w:autoSpaceDE/>
              <w:autoSpaceDN/>
              <w:jc w:val="both"/>
              <w:rPr>
                <w:rFonts w:cs="Microsoft Sans Serif"/>
                <w:color w:val="000000" w:themeColor="text1"/>
                <w:kern w:val="2"/>
                <w:sz w:val="24"/>
                <w:szCs w:val="24"/>
                <w:lang w:eastAsia="zh-CN"/>
              </w:rPr>
            </w:pPr>
            <w:r>
              <w:rPr>
                <w:rFonts w:hint="eastAsia" w:cs="Microsoft Sans Serif"/>
                <w:color w:val="000000" w:themeColor="text1"/>
                <w:kern w:val="2"/>
                <w:sz w:val="24"/>
                <w:szCs w:val="24"/>
                <w:lang w:eastAsia="zh-CN"/>
              </w:rPr>
              <w:t>提供声明函</w:t>
            </w:r>
          </w:p>
        </w:tc>
      </w:tr>
    </w:tbl>
    <w:p>
      <w:pPr>
        <w:rPr>
          <w:b/>
          <w:sz w:val="28"/>
          <w:szCs w:val="28"/>
          <w:lang w:eastAsia="zh-CN"/>
        </w:rPr>
      </w:pPr>
    </w:p>
    <w:p>
      <w:pPr>
        <w:rPr>
          <w:b/>
          <w:sz w:val="28"/>
          <w:szCs w:val="28"/>
          <w:lang w:eastAsia="zh-CN"/>
        </w:rPr>
      </w:pPr>
    </w:p>
    <w:p>
      <w:pPr>
        <w:rPr>
          <w:b/>
          <w:sz w:val="28"/>
          <w:szCs w:val="28"/>
          <w:lang w:eastAsia="zh-CN"/>
        </w:rPr>
      </w:pPr>
      <w:r>
        <w:rPr>
          <w:rFonts w:hint="eastAsia"/>
          <w:b/>
          <w:sz w:val="28"/>
          <w:szCs w:val="28"/>
          <w:lang w:eastAsia="zh-CN"/>
        </w:rPr>
        <w:t>符合性审查标准</w:t>
      </w:r>
    </w:p>
    <w:p>
      <w:pPr>
        <w:rPr>
          <w:lang w:eastAsia="zh-CN"/>
        </w:rPr>
      </w:pPr>
    </w:p>
    <w:tbl>
      <w:tblPr>
        <w:tblStyle w:val="13"/>
        <w:tblW w:w="10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229"/>
        <w:gridCol w:w="6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 w:hRule="atLeast"/>
        </w:trPr>
        <w:tc>
          <w:tcPr>
            <w:tcW w:w="3229" w:type="dxa"/>
            <w:shd w:val="clear" w:color="auto" w:fill="FFFFFF"/>
            <w:tcMar>
              <w:top w:w="201" w:type="dxa"/>
              <w:left w:w="0" w:type="dxa"/>
              <w:bottom w:w="201" w:type="dxa"/>
              <w:right w:w="0" w:type="dxa"/>
            </w:tcMar>
            <w:vAlign w:val="center"/>
          </w:tcPr>
          <w:p>
            <w:pPr>
              <w:widowControl/>
              <w:autoSpaceDE/>
              <w:autoSpaceDN/>
              <w:jc w:val="center"/>
              <w:rPr>
                <w:rFonts w:cs="Microsoft Sans Serif"/>
                <w:b/>
                <w:bCs/>
                <w:color w:val="000000" w:themeColor="text1"/>
                <w:sz w:val="24"/>
                <w:szCs w:val="24"/>
                <w:lang w:eastAsia="zh-CN"/>
              </w:rPr>
            </w:pPr>
            <w:r>
              <w:rPr>
                <w:rFonts w:hint="eastAsia" w:cs="Microsoft Sans Serif"/>
                <w:b/>
                <w:bCs/>
                <w:color w:val="000000" w:themeColor="text1"/>
                <w:sz w:val="24"/>
                <w:szCs w:val="24"/>
                <w:lang w:eastAsia="zh-CN"/>
              </w:rPr>
              <w:t>评审因素</w:t>
            </w:r>
          </w:p>
        </w:tc>
        <w:tc>
          <w:tcPr>
            <w:tcW w:w="6982" w:type="dxa"/>
            <w:shd w:val="clear" w:color="auto" w:fill="FFFFFF"/>
            <w:tcMar>
              <w:top w:w="201" w:type="dxa"/>
              <w:left w:w="0" w:type="dxa"/>
              <w:bottom w:w="201" w:type="dxa"/>
              <w:right w:w="0" w:type="dxa"/>
            </w:tcMar>
            <w:vAlign w:val="center"/>
          </w:tcPr>
          <w:p>
            <w:pPr>
              <w:widowControl/>
              <w:autoSpaceDE/>
              <w:autoSpaceDN/>
              <w:jc w:val="center"/>
              <w:rPr>
                <w:rFonts w:cs="Microsoft Sans Serif"/>
                <w:b/>
                <w:bCs/>
                <w:color w:val="000000" w:themeColor="text1"/>
                <w:sz w:val="24"/>
                <w:szCs w:val="24"/>
                <w:lang w:eastAsia="zh-CN"/>
              </w:rPr>
            </w:pPr>
            <w:r>
              <w:rPr>
                <w:rFonts w:hint="eastAsia" w:cs="Microsoft Sans Serif"/>
                <w:b/>
                <w:bCs/>
                <w:color w:val="000000" w:themeColor="text1"/>
                <w:sz w:val="24"/>
                <w:szCs w:val="24"/>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 w:hRule="atLeast"/>
        </w:trPr>
        <w:tc>
          <w:tcPr>
            <w:tcW w:w="3229"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投标文件的有效性、完整性</w:t>
            </w:r>
          </w:p>
        </w:tc>
        <w:tc>
          <w:tcPr>
            <w:tcW w:w="6982"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投标文件格式符合招标文件的式样和签署要求，无重大偏差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83" w:hRule="atLeast"/>
        </w:trPr>
        <w:tc>
          <w:tcPr>
            <w:tcW w:w="3229"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投标有效期</w:t>
            </w:r>
          </w:p>
        </w:tc>
        <w:tc>
          <w:tcPr>
            <w:tcW w:w="6982"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83" w:hRule="atLeast"/>
        </w:trPr>
        <w:tc>
          <w:tcPr>
            <w:tcW w:w="3229"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交货时间</w:t>
            </w:r>
          </w:p>
        </w:tc>
        <w:tc>
          <w:tcPr>
            <w:tcW w:w="6982"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66" w:hRule="atLeast"/>
        </w:trPr>
        <w:tc>
          <w:tcPr>
            <w:tcW w:w="3229"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有效投标报价</w:t>
            </w:r>
          </w:p>
        </w:tc>
        <w:tc>
          <w:tcPr>
            <w:tcW w:w="6982"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具有唯一性且不超过最高限价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7" w:hRule="atLeast"/>
        </w:trPr>
        <w:tc>
          <w:tcPr>
            <w:tcW w:w="3229"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法定代表人授权委托书</w:t>
            </w:r>
          </w:p>
        </w:tc>
        <w:tc>
          <w:tcPr>
            <w:tcW w:w="6982"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83" w:hRule="atLeast"/>
        </w:trPr>
        <w:tc>
          <w:tcPr>
            <w:tcW w:w="3229"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质量要求</w:t>
            </w:r>
          </w:p>
        </w:tc>
        <w:tc>
          <w:tcPr>
            <w:tcW w:w="6982"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43" w:hRule="atLeast"/>
        </w:trPr>
        <w:tc>
          <w:tcPr>
            <w:tcW w:w="3229"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投标保证金</w:t>
            </w:r>
          </w:p>
        </w:tc>
        <w:tc>
          <w:tcPr>
            <w:tcW w:w="6982"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3" w:hRule="atLeast"/>
        </w:trPr>
        <w:tc>
          <w:tcPr>
            <w:tcW w:w="3229"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其它</w:t>
            </w:r>
          </w:p>
        </w:tc>
        <w:tc>
          <w:tcPr>
            <w:tcW w:w="6982"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无其它符合招标文件中无效投标认定条件</w:t>
            </w:r>
          </w:p>
        </w:tc>
      </w:tr>
    </w:tbl>
    <w:p>
      <w:pPr>
        <w:widowControl/>
        <w:shd w:val="clear" w:color="auto" w:fill="FFFFFF"/>
        <w:autoSpaceDE/>
        <w:autoSpaceDN/>
        <w:outlineLvl w:val="1"/>
        <w:rPr>
          <w:bCs/>
          <w:color w:val="000000" w:themeColor="text1"/>
          <w:sz w:val="28"/>
          <w:szCs w:val="28"/>
          <w:lang w:eastAsia="zh-CN"/>
        </w:rPr>
      </w:pPr>
    </w:p>
    <w:p>
      <w:pPr>
        <w:rPr>
          <w:b/>
          <w:sz w:val="28"/>
          <w:szCs w:val="28"/>
          <w:lang w:eastAsia="zh-CN"/>
        </w:rPr>
      </w:pPr>
    </w:p>
    <w:p>
      <w:pPr>
        <w:rPr>
          <w:b/>
          <w:sz w:val="28"/>
          <w:szCs w:val="28"/>
          <w:lang w:eastAsia="zh-CN"/>
        </w:rPr>
      </w:pPr>
      <w:r>
        <w:rPr>
          <w:rFonts w:hint="eastAsia"/>
          <w:b/>
          <w:sz w:val="28"/>
          <w:szCs w:val="28"/>
          <w:lang w:eastAsia="zh-CN"/>
        </w:rPr>
        <w:t>评审标准：</w:t>
      </w:r>
    </w:p>
    <w:p>
      <w:pPr>
        <w:rPr>
          <w:b/>
          <w:sz w:val="28"/>
          <w:szCs w:val="28"/>
          <w:lang w:eastAsia="zh-CN"/>
        </w:rPr>
      </w:pPr>
    </w:p>
    <w:p>
      <w:pPr>
        <w:rPr>
          <w:b/>
          <w:sz w:val="28"/>
          <w:szCs w:val="28"/>
          <w:lang w:eastAsia="zh-CN"/>
        </w:rPr>
      </w:pPr>
      <w:r>
        <w:rPr>
          <w:rFonts w:hint="eastAsia"/>
          <w:b/>
          <w:sz w:val="28"/>
          <w:szCs w:val="28"/>
          <w:lang w:eastAsia="zh-CN"/>
        </w:rPr>
        <w:t>技术项</w:t>
      </w:r>
    </w:p>
    <w:p>
      <w:pPr>
        <w:widowControl/>
        <w:autoSpaceDE/>
        <w:autoSpaceDN/>
        <w:rPr>
          <w:color w:val="000000" w:themeColor="text1"/>
          <w:sz w:val="28"/>
          <w:szCs w:val="28"/>
          <w:lang w:eastAsia="zh-CN"/>
        </w:rPr>
      </w:pPr>
    </w:p>
    <w:tbl>
      <w:tblPr>
        <w:tblStyle w:val="13"/>
        <w:tblW w:w="96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51"/>
        <w:gridCol w:w="1501"/>
        <w:gridCol w:w="6095"/>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03" w:hRule="atLeast"/>
        </w:trPr>
        <w:tc>
          <w:tcPr>
            <w:tcW w:w="1051" w:type="dxa"/>
            <w:shd w:val="clear" w:color="auto" w:fill="FFFFFF"/>
            <w:tcMar>
              <w:top w:w="201" w:type="dxa"/>
              <w:left w:w="0" w:type="dxa"/>
              <w:bottom w:w="201" w:type="dxa"/>
              <w:right w:w="0" w:type="dxa"/>
            </w:tcMar>
            <w:vAlign w:val="center"/>
          </w:tcPr>
          <w:p>
            <w:pPr>
              <w:widowControl/>
              <w:autoSpaceDE/>
              <w:autoSpaceDN/>
              <w:jc w:val="center"/>
              <w:rPr>
                <w:rFonts w:cs="Microsoft Sans Serif"/>
                <w:b/>
                <w:bCs/>
                <w:color w:val="000000" w:themeColor="text1"/>
                <w:sz w:val="24"/>
                <w:szCs w:val="24"/>
                <w:lang w:eastAsia="zh-CN"/>
              </w:rPr>
            </w:pPr>
            <w:r>
              <w:rPr>
                <w:rFonts w:hint="eastAsia" w:cs="Microsoft Sans Serif"/>
                <w:b/>
                <w:bCs/>
                <w:color w:val="000000" w:themeColor="text1"/>
                <w:sz w:val="24"/>
                <w:szCs w:val="24"/>
                <w:lang w:eastAsia="zh-CN"/>
              </w:rPr>
              <w:t>序号</w:t>
            </w:r>
          </w:p>
        </w:tc>
        <w:tc>
          <w:tcPr>
            <w:tcW w:w="1501" w:type="dxa"/>
            <w:shd w:val="clear" w:color="auto" w:fill="FFFFFF"/>
            <w:tcMar>
              <w:top w:w="201" w:type="dxa"/>
              <w:left w:w="0" w:type="dxa"/>
              <w:bottom w:w="201" w:type="dxa"/>
              <w:right w:w="0" w:type="dxa"/>
            </w:tcMar>
            <w:vAlign w:val="center"/>
          </w:tcPr>
          <w:p>
            <w:pPr>
              <w:jc w:val="center"/>
              <w:rPr>
                <w:b/>
                <w:bCs/>
                <w:sz w:val="24"/>
                <w:szCs w:val="24"/>
                <w:lang w:eastAsia="zh-CN"/>
              </w:rPr>
            </w:pPr>
            <w:r>
              <w:rPr>
                <w:rFonts w:hint="eastAsia"/>
                <w:b/>
                <w:bCs/>
                <w:sz w:val="24"/>
                <w:szCs w:val="24"/>
                <w:lang w:eastAsia="zh-CN"/>
              </w:rPr>
              <w:t>评审因素</w:t>
            </w:r>
          </w:p>
        </w:tc>
        <w:tc>
          <w:tcPr>
            <w:tcW w:w="6095" w:type="dxa"/>
            <w:shd w:val="clear" w:color="auto" w:fill="FFFFFF"/>
            <w:tcMar>
              <w:top w:w="201" w:type="dxa"/>
              <w:left w:w="0" w:type="dxa"/>
              <w:bottom w:w="201" w:type="dxa"/>
              <w:right w:w="0" w:type="dxa"/>
            </w:tcMar>
            <w:vAlign w:val="center"/>
          </w:tcPr>
          <w:p>
            <w:pPr>
              <w:jc w:val="center"/>
              <w:rPr>
                <w:b/>
                <w:bCs/>
                <w:sz w:val="24"/>
                <w:szCs w:val="24"/>
                <w:lang w:eastAsia="zh-CN"/>
              </w:rPr>
            </w:pPr>
            <w:r>
              <w:rPr>
                <w:rFonts w:hint="eastAsia"/>
                <w:b/>
                <w:bCs/>
                <w:sz w:val="24"/>
                <w:szCs w:val="24"/>
                <w:lang w:eastAsia="zh-CN"/>
              </w:rPr>
              <w:t>评审标准</w:t>
            </w:r>
          </w:p>
        </w:tc>
        <w:tc>
          <w:tcPr>
            <w:tcW w:w="1043" w:type="dxa"/>
            <w:shd w:val="clear" w:color="auto" w:fill="FFFFFF"/>
            <w:tcMar>
              <w:top w:w="201" w:type="dxa"/>
              <w:left w:w="0" w:type="dxa"/>
              <w:bottom w:w="201" w:type="dxa"/>
              <w:right w:w="0" w:type="dxa"/>
            </w:tcMar>
            <w:vAlign w:val="center"/>
          </w:tcPr>
          <w:p>
            <w:pPr>
              <w:widowControl/>
              <w:autoSpaceDE/>
              <w:autoSpaceDN/>
              <w:jc w:val="center"/>
              <w:rPr>
                <w:rFonts w:cs="Microsoft Sans Serif"/>
                <w:b/>
                <w:bCs/>
                <w:color w:val="000000" w:themeColor="text1"/>
                <w:sz w:val="24"/>
                <w:szCs w:val="24"/>
                <w:lang w:eastAsia="zh-CN"/>
              </w:rPr>
            </w:pPr>
            <w:r>
              <w:rPr>
                <w:rFonts w:hint="eastAsia" w:cs="Microsoft Sans Serif"/>
                <w:b/>
                <w:bCs/>
                <w:color w:val="000000" w:themeColor="text1"/>
                <w:sz w:val="24"/>
                <w:szCs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8" w:hRule="atLeast"/>
        </w:trPr>
        <w:tc>
          <w:tcPr>
            <w:tcW w:w="1051"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1</w:t>
            </w:r>
          </w:p>
        </w:tc>
        <w:tc>
          <w:tcPr>
            <w:tcW w:w="1501"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售后服务方案</w:t>
            </w:r>
          </w:p>
        </w:tc>
        <w:tc>
          <w:tcPr>
            <w:tcW w:w="6095"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根据各投标人提供的售后服务方案（包括：售后服务响应时间、服务内容、维护保养、服务人员的配备、解决问题的能力等）进行评议，优7-10分，良3-6分，一般0-2分。</w:t>
            </w:r>
          </w:p>
        </w:tc>
        <w:tc>
          <w:tcPr>
            <w:tcW w:w="1043"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109" w:hRule="atLeast"/>
        </w:trPr>
        <w:tc>
          <w:tcPr>
            <w:tcW w:w="1051"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2</w:t>
            </w:r>
          </w:p>
        </w:tc>
        <w:tc>
          <w:tcPr>
            <w:tcW w:w="1501"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质量保证方案</w:t>
            </w:r>
          </w:p>
        </w:tc>
        <w:tc>
          <w:tcPr>
            <w:tcW w:w="6095"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根据投标人提供的产品质量保证方案(包括：建立健全的质量管理制度、供货质量保证措施等）进行评议，优7-10分，良3-6分，一般0-2分。</w:t>
            </w:r>
          </w:p>
        </w:tc>
        <w:tc>
          <w:tcPr>
            <w:tcW w:w="1043"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125" w:hRule="atLeast"/>
        </w:trPr>
        <w:tc>
          <w:tcPr>
            <w:tcW w:w="1051"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3</w:t>
            </w:r>
          </w:p>
        </w:tc>
        <w:tc>
          <w:tcPr>
            <w:tcW w:w="1501"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培训方案</w:t>
            </w:r>
          </w:p>
        </w:tc>
        <w:tc>
          <w:tcPr>
            <w:tcW w:w="6095"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根据投标人提供的产品培训方案（包括：培训目标、培训方式、培训计划、培训内容等）进行评议，优7-10分，良3-6分，一般0-2分。</w:t>
            </w:r>
          </w:p>
        </w:tc>
        <w:tc>
          <w:tcPr>
            <w:tcW w:w="1043"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78" w:hRule="atLeast"/>
        </w:trPr>
        <w:tc>
          <w:tcPr>
            <w:tcW w:w="1051"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4</w:t>
            </w:r>
          </w:p>
        </w:tc>
        <w:tc>
          <w:tcPr>
            <w:tcW w:w="1501"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投标文件</w:t>
            </w:r>
          </w:p>
        </w:tc>
        <w:tc>
          <w:tcPr>
            <w:tcW w:w="6095"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投标文件制作规范、编制评分索引、条目清晰，优4-5分，良2-3分，一般0-1分。</w:t>
            </w:r>
          </w:p>
        </w:tc>
        <w:tc>
          <w:tcPr>
            <w:tcW w:w="1043"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5</w:t>
            </w:r>
          </w:p>
        </w:tc>
      </w:tr>
    </w:tbl>
    <w:p>
      <w:pPr>
        <w:pStyle w:val="2"/>
        <w:spacing w:before="0" w:beforeAutospacing="0" w:after="0" w:afterAutospacing="0"/>
        <w:rPr>
          <w:color w:val="000000" w:themeColor="text1"/>
          <w:sz w:val="28"/>
          <w:szCs w:val="28"/>
        </w:rPr>
      </w:pPr>
    </w:p>
    <w:p>
      <w:pPr>
        <w:rPr>
          <w:b/>
          <w:sz w:val="28"/>
          <w:szCs w:val="28"/>
          <w:lang w:eastAsia="zh-CN"/>
        </w:rPr>
      </w:pPr>
      <w:r>
        <w:rPr>
          <w:rFonts w:hint="eastAsia"/>
          <w:b/>
          <w:sz w:val="28"/>
          <w:szCs w:val="28"/>
          <w:lang w:eastAsia="zh-CN"/>
        </w:rPr>
        <w:t>商务项</w:t>
      </w:r>
    </w:p>
    <w:tbl>
      <w:tblPr>
        <w:tblStyle w:val="13"/>
        <w:tblpPr w:leftFromText="180" w:rightFromText="180" w:vertAnchor="text" w:horzAnchor="margin" w:tblpXSpec="center" w:tblpY="-25"/>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14"/>
        <w:gridCol w:w="1559"/>
        <w:gridCol w:w="6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714" w:type="dxa"/>
            <w:shd w:val="clear" w:color="auto" w:fill="FFFFFF"/>
            <w:tcMar>
              <w:top w:w="201" w:type="dxa"/>
              <w:left w:w="0" w:type="dxa"/>
              <w:bottom w:w="201" w:type="dxa"/>
              <w:right w:w="0" w:type="dxa"/>
            </w:tcMar>
            <w:vAlign w:val="center"/>
          </w:tcPr>
          <w:p>
            <w:pPr>
              <w:widowControl/>
              <w:autoSpaceDE/>
              <w:autoSpaceDN/>
              <w:jc w:val="center"/>
              <w:rPr>
                <w:rFonts w:cs="Microsoft Sans Serif"/>
                <w:b/>
                <w:bCs/>
                <w:color w:val="000000" w:themeColor="text1"/>
                <w:sz w:val="24"/>
                <w:szCs w:val="24"/>
                <w:lang w:eastAsia="zh-CN"/>
              </w:rPr>
            </w:pPr>
            <w:r>
              <w:rPr>
                <w:rFonts w:hint="eastAsia" w:cs="Microsoft Sans Serif"/>
                <w:b/>
                <w:bCs/>
                <w:color w:val="000000" w:themeColor="text1"/>
                <w:sz w:val="24"/>
                <w:szCs w:val="24"/>
                <w:lang w:eastAsia="zh-CN"/>
              </w:rPr>
              <w:t>序号</w:t>
            </w:r>
          </w:p>
        </w:tc>
        <w:tc>
          <w:tcPr>
            <w:tcW w:w="1559" w:type="dxa"/>
            <w:shd w:val="clear" w:color="auto" w:fill="FFFFFF"/>
            <w:tcMar>
              <w:top w:w="201" w:type="dxa"/>
              <w:left w:w="0" w:type="dxa"/>
              <w:bottom w:w="201" w:type="dxa"/>
              <w:right w:w="0" w:type="dxa"/>
            </w:tcMar>
            <w:vAlign w:val="center"/>
          </w:tcPr>
          <w:p>
            <w:pPr>
              <w:widowControl/>
              <w:autoSpaceDE/>
              <w:autoSpaceDN/>
              <w:jc w:val="center"/>
              <w:rPr>
                <w:rFonts w:cs="Microsoft Sans Serif"/>
                <w:b/>
                <w:bCs/>
                <w:color w:val="000000" w:themeColor="text1"/>
                <w:sz w:val="24"/>
                <w:szCs w:val="24"/>
                <w:lang w:eastAsia="zh-CN"/>
              </w:rPr>
            </w:pPr>
            <w:r>
              <w:rPr>
                <w:rFonts w:hint="eastAsia" w:cs="Microsoft Sans Serif"/>
                <w:b/>
                <w:bCs/>
                <w:color w:val="000000" w:themeColor="text1"/>
                <w:sz w:val="24"/>
                <w:szCs w:val="24"/>
                <w:lang w:eastAsia="zh-CN"/>
              </w:rPr>
              <w:t>评审因素</w:t>
            </w:r>
          </w:p>
        </w:tc>
        <w:tc>
          <w:tcPr>
            <w:tcW w:w="6374" w:type="dxa"/>
            <w:shd w:val="clear" w:color="auto" w:fill="FFFFFF"/>
            <w:tcMar>
              <w:top w:w="201" w:type="dxa"/>
              <w:left w:w="0" w:type="dxa"/>
              <w:bottom w:w="201" w:type="dxa"/>
              <w:right w:w="0" w:type="dxa"/>
            </w:tcMar>
            <w:vAlign w:val="center"/>
          </w:tcPr>
          <w:p>
            <w:pPr>
              <w:widowControl/>
              <w:autoSpaceDE/>
              <w:autoSpaceDN/>
              <w:jc w:val="center"/>
              <w:rPr>
                <w:rFonts w:cs="Microsoft Sans Serif"/>
                <w:b/>
                <w:bCs/>
                <w:color w:val="000000" w:themeColor="text1"/>
                <w:sz w:val="24"/>
                <w:szCs w:val="24"/>
                <w:lang w:eastAsia="zh-CN"/>
              </w:rPr>
            </w:pPr>
            <w:r>
              <w:rPr>
                <w:rFonts w:hint="eastAsia" w:cs="Microsoft Sans Serif"/>
                <w:b/>
                <w:bCs/>
                <w:color w:val="000000" w:themeColor="text1"/>
                <w:sz w:val="24"/>
                <w:szCs w:val="24"/>
                <w:lang w:eastAsia="zh-CN"/>
              </w:rPr>
              <w:t>评审标准</w:t>
            </w:r>
          </w:p>
        </w:tc>
        <w:tc>
          <w:tcPr>
            <w:tcW w:w="1134" w:type="dxa"/>
            <w:shd w:val="clear" w:color="auto" w:fill="FFFFFF"/>
            <w:tcMar>
              <w:top w:w="201" w:type="dxa"/>
              <w:left w:w="0" w:type="dxa"/>
              <w:bottom w:w="201" w:type="dxa"/>
              <w:right w:w="0" w:type="dxa"/>
            </w:tcMar>
            <w:vAlign w:val="center"/>
          </w:tcPr>
          <w:p>
            <w:pPr>
              <w:widowControl/>
              <w:autoSpaceDE/>
              <w:autoSpaceDN/>
              <w:jc w:val="center"/>
              <w:rPr>
                <w:rFonts w:cs="Microsoft Sans Serif"/>
                <w:b/>
                <w:bCs/>
                <w:color w:val="000000" w:themeColor="text1"/>
                <w:sz w:val="24"/>
                <w:szCs w:val="24"/>
                <w:lang w:eastAsia="zh-CN"/>
              </w:rPr>
            </w:pPr>
            <w:r>
              <w:rPr>
                <w:rFonts w:hint="eastAsia" w:cs="Microsoft Sans Serif"/>
                <w:b/>
                <w:bCs/>
                <w:color w:val="000000" w:themeColor="text1"/>
                <w:sz w:val="24"/>
                <w:szCs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714"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1</w:t>
            </w:r>
          </w:p>
        </w:tc>
        <w:tc>
          <w:tcPr>
            <w:tcW w:w="1559"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产品制造商体系认证证书</w:t>
            </w:r>
          </w:p>
        </w:tc>
        <w:tc>
          <w:tcPr>
            <w:tcW w:w="6374"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①通过ISO9001质量管理体系认证证书得3分，本项满分3分；</w:t>
            </w:r>
          </w:p>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 xml:space="preserve">②通过ISO14001环境管理体系认证证书得3分，本项满分3分； </w:t>
            </w:r>
          </w:p>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 xml:space="preserve">③通过GB T28001-2011职业健康安全管理体系认证证书得3分，本项满分3分。 </w:t>
            </w:r>
          </w:p>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证明材料：体系认证证书复印件加盖厂商及投标单位公章，原件备查。</w:t>
            </w:r>
          </w:p>
        </w:tc>
        <w:tc>
          <w:tcPr>
            <w:tcW w:w="1134"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714"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2</w:t>
            </w:r>
          </w:p>
        </w:tc>
        <w:tc>
          <w:tcPr>
            <w:tcW w:w="1559"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技术参数响应</w:t>
            </w:r>
          </w:p>
        </w:tc>
        <w:tc>
          <w:tcPr>
            <w:tcW w:w="6374"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 xml:space="preserve">完全满足招标文件技术参数、性能要求的得11分，本项满分11分； </w:t>
            </w:r>
          </w:p>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注：一项不满足“☆”指标项者扣11分，扣完为止。</w:t>
            </w:r>
          </w:p>
        </w:tc>
        <w:tc>
          <w:tcPr>
            <w:tcW w:w="1134" w:type="dxa"/>
            <w:shd w:val="clear" w:color="auto" w:fill="FFFFFF"/>
            <w:tcMar>
              <w:top w:w="201" w:type="dxa"/>
              <w:left w:w="0" w:type="dxa"/>
              <w:bottom w:w="201" w:type="dxa"/>
              <w:right w:w="0" w:type="dxa"/>
            </w:tcMar>
            <w:vAlign w:val="center"/>
          </w:tcPr>
          <w:p>
            <w:pPr>
              <w:widowControl/>
              <w:autoSpaceDE/>
              <w:autoSpaceDN/>
              <w:jc w:val="center"/>
              <w:rPr>
                <w:rFonts w:cs="Microsoft Sans Serif"/>
                <w:color w:val="000000" w:themeColor="text1"/>
                <w:sz w:val="24"/>
                <w:szCs w:val="24"/>
                <w:lang w:eastAsia="zh-CN"/>
              </w:rPr>
            </w:pPr>
            <w:r>
              <w:rPr>
                <w:rFonts w:hint="eastAsia" w:cs="Microsoft Sans Serif"/>
                <w:color w:val="000000" w:themeColor="text1"/>
                <w:sz w:val="24"/>
                <w:szCs w:val="24"/>
                <w:lang w:eastAsia="zh-CN"/>
              </w:rPr>
              <w:t>11</w:t>
            </w:r>
          </w:p>
        </w:tc>
      </w:tr>
    </w:tbl>
    <w:p>
      <w:pPr>
        <w:pStyle w:val="2"/>
        <w:spacing w:before="0" w:beforeAutospacing="0" w:after="0" w:afterAutospacing="0"/>
        <w:jc w:val="center"/>
        <w:rPr>
          <w:color w:val="000000" w:themeColor="text1"/>
          <w:sz w:val="28"/>
          <w:szCs w:val="28"/>
          <w:shd w:val="clear" w:color="auto" w:fill="FFFFFF"/>
        </w:rPr>
      </w:pPr>
    </w:p>
    <w:p>
      <w:pPr>
        <w:rPr>
          <w:b/>
          <w:sz w:val="28"/>
          <w:szCs w:val="28"/>
          <w:lang w:eastAsia="zh-CN"/>
        </w:rPr>
      </w:pPr>
      <w:r>
        <w:rPr>
          <w:rFonts w:hint="eastAsia"/>
          <w:b/>
          <w:sz w:val="28"/>
          <w:szCs w:val="28"/>
          <w:lang w:eastAsia="zh-CN"/>
        </w:rPr>
        <w:t>价格评审</w:t>
      </w:r>
    </w:p>
    <w:p>
      <w:pPr>
        <w:pStyle w:val="2"/>
        <w:spacing w:before="0" w:beforeAutospacing="0" w:after="0" w:afterAutospacing="0"/>
        <w:jc w:val="center"/>
        <w:rPr>
          <w:b w:val="0"/>
          <w:color w:val="000000" w:themeColor="text1"/>
          <w:sz w:val="28"/>
          <w:szCs w:val="28"/>
        </w:rPr>
      </w:pPr>
    </w:p>
    <w:tbl>
      <w:tblPr>
        <w:tblStyle w:val="13"/>
        <w:tblpPr w:leftFromText="180" w:rightFromText="180" w:vertAnchor="text" w:horzAnchor="margin" w:tblpXSpec="center" w:tblpY="-25"/>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14"/>
        <w:gridCol w:w="1559"/>
        <w:gridCol w:w="6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714"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序号</w:t>
            </w:r>
          </w:p>
        </w:tc>
        <w:tc>
          <w:tcPr>
            <w:tcW w:w="1559"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评审因素</w:t>
            </w:r>
          </w:p>
        </w:tc>
        <w:tc>
          <w:tcPr>
            <w:tcW w:w="6374"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评审标准</w:t>
            </w:r>
          </w:p>
        </w:tc>
        <w:tc>
          <w:tcPr>
            <w:tcW w:w="1134" w:type="dxa"/>
            <w:shd w:val="clear" w:color="auto" w:fill="FFFFFF"/>
            <w:tcMar>
              <w:top w:w="201" w:type="dxa"/>
              <w:left w:w="0" w:type="dxa"/>
              <w:bottom w:w="201" w:type="dxa"/>
              <w:right w:w="0" w:type="dxa"/>
            </w:tcMar>
            <w:vAlign w:val="center"/>
          </w:tcPr>
          <w:p>
            <w:pPr>
              <w:widowControl/>
              <w:autoSpaceDE/>
              <w:autoSpaceDN/>
              <w:rPr>
                <w:rFonts w:cs="Microsoft Sans Serif"/>
                <w:color w:val="000000" w:themeColor="text1"/>
                <w:sz w:val="24"/>
                <w:szCs w:val="24"/>
                <w:lang w:eastAsia="zh-CN"/>
              </w:rPr>
            </w:pPr>
            <w:r>
              <w:rPr>
                <w:rFonts w:hint="eastAsia" w:cs="Microsoft Sans Serif"/>
                <w:color w:val="000000" w:themeColor="text1"/>
                <w:sz w:val="24"/>
                <w:szCs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714" w:type="dxa"/>
            <w:shd w:val="clear" w:color="auto" w:fill="FFFFFF"/>
            <w:tcMar>
              <w:top w:w="201" w:type="dxa"/>
              <w:left w:w="0" w:type="dxa"/>
              <w:bottom w:w="201" w:type="dxa"/>
              <w:right w:w="0" w:type="dxa"/>
            </w:tcMar>
            <w:vAlign w:val="center"/>
          </w:tcPr>
          <w:p>
            <w:pPr>
              <w:rPr>
                <w:rFonts w:cs="Microsoft Sans Serif"/>
                <w:color w:val="000000" w:themeColor="text1"/>
                <w:sz w:val="24"/>
                <w:szCs w:val="24"/>
              </w:rPr>
            </w:pPr>
            <w:r>
              <w:rPr>
                <w:rFonts w:hint="eastAsia" w:cs="Microsoft Sans Serif"/>
                <w:color w:val="000000" w:themeColor="text1"/>
                <w:sz w:val="24"/>
                <w:szCs w:val="24"/>
              </w:rPr>
              <w:t>1</w:t>
            </w:r>
          </w:p>
        </w:tc>
        <w:tc>
          <w:tcPr>
            <w:tcW w:w="1559" w:type="dxa"/>
            <w:shd w:val="clear" w:color="auto" w:fill="FFFFFF"/>
            <w:tcMar>
              <w:top w:w="201" w:type="dxa"/>
              <w:left w:w="0" w:type="dxa"/>
              <w:bottom w:w="201" w:type="dxa"/>
              <w:right w:w="0" w:type="dxa"/>
            </w:tcMar>
            <w:vAlign w:val="center"/>
          </w:tcPr>
          <w:p>
            <w:pPr>
              <w:rPr>
                <w:rFonts w:cs="Microsoft Sans Serif"/>
                <w:color w:val="000000" w:themeColor="text1"/>
                <w:sz w:val="24"/>
                <w:szCs w:val="24"/>
              </w:rPr>
            </w:pPr>
            <w:r>
              <w:rPr>
                <w:rFonts w:hint="eastAsia" w:cs="Microsoft Sans Serif"/>
                <w:color w:val="000000" w:themeColor="text1"/>
                <w:sz w:val="24"/>
                <w:szCs w:val="24"/>
              </w:rPr>
              <w:t>报价得分</w:t>
            </w:r>
          </w:p>
        </w:tc>
        <w:tc>
          <w:tcPr>
            <w:tcW w:w="6374" w:type="dxa"/>
            <w:shd w:val="clear" w:color="auto" w:fill="FFFFFF"/>
            <w:tcMar>
              <w:top w:w="201" w:type="dxa"/>
              <w:left w:w="0" w:type="dxa"/>
              <w:bottom w:w="201" w:type="dxa"/>
              <w:right w:w="0" w:type="dxa"/>
            </w:tcMar>
            <w:vAlign w:val="center"/>
          </w:tcPr>
          <w:p>
            <w:pPr>
              <w:rPr>
                <w:rFonts w:cs="Microsoft Sans Serif"/>
                <w:color w:val="000000" w:themeColor="text1"/>
                <w:sz w:val="24"/>
                <w:szCs w:val="24"/>
                <w:lang w:eastAsia="zh-CN"/>
              </w:rPr>
            </w:pPr>
            <w:r>
              <w:rPr>
                <w:rFonts w:hint="eastAsia" w:cs="Microsoft Sans Serif"/>
                <w:color w:val="000000" w:themeColor="text1"/>
                <w:sz w:val="24"/>
                <w:szCs w:val="24"/>
                <w:lang w:eastAsia="zh-CN"/>
              </w:rPr>
              <w:t>报价得分=评标基准价/投标报价*100*报价分值权重</w:t>
            </w:r>
          </w:p>
        </w:tc>
        <w:tc>
          <w:tcPr>
            <w:tcW w:w="1134" w:type="dxa"/>
            <w:shd w:val="clear" w:color="auto" w:fill="FFFFFF"/>
            <w:tcMar>
              <w:top w:w="201" w:type="dxa"/>
              <w:left w:w="0" w:type="dxa"/>
              <w:bottom w:w="201" w:type="dxa"/>
              <w:right w:w="0" w:type="dxa"/>
            </w:tcMar>
            <w:vAlign w:val="center"/>
          </w:tcPr>
          <w:p>
            <w:pPr>
              <w:rPr>
                <w:rFonts w:cs="Microsoft Sans Serif"/>
                <w:color w:val="000000" w:themeColor="text1"/>
                <w:sz w:val="24"/>
                <w:szCs w:val="24"/>
                <w:lang w:eastAsia="zh-CN"/>
              </w:rPr>
            </w:pPr>
            <w:r>
              <w:rPr>
                <w:rFonts w:hint="eastAsia" w:cs="Microsoft Sans Serif"/>
                <w:color w:val="000000" w:themeColor="text1"/>
                <w:sz w:val="24"/>
                <w:szCs w:val="24"/>
                <w:lang w:eastAsia="zh-CN"/>
              </w:rPr>
              <w:t>45</w:t>
            </w:r>
          </w:p>
        </w:tc>
      </w:tr>
    </w:tbl>
    <w:p>
      <w:pPr>
        <w:pStyle w:val="2"/>
        <w:spacing w:before="0" w:beforeAutospacing="0" w:after="0" w:afterAutospacing="0"/>
        <w:jc w:val="center"/>
        <w:rPr>
          <w:color w:val="000000" w:themeColor="text1"/>
          <w:sz w:val="28"/>
          <w:szCs w:val="28"/>
        </w:rPr>
        <w:sectPr>
          <w:pgSz w:w="11910" w:h="16840"/>
          <w:pgMar w:top="1440" w:right="1080" w:bottom="1440" w:left="1080" w:header="0" w:footer="850" w:gutter="0"/>
          <w:cols w:space="720" w:num="1"/>
          <w:docGrid w:linePitch="299" w:charSpace="0"/>
        </w:sectPr>
      </w:pPr>
    </w:p>
    <w:p>
      <w:pPr>
        <w:pStyle w:val="2"/>
        <w:jc w:val="center"/>
        <w:rPr>
          <w:sz w:val="44"/>
          <w:szCs w:val="44"/>
        </w:rPr>
      </w:pPr>
      <w:bookmarkStart w:id="43" w:name="_Toc19723536"/>
      <w:r>
        <w:rPr>
          <w:rFonts w:hint="eastAsia"/>
          <w:sz w:val="44"/>
          <w:szCs w:val="44"/>
        </w:rPr>
        <w:t>第五章  合同文本</w:t>
      </w:r>
      <w:bookmarkEnd w:id="39"/>
      <w:bookmarkEnd w:id="40"/>
      <w:bookmarkEnd w:id="43"/>
    </w:p>
    <w:p>
      <w:pPr>
        <w:jc w:val="center"/>
        <w:rPr>
          <w:kern w:val="44"/>
          <w:sz w:val="30"/>
          <w:szCs w:val="30"/>
          <w:lang w:eastAsia="zh-CN"/>
        </w:rPr>
      </w:pPr>
      <w:bookmarkStart w:id="44" w:name="_Toc12612495"/>
      <w:bookmarkStart w:id="45" w:name="_Toc12611720"/>
      <w:r>
        <w:rPr>
          <w:rFonts w:hint="eastAsia"/>
          <w:kern w:val="44"/>
          <w:sz w:val="30"/>
          <w:szCs w:val="30"/>
          <w:lang w:eastAsia="zh-CN"/>
        </w:rPr>
        <w:t>（仅作参考）</w:t>
      </w:r>
      <w:bookmarkEnd w:id="44"/>
      <w:bookmarkEnd w:id="45"/>
    </w:p>
    <w:p>
      <w:pPr>
        <w:pStyle w:val="12"/>
        <w:spacing w:beforeAutospacing="0" w:line="360" w:lineRule="auto"/>
        <w:contextualSpacing/>
        <w:rPr>
          <w:rFonts w:asciiTheme="minorEastAsia" w:hAnsiTheme="minorEastAsia"/>
          <w:sz w:val="28"/>
          <w:szCs w:val="28"/>
        </w:rPr>
      </w:pPr>
      <w:r>
        <w:rPr>
          <w:rFonts w:hint="eastAsia" w:asciiTheme="minorEastAsia" w:hAnsiTheme="minorEastAsia"/>
          <w:sz w:val="28"/>
          <w:szCs w:val="28"/>
        </w:rPr>
        <w:t>甲方：</w:t>
      </w:r>
      <w:r>
        <w:rPr>
          <w:rFonts w:hint="eastAsia" w:asciiTheme="minorEastAsia" w:hAnsiTheme="minorEastAsia"/>
          <w:sz w:val="28"/>
          <w:szCs w:val="28"/>
          <w:u w:val="single"/>
          <w:lang w:val="en-GB"/>
        </w:rPr>
        <w:t>洋浦经济开发区市政管理局</w:t>
      </w:r>
    </w:p>
    <w:p>
      <w:pPr>
        <w:pStyle w:val="12"/>
        <w:spacing w:beforeAutospacing="0" w:line="360" w:lineRule="auto"/>
        <w:contextualSpacing/>
        <w:rPr>
          <w:rFonts w:asciiTheme="minorEastAsia" w:hAnsiTheme="minorEastAsia"/>
          <w:sz w:val="28"/>
          <w:szCs w:val="28"/>
        </w:rPr>
      </w:pPr>
      <w:r>
        <w:rPr>
          <w:rFonts w:hint="eastAsia" w:asciiTheme="minorEastAsia" w:hAnsiTheme="minorEastAsia"/>
          <w:sz w:val="28"/>
          <w:szCs w:val="28"/>
        </w:rPr>
        <w:t>乙方：</w:t>
      </w:r>
      <w:r>
        <w:rPr>
          <w:rFonts w:hint="eastAsia" w:asciiTheme="minorEastAsia" w:hAnsiTheme="minorEastAsia"/>
          <w:sz w:val="28"/>
          <w:szCs w:val="28"/>
          <w:u w:val="single"/>
          <w:lang w:val="en-GB"/>
        </w:rPr>
        <w:t>中标供应商名称</w:t>
      </w:r>
    </w:p>
    <w:p>
      <w:pPr>
        <w:pStyle w:val="36"/>
        <w:spacing w:line="360" w:lineRule="auto"/>
        <w:ind w:firstLine="560"/>
        <w:rPr>
          <w:rFonts w:cs="宋体" w:asciiTheme="minorEastAsia" w:hAnsiTheme="minorEastAsia"/>
          <w:kern w:val="0"/>
          <w:sz w:val="28"/>
          <w:szCs w:val="28"/>
        </w:rPr>
      </w:pPr>
      <w:r>
        <w:rPr>
          <w:rFonts w:hint="eastAsia" w:cs="宋体" w:asciiTheme="minorEastAsia" w:hAnsiTheme="minorEastAsia"/>
          <w:sz w:val="28"/>
          <w:szCs w:val="28"/>
        </w:rPr>
        <w:t>甲乙双方根据2019年   月   日综合行政执法装备挖掘机购置项目（编号：AHGH-G2019-0920）中标通知书及招标文件的要求，经协商一致，</w:t>
      </w:r>
      <w:r>
        <w:rPr>
          <w:rFonts w:hint="eastAsia" w:cs="宋体" w:asciiTheme="minorEastAsia" w:hAnsiTheme="minorEastAsia"/>
          <w:kern w:val="0"/>
          <w:sz w:val="28"/>
          <w:szCs w:val="28"/>
        </w:rPr>
        <w:t>双方同意签订本合同。本项目的评审结果报告、响应文件、《中标通知书》等均为本合同不可分割的部分。双方同意共同遵守如下条款：</w:t>
      </w:r>
    </w:p>
    <w:p>
      <w:pPr>
        <w:pStyle w:val="12"/>
        <w:numPr>
          <w:ilvl w:val="0"/>
          <w:numId w:val="1"/>
        </w:numPr>
        <w:spacing w:before="0" w:beforeAutospacing="0" w:line="600" w:lineRule="exact"/>
        <w:contextualSpacing/>
        <w:rPr>
          <w:rFonts w:asciiTheme="minorEastAsia" w:hAnsiTheme="minorEastAsia"/>
          <w:b/>
          <w:sz w:val="28"/>
          <w:szCs w:val="28"/>
        </w:rPr>
      </w:pPr>
      <w:r>
        <w:rPr>
          <w:rFonts w:hint="eastAsia" w:asciiTheme="minorEastAsia" w:hAnsiTheme="minorEastAsia"/>
          <w:b/>
          <w:sz w:val="28"/>
          <w:szCs w:val="28"/>
        </w:rPr>
        <w:t>标的物约定</w:t>
      </w:r>
    </w:p>
    <w:tbl>
      <w:tblPr>
        <w:tblStyle w:val="13"/>
        <w:tblW w:w="9702" w:type="dxa"/>
        <w:jc w:val="center"/>
        <w:tblInd w:w="-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2551"/>
        <w:gridCol w:w="1498"/>
        <w:gridCol w:w="807"/>
        <w:gridCol w:w="1295"/>
        <w:gridCol w:w="1559"/>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055" w:type="dxa"/>
            <w:noWrap/>
            <w:vAlign w:val="center"/>
          </w:tcPr>
          <w:p>
            <w:pPr>
              <w:ind w:left="-24"/>
              <w:jc w:val="center"/>
              <w:rPr>
                <w:rFonts w:asciiTheme="minorEastAsia" w:hAnsiTheme="minorEastAsia"/>
                <w:sz w:val="28"/>
                <w:szCs w:val="28"/>
              </w:rPr>
            </w:pPr>
            <w:r>
              <w:rPr>
                <w:rFonts w:hint="eastAsia" w:asciiTheme="minorEastAsia" w:hAnsiTheme="minorEastAsia"/>
                <w:sz w:val="28"/>
                <w:szCs w:val="28"/>
              </w:rPr>
              <w:t>序号</w:t>
            </w:r>
          </w:p>
        </w:tc>
        <w:tc>
          <w:tcPr>
            <w:tcW w:w="2551" w:type="dxa"/>
            <w:noWrap/>
            <w:vAlign w:val="center"/>
          </w:tcPr>
          <w:p>
            <w:pPr>
              <w:jc w:val="center"/>
              <w:rPr>
                <w:rFonts w:asciiTheme="minorEastAsia" w:hAnsiTheme="minorEastAsia"/>
                <w:sz w:val="28"/>
                <w:szCs w:val="28"/>
              </w:rPr>
            </w:pPr>
            <w:r>
              <w:rPr>
                <w:rFonts w:hint="eastAsia" w:asciiTheme="minorEastAsia" w:hAnsiTheme="minorEastAsia"/>
                <w:sz w:val="28"/>
                <w:szCs w:val="28"/>
              </w:rPr>
              <w:t>货物名称</w:t>
            </w:r>
          </w:p>
        </w:tc>
        <w:tc>
          <w:tcPr>
            <w:tcW w:w="1498" w:type="dxa"/>
            <w:noWrap/>
            <w:vAlign w:val="center"/>
          </w:tcPr>
          <w:p>
            <w:pPr>
              <w:jc w:val="center"/>
              <w:rPr>
                <w:rFonts w:asciiTheme="minorEastAsia" w:hAnsiTheme="minorEastAsia"/>
                <w:sz w:val="28"/>
                <w:szCs w:val="28"/>
              </w:rPr>
            </w:pPr>
            <w:r>
              <w:rPr>
                <w:rFonts w:hint="eastAsia" w:asciiTheme="minorEastAsia" w:hAnsiTheme="minorEastAsia"/>
                <w:sz w:val="28"/>
                <w:szCs w:val="28"/>
              </w:rPr>
              <w:t>规格型号</w:t>
            </w:r>
          </w:p>
        </w:tc>
        <w:tc>
          <w:tcPr>
            <w:tcW w:w="807" w:type="dxa"/>
            <w:noWrap/>
            <w:vAlign w:val="center"/>
          </w:tcPr>
          <w:p>
            <w:pPr>
              <w:jc w:val="center"/>
              <w:rPr>
                <w:rFonts w:asciiTheme="minorEastAsia" w:hAnsiTheme="minorEastAsia"/>
                <w:sz w:val="28"/>
                <w:szCs w:val="28"/>
              </w:rPr>
            </w:pPr>
            <w:r>
              <w:rPr>
                <w:rFonts w:hint="eastAsia" w:asciiTheme="minorEastAsia" w:hAnsiTheme="minorEastAsia"/>
                <w:sz w:val="28"/>
                <w:szCs w:val="28"/>
              </w:rPr>
              <w:t>数量</w:t>
            </w:r>
          </w:p>
        </w:tc>
        <w:tc>
          <w:tcPr>
            <w:tcW w:w="1295" w:type="dxa"/>
            <w:noWrap/>
            <w:vAlign w:val="center"/>
          </w:tcPr>
          <w:p>
            <w:pPr>
              <w:jc w:val="center"/>
              <w:rPr>
                <w:rFonts w:asciiTheme="minorEastAsia" w:hAnsiTheme="minorEastAsia"/>
                <w:sz w:val="28"/>
                <w:szCs w:val="28"/>
              </w:rPr>
            </w:pPr>
            <w:r>
              <w:rPr>
                <w:rFonts w:hint="eastAsia" w:asciiTheme="minorEastAsia" w:hAnsiTheme="minorEastAsia"/>
                <w:sz w:val="28"/>
                <w:szCs w:val="28"/>
              </w:rPr>
              <w:t>单价（元）</w:t>
            </w:r>
          </w:p>
        </w:tc>
        <w:tc>
          <w:tcPr>
            <w:tcW w:w="1559" w:type="dxa"/>
            <w:noWrap/>
            <w:vAlign w:val="center"/>
          </w:tcPr>
          <w:p>
            <w:pPr>
              <w:jc w:val="center"/>
              <w:rPr>
                <w:rFonts w:asciiTheme="minorEastAsia" w:hAnsiTheme="minorEastAsia"/>
                <w:sz w:val="28"/>
                <w:szCs w:val="28"/>
              </w:rPr>
            </w:pPr>
            <w:r>
              <w:rPr>
                <w:rFonts w:hint="eastAsia" w:asciiTheme="minorEastAsia" w:hAnsiTheme="minorEastAsia"/>
                <w:sz w:val="28"/>
                <w:szCs w:val="28"/>
              </w:rPr>
              <w:t>合计金额</w:t>
            </w:r>
          </w:p>
        </w:tc>
        <w:tc>
          <w:tcPr>
            <w:tcW w:w="937" w:type="dxa"/>
            <w:noWrap/>
            <w:vAlign w:val="center"/>
          </w:tcPr>
          <w:p>
            <w:pPr>
              <w:jc w:val="center"/>
              <w:rPr>
                <w:rFonts w:asciiTheme="minorEastAsia" w:hAnsiTheme="minorEastAsia"/>
                <w:sz w:val="28"/>
                <w:szCs w:val="28"/>
              </w:rPr>
            </w:pPr>
            <w:r>
              <w:rPr>
                <w:rFonts w:hint="eastAsia" w:asciiTheme="minorEastAsia" w:hAnsi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55" w:type="dxa"/>
            <w:noWrap/>
            <w:vAlign w:val="center"/>
          </w:tcPr>
          <w:p>
            <w:pPr>
              <w:ind w:left="-24"/>
              <w:jc w:val="center"/>
              <w:rPr>
                <w:rFonts w:asciiTheme="minorEastAsia" w:hAnsiTheme="minorEastAsia"/>
                <w:sz w:val="28"/>
                <w:szCs w:val="28"/>
              </w:rPr>
            </w:pPr>
            <w:r>
              <w:rPr>
                <w:rFonts w:hint="eastAsia" w:asciiTheme="minorEastAsia" w:hAnsiTheme="minorEastAsia"/>
                <w:sz w:val="28"/>
                <w:szCs w:val="28"/>
              </w:rPr>
              <w:t>1</w:t>
            </w:r>
          </w:p>
        </w:tc>
        <w:tc>
          <w:tcPr>
            <w:tcW w:w="2551" w:type="dxa"/>
            <w:noWrap/>
            <w:vAlign w:val="center"/>
          </w:tcPr>
          <w:p>
            <w:pPr>
              <w:jc w:val="center"/>
              <w:rPr>
                <w:rFonts w:asciiTheme="minorEastAsia" w:hAnsiTheme="minorEastAsia"/>
                <w:sz w:val="28"/>
                <w:szCs w:val="28"/>
              </w:rPr>
            </w:pPr>
          </w:p>
        </w:tc>
        <w:tc>
          <w:tcPr>
            <w:tcW w:w="1498" w:type="dxa"/>
            <w:noWrap/>
            <w:vAlign w:val="center"/>
          </w:tcPr>
          <w:p>
            <w:pPr>
              <w:jc w:val="center"/>
              <w:rPr>
                <w:rFonts w:asciiTheme="minorEastAsia" w:hAnsiTheme="minorEastAsia"/>
                <w:sz w:val="28"/>
                <w:szCs w:val="28"/>
              </w:rPr>
            </w:pPr>
          </w:p>
        </w:tc>
        <w:tc>
          <w:tcPr>
            <w:tcW w:w="807" w:type="dxa"/>
            <w:noWrap/>
            <w:vAlign w:val="center"/>
          </w:tcPr>
          <w:p>
            <w:pPr>
              <w:jc w:val="center"/>
              <w:rPr>
                <w:rFonts w:asciiTheme="minorEastAsia" w:hAnsiTheme="minorEastAsia"/>
                <w:sz w:val="28"/>
                <w:szCs w:val="28"/>
              </w:rPr>
            </w:pPr>
          </w:p>
        </w:tc>
        <w:tc>
          <w:tcPr>
            <w:tcW w:w="1295" w:type="dxa"/>
            <w:noWrap/>
            <w:vAlign w:val="center"/>
          </w:tcPr>
          <w:p>
            <w:pPr>
              <w:jc w:val="center"/>
              <w:rPr>
                <w:rFonts w:asciiTheme="minorEastAsia" w:hAnsiTheme="minorEastAsia"/>
                <w:sz w:val="28"/>
                <w:szCs w:val="28"/>
              </w:rPr>
            </w:pPr>
          </w:p>
        </w:tc>
        <w:tc>
          <w:tcPr>
            <w:tcW w:w="1559" w:type="dxa"/>
            <w:noWrap/>
            <w:vAlign w:val="center"/>
          </w:tcPr>
          <w:p>
            <w:pPr>
              <w:jc w:val="center"/>
              <w:rPr>
                <w:rFonts w:asciiTheme="minorEastAsia" w:hAnsiTheme="minorEastAsia"/>
                <w:sz w:val="28"/>
                <w:szCs w:val="28"/>
              </w:rPr>
            </w:pPr>
          </w:p>
        </w:tc>
        <w:tc>
          <w:tcPr>
            <w:tcW w:w="937" w:type="dxa"/>
            <w:noWrap/>
            <w:vAlign w:val="center"/>
          </w:tcPr>
          <w:p>
            <w:pPr>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055" w:type="dxa"/>
            <w:noWrap/>
            <w:vAlign w:val="center"/>
          </w:tcPr>
          <w:p>
            <w:pPr>
              <w:ind w:left="-24"/>
              <w:jc w:val="center"/>
              <w:rPr>
                <w:rFonts w:asciiTheme="minorEastAsia" w:hAnsiTheme="minorEastAsia"/>
                <w:sz w:val="28"/>
                <w:szCs w:val="28"/>
              </w:rPr>
            </w:pPr>
            <w:r>
              <w:rPr>
                <w:rFonts w:hint="eastAsia" w:asciiTheme="minorEastAsia" w:hAnsiTheme="minorEastAsia"/>
                <w:sz w:val="28"/>
                <w:szCs w:val="28"/>
              </w:rPr>
              <w:t>2</w:t>
            </w:r>
          </w:p>
        </w:tc>
        <w:tc>
          <w:tcPr>
            <w:tcW w:w="2551" w:type="dxa"/>
            <w:noWrap/>
            <w:vAlign w:val="center"/>
          </w:tcPr>
          <w:p>
            <w:pPr>
              <w:jc w:val="center"/>
              <w:rPr>
                <w:rFonts w:asciiTheme="minorEastAsia" w:hAnsiTheme="minorEastAsia"/>
                <w:sz w:val="28"/>
                <w:szCs w:val="28"/>
              </w:rPr>
            </w:pPr>
          </w:p>
        </w:tc>
        <w:tc>
          <w:tcPr>
            <w:tcW w:w="1498" w:type="dxa"/>
            <w:noWrap/>
            <w:vAlign w:val="center"/>
          </w:tcPr>
          <w:p>
            <w:pPr>
              <w:jc w:val="center"/>
              <w:rPr>
                <w:rFonts w:asciiTheme="minorEastAsia" w:hAnsiTheme="minorEastAsia"/>
                <w:sz w:val="28"/>
                <w:szCs w:val="28"/>
              </w:rPr>
            </w:pPr>
          </w:p>
        </w:tc>
        <w:tc>
          <w:tcPr>
            <w:tcW w:w="807" w:type="dxa"/>
            <w:noWrap/>
            <w:vAlign w:val="center"/>
          </w:tcPr>
          <w:p>
            <w:pPr>
              <w:jc w:val="center"/>
              <w:rPr>
                <w:rFonts w:asciiTheme="minorEastAsia" w:hAnsiTheme="minorEastAsia"/>
                <w:sz w:val="28"/>
                <w:szCs w:val="28"/>
              </w:rPr>
            </w:pPr>
          </w:p>
        </w:tc>
        <w:tc>
          <w:tcPr>
            <w:tcW w:w="1295" w:type="dxa"/>
            <w:noWrap/>
            <w:vAlign w:val="center"/>
          </w:tcPr>
          <w:p>
            <w:pPr>
              <w:jc w:val="center"/>
              <w:rPr>
                <w:rFonts w:asciiTheme="minorEastAsia" w:hAnsiTheme="minorEastAsia"/>
                <w:sz w:val="28"/>
                <w:szCs w:val="28"/>
              </w:rPr>
            </w:pPr>
          </w:p>
        </w:tc>
        <w:tc>
          <w:tcPr>
            <w:tcW w:w="1559" w:type="dxa"/>
            <w:noWrap/>
            <w:vAlign w:val="center"/>
          </w:tcPr>
          <w:p>
            <w:pPr>
              <w:jc w:val="center"/>
              <w:rPr>
                <w:rFonts w:asciiTheme="minorEastAsia" w:hAnsiTheme="minorEastAsia"/>
                <w:sz w:val="28"/>
                <w:szCs w:val="28"/>
              </w:rPr>
            </w:pPr>
          </w:p>
        </w:tc>
        <w:tc>
          <w:tcPr>
            <w:tcW w:w="937" w:type="dxa"/>
            <w:noWrap/>
            <w:vAlign w:val="center"/>
          </w:tcPr>
          <w:p>
            <w:pPr>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55" w:type="dxa"/>
            <w:noWrap/>
            <w:vAlign w:val="center"/>
          </w:tcPr>
          <w:p>
            <w:pPr>
              <w:ind w:left="-24"/>
              <w:jc w:val="center"/>
              <w:rPr>
                <w:rFonts w:asciiTheme="minorEastAsia" w:hAnsiTheme="minorEastAsia"/>
                <w:sz w:val="28"/>
                <w:szCs w:val="28"/>
              </w:rPr>
            </w:pPr>
            <w:r>
              <w:rPr>
                <w:rFonts w:hint="eastAsia" w:asciiTheme="minorEastAsia" w:hAnsiTheme="minorEastAsia"/>
                <w:sz w:val="28"/>
                <w:szCs w:val="28"/>
              </w:rPr>
              <w:t>3</w:t>
            </w:r>
          </w:p>
        </w:tc>
        <w:tc>
          <w:tcPr>
            <w:tcW w:w="2551" w:type="dxa"/>
            <w:noWrap/>
            <w:vAlign w:val="center"/>
          </w:tcPr>
          <w:p>
            <w:pPr>
              <w:jc w:val="center"/>
              <w:rPr>
                <w:rFonts w:asciiTheme="minorEastAsia" w:hAnsiTheme="minorEastAsia"/>
                <w:sz w:val="28"/>
                <w:szCs w:val="28"/>
              </w:rPr>
            </w:pPr>
          </w:p>
        </w:tc>
        <w:tc>
          <w:tcPr>
            <w:tcW w:w="1498" w:type="dxa"/>
            <w:noWrap/>
            <w:vAlign w:val="center"/>
          </w:tcPr>
          <w:p>
            <w:pPr>
              <w:jc w:val="center"/>
              <w:rPr>
                <w:rFonts w:asciiTheme="minorEastAsia" w:hAnsiTheme="minorEastAsia"/>
                <w:sz w:val="28"/>
                <w:szCs w:val="28"/>
              </w:rPr>
            </w:pPr>
          </w:p>
        </w:tc>
        <w:tc>
          <w:tcPr>
            <w:tcW w:w="807" w:type="dxa"/>
            <w:noWrap/>
            <w:vAlign w:val="center"/>
          </w:tcPr>
          <w:p>
            <w:pPr>
              <w:jc w:val="center"/>
              <w:rPr>
                <w:rFonts w:asciiTheme="minorEastAsia" w:hAnsiTheme="minorEastAsia"/>
                <w:sz w:val="28"/>
                <w:szCs w:val="28"/>
              </w:rPr>
            </w:pPr>
          </w:p>
        </w:tc>
        <w:tc>
          <w:tcPr>
            <w:tcW w:w="1295" w:type="dxa"/>
            <w:noWrap/>
            <w:vAlign w:val="center"/>
          </w:tcPr>
          <w:p>
            <w:pPr>
              <w:jc w:val="center"/>
              <w:rPr>
                <w:rFonts w:asciiTheme="minorEastAsia" w:hAnsiTheme="minorEastAsia"/>
                <w:sz w:val="28"/>
                <w:szCs w:val="28"/>
              </w:rPr>
            </w:pPr>
          </w:p>
        </w:tc>
        <w:tc>
          <w:tcPr>
            <w:tcW w:w="1559" w:type="dxa"/>
            <w:noWrap/>
            <w:vAlign w:val="center"/>
          </w:tcPr>
          <w:p>
            <w:pPr>
              <w:jc w:val="center"/>
              <w:rPr>
                <w:rFonts w:asciiTheme="minorEastAsia" w:hAnsiTheme="minorEastAsia"/>
                <w:sz w:val="28"/>
                <w:szCs w:val="28"/>
              </w:rPr>
            </w:pPr>
          </w:p>
        </w:tc>
        <w:tc>
          <w:tcPr>
            <w:tcW w:w="937" w:type="dxa"/>
            <w:noWrap/>
            <w:vAlign w:val="center"/>
          </w:tcPr>
          <w:p>
            <w:pPr>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055" w:type="dxa"/>
            <w:noWrap/>
            <w:vAlign w:val="center"/>
          </w:tcPr>
          <w:p>
            <w:pPr>
              <w:ind w:left="-24"/>
              <w:jc w:val="center"/>
              <w:rPr>
                <w:rFonts w:asciiTheme="minorEastAsia" w:hAnsiTheme="minorEastAsia"/>
                <w:sz w:val="28"/>
                <w:szCs w:val="28"/>
              </w:rPr>
            </w:pPr>
            <w:r>
              <w:rPr>
                <w:rFonts w:hint="eastAsia" w:asciiTheme="minorEastAsia" w:hAnsiTheme="minorEastAsia"/>
                <w:sz w:val="28"/>
                <w:szCs w:val="28"/>
              </w:rPr>
              <w:t>4</w:t>
            </w:r>
          </w:p>
        </w:tc>
        <w:tc>
          <w:tcPr>
            <w:tcW w:w="2551" w:type="dxa"/>
            <w:noWrap/>
            <w:vAlign w:val="center"/>
          </w:tcPr>
          <w:p>
            <w:pPr>
              <w:jc w:val="center"/>
              <w:rPr>
                <w:rFonts w:asciiTheme="minorEastAsia" w:hAnsiTheme="minorEastAsia"/>
                <w:sz w:val="28"/>
                <w:szCs w:val="28"/>
              </w:rPr>
            </w:pPr>
          </w:p>
        </w:tc>
        <w:tc>
          <w:tcPr>
            <w:tcW w:w="1498" w:type="dxa"/>
            <w:noWrap/>
            <w:vAlign w:val="center"/>
          </w:tcPr>
          <w:p>
            <w:pPr>
              <w:jc w:val="center"/>
              <w:rPr>
                <w:rFonts w:asciiTheme="minorEastAsia" w:hAnsiTheme="minorEastAsia"/>
                <w:sz w:val="28"/>
                <w:szCs w:val="28"/>
              </w:rPr>
            </w:pPr>
          </w:p>
        </w:tc>
        <w:tc>
          <w:tcPr>
            <w:tcW w:w="807" w:type="dxa"/>
            <w:noWrap/>
            <w:vAlign w:val="center"/>
          </w:tcPr>
          <w:p>
            <w:pPr>
              <w:jc w:val="center"/>
              <w:rPr>
                <w:rFonts w:asciiTheme="minorEastAsia" w:hAnsiTheme="minorEastAsia"/>
                <w:sz w:val="28"/>
                <w:szCs w:val="28"/>
              </w:rPr>
            </w:pPr>
          </w:p>
        </w:tc>
        <w:tc>
          <w:tcPr>
            <w:tcW w:w="1295" w:type="dxa"/>
            <w:noWrap/>
            <w:vAlign w:val="center"/>
          </w:tcPr>
          <w:p>
            <w:pPr>
              <w:jc w:val="center"/>
              <w:rPr>
                <w:rFonts w:asciiTheme="minorEastAsia" w:hAnsiTheme="minorEastAsia"/>
                <w:sz w:val="28"/>
                <w:szCs w:val="28"/>
              </w:rPr>
            </w:pPr>
          </w:p>
        </w:tc>
        <w:tc>
          <w:tcPr>
            <w:tcW w:w="1559" w:type="dxa"/>
            <w:noWrap/>
            <w:vAlign w:val="center"/>
          </w:tcPr>
          <w:p>
            <w:pPr>
              <w:jc w:val="center"/>
              <w:rPr>
                <w:rFonts w:asciiTheme="minorEastAsia" w:hAnsiTheme="minorEastAsia"/>
                <w:sz w:val="28"/>
                <w:szCs w:val="28"/>
              </w:rPr>
            </w:pPr>
          </w:p>
        </w:tc>
        <w:tc>
          <w:tcPr>
            <w:tcW w:w="937" w:type="dxa"/>
            <w:noWrap/>
            <w:vAlign w:val="center"/>
          </w:tcPr>
          <w:p>
            <w:pPr>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206" w:type="dxa"/>
            <w:gridSpan w:val="5"/>
            <w:noWrap/>
            <w:vAlign w:val="center"/>
          </w:tcPr>
          <w:p>
            <w:pPr>
              <w:ind w:firstLine="1400" w:firstLineChars="500"/>
              <w:jc w:val="center"/>
              <w:rPr>
                <w:rFonts w:asciiTheme="minorEastAsia" w:hAnsiTheme="minorEastAsia"/>
                <w:sz w:val="28"/>
                <w:szCs w:val="28"/>
              </w:rPr>
            </w:pPr>
            <w:r>
              <w:rPr>
                <w:rFonts w:hint="eastAsia" w:asciiTheme="minorEastAsia" w:hAnsiTheme="minorEastAsia"/>
                <w:sz w:val="28"/>
                <w:szCs w:val="28"/>
              </w:rPr>
              <w:t>合                   计</w:t>
            </w:r>
          </w:p>
        </w:tc>
        <w:tc>
          <w:tcPr>
            <w:tcW w:w="2496" w:type="dxa"/>
            <w:gridSpan w:val="2"/>
            <w:noWrap/>
            <w:vAlign w:val="center"/>
          </w:tcPr>
          <w:p>
            <w:pPr>
              <w:jc w:val="center"/>
              <w:rPr>
                <w:rFonts w:asciiTheme="minorEastAsia" w:hAnsiTheme="minorEastAsia"/>
                <w:sz w:val="28"/>
                <w:szCs w:val="28"/>
              </w:rPr>
            </w:pPr>
          </w:p>
        </w:tc>
      </w:tr>
    </w:tbl>
    <w:p>
      <w:pPr>
        <w:pStyle w:val="12"/>
        <w:spacing w:beforeAutospacing="0" w:line="600" w:lineRule="exact"/>
        <w:ind w:firstLine="562" w:firstLineChars="200"/>
        <w:contextualSpacing/>
        <w:rPr>
          <w:rFonts w:asciiTheme="minorEastAsia" w:hAnsiTheme="minorEastAsia"/>
          <w:b/>
          <w:sz w:val="28"/>
          <w:szCs w:val="28"/>
        </w:rPr>
      </w:pPr>
      <w:r>
        <w:rPr>
          <w:rFonts w:hint="eastAsia" w:asciiTheme="minorEastAsia" w:hAnsiTheme="minorEastAsia"/>
          <w:b/>
          <w:sz w:val="28"/>
          <w:szCs w:val="28"/>
        </w:rPr>
        <w:t>第二条  质量要求及交货、验收方式</w:t>
      </w:r>
    </w:p>
    <w:p>
      <w:pPr>
        <w:pStyle w:val="12"/>
        <w:spacing w:beforeAutospacing="0" w:line="600" w:lineRule="exact"/>
        <w:ind w:firstLine="560" w:firstLineChars="200"/>
        <w:contextualSpacing/>
        <w:rPr>
          <w:rFonts w:asciiTheme="minorEastAsia" w:hAnsiTheme="minorEastAsia"/>
          <w:sz w:val="28"/>
          <w:szCs w:val="28"/>
        </w:rPr>
      </w:pPr>
      <w:r>
        <w:rPr>
          <w:rFonts w:hint="eastAsia" w:asciiTheme="minorEastAsia" w:hAnsiTheme="minorEastAsia"/>
          <w:sz w:val="28"/>
          <w:szCs w:val="28"/>
        </w:rPr>
        <w:t>1、质量要求：质量保证期（验收合格之日起）一年，质保金5%。</w:t>
      </w:r>
    </w:p>
    <w:p>
      <w:pPr>
        <w:pStyle w:val="12"/>
        <w:spacing w:beforeAutospacing="0" w:line="600" w:lineRule="exact"/>
        <w:ind w:firstLine="560" w:firstLineChars="200"/>
        <w:contextualSpacing/>
        <w:rPr>
          <w:rFonts w:asciiTheme="minorEastAsia" w:hAnsiTheme="minorEastAsia"/>
          <w:sz w:val="28"/>
          <w:szCs w:val="28"/>
        </w:rPr>
      </w:pPr>
      <w:r>
        <w:rPr>
          <w:rFonts w:hint="eastAsia" w:asciiTheme="minorEastAsia" w:hAnsiTheme="minorEastAsia"/>
          <w:sz w:val="28"/>
          <w:szCs w:val="28"/>
        </w:rPr>
        <w:t>2、供货期限及地点：洋浦经济开发区、签订合同之日起</w:t>
      </w:r>
      <w:r>
        <w:rPr>
          <w:rFonts w:asciiTheme="minorEastAsia" w:hAnsiTheme="minorEastAsia"/>
          <w:sz w:val="28"/>
          <w:szCs w:val="28"/>
        </w:rPr>
        <w:t>30日历天内完成交付</w:t>
      </w:r>
      <w:r>
        <w:rPr>
          <w:rFonts w:hint="eastAsia" w:asciiTheme="minorEastAsia" w:hAnsiTheme="minorEastAsia"/>
          <w:sz w:val="28"/>
          <w:szCs w:val="28"/>
        </w:rPr>
        <w:t>。</w:t>
      </w:r>
    </w:p>
    <w:p>
      <w:pPr>
        <w:pStyle w:val="12"/>
        <w:spacing w:beforeAutospacing="0" w:line="600" w:lineRule="exact"/>
        <w:ind w:firstLine="560" w:firstLineChars="200"/>
        <w:contextualSpacing/>
        <w:rPr>
          <w:rFonts w:asciiTheme="minorEastAsia" w:hAnsiTheme="minorEastAsia"/>
          <w:sz w:val="28"/>
          <w:szCs w:val="28"/>
        </w:rPr>
      </w:pPr>
      <w:r>
        <w:rPr>
          <w:rFonts w:hint="eastAsia" w:asciiTheme="minorEastAsia" w:hAnsiTheme="minorEastAsia"/>
          <w:sz w:val="28"/>
          <w:szCs w:val="28"/>
        </w:rPr>
        <w:t>3、结算数量：</w:t>
      </w:r>
    </w:p>
    <w:p>
      <w:pPr>
        <w:pStyle w:val="12"/>
        <w:spacing w:beforeAutospacing="0" w:line="600" w:lineRule="exact"/>
        <w:ind w:firstLine="560" w:firstLineChars="200"/>
        <w:contextualSpacing/>
        <w:rPr>
          <w:rFonts w:asciiTheme="minorEastAsia" w:hAnsiTheme="minorEastAsia"/>
          <w:sz w:val="28"/>
          <w:szCs w:val="28"/>
        </w:rPr>
      </w:pPr>
      <w:r>
        <w:rPr>
          <w:rFonts w:hint="eastAsia" w:asciiTheme="minorEastAsia" w:hAnsiTheme="minorEastAsia"/>
          <w:sz w:val="28"/>
          <w:szCs w:val="28"/>
        </w:rPr>
        <w:t>4、验收方式及异议处理：乙方按甲方要求送货到现场后，应配合收货人的指挥，将货物卸放在指定位置，收货人当场按行业惯例进行验收，如未提出异议的，视为货品合格。</w:t>
      </w:r>
    </w:p>
    <w:p>
      <w:pPr>
        <w:pStyle w:val="12"/>
        <w:spacing w:beforeAutospacing="0" w:line="600" w:lineRule="exact"/>
        <w:ind w:firstLine="630"/>
        <w:contextualSpacing/>
        <w:rPr>
          <w:rFonts w:asciiTheme="minorEastAsia" w:hAnsiTheme="minorEastAsia"/>
          <w:b/>
          <w:sz w:val="28"/>
          <w:szCs w:val="28"/>
        </w:rPr>
      </w:pPr>
      <w:r>
        <w:rPr>
          <w:rFonts w:hint="eastAsia" w:asciiTheme="minorEastAsia" w:hAnsiTheme="minorEastAsia"/>
          <w:b/>
          <w:sz w:val="28"/>
          <w:szCs w:val="28"/>
        </w:rPr>
        <w:t>第三条  付款方式</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1、乙方供货完毕后，将合同约定货品的送货单汇总并向甲方指定人员提交对账清单（注：培训人员），共同核对无误后办理材料结算确认；</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2、双方结算确认后按相关文件规定支付95%，乙方提交销售发票后，经甲方核实确认有效60天内按照支付程序办理转账付款手续。</w:t>
      </w:r>
    </w:p>
    <w:p>
      <w:pPr>
        <w:pStyle w:val="12"/>
        <w:spacing w:beforeAutospacing="0" w:line="600" w:lineRule="exact"/>
        <w:ind w:firstLine="630"/>
        <w:contextualSpacing/>
        <w:rPr>
          <w:rFonts w:asciiTheme="minorEastAsia" w:hAnsiTheme="minorEastAsia"/>
          <w:b/>
          <w:sz w:val="28"/>
          <w:szCs w:val="28"/>
        </w:rPr>
      </w:pPr>
      <w:r>
        <w:rPr>
          <w:rFonts w:hint="eastAsia" w:asciiTheme="minorEastAsia" w:hAnsiTheme="minorEastAsia"/>
          <w:b/>
          <w:sz w:val="28"/>
          <w:szCs w:val="28"/>
        </w:rPr>
        <w:t>第四条  约定事项及违约责任</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1、对于目测有损坏的货品，甲方有权拒收。一旦发现不合格，乙方在接到甲方异议通知后立即更换货品批次，发生的相关费用由乙方负责。如两次材料质量不合格，经双方协商后甲方有权终止合同；</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2、乙方在同意并确定供货后，如不能及时供货，对甲方造成的所有损失由乙方负责，甲方有权终止合同；</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3、乙方工作人员送货到甲方指定地点时，如未经收货人同意随意堆放造成损坏的则由乙方承担全部责任；</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4、合同执行过程中任何一方如遇人力不可抗力因素致使合同不能继续执行的情形，知情方必须在获得信息1个工作日内以书面形式转告对方，经双方协商同意后可终止合同或在影响因素消失后继续履行；</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5、甲方在约定时间内未及时办款的，乙方有追索权，并有权停止往后的供货。</w:t>
      </w:r>
    </w:p>
    <w:p>
      <w:pPr>
        <w:pStyle w:val="12"/>
        <w:spacing w:beforeAutospacing="0" w:line="600" w:lineRule="exact"/>
        <w:ind w:firstLine="630"/>
        <w:contextualSpacing/>
        <w:rPr>
          <w:rFonts w:asciiTheme="minorEastAsia" w:hAnsiTheme="minorEastAsia"/>
          <w:b/>
          <w:sz w:val="28"/>
          <w:szCs w:val="28"/>
        </w:rPr>
      </w:pPr>
      <w:r>
        <w:rPr>
          <w:rFonts w:hint="eastAsia" w:asciiTheme="minorEastAsia" w:hAnsiTheme="minorEastAsia"/>
          <w:b/>
          <w:sz w:val="28"/>
          <w:szCs w:val="28"/>
        </w:rPr>
        <w:t>第五条  其他事宜</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1、本合同所有附件、评审结果报告、响应文件、中标通知书、本地经工商注册或商务部门备案的分公司或办事处作为常驻技术服务支持机构证明材料均为合同的有效组成部分，与本合同具有同等法律效力。</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2、在执行本合同的过程中，所有经双方签署确认的文件（包括会议纪要、补充协议、往来信函）即成为本合同的有效组成部分。</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 xml:space="preserve">3、如一方地址、电话、传真号码有变更，应在变更当日内书面通知对方，否则，应承担相应责任。 </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4、履行过程中如发生争议时，双方可友好协商。如协商不成的，可提交至海口仲裁委员会申请仲裁；</w:t>
      </w:r>
    </w:p>
    <w:p>
      <w:pPr>
        <w:pStyle w:val="12"/>
        <w:spacing w:beforeAutospacing="0" w:line="600" w:lineRule="exact"/>
        <w:ind w:firstLine="630"/>
        <w:contextualSpacing/>
        <w:rPr>
          <w:rFonts w:asciiTheme="minorEastAsia" w:hAnsiTheme="minorEastAsia"/>
          <w:sz w:val="28"/>
          <w:szCs w:val="28"/>
        </w:rPr>
      </w:pPr>
      <w:r>
        <w:rPr>
          <w:rFonts w:hint="eastAsia" w:asciiTheme="minorEastAsia" w:hAnsiTheme="minorEastAsia"/>
          <w:sz w:val="28"/>
          <w:szCs w:val="28"/>
        </w:rPr>
        <w:t>5、本合同壹式柒份，甲方执叁份，乙方执叁份，采购代理机构执壹份备案,自双方签章后生效。</w:t>
      </w:r>
    </w:p>
    <w:p>
      <w:pPr>
        <w:spacing w:line="600" w:lineRule="exact"/>
        <w:rPr>
          <w:rFonts w:asciiTheme="minorEastAsia" w:hAnsiTheme="minorEastAsia"/>
          <w:sz w:val="28"/>
          <w:szCs w:val="28"/>
          <w:lang w:eastAsia="zh-CN"/>
        </w:rPr>
      </w:pPr>
      <w:r>
        <w:rPr>
          <w:rFonts w:hint="eastAsia" w:asciiTheme="minorEastAsia" w:hAnsiTheme="minorEastAsia"/>
          <w:sz w:val="28"/>
          <w:szCs w:val="28"/>
          <w:lang w:eastAsia="zh-CN"/>
        </w:rPr>
        <w:t xml:space="preserve">甲方（盖章）：      </w:t>
      </w:r>
      <w:r>
        <w:rPr>
          <w:rFonts w:hint="eastAsia" w:asciiTheme="minorEastAsia" w:hAnsiTheme="minorEastAsia"/>
          <w:sz w:val="28"/>
          <w:szCs w:val="28"/>
          <w:lang w:eastAsia="zh-CN"/>
        </w:rPr>
        <w:tab/>
      </w:r>
      <w:r>
        <w:rPr>
          <w:rFonts w:hint="eastAsia" w:asciiTheme="minorEastAsia" w:hAnsiTheme="minorEastAsia"/>
          <w:sz w:val="28"/>
          <w:szCs w:val="28"/>
          <w:lang w:eastAsia="zh-CN"/>
        </w:rPr>
        <w:tab/>
      </w:r>
      <w:r>
        <w:rPr>
          <w:rFonts w:hint="eastAsia" w:asciiTheme="minorEastAsia" w:hAnsiTheme="minorEastAsia"/>
          <w:sz w:val="28"/>
          <w:szCs w:val="28"/>
          <w:lang w:eastAsia="zh-CN"/>
        </w:rPr>
        <w:tab/>
      </w:r>
      <w:r>
        <w:rPr>
          <w:rFonts w:hint="eastAsia" w:asciiTheme="minorEastAsia" w:hAnsiTheme="minorEastAsia"/>
          <w:sz w:val="28"/>
          <w:szCs w:val="28"/>
          <w:lang w:eastAsia="zh-CN"/>
        </w:rPr>
        <w:t xml:space="preserve">     乙方（盖章）：   </w:t>
      </w:r>
    </w:p>
    <w:p>
      <w:pPr>
        <w:spacing w:line="600" w:lineRule="exact"/>
        <w:rPr>
          <w:rFonts w:asciiTheme="minorEastAsia" w:hAnsiTheme="minorEastAsia"/>
          <w:sz w:val="28"/>
          <w:szCs w:val="28"/>
          <w:lang w:eastAsia="zh-CN"/>
        </w:rPr>
      </w:pPr>
      <w:r>
        <w:rPr>
          <w:rFonts w:hint="eastAsia" w:asciiTheme="minorEastAsia" w:hAnsiTheme="minorEastAsia"/>
          <w:sz w:val="28"/>
          <w:szCs w:val="28"/>
          <w:lang w:eastAsia="zh-CN"/>
        </w:rPr>
        <w:t>法定代表人（授权代表）：            法定代表人（授权代表）：</w:t>
      </w:r>
    </w:p>
    <w:p>
      <w:pPr>
        <w:spacing w:line="600" w:lineRule="exact"/>
        <w:rPr>
          <w:rFonts w:asciiTheme="minorEastAsia" w:hAnsiTheme="minorEastAsia"/>
          <w:sz w:val="28"/>
          <w:szCs w:val="28"/>
          <w:lang w:eastAsia="zh-CN"/>
        </w:rPr>
      </w:pPr>
      <w:r>
        <w:rPr>
          <w:rFonts w:hint="eastAsia" w:asciiTheme="minorEastAsia" w:hAnsiTheme="minorEastAsia"/>
          <w:sz w:val="28"/>
          <w:szCs w:val="28"/>
          <w:lang w:eastAsia="zh-CN"/>
        </w:rPr>
        <w:t>地    址：                          地    址：</w:t>
      </w:r>
    </w:p>
    <w:p>
      <w:pPr>
        <w:spacing w:line="600" w:lineRule="exact"/>
        <w:rPr>
          <w:rFonts w:asciiTheme="minorEastAsia" w:hAnsiTheme="minorEastAsia"/>
          <w:sz w:val="28"/>
          <w:szCs w:val="28"/>
          <w:lang w:eastAsia="zh-CN"/>
        </w:rPr>
      </w:pPr>
      <w:r>
        <w:rPr>
          <w:rFonts w:hint="eastAsia" w:asciiTheme="minorEastAsia" w:hAnsiTheme="minorEastAsia"/>
          <w:sz w:val="28"/>
          <w:szCs w:val="28"/>
          <w:lang w:eastAsia="zh-CN"/>
        </w:rPr>
        <w:t>开户银行：                          开户银行：</w:t>
      </w:r>
    </w:p>
    <w:p>
      <w:pPr>
        <w:spacing w:line="600" w:lineRule="exact"/>
        <w:rPr>
          <w:rFonts w:asciiTheme="minorEastAsia" w:hAnsiTheme="minorEastAsia"/>
          <w:sz w:val="28"/>
          <w:szCs w:val="28"/>
          <w:lang w:eastAsia="zh-CN"/>
        </w:rPr>
      </w:pPr>
      <w:r>
        <w:rPr>
          <w:rFonts w:hint="eastAsia" w:asciiTheme="minorEastAsia" w:hAnsiTheme="minorEastAsia"/>
          <w:sz w:val="28"/>
          <w:szCs w:val="28"/>
          <w:lang w:eastAsia="zh-CN"/>
        </w:rPr>
        <w:t>账号：                              账号：</w:t>
      </w:r>
    </w:p>
    <w:p>
      <w:pPr>
        <w:spacing w:line="600" w:lineRule="exact"/>
        <w:rPr>
          <w:rFonts w:asciiTheme="minorEastAsia" w:hAnsiTheme="minorEastAsia"/>
          <w:sz w:val="28"/>
          <w:szCs w:val="28"/>
          <w:lang w:eastAsia="zh-CN"/>
        </w:rPr>
      </w:pPr>
      <w:r>
        <w:rPr>
          <w:rFonts w:hint="eastAsia" w:asciiTheme="minorEastAsia" w:hAnsiTheme="minorEastAsia"/>
          <w:sz w:val="28"/>
          <w:szCs w:val="28"/>
          <w:lang w:eastAsia="zh-CN"/>
        </w:rPr>
        <w:t xml:space="preserve">签约日期：     年   月   日      </w:t>
      </w:r>
      <w:r>
        <w:rPr>
          <w:rFonts w:hint="eastAsia" w:asciiTheme="minorEastAsia" w:hAnsiTheme="minorEastAsia"/>
          <w:sz w:val="28"/>
          <w:szCs w:val="28"/>
          <w:lang w:eastAsia="zh-CN"/>
        </w:rPr>
        <w:tab/>
      </w:r>
      <w:r>
        <w:rPr>
          <w:rFonts w:hint="eastAsia" w:asciiTheme="minorEastAsia" w:hAnsiTheme="minorEastAsia"/>
          <w:sz w:val="28"/>
          <w:szCs w:val="28"/>
          <w:lang w:eastAsia="zh-CN"/>
        </w:rPr>
        <w:t>签约日期：    年   月   日</w:t>
      </w:r>
    </w:p>
    <w:p>
      <w:pPr>
        <w:pStyle w:val="12"/>
        <w:spacing w:beforeAutospacing="0" w:line="600" w:lineRule="exact"/>
        <w:contextualSpacing/>
        <w:rPr>
          <w:rFonts w:asciiTheme="minorEastAsia" w:hAnsiTheme="minorEastAsia"/>
          <w:sz w:val="28"/>
          <w:szCs w:val="28"/>
        </w:rPr>
      </w:pPr>
    </w:p>
    <w:p>
      <w:pPr>
        <w:pStyle w:val="12"/>
        <w:spacing w:beforeAutospacing="0" w:line="360" w:lineRule="auto"/>
        <w:contextualSpacing/>
        <w:rPr>
          <w:rFonts w:asciiTheme="minorEastAsia" w:hAnsiTheme="minorEastAsia"/>
          <w:sz w:val="28"/>
          <w:szCs w:val="28"/>
        </w:rPr>
      </w:pPr>
    </w:p>
    <w:p>
      <w:pPr>
        <w:spacing w:line="360" w:lineRule="auto"/>
        <w:ind w:firstLine="1120" w:firstLineChars="400"/>
        <w:rPr>
          <w:rFonts w:asciiTheme="minorEastAsia" w:hAnsiTheme="minorEastAsia"/>
          <w:sz w:val="28"/>
          <w:szCs w:val="28"/>
          <w:lang w:eastAsia="zh-CN"/>
        </w:rPr>
      </w:pPr>
      <w:r>
        <w:rPr>
          <w:rFonts w:hint="eastAsia" w:asciiTheme="minorEastAsia" w:hAnsiTheme="minorEastAsia"/>
          <w:sz w:val="28"/>
          <w:szCs w:val="28"/>
          <w:lang w:eastAsia="zh-CN"/>
        </w:rPr>
        <w:t xml:space="preserve">         采购代理机构：安徽国华建设工程项目管理有限公司（公章）</w:t>
      </w:r>
    </w:p>
    <w:p>
      <w:pPr>
        <w:tabs>
          <w:tab w:val="left" w:pos="2765"/>
        </w:tabs>
        <w:spacing w:line="360" w:lineRule="auto"/>
        <w:jc w:val="center"/>
        <w:rPr>
          <w:rFonts w:asciiTheme="minorEastAsia" w:hAnsiTheme="minorEastAsia"/>
          <w:sz w:val="28"/>
          <w:szCs w:val="28"/>
          <w:lang w:eastAsia="zh-CN"/>
        </w:rPr>
      </w:pPr>
      <w:r>
        <w:rPr>
          <w:rFonts w:hint="eastAsia" w:asciiTheme="minorEastAsia" w:hAnsiTheme="minorEastAsia"/>
          <w:sz w:val="28"/>
          <w:szCs w:val="28"/>
          <w:lang w:eastAsia="zh-CN"/>
        </w:rPr>
        <w:t>法定代表人（签字或盖章）：</w:t>
      </w:r>
    </w:p>
    <w:p>
      <w:pPr>
        <w:tabs>
          <w:tab w:val="left" w:pos="3314"/>
        </w:tabs>
        <w:spacing w:line="576" w:lineRule="exact"/>
        <w:ind w:left="1766"/>
        <w:rPr>
          <w:color w:val="231F20"/>
          <w:sz w:val="24"/>
          <w:szCs w:val="24"/>
          <w:lang w:eastAsia="zh-CN"/>
        </w:rPr>
        <w:sectPr>
          <w:pgSz w:w="11910" w:h="16840"/>
          <w:pgMar w:top="1440" w:right="1080" w:bottom="1440" w:left="1080" w:header="0" w:footer="850" w:gutter="0"/>
          <w:cols w:space="720" w:num="1"/>
          <w:docGrid w:linePitch="299" w:charSpace="0"/>
        </w:sectPr>
      </w:pPr>
    </w:p>
    <w:p>
      <w:pPr>
        <w:pStyle w:val="2"/>
        <w:jc w:val="center"/>
        <w:rPr>
          <w:sz w:val="44"/>
          <w:szCs w:val="44"/>
        </w:rPr>
      </w:pPr>
      <w:bookmarkStart w:id="46" w:name="_Toc19723537"/>
      <w:r>
        <w:rPr>
          <w:rFonts w:hint="eastAsia"/>
          <w:sz w:val="44"/>
          <w:szCs w:val="44"/>
        </w:rPr>
        <w:t>第</w:t>
      </w:r>
      <w:r>
        <w:rPr>
          <w:sz w:val="44"/>
          <w:szCs w:val="44"/>
        </w:rPr>
        <w:t>六章 投标文件格式要求</w:t>
      </w:r>
      <w:bookmarkEnd w:id="46"/>
    </w:p>
    <w:p>
      <w:pPr>
        <w:spacing w:beforeLines="150"/>
        <w:jc w:val="center"/>
        <w:rPr>
          <w:sz w:val="44"/>
          <w:szCs w:val="44"/>
          <w:lang w:eastAsia="zh-CN"/>
        </w:rPr>
      </w:pPr>
    </w:p>
    <w:p>
      <w:pPr>
        <w:spacing w:beforeLines="150"/>
        <w:jc w:val="center"/>
        <w:rPr>
          <w:sz w:val="44"/>
          <w:szCs w:val="44"/>
          <w:lang w:eastAsia="zh-CN"/>
        </w:rPr>
      </w:pPr>
    </w:p>
    <w:p>
      <w:pPr>
        <w:spacing w:line="360" w:lineRule="auto"/>
        <w:jc w:val="center"/>
        <w:rPr>
          <w:sz w:val="36"/>
          <w:szCs w:val="36"/>
          <w:lang w:eastAsia="zh-CN"/>
        </w:rPr>
      </w:pPr>
      <w:r>
        <w:rPr>
          <w:sz w:val="36"/>
          <w:szCs w:val="36"/>
          <w:lang w:eastAsia="zh-CN"/>
        </w:rPr>
        <w:t>(项目名称)</w:t>
      </w:r>
    </w:p>
    <w:p>
      <w:pPr>
        <w:spacing w:line="360" w:lineRule="auto"/>
        <w:jc w:val="center"/>
        <w:rPr>
          <w:sz w:val="36"/>
          <w:szCs w:val="36"/>
          <w:lang w:eastAsia="zh-CN"/>
        </w:rPr>
      </w:pPr>
      <w:r>
        <w:rPr>
          <w:rFonts w:hint="eastAsia"/>
          <w:sz w:val="36"/>
          <w:szCs w:val="36"/>
          <w:lang w:eastAsia="zh-CN"/>
        </w:rPr>
        <w:t>招标编号：</w:t>
      </w:r>
    </w:p>
    <w:p>
      <w:pPr>
        <w:spacing w:line="360" w:lineRule="auto"/>
        <w:jc w:val="center"/>
        <w:rPr>
          <w:sz w:val="36"/>
          <w:szCs w:val="36"/>
          <w:lang w:eastAsia="zh-CN"/>
        </w:rPr>
      </w:pPr>
    </w:p>
    <w:p>
      <w:pPr>
        <w:spacing w:line="360" w:lineRule="auto"/>
        <w:jc w:val="center"/>
        <w:rPr>
          <w:sz w:val="36"/>
          <w:szCs w:val="36"/>
          <w:lang w:eastAsia="zh-CN"/>
        </w:rPr>
      </w:pPr>
    </w:p>
    <w:p>
      <w:pPr>
        <w:spacing w:line="360" w:lineRule="auto"/>
        <w:jc w:val="center"/>
        <w:rPr>
          <w:sz w:val="44"/>
          <w:szCs w:val="44"/>
          <w:lang w:eastAsia="zh-CN"/>
        </w:rPr>
      </w:pPr>
      <w:r>
        <w:rPr>
          <w:rFonts w:hint="eastAsia"/>
          <w:sz w:val="44"/>
          <w:szCs w:val="44"/>
          <w:lang w:eastAsia="zh-CN"/>
        </w:rPr>
        <w:t>投标文件</w:t>
      </w:r>
    </w:p>
    <w:p>
      <w:pPr>
        <w:spacing w:line="360" w:lineRule="auto"/>
        <w:jc w:val="center"/>
        <w:rPr>
          <w:sz w:val="36"/>
          <w:szCs w:val="36"/>
          <w:lang w:eastAsia="zh-CN"/>
        </w:rPr>
      </w:pPr>
    </w:p>
    <w:p>
      <w:pPr>
        <w:spacing w:line="360" w:lineRule="auto"/>
        <w:jc w:val="center"/>
        <w:rPr>
          <w:sz w:val="36"/>
          <w:szCs w:val="36"/>
          <w:lang w:eastAsia="zh-CN"/>
        </w:rPr>
      </w:pPr>
    </w:p>
    <w:p>
      <w:pPr>
        <w:spacing w:line="360" w:lineRule="auto"/>
        <w:rPr>
          <w:sz w:val="36"/>
          <w:szCs w:val="36"/>
          <w:lang w:eastAsia="zh-CN"/>
        </w:rPr>
      </w:pPr>
    </w:p>
    <w:p>
      <w:pPr>
        <w:spacing w:line="360" w:lineRule="auto"/>
        <w:ind w:firstLine="960" w:firstLineChars="300"/>
        <w:rPr>
          <w:sz w:val="32"/>
          <w:szCs w:val="32"/>
          <w:lang w:eastAsia="zh-CN"/>
        </w:rPr>
      </w:pPr>
      <w:r>
        <w:rPr>
          <w:rFonts w:hint="eastAsia"/>
          <w:sz w:val="32"/>
          <w:szCs w:val="32"/>
          <w:lang w:eastAsia="zh-CN"/>
        </w:rPr>
        <w:t>投标人（盖章）：</w:t>
      </w:r>
    </w:p>
    <w:p>
      <w:pPr>
        <w:spacing w:line="360" w:lineRule="auto"/>
        <w:ind w:firstLine="960" w:firstLineChars="300"/>
        <w:rPr>
          <w:sz w:val="32"/>
          <w:szCs w:val="32"/>
          <w:lang w:eastAsia="zh-CN"/>
        </w:rPr>
      </w:pPr>
      <w:r>
        <w:rPr>
          <w:rFonts w:hint="eastAsia"/>
          <w:sz w:val="32"/>
          <w:szCs w:val="32"/>
          <w:lang w:eastAsia="zh-CN"/>
        </w:rPr>
        <w:t>法定代表人或授权委托代理人（签字或盖章）：</w:t>
      </w:r>
      <w:r>
        <w:rPr>
          <w:sz w:val="32"/>
          <w:szCs w:val="32"/>
          <w:lang w:eastAsia="zh-CN"/>
        </w:rPr>
        <w:t>____</w:t>
      </w:r>
    </w:p>
    <w:p>
      <w:pPr>
        <w:spacing w:line="360" w:lineRule="auto"/>
        <w:ind w:firstLine="960" w:firstLineChars="300"/>
        <w:rPr>
          <w:sz w:val="32"/>
          <w:szCs w:val="32"/>
          <w:lang w:eastAsia="zh-CN"/>
        </w:rPr>
        <w:sectPr>
          <w:pgSz w:w="11910" w:h="16840"/>
          <w:pgMar w:top="1440" w:right="1080" w:bottom="1440" w:left="1080" w:header="0" w:footer="850" w:gutter="0"/>
          <w:cols w:space="720" w:num="1"/>
          <w:docGrid w:linePitch="299" w:charSpace="0"/>
        </w:sectPr>
      </w:pPr>
      <w:r>
        <w:rPr>
          <w:rFonts w:hint="eastAsia"/>
          <w:sz w:val="32"/>
          <w:szCs w:val="32"/>
          <w:lang w:eastAsia="zh-CN"/>
        </w:rPr>
        <w:t>日期：</w:t>
      </w:r>
      <w:r>
        <w:rPr>
          <w:sz w:val="32"/>
          <w:szCs w:val="32"/>
          <w:lang w:eastAsia="zh-CN"/>
        </w:rPr>
        <w:t>年 月 日</w:t>
      </w:r>
    </w:p>
    <w:p>
      <w:pPr>
        <w:spacing w:line="456" w:lineRule="exact"/>
        <w:jc w:val="center"/>
        <w:rPr>
          <w:color w:val="000000" w:themeColor="text1"/>
          <w:sz w:val="28"/>
          <w:szCs w:val="28"/>
          <w:lang w:eastAsia="zh-CN"/>
        </w:rPr>
      </w:pPr>
      <w:r>
        <w:rPr>
          <w:color w:val="000000" w:themeColor="text1"/>
          <w:sz w:val="28"/>
          <w:szCs w:val="28"/>
        </w:rPr>
        <mc:AlternateContent>
          <mc:Choice Requires="wpg">
            <w:drawing>
              <wp:anchor distT="0" distB="0" distL="114300" distR="114300" simplePos="0" relativeHeight="503199744" behindDoc="1" locked="0" layoutInCell="1" allowOverlap="1">
                <wp:simplePos x="0" y="0"/>
                <wp:positionH relativeFrom="page">
                  <wp:posOffset>5868670</wp:posOffset>
                </wp:positionH>
                <wp:positionV relativeFrom="paragraph">
                  <wp:posOffset>911225</wp:posOffset>
                </wp:positionV>
                <wp:extent cx="99060" cy="46355"/>
                <wp:effectExtent l="0" t="0" r="5876290" b="925830"/>
                <wp:wrapNone/>
                <wp:docPr id="3" name="组合 177"/>
                <wp:cNvGraphicFramePr/>
                <a:graphic xmlns:a="http://schemas.openxmlformats.org/drawingml/2006/main">
                  <a:graphicData uri="http://schemas.microsoft.com/office/word/2010/wordprocessingGroup">
                    <wpg:wgp>
                      <wpg:cNvGrpSpPr/>
                      <wpg:grpSpPr>
                        <a:xfrm>
                          <a:off x="0" y="0"/>
                          <a:ext cx="99060" cy="46355"/>
                          <a:chOff x="0" y="0"/>
                          <a:chExt cx="0" cy="0"/>
                        </a:xfrm>
                      </wpg:grpSpPr>
                      <wps:wsp>
                        <wps:cNvPr id="1" name="任意多边形 178"/>
                        <wps:cNvSpPr/>
                        <wps:spPr>
                          <a:xfrm>
                            <a:off x="9242" y="1435"/>
                            <a:ext cx="156" cy="73"/>
                          </a:xfrm>
                          <a:custGeom>
                            <a:avLst/>
                            <a:gdLst>
                              <a:gd name="A1" fmla="val 0"/>
                              <a:gd name="A2" fmla="val 0"/>
                              <a:gd name="A3" fmla="val 0"/>
                            </a:gdLst>
                            <a:ahLst/>
                            <a:cxnLst/>
                            <a:pathLst>
                              <a:path w="156" h="73">
                                <a:moveTo>
                                  <a:pt x="155" y="73"/>
                                </a:moveTo>
                                <a:lnTo>
                                  <a:pt x="87" y="25"/>
                                </a:lnTo>
                                <a:lnTo>
                                  <a:pt x="59" y="5"/>
                                </a:lnTo>
                                <a:lnTo>
                                  <a:pt x="51" y="0"/>
                                </a:lnTo>
                                <a:lnTo>
                                  <a:pt x="44" y="9"/>
                                </a:lnTo>
                                <a:lnTo>
                                  <a:pt x="42" y="13"/>
                                </a:lnTo>
                                <a:lnTo>
                                  <a:pt x="34" y="25"/>
                                </a:lnTo>
                                <a:lnTo>
                                  <a:pt x="0" y="73"/>
                                </a:lnTo>
                                <a:lnTo>
                                  <a:pt x="155" y="73"/>
                                </a:lnTo>
                              </a:path>
                            </a:pathLst>
                          </a:custGeom>
                          <a:solidFill>
                            <a:srgbClr val="FFFFFF"/>
                          </a:solidFill>
                          <a:ln>
                            <a:noFill/>
                          </a:ln>
                        </wps:spPr>
                        <wps:bodyPr upright="1"/>
                      </wps:wsp>
                      <wps:wsp>
                        <wps:cNvPr id="2" name="任意多边形 179"/>
                        <wps:cNvSpPr/>
                        <wps:spPr>
                          <a:xfrm>
                            <a:off x="9284" y="1435"/>
                            <a:ext cx="17" cy="13"/>
                          </a:xfrm>
                          <a:custGeom>
                            <a:avLst/>
                            <a:gdLst>
                              <a:gd name="A1" fmla="val 0"/>
                              <a:gd name="A2" fmla="val 0"/>
                              <a:gd name="A3" fmla="val 0"/>
                            </a:gdLst>
                            <a:ahLst/>
                            <a:cxnLst/>
                            <a:pathLst>
                              <a:path w="17" h="13">
                                <a:moveTo>
                                  <a:pt x="9" y="0"/>
                                </a:moveTo>
                                <a:lnTo>
                                  <a:pt x="0" y="13"/>
                                </a:lnTo>
                                <a:lnTo>
                                  <a:pt x="13" y="7"/>
                                </a:lnTo>
                                <a:lnTo>
                                  <a:pt x="17" y="5"/>
                                </a:lnTo>
                                <a:lnTo>
                                  <a:pt x="9" y="0"/>
                                </a:lnTo>
                                <a:close/>
                              </a:path>
                            </a:pathLst>
                          </a:custGeom>
                          <a:solidFill>
                            <a:srgbClr val="231F20"/>
                          </a:solidFill>
                          <a:ln>
                            <a:noFill/>
                          </a:ln>
                        </wps:spPr>
                        <wps:bodyPr upright="1"/>
                      </wps:wsp>
                    </wpg:wgp>
                  </a:graphicData>
                </a:graphic>
              </wp:anchor>
            </w:drawing>
          </mc:Choice>
          <mc:Fallback>
            <w:pict>
              <v:group id="组合 177" o:spid="_x0000_s1026" o:spt="203" style="position:absolute;left:0pt;margin-left:462.1pt;margin-top:71.75pt;height:3.65pt;width:7.8pt;mso-position-horizontal-relative:page;z-index:-116736;mso-width-relative:page;mso-height-relative:page;" coordsize="0,0" o:gfxdata="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DSh+Di2wAAAAsBAAAPAAAAAAAAAAEAIAAAACIA&#10;AABkcnMvZG93bnJldi54bWxQSwECFAAUAAAACACHTuJAd9kLqOoCAAB/CAAADgAAAAAAAAABACAA&#10;AAAqAQAAZHJzL2Uyb0RvYy54bWxQSwUGAAAAAAYABgBZAQAAhgYAAAAA&#10;">
                <o:lock v:ext="edit" aspectratio="f"/>
                <v:shape id="任意多边形 178" o:spid="_x0000_s1026" o:spt="100" style="position:absolute;left:9242;top:1435;height:73;width:156;" fillcolor="#FFFFFF" filled="t" stroked="f" coordsize="156,73" o:gfxdata="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4BQ02twAAANoAAAAP&#10;AAAAAAAAAAEAIAAAACIAAABkcnMvZG93bnJldi54bWxQSwECFAAUAAAACACHTuJAMy8FnjsAAAA5&#10;AAAAEAAAAAAAAAABACAAAAAGAQAAZHJzL3NoYXBleG1sLnhtbFBLBQYAAAAABgAGAFsBAACwAwAA&#10;AAA=&#10;" path="m155,73l87,25,59,5,51,0,44,9,42,13,34,25,0,73,155,73e">
                  <v:path o:connecttype="segments"/>
                  <v:fill on="t" focussize="0,0"/>
                  <v:stroke on="f"/>
                  <v:imagedata o:title=""/>
                  <o:lock v:ext="edit" aspectratio="f"/>
                </v:shape>
                <v:shape id="任意多边形 179" o:spid="_x0000_s1026" o:spt="100" style="position:absolute;left:9284;top:1435;height:13;width:17;" fillcolor="#231F20" filled="t" stroked="f" coordsize="17,13" o:gfxdata="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Jfhi8AAAA&#10;2gAAAA8AAAAAAAAAAQAgAAAAIgAAAGRycy9kb3ducmV2LnhtbFBLAQIUABQAAAAIAIdO4kAzLwWe&#10;OwAAADkAAAAQAAAAAAAAAAEAIAAAAAsBAABkcnMvc2hhcGV4bWwueG1sUEsFBgAAAAAGAAYAWwEA&#10;ALUDAAAAAA==&#10;" path="m9,0l0,13,13,7,17,5,9,0xe">
                  <v:path o:connecttype="segments"/>
                  <v:fill on="t" focussize="0,0"/>
                  <v:stroke on="f"/>
                  <v:imagedata o:title=""/>
                  <o:lock v:ext="edit" aspectratio="f"/>
                </v:shape>
              </v:group>
            </w:pict>
          </mc:Fallback>
        </mc:AlternateContent>
      </w:r>
      <w:r>
        <w:rPr>
          <w:color w:val="000000" w:themeColor="text1"/>
          <w:sz w:val="28"/>
          <w:szCs w:val="28"/>
        </w:rPr>
        <w:pict>
          <v:shape id="_x0000_s1204" o:spid="_x0000_s1204" o:spt="136" type="#_x0000_t136" style="position:absolute;left:0pt;margin-left:395.5pt;margin-top:106.65pt;height:16pt;width:96.3pt;mso-position-horizontal-relative:page;rotation:20054016f;z-index:-115712;mso-width-relative:page;mso-height-relative:page;" fillcolor="#BFC1C3" filled="t" stroked="f" coordsize="21600,21600">
            <v:path/>
            <v:fill on="t" focussize="0,0"/>
            <v:stroke on="f"/>
            <v:imagedata o:title=""/>
            <o:lock v:ext="edit"/>
            <v:textpath on="t" fitshape="t" fitpath="t" trim="t" xscale="f" string="b9cb—7.6.10" style="font-family:&amp;quot;font-size:16pt;v-text-align:center;"/>
          </v:shape>
        </w:pict>
      </w:r>
      <w:r>
        <w:rPr>
          <w:color w:val="000000" w:themeColor="text1"/>
          <w:sz w:val="28"/>
          <w:szCs w:val="28"/>
          <w:lang w:eastAsia="zh-CN"/>
        </w:rPr>
        <w:t>初</w:t>
      </w:r>
      <w:r>
        <w:rPr>
          <w:rFonts w:hint="eastAsia"/>
          <w:color w:val="000000" w:themeColor="text1"/>
          <w:sz w:val="28"/>
          <w:szCs w:val="28"/>
          <w:lang w:eastAsia="zh-CN"/>
        </w:rPr>
        <w:t>步评审表各项页码索引表</w:t>
      </w:r>
    </w:p>
    <w:p>
      <w:pPr>
        <w:pStyle w:val="5"/>
        <w:spacing w:before="11"/>
        <w:rPr>
          <w:b/>
          <w:sz w:val="28"/>
          <w:szCs w:val="28"/>
          <w:lang w:eastAsia="zh-CN"/>
        </w:rPr>
      </w:pPr>
    </w:p>
    <w:tbl>
      <w:tblPr>
        <w:tblStyle w:val="19"/>
        <w:tblW w:w="9535" w:type="dxa"/>
        <w:tblInd w:w="109"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243"/>
        <w:gridCol w:w="2986"/>
        <w:gridCol w:w="2552"/>
        <w:gridCol w:w="2754"/>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077" w:hRule="exact"/>
        </w:trPr>
        <w:tc>
          <w:tcPr>
            <w:tcW w:w="1243" w:type="dxa"/>
            <w:vAlign w:val="center"/>
          </w:tcPr>
          <w:p>
            <w:pPr>
              <w:pStyle w:val="31"/>
              <w:jc w:val="center"/>
              <w:rPr>
                <w:sz w:val="28"/>
                <w:szCs w:val="28"/>
              </w:rPr>
            </w:pPr>
            <w:r>
              <w:rPr>
                <w:color w:val="231F20"/>
                <w:sz w:val="28"/>
                <w:szCs w:val="28"/>
              </w:rPr>
              <w:t>序号</w:t>
            </w:r>
          </w:p>
        </w:tc>
        <w:tc>
          <w:tcPr>
            <w:tcW w:w="2986" w:type="dxa"/>
            <w:vAlign w:val="center"/>
          </w:tcPr>
          <w:p>
            <w:pPr>
              <w:pStyle w:val="31"/>
              <w:jc w:val="center"/>
              <w:rPr>
                <w:sz w:val="28"/>
                <w:szCs w:val="28"/>
              </w:rPr>
            </w:pPr>
            <w:r>
              <w:rPr>
                <w:color w:val="231F20"/>
                <w:sz w:val="28"/>
                <w:szCs w:val="28"/>
              </w:rPr>
              <w:t>评审项</w:t>
            </w:r>
          </w:p>
        </w:tc>
        <w:tc>
          <w:tcPr>
            <w:tcW w:w="2552" w:type="dxa"/>
            <w:vAlign w:val="center"/>
          </w:tcPr>
          <w:p>
            <w:pPr>
              <w:pStyle w:val="31"/>
              <w:jc w:val="center"/>
              <w:rPr>
                <w:sz w:val="28"/>
                <w:szCs w:val="28"/>
              </w:rPr>
            </w:pPr>
            <w:r>
              <w:rPr>
                <w:color w:val="231F20"/>
                <w:sz w:val="28"/>
                <w:szCs w:val="28"/>
              </w:rPr>
              <w:t>响应情况</w:t>
            </w:r>
          </w:p>
        </w:tc>
        <w:tc>
          <w:tcPr>
            <w:tcW w:w="2754" w:type="dxa"/>
            <w:vAlign w:val="center"/>
          </w:tcPr>
          <w:p>
            <w:pPr>
              <w:pStyle w:val="31"/>
              <w:spacing w:line="313" w:lineRule="exact"/>
              <w:jc w:val="center"/>
              <w:rPr>
                <w:sz w:val="28"/>
                <w:szCs w:val="28"/>
                <w:lang w:eastAsia="zh-CN"/>
              </w:rPr>
            </w:pPr>
            <w:r>
              <w:rPr>
                <w:color w:val="231F20"/>
                <w:sz w:val="28"/>
                <w:szCs w:val="28"/>
                <w:lang w:eastAsia="zh-CN"/>
              </w:rPr>
              <w:t>材料所在页码（第  页）</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722" w:hRule="exact"/>
        </w:trPr>
        <w:tc>
          <w:tcPr>
            <w:tcW w:w="1243" w:type="dxa"/>
            <w:vAlign w:val="center"/>
          </w:tcPr>
          <w:p>
            <w:pPr>
              <w:pStyle w:val="31"/>
              <w:jc w:val="center"/>
              <w:rPr>
                <w:sz w:val="28"/>
                <w:szCs w:val="28"/>
              </w:rPr>
            </w:pPr>
            <w:r>
              <w:rPr>
                <w:color w:val="231F20"/>
                <w:sz w:val="28"/>
                <w:szCs w:val="28"/>
              </w:rPr>
              <w:t>l</w:t>
            </w:r>
          </w:p>
        </w:tc>
        <w:tc>
          <w:tcPr>
            <w:tcW w:w="2986" w:type="dxa"/>
            <w:vAlign w:val="center"/>
          </w:tcPr>
          <w:p>
            <w:pPr>
              <w:jc w:val="center"/>
              <w:rPr>
                <w:sz w:val="28"/>
                <w:szCs w:val="28"/>
              </w:rPr>
            </w:pPr>
          </w:p>
        </w:tc>
        <w:tc>
          <w:tcPr>
            <w:tcW w:w="2552" w:type="dxa"/>
            <w:vAlign w:val="center"/>
          </w:tcPr>
          <w:p>
            <w:pPr>
              <w:jc w:val="center"/>
              <w:rPr>
                <w:sz w:val="28"/>
                <w:szCs w:val="28"/>
              </w:rPr>
            </w:pPr>
          </w:p>
        </w:tc>
        <w:tc>
          <w:tcPr>
            <w:tcW w:w="2754" w:type="dxa"/>
            <w:vAlign w:val="center"/>
          </w:tcPr>
          <w:p>
            <w:pPr>
              <w:jc w:val="center"/>
              <w:rPr>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722" w:hRule="exact"/>
        </w:trPr>
        <w:tc>
          <w:tcPr>
            <w:tcW w:w="1243" w:type="dxa"/>
            <w:vAlign w:val="center"/>
          </w:tcPr>
          <w:p>
            <w:pPr>
              <w:pStyle w:val="31"/>
              <w:jc w:val="center"/>
              <w:rPr>
                <w:sz w:val="28"/>
                <w:szCs w:val="28"/>
              </w:rPr>
            </w:pPr>
            <w:r>
              <w:rPr>
                <w:color w:val="231F20"/>
                <w:sz w:val="28"/>
                <w:szCs w:val="28"/>
              </w:rPr>
              <w:t>2</w:t>
            </w:r>
          </w:p>
        </w:tc>
        <w:tc>
          <w:tcPr>
            <w:tcW w:w="2986" w:type="dxa"/>
            <w:vAlign w:val="center"/>
          </w:tcPr>
          <w:p>
            <w:pPr>
              <w:jc w:val="center"/>
              <w:rPr>
                <w:sz w:val="28"/>
                <w:szCs w:val="28"/>
              </w:rPr>
            </w:pPr>
          </w:p>
        </w:tc>
        <w:tc>
          <w:tcPr>
            <w:tcW w:w="2552" w:type="dxa"/>
            <w:vAlign w:val="center"/>
          </w:tcPr>
          <w:p>
            <w:pPr>
              <w:jc w:val="center"/>
              <w:rPr>
                <w:sz w:val="28"/>
                <w:szCs w:val="28"/>
              </w:rPr>
            </w:pPr>
          </w:p>
        </w:tc>
        <w:tc>
          <w:tcPr>
            <w:tcW w:w="2754" w:type="dxa"/>
            <w:vAlign w:val="center"/>
          </w:tcPr>
          <w:p>
            <w:pPr>
              <w:jc w:val="center"/>
              <w:rPr>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725" w:hRule="exact"/>
        </w:trPr>
        <w:tc>
          <w:tcPr>
            <w:tcW w:w="1243" w:type="dxa"/>
            <w:vAlign w:val="center"/>
          </w:tcPr>
          <w:p>
            <w:pPr>
              <w:pStyle w:val="31"/>
              <w:jc w:val="center"/>
              <w:rPr>
                <w:sz w:val="28"/>
                <w:szCs w:val="28"/>
              </w:rPr>
            </w:pPr>
            <w:r>
              <w:rPr>
                <w:color w:val="231F20"/>
                <w:sz w:val="28"/>
                <w:szCs w:val="28"/>
              </w:rPr>
              <w:t>3</w:t>
            </w:r>
          </w:p>
        </w:tc>
        <w:tc>
          <w:tcPr>
            <w:tcW w:w="2986" w:type="dxa"/>
            <w:vAlign w:val="center"/>
          </w:tcPr>
          <w:p>
            <w:pPr>
              <w:jc w:val="center"/>
              <w:rPr>
                <w:sz w:val="28"/>
                <w:szCs w:val="28"/>
              </w:rPr>
            </w:pPr>
          </w:p>
        </w:tc>
        <w:tc>
          <w:tcPr>
            <w:tcW w:w="2552" w:type="dxa"/>
            <w:vAlign w:val="center"/>
          </w:tcPr>
          <w:p>
            <w:pPr>
              <w:jc w:val="center"/>
              <w:rPr>
                <w:sz w:val="28"/>
                <w:szCs w:val="28"/>
              </w:rPr>
            </w:pPr>
          </w:p>
        </w:tc>
        <w:tc>
          <w:tcPr>
            <w:tcW w:w="2754" w:type="dxa"/>
            <w:vAlign w:val="center"/>
          </w:tcPr>
          <w:p>
            <w:pPr>
              <w:jc w:val="center"/>
              <w:rPr>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722" w:hRule="exact"/>
        </w:trPr>
        <w:tc>
          <w:tcPr>
            <w:tcW w:w="1243" w:type="dxa"/>
            <w:vAlign w:val="center"/>
          </w:tcPr>
          <w:p>
            <w:pPr>
              <w:pStyle w:val="31"/>
              <w:jc w:val="center"/>
              <w:rPr>
                <w:sz w:val="28"/>
                <w:szCs w:val="28"/>
              </w:rPr>
            </w:pPr>
          </w:p>
        </w:tc>
        <w:tc>
          <w:tcPr>
            <w:tcW w:w="2986" w:type="dxa"/>
            <w:vAlign w:val="center"/>
          </w:tcPr>
          <w:p>
            <w:pPr>
              <w:jc w:val="center"/>
              <w:rPr>
                <w:sz w:val="28"/>
                <w:szCs w:val="28"/>
              </w:rPr>
            </w:pPr>
          </w:p>
        </w:tc>
        <w:tc>
          <w:tcPr>
            <w:tcW w:w="2552" w:type="dxa"/>
            <w:vAlign w:val="center"/>
          </w:tcPr>
          <w:p>
            <w:pPr>
              <w:jc w:val="center"/>
              <w:rPr>
                <w:sz w:val="28"/>
                <w:szCs w:val="28"/>
              </w:rPr>
            </w:pPr>
          </w:p>
        </w:tc>
        <w:tc>
          <w:tcPr>
            <w:tcW w:w="2754" w:type="dxa"/>
            <w:vAlign w:val="center"/>
          </w:tcPr>
          <w:p>
            <w:pPr>
              <w:jc w:val="center"/>
              <w:rPr>
                <w:sz w:val="28"/>
                <w:szCs w:val="28"/>
              </w:rPr>
            </w:pPr>
          </w:p>
        </w:tc>
      </w:tr>
    </w:tbl>
    <w:p>
      <w:pPr>
        <w:spacing w:line="360" w:lineRule="auto"/>
        <w:ind w:firstLine="960" w:firstLineChars="300"/>
        <w:rPr>
          <w:sz w:val="32"/>
          <w:szCs w:val="32"/>
          <w:lang w:eastAsia="zh-CN"/>
        </w:rPr>
        <w:sectPr>
          <w:pgSz w:w="11910" w:h="16840"/>
          <w:pgMar w:top="1440" w:right="1080" w:bottom="1440" w:left="1080" w:header="0" w:footer="850" w:gutter="0"/>
          <w:cols w:space="720" w:num="1"/>
          <w:docGrid w:linePitch="299" w:charSpace="0"/>
        </w:sectPr>
      </w:pPr>
    </w:p>
    <w:p>
      <w:pPr>
        <w:spacing w:line="456" w:lineRule="exact"/>
        <w:jc w:val="center"/>
        <w:rPr>
          <w:sz w:val="28"/>
          <w:szCs w:val="28"/>
          <w:lang w:eastAsia="zh-CN"/>
        </w:rPr>
      </w:pPr>
      <w:r>
        <w:rPr>
          <w:sz w:val="28"/>
          <w:szCs w:val="28"/>
        </w:rPr>
        <mc:AlternateContent>
          <mc:Choice Requires="wpg">
            <w:drawing>
              <wp:anchor distT="0" distB="0" distL="114300" distR="114300" simplePos="0" relativeHeight="503202816" behindDoc="1" locked="0" layoutInCell="1" allowOverlap="1">
                <wp:simplePos x="0" y="0"/>
                <wp:positionH relativeFrom="page">
                  <wp:posOffset>5868670</wp:posOffset>
                </wp:positionH>
                <wp:positionV relativeFrom="paragraph">
                  <wp:posOffset>910590</wp:posOffset>
                </wp:positionV>
                <wp:extent cx="99060" cy="46355"/>
                <wp:effectExtent l="0" t="0" r="5876290" b="925195"/>
                <wp:wrapNone/>
                <wp:docPr id="6" name="组合 181"/>
                <wp:cNvGraphicFramePr/>
                <a:graphic xmlns:a="http://schemas.openxmlformats.org/drawingml/2006/main">
                  <a:graphicData uri="http://schemas.microsoft.com/office/word/2010/wordprocessingGroup">
                    <wpg:wgp>
                      <wpg:cNvGrpSpPr/>
                      <wpg:grpSpPr>
                        <a:xfrm>
                          <a:off x="0" y="0"/>
                          <a:ext cx="99060" cy="46355"/>
                          <a:chOff x="0" y="0"/>
                          <a:chExt cx="0" cy="0"/>
                        </a:xfrm>
                      </wpg:grpSpPr>
                      <wps:wsp>
                        <wps:cNvPr id="4" name="任意多边形 182"/>
                        <wps:cNvSpPr/>
                        <wps:spPr>
                          <a:xfrm>
                            <a:off x="9242" y="1434"/>
                            <a:ext cx="156" cy="73"/>
                          </a:xfrm>
                          <a:custGeom>
                            <a:avLst/>
                            <a:gdLst>
                              <a:gd name="A1" fmla="val 0"/>
                              <a:gd name="A2" fmla="val 0"/>
                              <a:gd name="A3" fmla="val 0"/>
                            </a:gdLst>
                            <a:ahLst/>
                            <a:cxnLst/>
                            <a:pathLst>
                              <a:path w="156" h="73">
                                <a:moveTo>
                                  <a:pt x="155" y="73"/>
                                </a:moveTo>
                                <a:lnTo>
                                  <a:pt x="87" y="25"/>
                                </a:lnTo>
                                <a:lnTo>
                                  <a:pt x="59" y="6"/>
                                </a:lnTo>
                                <a:lnTo>
                                  <a:pt x="51" y="0"/>
                                </a:lnTo>
                                <a:lnTo>
                                  <a:pt x="44" y="10"/>
                                </a:lnTo>
                                <a:lnTo>
                                  <a:pt x="42" y="13"/>
                                </a:lnTo>
                                <a:lnTo>
                                  <a:pt x="34" y="25"/>
                                </a:lnTo>
                                <a:lnTo>
                                  <a:pt x="0" y="73"/>
                                </a:lnTo>
                                <a:lnTo>
                                  <a:pt x="155" y="73"/>
                                </a:lnTo>
                              </a:path>
                            </a:pathLst>
                          </a:custGeom>
                          <a:solidFill>
                            <a:srgbClr val="FFFFFF"/>
                          </a:solidFill>
                          <a:ln>
                            <a:noFill/>
                          </a:ln>
                        </wps:spPr>
                        <wps:bodyPr upright="1"/>
                      </wps:wsp>
                      <wps:wsp>
                        <wps:cNvPr id="5" name="任意多边形 183"/>
                        <wps:cNvSpPr/>
                        <wps:spPr>
                          <a:xfrm>
                            <a:off x="9284" y="1434"/>
                            <a:ext cx="17" cy="13"/>
                          </a:xfrm>
                          <a:custGeom>
                            <a:avLst/>
                            <a:gdLst>
                              <a:gd name="A1" fmla="val 0"/>
                              <a:gd name="A2" fmla="val 0"/>
                              <a:gd name="A3" fmla="val 0"/>
                            </a:gdLst>
                            <a:ahLst/>
                            <a:cxnLst/>
                            <a:pathLst>
                              <a:path w="17" h="13">
                                <a:moveTo>
                                  <a:pt x="9" y="0"/>
                                </a:moveTo>
                                <a:lnTo>
                                  <a:pt x="0" y="13"/>
                                </a:lnTo>
                                <a:lnTo>
                                  <a:pt x="13" y="8"/>
                                </a:lnTo>
                                <a:lnTo>
                                  <a:pt x="17" y="6"/>
                                </a:lnTo>
                                <a:lnTo>
                                  <a:pt x="9" y="0"/>
                                </a:lnTo>
                                <a:close/>
                              </a:path>
                            </a:pathLst>
                          </a:custGeom>
                          <a:solidFill>
                            <a:srgbClr val="231F20"/>
                          </a:solidFill>
                          <a:ln>
                            <a:noFill/>
                          </a:ln>
                        </wps:spPr>
                        <wps:bodyPr upright="1"/>
                      </wps:wsp>
                    </wpg:wgp>
                  </a:graphicData>
                </a:graphic>
              </wp:anchor>
            </w:drawing>
          </mc:Choice>
          <mc:Fallback>
            <w:pict>
              <v:group id="组合 181" o:spid="_x0000_s1026" o:spt="203" style="position:absolute;left:0pt;margin-left:462.1pt;margin-top:71.7pt;height:3.65pt;width:7.8pt;mso-position-horizontal-relative:page;z-index:-113664;mso-width-relative:page;mso-height-relative:page;" coordsize="0,0" o:gfxdata="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AMGjyHbAAAACwEAAA8AAAAAAAAAAQAgAAAAIgAA&#10;AGRycy9kb3ducmV2LnhtbFBLAQIUABQAAAAIAIdO4kDEhYs86QIAAIAIAAAOAAAAAAAAAAEAIAAA&#10;ACoBAABkcnMvZTJvRG9jLnhtbFBLBQYAAAAABgAGAFkBAACFBgAAAAA=&#10;">
                <o:lock v:ext="edit" aspectratio="f"/>
                <v:shape id="任意多边形 182" o:spid="_x0000_s1026" o:spt="100" style="position:absolute;left:9242;top:1434;height:73;width:156;" fillcolor="#FFFFFF" filled="t" stroked="f" coordsize="156,73" o:gfxdata="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HKurrsAAADa&#10;AAAADwAAAAAAAAABACAAAAAiAAAAZHJzL2Rvd25yZXYueG1sUEsBAhQAFAAAAAgAh07iQDMvBZ47&#10;AAAAOQAAABAAAAAAAAAAAQAgAAAACgEAAGRycy9zaGFwZXhtbC54bWxQSwUGAAAAAAYABgBbAQAA&#10;tAMAAAAA&#10;" path="m155,73l87,25,59,6,51,0,44,10,42,13,34,25,0,73,155,73e">
                  <v:path o:connecttype="segments"/>
                  <v:fill on="t" focussize="0,0"/>
                  <v:stroke on="f"/>
                  <v:imagedata o:title=""/>
                  <o:lock v:ext="edit" aspectratio="f"/>
                </v:shape>
                <v:shape id="任意多边形 183" o:spid="_x0000_s1026" o:spt="100" style="position:absolute;left:9284;top:1434;height:13;width:17;" fillcolor="#231F20" filled="t" stroked="f" coordsize="17,13" o:gfxdata="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g5my8AAAA&#10;2gAAAA8AAAAAAAAAAQAgAAAAIgAAAGRycy9kb3ducmV2LnhtbFBLAQIUABQAAAAIAIdO4kAzLwWe&#10;OwAAADkAAAAQAAAAAAAAAAEAIAAAAAsBAABkcnMvc2hhcGV4bWwueG1sUEsFBgAAAAAGAAYAWwEA&#10;ALUDAAAAAA==&#10;" path="m9,0l0,13,13,8,17,6,9,0xe">
                  <v:path o:connecttype="segments"/>
                  <v:fill on="t" focussize="0,0"/>
                  <v:stroke on="f"/>
                  <v:imagedata o:title=""/>
                  <o:lock v:ext="edit" aspectratio="f"/>
                </v:shape>
              </v:group>
            </w:pict>
          </mc:Fallback>
        </mc:AlternateContent>
      </w:r>
      <w:r>
        <w:rPr>
          <w:sz w:val="28"/>
          <w:szCs w:val="28"/>
        </w:rPr>
        <w:pict>
          <v:shape id="_x0000_s1208" o:spid="_x0000_s1208" o:spt="136" type="#_x0000_t136" style="position:absolute;left:0pt;margin-left:395.5pt;margin-top:106.6pt;height:16pt;width:96.3pt;mso-position-horizontal-relative:page;rotation:20054016f;z-index:-112640;mso-width-relative:page;mso-height-relative:page;" fillcolor="#BFC1C3" filled="t" stroked="f" coordsize="21600,21600">
            <v:path/>
            <v:fill on="t" focussize="0,0"/>
            <v:stroke on="f"/>
            <v:imagedata o:title=""/>
            <o:lock v:ext="edit"/>
            <v:textpath on="t" fitshape="t" fitpath="t" trim="t" xscale="f" string="b9cb—7.6.10" style="font-family:&amp;quot;font-size:16pt;v-text-align:center;"/>
          </v:shape>
        </w:pict>
      </w:r>
      <w:r>
        <w:rPr>
          <w:color w:val="231F20"/>
          <w:sz w:val="28"/>
          <w:szCs w:val="28"/>
          <w:lang w:eastAsia="zh-CN"/>
        </w:rPr>
        <w:t>综</w:t>
      </w:r>
      <w:r>
        <w:rPr>
          <w:rFonts w:hint="eastAsia"/>
          <w:color w:val="231F20"/>
          <w:sz w:val="28"/>
          <w:szCs w:val="28"/>
          <w:lang w:eastAsia="zh-CN"/>
        </w:rPr>
        <w:t>合评分表各项页码索引表</w:t>
      </w:r>
    </w:p>
    <w:p>
      <w:pPr>
        <w:pStyle w:val="5"/>
        <w:spacing w:before="11"/>
        <w:rPr>
          <w:b/>
          <w:sz w:val="28"/>
          <w:szCs w:val="28"/>
          <w:lang w:eastAsia="zh-CN"/>
        </w:rPr>
      </w:pPr>
    </w:p>
    <w:tbl>
      <w:tblPr>
        <w:tblStyle w:val="19"/>
        <w:tblW w:w="9078" w:type="dxa"/>
        <w:tblInd w:w="109"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243"/>
        <w:gridCol w:w="2986"/>
        <w:gridCol w:w="2552"/>
        <w:gridCol w:w="2297"/>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014" w:hRule="exact"/>
        </w:trPr>
        <w:tc>
          <w:tcPr>
            <w:tcW w:w="1243" w:type="dxa"/>
            <w:vAlign w:val="center"/>
          </w:tcPr>
          <w:p>
            <w:pPr>
              <w:pStyle w:val="31"/>
              <w:jc w:val="center"/>
              <w:rPr>
                <w:sz w:val="28"/>
                <w:szCs w:val="28"/>
              </w:rPr>
            </w:pPr>
            <w:r>
              <w:rPr>
                <w:color w:val="231F20"/>
                <w:sz w:val="28"/>
                <w:szCs w:val="28"/>
              </w:rPr>
              <w:t>序号</w:t>
            </w:r>
          </w:p>
        </w:tc>
        <w:tc>
          <w:tcPr>
            <w:tcW w:w="2986" w:type="dxa"/>
            <w:vAlign w:val="center"/>
          </w:tcPr>
          <w:p>
            <w:pPr>
              <w:pStyle w:val="31"/>
              <w:jc w:val="center"/>
              <w:rPr>
                <w:sz w:val="28"/>
                <w:szCs w:val="28"/>
              </w:rPr>
            </w:pPr>
            <w:r>
              <w:rPr>
                <w:color w:val="231F20"/>
                <w:sz w:val="28"/>
                <w:szCs w:val="28"/>
              </w:rPr>
              <w:t>评审项</w:t>
            </w:r>
          </w:p>
        </w:tc>
        <w:tc>
          <w:tcPr>
            <w:tcW w:w="2552" w:type="dxa"/>
            <w:vAlign w:val="center"/>
          </w:tcPr>
          <w:p>
            <w:pPr>
              <w:pStyle w:val="31"/>
              <w:jc w:val="center"/>
              <w:rPr>
                <w:sz w:val="28"/>
                <w:szCs w:val="28"/>
              </w:rPr>
            </w:pPr>
            <w:r>
              <w:rPr>
                <w:color w:val="231F20"/>
                <w:sz w:val="28"/>
                <w:szCs w:val="28"/>
              </w:rPr>
              <w:t>响应情况</w:t>
            </w:r>
          </w:p>
        </w:tc>
        <w:tc>
          <w:tcPr>
            <w:tcW w:w="2297" w:type="dxa"/>
            <w:vAlign w:val="center"/>
          </w:tcPr>
          <w:p>
            <w:pPr>
              <w:pStyle w:val="31"/>
              <w:spacing w:line="313" w:lineRule="exact"/>
              <w:jc w:val="center"/>
              <w:rPr>
                <w:sz w:val="28"/>
                <w:szCs w:val="28"/>
                <w:lang w:eastAsia="zh-CN"/>
              </w:rPr>
            </w:pPr>
            <w:r>
              <w:rPr>
                <w:color w:val="231F20"/>
                <w:sz w:val="28"/>
                <w:szCs w:val="28"/>
                <w:lang w:eastAsia="zh-CN"/>
              </w:rPr>
              <w:t>材料所在页码（第 页）</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722" w:hRule="exact"/>
        </w:trPr>
        <w:tc>
          <w:tcPr>
            <w:tcW w:w="1243" w:type="dxa"/>
            <w:vAlign w:val="center"/>
          </w:tcPr>
          <w:p>
            <w:pPr>
              <w:pStyle w:val="31"/>
              <w:jc w:val="center"/>
              <w:rPr>
                <w:sz w:val="28"/>
                <w:szCs w:val="28"/>
              </w:rPr>
            </w:pPr>
            <w:r>
              <w:rPr>
                <w:color w:val="231F20"/>
                <w:sz w:val="28"/>
                <w:szCs w:val="28"/>
              </w:rPr>
              <w:t>l</w:t>
            </w:r>
          </w:p>
        </w:tc>
        <w:tc>
          <w:tcPr>
            <w:tcW w:w="2986" w:type="dxa"/>
            <w:vAlign w:val="center"/>
          </w:tcPr>
          <w:p>
            <w:pPr>
              <w:jc w:val="center"/>
              <w:rPr>
                <w:sz w:val="28"/>
                <w:szCs w:val="28"/>
              </w:rPr>
            </w:pPr>
          </w:p>
        </w:tc>
        <w:tc>
          <w:tcPr>
            <w:tcW w:w="2552" w:type="dxa"/>
            <w:vAlign w:val="center"/>
          </w:tcPr>
          <w:p>
            <w:pPr>
              <w:jc w:val="center"/>
              <w:rPr>
                <w:sz w:val="28"/>
                <w:szCs w:val="28"/>
              </w:rPr>
            </w:pPr>
          </w:p>
        </w:tc>
        <w:tc>
          <w:tcPr>
            <w:tcW w:w="2297" w:type="dxa"/>
            <w:vAlign w:val="center"/>
          </w:tcPr>
          <w:p>
            <w:pPr>
              <w:jc w:val="center"/>
              <w:rPr>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722" w:hRule="exact"/>
        </w:trPr>
        <w:tc>
          <w:tcPr>
            <w:tcW w:w="1243" w:type="dxa"/>
            <w:vAlign w:val="center"/>
          </w:tcPr>
          <w:p>
            <w:pPr>
              <w:pStyle w:val="31"/>
              <w:jc w:val="center"/>
              <w:rPr>
                <w:sz w:val="28"/>
                <w:szCs w:val="28"/>
              </w:rPr>
            </w:pPr>
            <w:r>
              <w:rPr>
                <w:color w:val="231F20"/>
                <w:sz w:val="28"/>
                <w:szCs w:val="28"/>
              </w:rPr>
              <w:t>2</w:t>
            </w:r>
          </w:p>
        </w:tc>
        <w:tc>
          <w:tcPr>
            <w:tcW w:w="2986" w:type="dxa"/>
            <w:vAlign w:val="center"/>
          </w:tcPr>
          <w:p>
            <w:pPr>
              <w:jc w:val="center"/>
              <w:rPr>
                <w:sz w:val="28"/>
                <w:szCs w:val="28"/>
              </w:rPr>
            </w:pPr>
          </w:p>
        </w:tc>
        <w:tc>
          <w:tcPr>
            <w:tcW w:w="2552" w:type="dxa"/>
            <w:vAlign w:val="center"/>
          </w:tcPr>
          <w:p>
            <w:pPr>
              <w:jc w:val="center"/>
              <w:rPr>
                <w:sz w:val="28"/>
                <w:szCs w:val="28"/>
              </w:rPr>
            </w:pPr>
          </w:p>
        </w:tc>
        <w:tc>
          <w:tcPr>
            <w:tcW w:w="2297" w:type="dxa"/>
            <w:vAlign w:val="center"/>
          </w:tcPr>
          <w:p>
            <w:pPr>
              <w:jc w:val="center"/>
              <w:rPr>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725" w:hRule="exact"/>
        </w:trPr>
        <w:tc>
          <w:tcPr>
            <w:tcW w:w="1243" w:type="dxa"/>
            <w:vAlign w:val="center"/>
          </w:tcPr>
          <w:p>
            <w:pPr>
              <w:pStyle w:val="31"/>
              <w:jc w:val="center"/>
              <w:rPr>
                <w:sz w:val="28"/>
                <w:szCs w:val="28"/>
              </w:rPr>
            </w:pPr>
            <w:r>
              <w:rPr>
                <w:color w:val="231F20"/>
                <w:sz w:val="28"/>
                <w:szCs w:val="28"/>
              </w:rPr>
              <w:t>3</w:t>
            </w:r>
          </w:p>
        </w:tc>
        <w:tc>
          <w:tcPr>
            <w:tcW w:w="2986" w:type="dxa"/>
            <w:vAlign w:val="center"/>
          </w:tcPr>
          <w:p>
            <w:pPr>
              <w:jc w:val="center"/>
              <w:rPr>
                <w:sz w:val="28"/>
                <w:szCs w:val="28"/>
              </w:rPr>
            </w:pPr>
          </w:p>
        </w:tc>
        <w:tc>
          <w:tcPr>
            <w:tcW w:w="2552" w:type="dxa"/>
            <w:vAlign w:val="center"/>
          </w:tcPr>
          <w:p>
            <w:pPr>
              <w:jc w:val="center"/>
              <w:rPr>
                <w:sz w:val="28"/>
                <w:szCs w:val="28"/>
              </w:rPr>
            </w:pPr>
          </w:p>
        </w:tc>
        <w:tc>
          <w:tcPr>
            <w:tcW w:w="2297" w:type="dxa"/>
            <w:vAlign w:val="center"/>
          </w:tcPr>
          <w:p>
            <w:pPr>
              <w:jc w:val="center"/>
              <w:rPr>
                <w:sz w:val="28"/>
                <w:szCs w:val="2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722" w:hRule="exact"/>
        </w:trPr>
        <w:tc>
          <w:tcPr>
            <w:tcW w:w="1243" w:type="dxa"/>
            <w:vAlign w:val="center"/>
          </w:tcPr>
          <w:p>
            <w:pPr>
              <w:pStyle w:val="31"/>
              <w:jc w:val="center"/>
              <w:rPr>
                <w:sz w:val="28"/>
                <w:szCs w:val="28"/>
              </w:rPr>
            </w:pPr>
          </w:p>
        </w:tc>
        <w:tc>
          <w:tcPr>
            <w:tcW w:w="2986" w:type="dxa"/>
            <w:vAlign w:val="center"/>
          </w:tcPr>
          <w:p>
            <w:pPr>
              <w:jc w:val="center"/>
              <w:rPr>
                <w:sz w:val="28"/>
                <w:szCs w:val="28"/>
              </w:rPr>
            </w:pPr>
          </w:p>
        </w:tc>
        <w:tc>
          <w:tcPr>
            <w:tcW w:w="2552" w:type="dxa"/>
            <w:vAlign w:val="center"/>
          </w:tcPr>
          <w:p>
            <w:pPr>
              <w:jc w:val="center"/>
              <w:rPr>
                <w:sz w:val="28"/>
                <w:szCs w:val="28"/>
              </w:rPr>
            </w:pPr>
          </w:p>
        </w:tc>
        <w:tc>
          <w:tcPr>
            <w:tcW w:w="2297" w:type="dxa"/>
            <w:vAlign w:val="center"/>
          </w:tcPr>
          <w:p>
            <w:pPr>
              <w:jc w:val="center"/>
              <w:rPr>
                <w:sz w:val="28"/>
                <w:szCs w:val="28"/>
              </w:rPr>
            </w:pPr>
          </w:p>
        </w:tc>
      </w:tr>
    </w:tbl>
    <w:p>
      <w:pPr>
        <w:spacing w:line="360" w:lineRule="auto"/>
        <w:ind w:firstLine="960" w:firstLineChars="300"/>
        <w:rPr>
          <w:sz w:val="32"/>
          <w:szCs w:val="32"/>
          <w:lang w:eastAsia="zh-CN"/>
        </w:rPr>
        <w:sectPr>
          <w:pgSz w:w="11910" w:h="16840"/>
          <w:pgMar w:top="1440" w:right="1080" w:bottom="1440" w:left="1080" w:header="0" w:footer="850" w:gutter="0"/>
          <w:cols w:space="720" w:num="1"/>
          <w:docGrid w:linePitch="299" w:charSpace="0"/>
        </w:sectPr>
      </w:pPr>
    </w:p>
    <w:p>
      <w:pPr>
        <w:spacing w:line="360" w:lineRule="auto"/>
        <w:rPr>
          <w:sz w:val="32"/>
          <w:szCs w:val="32"/>
          <w:lang w:eastAsia="zh-CN"/>
        </w:rPr>
      </w:pPr>
      <w:r>
        <w:rPr>
          <w:rFonts w:hint="eastAsia"/>
          <w:sz w:val="32"/>
          <w:szCs w:val="32"/>
          <w:lang w:eastAsia="zh-CN"/>
        </w:rPr>
        <w:t>1、价格标的组成</w:t>
      </w:r>
    </w:p>
    <w:p>
      <w:pPr>
        <w:spacing w:line="360" w:lineRule="auto"/>
        <w:ind w:firstLine="560" w:firstLineChars="200"/>
        <w:jc w:val="center"/>
        <w:rPr>
          <w:sz w:val="28"/>
          <w:szCs w:val="28"/>
          <w:lang w:eastAsia="zh-CN"/>
        </w:rPr>
      </w:pPr>
      <w:r>
        <w:rPr>
          <w:rFonts w:hint="eastAsia"/>
          <w:sz w:val="28"/>
          <w:szCs w:val="28"/>
          <w:lang w:eastAsia="zh-CN"/>
        </w:rPr>
        <w:t>1.1</w:t>
      </w:r>
      <w:r>
        <w:rPr>
          <w:sz w:val="28"/>
          <w:szCs w:val="28"/>
          <w:lang w:eastAsia="zh-CN"/>
        </w:rPr>
        <w:t>、开标一览表格式</w:t>
      </w:r>
    </w:p>
    <w:p>
      <w:pPr>
        <w:spacing w:line="360" w:lineRule="auto"/>
        <w:ind w:firstLine="560" w:firstLineChars="200"/>
        <w:rPr>
          <w:sz w:val="28"/>
          <w:szCs w:val="28"/>
          <w:lang w:eastAsia="zh-CN"/>
        </w:rPr>
      </w:pPr>
      <w:r>
        <w:rPr>
          <w:sz w:val="28"/>
          <w:szCs w:val="28"/>
          <w:lang w:eastAsia="zh-CN"/>
        </w:rPr>
        <w:t xml:space="preserve">项目名称： </w:t>
      </w:r>
    </w:p>
    <w:p>
      <w:pPr>
        <w:spacing w:line="360" w:lineRule="auto"/>
        <w:ind w:firstLine="560" w:firstLineChars="200"/>
        <w:rPr>
          <w:sz w:val="28"/>
          <w:szCs w:val="28"/>
          <w:lang w:eastAsia="zh-CN"/>
        </w:rPr>
      </w:pPr>
      <w:r>
        <w:rPr>
          <w:sz w:val="28"/>
          <w:szCs w:val="28"/>
          <w:lang w:eastAsia="zh-CN"/>
        </w:rPr>
        <w:t xml:space="preserve">招标编号： </w:t>
      </w:r>
      <w:r>
        <w:rPr>
          <w:sz w:val="28"/>
          <w:szCs w:val="28"/>
          <w:lang w:eastAsia="zh-CN"/>
        </w:rPr>
        <w:tab/>
      </w:r>
    </w:p>
    <w:p>
      <w:pPr>
        <w:spacing w:line="360" w:lineRule="auto"/>
        <w:ind w:firstLine="560" w:firstLineChars="200"/>
        <w:rPr>
          <w:sz w:val="28"/>
          <w:szCs w:val="28"/>
          <w:lang w:eastAsia="zh-CN"/>
        </w:rPr>
      </w:pPr>
      <w:r>
        <w:rPr>
          <w:sz w:val="28"/>
          <w:szCs w:val="28"/>
          <w:lang w:eastAsia="zh-CN"/>
        </w:rPr>
        <w:t xml:space="preserve">包号： </w:t>
      </w:r>
    </w:p>
    <w:p>
      <w:pPr>
        <w:spacing w:line="360" w:lineRule="auto"/>
        <w:ind w:firstLine="560" w:firstLineChars="200"/>
        <w:rPr>
          <w:sz w:val="28"/>
          <w:szCs w:val="28"/>
          <w:lang w:eastAsia="zh-CN"/>
        </w:rPr>
      </w:pPr>
    </w:p>
    <w:tbl>
      <w:tblPr>
        <w:tblStyle w:val="19"/>
        <w:tblW w:w="9609" w:type="dxa"/>
        <w:tblInd w:w="180"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3797"/>
        <w:gridCol w:w="5812"/>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567" w:hRule="exact"/>
        </w:trPr>
        <w:tc>
          <w:tcPr>
            <w:tcW w:w="3797" w:type="dxa"/>
            <w:vAlign w:val="center"/>
          </w:tcPr>
          <w:p>
            <w:pPr>
              <w:ind w:firstLine="560" w:firstLineChars="200"/>
              <w:jc w:val="both"/>
              <w:rPr>
                <w:sz w:val="28"/>
                <w:szCs w:val="28"/>
                <w:lang w:eastAsia="zh-CN"/>
              </w:rPr>
            </w:pPr>
            <w:r>
              <w:rPr>
                <w:sz w:val="28"/>
                <w:szCs w:val="28"/>
                <w:lang w:eastAsia="zh-CN"/>
              </w:rPr>
              <w:t>列名称</w:t>
            </w:r>
          </w:p>
        </w:tc>
        <w:tc>
          <w:tcPr>
            <w:tcW w:w="5812" w:type="dxa"/>
            <w:vAlign w:val="center"/>
          </w:tcPr>
          <w:p>
            <w:pPr>
              <w:ind w:firstLine="560" w:firstLineChars="200"/>
              <w:jc w:val="both"/>
              <w:rPr>
                <w:sz w:val="28"/>
                <w:szCs w:val="28"/>
                <w:lang w:eastAsia="zh-CN"/>
              </w:rPr>
            </w:pPr>
            <w:r>
              <w:rPr>
                <w:sz w:val="28"/>
                <w:szCs w:val="28"/>
                <w:lang w:eastAsia="zh-CN"/>
              </w:rPr>
              <w:t>列内容</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567" w:hRule="exact"/>
        </w:trPr>
        <w:tc>
          <w:tcPr>
            <w:tcW w:w="3797" w:type="dxa"/>
            <w:vAlign w:val="center"/>
          </w:tcPr>
          <w:p>
            <w:pPr>
              <w:ind w:firstLine="560" w:firstLineChars="200"/>
              <w:jc w:val="both"/>
              <w:rPr>
                <w:sz w:val="28"/>
                <w:szCs w:val="28"/>
                <w:lang w:eastAsia="zh-CN"/>
              </w:rPr>
            </w:pPr>
            <w:r>
              <w:rPr>
                <w:sz w:val="28"/>
                <w:szCs w:val="28"/>
                <w:lang w:eastAsia="zh-CN"/>
              </w:rPr>
              <w:t>投标单位名称</w:t>
            </w:r>
          </w:p>
        </w:tc>
        <w:tc>
          <w:tcPr>
            <w:tcW w:w="5812" w:type="dxa"/>
            <w:vAlign w:val="center"/>
          </w:tcPr>
          <w:p>
            <w:pPr>
              <w:ind w:firstLine="560" w:firstLineChars="200"/>
              <w:jc w:val="both"/>
              <w:rPr>
                <w:sz w:val="28"/>
                <w:szCs w:val="2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567" w:hRule="exact"/>
        </w:trPr>
        <w:tc>
          <w:tcPr>
            <w:tcW w:w="3797" w:type="dxa"/>
            <w:vAlign w:val="center"/>
          </w:tcPr>
          <w:p>
            <w:pPr>
              <w:ind w:firstLine="560" w:firstLineChars="200"/>
              <w:jc w:val="both"/>
              <w:rPr>
                <w:sz w:val="28"/>
                <w:szCs w:val="28"/>
                <w:lang w:eastAsia="zh-CN"/>
              </w:rPr>
            </w:pPr>
            <w:r>
              <w:rPr>
                <w:sz w:val="28"/>
                <w:szCs w:val="28"/>
                <w:lang w:eastAsia="zh-CN"/>
              </w:rPr>
              <w:t>投标报价（小写）</w:t>
            </w:r>
          </w:p>
        </w:tc>
        <w:tc>
          <w:tcPr>
            <w:tcW w:w="5812" w:type="dxa"/>
            <w:vAlign w:val="center"/>
          </w:tcPr>
          <w:p>
            <w:pPr>
              <w:ind w:firstLine="560" w:firstLineChars="200"/>
              <w:jc w:val="both"/>
              <w:rPr>
                <w:sz w:val="28"/>
                <w:szCs w:val="2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567" w:hRule="exact"/>
        </w:trPr>
        <w:tc>
          <w:tcPr>
            <w:tcW w:w="3797" w:type="dxa"/>
            <w:vAlign w:val="center"/>
          </w:tcPr>
          <w:p>
            <w:pPr>
              <w:ind w:firstLine="560" w:firstLineChars="200"/>
              <w:jc w:val="both"/>
              <w:rPr>
                <w:sz w:val="28"/>
                <w:szCs w:val="28"/>
                <w:lang w:eastAsia="zh-CN"/>
              </w:rPr>
            </w:pPr>
            <w:r>
              <w:rPr>
                <w:sz w:val="28"/>
                <w:szCs w:val="28"/>
                <w:lang w:eastAsia="zh-CN"/>
              </w:rPr>
              <w:t>投标报价（大写）</w:t>
            </w:r>
          </w:p>
        </w:tc>
        <w:tc>
          <w:tcPr>
            <w:tcW w:w="5812" w:type="dxa"/>
            <w:vAlign w:val="center"/>
          </w:tcPr>
          <w:p>
            <w:pPr>
              <w:ind w:firstLine="560" w:firstLineChars="200"/>
              <w:jc w:val="both"/>
              <w:rPr>
                <w:sz w:val="28"/>
                <w:szCs w:val="2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567" w:hRule="exact"/>
        </w:trPr>
        <w:tc>
          <w:tcPr>
            <w:tcW w:w="3797" w:type="dxa"/>
            <w:vAlign w:val="center"/>
          </w:tcPr>
          <w:p>
            <w:pPr>
              <w:ind w:firstLine="560" w:firstLineChars="200"/>
              <w:jc w:val="both"/>
              <w:rPr>
                <w:sz w:val="28"/>
                <w:szCs w:val="28"/>
                <w:lang w:eastAsia="zh-CN"/>
              </w:rPr>
            </w:pPr>
            <w:r>
              <w:rPr>
                <w:sz w:val="28"/>
                <w:szCs w:val="28"/>
                <w:lang w:eastAsia="zh-CN"/>
              </w:rPr>
              <w:t>交付期</w:t>
            </w:r>
          </w:p>
        </w:tc>
        <w:tc>
          <w:tcPr>
            <w:tcW w:w="5812" w:type="dxa"/>
            <w:vAlign w:val="center"/>
          </w:tcPr>
          <w:p>
            <w:pPr>
              <w:ind w:firstLine="560" w:firstLineChars="200"/>
              <w:jc w:val="both"/>
              <w:rPr>
                <w:sz w:val="28"/>
                <w:szCs w:val="2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567" w:hRule="exact"/>
        </w:trPr>
        <w:tc>
          <w:tcPr>
            <w:tcW w:w="3797" w:type="dxa"/>
            <w:vAlign w:val="center"/>
          </w:tcPr>
          <w:p>
            <w:pPr>
              <w:ind w:firstLine="560" w:firstLineChars="200"/>
              <w:jc w:val="both"/>
              <w:rPr>
                <w:sz w:val="28"/>
                <w:szCs w:val="28"/>
                <w:lang w:eastAsia="zh-CN"/>
              </w:rPr>
            </w:pPr>
            <w:r>
              <w:rPr>
                <w:sz w:val="28"/>
                <w:szCs w:val="28"/>
                <w:lang w:eastAsia="zh-CN"/>
              </w:rPr>
              <w:t>质</w:t>
            </w:r>
            <w:r>
              <w:rPr>
                <w:rFonts w:hint="eastAsia"/>
                <w:sz w:val="28"/>
                <w:szCs w:val="28"/>
                <w:lang w:eastAsia="zh-CN"/>
              </w:rPr>
              <w:t>量</w:t>
            </w:r>
            <w:r>
              <w:rPr>
                <w:sz w:val="28"/>
                <w:szCs w:val="28"/>
                <w:lang w:eastAsia="zh-CN"/>
              </w:rPr>
              <w:t>保证期</w:t>
            </w:r>
          </w:p>
        </w:tc>
        <w:tc>
          <w:tcPr>
            <w:tcW w:w="5812" w:type="dxa"/>
            <w:vAlign w:val="center"/>
          </w:tcPr>
          <w:p>
            <w:pPr>
              <w:ind w:firstLine="560" w:firstLineChars="200"/>
              <w:jc w:val="both"/>
              <w:rPr>
                <w:sz w:val="28"/>
                <w:szCs w:val="28"/>
                <w:lang w:eastAsia="zh-CN"/>
              </w:rPr>
            </w:pPr>
          </w:p>
        </w:tc>
      </w:tr>
    </w:tbl>
    <w:p>
      <w:pPr>
        <w:spacing w:line="360" w:lineRule="auto"/>
        <w:ind w:firstLine="560" w:firstLineChars="200"/>
        <w:rPr>
          <w:sz w:val="28"/>
          <w:szCs w:val="28"/>
          <w:lang w:eastAsia="zh-CN"/>
        </w:rPr>
      </w:pPr>
    </w:p>
    <w:p>
      <w:pPr>
        <w:spacing w:line="360" w:lineRule="auto"/>
        <w:ind w:firstLine="560" w:firstLineChars="200"/>
        <w:rPr>
          <w:sz w:val="28"/>
          <w:szCs w:val="28"/>
          <w:lang w:eastAsia="zh-CN"/>
        </w:rPr>
      </w:pPr>
      <w:r>
        <w:rPr>
          <w:sz w:val="28"/>
          <w:szCs w:val="28"/>
          <w:lang w:eastAsia="zh-CN"/>
        </w:rPr>
        <w:t>交货地点：用户指定地点</w:t>
      </w:r>
    </w:p>
    <w:p>
      <w:pPr>
        <w:spacing w:line="360" w:lineRule="auto"/>
        <w:ind w:firstLine="560" w:firstLineChars="200"/>
        <w:rPr>
          <w:sz w:val="28"/>
          <w:szCs w:val="28"/>
          <w:lang w:eastAsia="zh-CN"/>
        </w:rPr>
      </w:pPr>
      <w:r>
        <w:rPr>
          <w:sz w:val="28"/>
          <w:szCs w:val="28"/>
          <w:lang w:eastAsia="zh-CN"/>
        </w:rPr>
        <w:t>投标单位：（公章）</w:t>
      </w:r>
    </w:p>
    <w:p>
      <w:pPr>
        <w:spacing w:line="360" w:lineRule="auto"/>
        <w:ind w:firstLine="560" w:firstLineChars="200"/>
        <w:rPr>
          <w:sz w:val="28"/>
          <w:szCs w:val="28"/>
          <w:lang w:eastAsia="zh-CN"/>
        </w:rPr>
      </w:pPr>
      <w:r>
        <w:rPr>
          <w:sz w:val="28"/>
          <w:szCs w:val="28"/>
          <w:lang w:eastAsia="zh-CN"/>
        </w:rPr>
        <w:t>法定代表</w:t>
      </w:r>
      <w:r>
        <w:rPr>
          <w:rFonts w:hint="eastAsia"/>
          <w:sz w:val="28"/>
          <w:szCs w:val="28"/>
          <w:lang w:eastAsia="zh-CN"/>
        </w:rPr>
        <w:t>人</w:t>
      </w:r>
      <w:r>
        <w:rPr>
          <w:sz w:val="28"/>
          <w:szCs w:val="28"/>
          <w:lang w:eastAsia="zh-CN"/>
        </w:rPr>
        <w:t>（或授权代理</w:t>
      </w:r>
      <w:r>
        <w:rPr>
          <w:rFonts w:hint="eastAsia"/>
          <w:sz w:val="28"/>
          <w:szCs w:val="28"/>
          <w:lang w:eastAsia="zh-CN"/>
        </w:rPr>
        <w:t>人</w:t>
      </w:r>
      <w:r>
        <w:rPr>
          <w:sz w:val="28"/>
          <w:szCs w:val="28"/>
          <w:lang w:eastAsia="zh-CN"/>
        </w:rPr>
        <w:t>）</w:t>
      </w:r>
      <w:r>
        <w:rPr>
          <w:rFonts w:hint="eastAsia"/>
          <w:sz w:val="28"/>
          <w:szCs w:val="28"/>
          <w:lang w:eastAsia="zh-CN"/>
        </w:rPr>
        <w:t>:             (签字或盖章)</w:t>
      </w:r>
    </w:p>
    <w:p>
      <w:pPr>
        <w:spacing w:line="360" w:lineRule="auto"/>
        <w:ind w:firstLine="560" w:firstLineChars="200"/>
        <w:rPr>
          <w:sz w:val="28"/>
          <w:szCs w:val="28"/>
          <w:lang w:eastAsia="zh-CN"/>
        </w:rPr>
      </w:pPr>
      <w:r>
        <w:rPr>
          <w:sz w:val="28"/>
          <w:szCs w:val="28"/>
          <w:lang w:eastAsia="zh-CN"/>
        </w:rPr>
        <w:t>日期： （公章）</w:t>
      </w:r>
    </w:p>
    <w:p>
      <w:pPr>
        <w:spacing w:line="360" w:lineRule="auto"/>
        <w:ind w:firstLine="560" w:firstLineChars="200"/>
        <w:rPr>
          <w:sz w:val="28"/>
          <w:szCs w:val="28"/>
          <w:lang w:eastAsia="zh-CN"/>
        </w:rPr>
      </w:pPr>
      <w:r>
        <w:rPr>
          <w:sz w:val="28"/>
          <w:szCs w:val="28"/>
          <w:lang w:eastAsia="zh-CN"/>
        </w:rPr>
        <w:t>注</w:t>
      </w:r>
      <w:r>
        <w:rPr>
          <w:rFonts w:hint="eastAsia"/>
          <w:sz w:val="28"/>
          <w:szCs w:val="28"/>
          <w:lang w:eastAsia="zh-CN"/>
        </w:rPr>
        <w:t>：①</w:t>
      </w:r>
      <w:r>
        <w:rPr>
          <w:sz w:val="28"/>
          <w:szCs w:val="28"/>
          <w:lang w:eastAsia="zh-CN"/>
        </w:rPr>
        <w:t>投标报价应包括招标文件所规定的招标范围的全部内容；投标总金额包括本招标书中要求的所有货物和服务的费用，包含运输、保险</w:t>
      </w:r>
      <w:r>
        <w:rPr>
          <w:rFonts w:hint="eastAsia"/>
          <w:sz w:val="28"/>
          <w:szCs w:val="28"/>
          <w:lang w:eastAsia="zh-CN"/>
        </w:rPr>
        <w:t>、</w:t>
      </w:r>
      <w:r>
        <w:rPr>
          <w:sz w:val="28"/>
          <w:szCs w:val="28"/>
          <w:lang w:eastAsia="zh-CN"/>
        </w:rPr>
        <w:t>税收等相关费用，招标方不再进行二次投入，请投标方注意</w:t>
      </w:r>
    </w:p>
    <w:p>
      <w:pPr>
        <w:spacing w:line="360" w:lineRule="auto"/>
        <w:ind w:firstLine="560" w:firstLineChars="200"/>
        <w:rPr>
          <w:sz w:val="28"/>
          <w:szCs w:val="28"/>
          <w:lang w:eastAsia="zh-CN"/>
        </w:rPr>
      </w:pPr>
      <w:r>
        <w:rPr>
          <w:rFonts w:hint="eastAsia"/>
          <w:sz w:val="28"/>
          <w:szCs w:val="28"/>
          <w:lang w:eastAsia="zh-CN"/>
        </w:rPr>
        <w:t>②</w:t>
      </w:r>
      <w:r>
        <w:rPr>
          <w:sz w:val="28"/>
          <w:szCs w:val="28"/>
          <w:lang w:eastAsia="zh-CN"/>
        </w:rPr>
        <w:t>本项目投标总总报价超过采购预算的将视为无效投标。</w:t>
      </w:r>
    </w:p>
    <w:p>
      <w:pPr>
        <w:rPr>
          <w:sz w:val="28"/>
          <w:szCs w:val="28"/>
          <w:lang w:eastAsia="zh-CN"/>
        </w:rPr>
        <w:sectPr>
          <w:pgSz w:w="11910" w:h="16840"/>
          <w:pgMar w:top="1440" w:right="1080" w:bottom="1440" w:left="1080" w:header="0" w:footer="850" w:gutter="0"/>
          <w:cols w:space="720" w:num="1"/>
          <w:docGrid w:linePitch="299" w:charSpace="0"/>
        </w:sectPr>
      </w:pPr>
    </w:p>
    <w:p>
      <w:pPr>
        <w:spacing w:line="407" w:lineRule="exact"/>
        <w:ind w:left="280"/>
        <w:rPr>
          <w:sz w:val="28"/>
          <w:szCs w:val="28"/>
          <w:lang w:eastAsia="zh-CN"/>
        </w:rPr>
      </w:pPr>
      <w:bookmarkStart w:id="47" w:name="_TOC_250002"/>
      <w:bookmarkEnd w:id="47"/>
      <w:r>
        <w:rPr>
          <w:sz w:val="28"/>
          <w:szCs w:val="28"/>
          <w:lang w:eastAsia="zh-CN"/>
        </w:rPr>
        <w:t>2、商务标的组成</w:t>
      </w:r>
    </w:p>
    <w:p>
      <w:pPr>
        <w:spacing w:after="136"/>
        <w:ind w:left="475" w:hanging="10"/>
        <w:jc w:val="center"/>
        <w:rPr>
          <w:sz w:val="28"/>
          <w:szCs w:val="28"/>
          <w:lang w:eastAsia="zh-CN"/>
        </w:rPr>
      </w:pPr>
      <w:bookmarkStart w:id="48" w:name="_TOC_250001"/>
      <w:bookmarkEnd w:id="48"/>
      <w:r>
        <w:rPr>
          <w:sz w:val="28"/>
          <w:szCs w:val="28"/>
          <w:lang w:eastAsia="zh-CN"/>
        </w:rPr>
        <w:t>2.1、投标函</w:t>
      </w:r>
    </w:p>
    <w:p>
      <w:pPr>
        <w:spacing w:line="360" w:lineRule="auto"/>
        <w:ind w:firstLine="560" w:firstLineChars="200"/>
        <w:rPr>
          <w:sz w:val="28"/>
          <w:szCs w:val="28"/>
          <w:lang w:eastAsia="zh-CN"/>
        </w:rPr>
      </w:pPr>
      <w:r>
        <w:rPr>
          <w:rFonts w:hint="eastAsia"/>
          <w:sz w:val="28"/>
          <w:szCs w:val="28"/>
          <w:lang w:eastAsia="zh-CN"/>
        </w:rPr>
        <w:t>致：</w:t>
      </w:r>
      <w:r>
        <w:rPr>
          <w:sz w:val="28"/>
          <w:szCs w:val="28"/>
          <w:lang w:eastAsia="zh-CN"/>
        </w:rPr>
        <w:t xml:space="preserve"> 根据贵司（项目编号为</w:t>
      </w:r>
      <w:r>
        <w:rPr>
          <w:rFonts w:hint="eastAsia"/>
          <w:sz w:val="28"/>
          <w:szCs w:val="28"/>
          <w:lang w:eastAsia="zh-CN"/>
        </w:rPr>
        <w:t>： ）</w:t>
      </w:r>
      <w:r>
        <w:rPr>
          <w:sz w:val="28"/>
          <w:szCs w:val="28"/>
          <w:lang w:eastAsia="zh-CN"/>
        </w:rPr>
        <w:t>的投标邀</w:t>
      </w:r>
      <w:r>
        <w:rPr>
          <w:rFonts w:hint="eastAsia"/>
          <w:sz w:val="28"/>
          <w:szCs w:val="28"/>
          <w:lang w:eastAsia="zh-CN"/>
        </w:rPr>
        <w:t>请函，</w:t>
      </w:r>
    </w:p>
    <w:p>
      <w:pPr>
        <w:spacing w:line="360" w:lineRule="auto"/>
        <w:ind w:firstLine="560" w:firstLineChars="200"/>
        <w:rPr>
          <w:sz w:val="28"/>
          <w:szCs w:val="28"/>
          <w:lang w:eastAsia="zh-CN"/>
        </w:rPr>
      </w:pPr>
      <w:r>
        <w:rPr>
          <w:rFonts w:hint="eastAsia"/>
          <w:sz w:val="28"/>
          <w:szCs w:val="28"/>
          <w:lang w:eastAsia="zh-CN"/>
        </w:rPr>
        <w:t>正式授权下述签字人</w:t>
      </w:r>
      <w:r>
        <w:rPr>
          <w:sz w:val="28"/>
          <w:szCs w:val="28"/>
          <w:lang w:eastAsia="zh-CN"/>
        </w:rPr>
        <w:t>（姓名）代表</w:t>
      </w:r>
      <w:r>
        <w:rPr>
          <w:rFonts w:hint="eastAsia"/>
          <w:sz w:val="28"/>
          <w:szCs w:val="28"/>
          <w:lang w:eastAsia="zh-CN"/>
        </w:rPr>
        <w:t>投标人</w:t>
      </w:r>
      <w:r>
        <w:rPr>
          <w:sz w:val="28"/>
          <w:szCs w:val="28"/>
          <w:lang w:eastAsia="zh-CN"/>
        </w:rPr>
        <w:t>（投标单位名</w:t>
      </w:r>
      <w:r>
        <w:rPr>
          <w:rFonts w:hint="eastAsia"/>
          <w:sz w:val="28"/>
          <w:szCs w:val="28"/>
          <w:lang w:eastAsia="zh-CN"/>
        </w:rPr>
        <w:t>称）</w:t>
      </w:r>
      <w:r>
        <w:rPr>
          <w:sz w:val="28"/>
          <w:szCs w:val="28"/>
          <w:lang w:eastAsia="zh-CN"/>
        </w:rPr>
        <w:t>，提交投标书正本 1 份，副本 4 份，唱标信封 1 份，电子版一份。根</w:t>
      </w:r>
      <w:r>
        <w:rPr>
          <w:rFonts w:hint="eastAsia"/>
          <w:sz w:val="28"/>
          <w:szCs w:val="28"/>
          <w:lang w:eastAsia="zh-CN"/>
        </w:rPr>
        <w:t>据此函，我们宣布同意如下：</w:t>
      </w:r>
    </w:p>
    <w:p>
      <w:pPr>
        <w:spacing w:line="360" w:lineRule="auto"/>
        <w:ind w:firstLine="560" w:firstLineChars="200"/>
        <w:rPr>
          <w:sz w:val="28"/>
          <w:szCs w:val="28"/>
          <w:lang w:eastAsia="zh-CN"/>
        </w:rPr>
      </w:pPr>
      <w:r>
        <w:rPr>
          <w:sz w:val="28"/>
          <w:szCs w:val="28"/>
          <w:lang w:eastAsia="zh-CN"/>
        </w:rPr>
        <w:t>1. 我方接受招标文件的所有的条款和规定。</w:t>
      </w:r>
    </w:p>
    <w:p>
      <w:pPr>
        <w:spacing w:line="360" w:lineRule="auto"/>
        <w:ind w:firstLine="560" w:firstLineChars="200"/>
        <w:rPr>
          <w:sz w:val="28"/>
          <w:szCs w:val="28"/>
          <w:lang w:eastAsia="zh-CN"/>
        </w:rPr>
      </w:pPr>
      <w:r>
        <w:rPr>
          <w:sz w:val="28"/>
          <w:szCs w:val="28"/>
          <w:lang w:eastAsia="zh-CN"/>
        </w:rPr>
        <w:t>2. 我方同意按照招标文件第二章“投标人须知”的规定，本投标文件的有</w:t>
      </w:r>
      <w:r>
        <w:rPr>
          <w:rFonts w:hint="eastAsia"/>
          <w:sz w:val="28"/>
          <w:szCs w:val="28"/>
          <w:lang w:eastAsia="zh-CN"/>
        </w:rPr>
        <w:t xml:space="preserve">效期为从投标截止日期起计算的  </w:t>
      </w:r>
      <w:r>
        <w:rPr>
          <w:sz w:val="28"/>
          <w:szCs w:val="28"/>
          <w:lang w:eastAsia="zh-CN"/>
        </w:rPr>
        <w:t>天，在此期间，本投标文件将始</w:t>
      </w:r>
      <w:r>
        <w:rPr>
          <w:rFonts w:hint="eastAsia"/>
          <w:sz w:val="28"/>
          <w:szCs w:val="28"/>
          <w:lang w:eastAsia="zh-CN"/>
        </w:rPr>
        <w:t>终对我方具有约束力，并可随时被接受。</w:t>
      </w:r>
    </w:p>
    <w:p>
      <w:pPr>
        <w:spacing w:line="360" w:lineRule="auto"/>
        <w:ind w:firstLine="560" w:firstLineChars="200"/>
        <w:rPr>
          <w:sz w:val="28"/>
          <w:szCs w:val="28"/>
          <w:lang w:eastAsia="zh-CN"/>
        </w:rPr>
      </w:pPr>
      <w:r>
        <w:rPr>
          <w:sz w:val="28"/>
          <w:szCs w:val="28"/>
          <w:lang w:eastAsia="zh-CN"/>
        </w:rPr>
        <w:t>3. 如果在开标后规定的投标有效期内撤回投标，我方的投标保证金可被贵</w:t>
      </w:r>
      <w:r>
        <w:rPr>
          <w:rFonts w:hint="eastAsia"/>
          <w:sz w:val="28"/>
          <w:szCs w:val="28"/>
          <w:lang w:eastAsia="zh-CN"/>
        </w:rPr>
        <w:t>方没收。</w:t>
      </w:r>
    </w:p>
    <w:p>
      <w:pPr>
        <w:spacing w:line="360" w:lineRule="auto"/>
        <w:ind w:firstLine="560" w:firstLineChars="200"/>
        <w:rPr>
          <w:sz w:val="28"/>
          <w:szCs w:val="28"/>
          <w:lang w:eastAsia="zh-CN"/>
        </w:rPr>
      </w:pPr>
      <w:r>
        <w:rPr>
          <w:sz w:val="28"/>
          <w:szCs w:val="28"/>
          <w:lang w:eastAsia="zh-CN"/>
        </w:rPr>
        <w:t>4. 我方完全理解贵方不一定要接受最低价的投标。</w:t>
      </w:r>
    </w:p>
    <w:p>
      <w:pPr>
        <w:spacing w:line="360" w:lineRule="auto"/>
        <w:ind w:firstLine="560" w:firstLineChars="200"/>
        <w:rPr>
          <w:sz w:val="28"/>
          <w:szCs w:val="28"/>
          <w:lang w:eastAsia="zh-CN"/>
        </w:rPr>
      </w:pPr>
      <w:r>
        <w:rPr>
          <w:sz w:val="28"/>
          <w:szCs w:val="28"/>
          <w:lang w:eastAsia="zh-CN"/>
        </w:rPr>
        <w:t>5. 我们同意提供贵单位要求的有关本次投标的所有资料或证据。</w:t>
      </w:r>
    </w:p>
    <w:p>
      <w:pPr>
        <w:spacing w:line="360" w:lineRule="auto"/>
        <w:ind w:firstLine="560" w:firstLineChars="200"/>
        <w:rPr>
          <w:sz w:val="28"/>
          <w:szCs w:val="28"/>
          <w:lang w:eastAsia="zh-CN"/>
        </w:rPr>
      </w:pPr>
      <w:r>
        <w:rPr>
          <w:sz w:val="28"/>
          <w:szCs w:val="28"/>
          <w:lang w:eastAsia="zh-CN"/>
        </w:rPr>
        <w:t>6. 如果我方中标，我们将根据招标文件的规定严格履行自己的责任和义</w:t>
      </w:r>
      <w:r>
        <w:rPr>
          <w:rFonts w:hint="eastAsia"/>
          <w:sz w:val="28"/>
          <w:szCs w:val="28"/>
          <w:lang w:eastAsia="zh-CN"/>
        </w:rPr>
        <w:t>务。</w:t>
      </w:r>
    </w:p>
    <w:p>
      <w:pPr>
        <w:spacing w:line="360" w:lineRule="auto"/>
        <w:ind w:firstLine="560" w:firstLineChars="200"/>
        <w:rPr>
          <w:sz w:val="28"/>
          <w:szCs w:val="28"/>
          <w:lang w:eastAsia="zh-CN"/>
        </w:rPr>
      </w:pPr>
      <w:r>
        <w:rPr>
          <w:sz w:val="28"/>
          <w:szCs w:val="28"/>
          <w:lang w:eastAsia="zh-CN"/>
        </w:rPr>
        <w:t>7. 如果我方中标，我方将支付本次招标的服务费。</w:t>
      </w:r>
    </w:p>
    <w:p>
      <w:pPr>
        <w:spacing w:line="360" w:lineRule="auto"/>
        <w:ind w:firstLine="560" w:firstLineChars="200"/>
        <w:rPr>
          <w:sz w:val="28"/>
          <w:szCs w:val="28"/>
          <w:lang w:eastAsia="zh-CN"/>
        </w:rPr>
      </w:pPr>
      <w:r>
        <w:rPr>
          <w:sz w:val="28"/>
          <w:szCs w:val="28"/>
          <w:lang w:eastAsia="zh-CN"/>
        </w:rPr>
        <w:t>8. 如果我方中标，我方将根据招标文件的规定递交履约保证金。</w:t>
      </w:r>
    </w:p>
    <w:p>
      <w:pPr>
        <w:spacing w:line="360" w:lineRule="auto"/>
        <w:ind w:firstLine="1120" w:firstLineChars="400"/>
        <w:rPr>
          <w:sz w:val="28"/>
          <w:szCs w:val="28"/>
          <w:lang w:eastAsia="zh-CN"/>
        </w:rPr>
      </w:pPr>
      <w:r>
        <w:rPr>
          <w:rFonts w:hint="eastAsia"/>
          <w:sz w:val="28"/>
          <w:szCs w:val="28"/>
          <w:lang w:eastAsia="zh-CN"/>
        </w:rPr>
        <w:t>投标人名称：</w:t>
      </w:r>
      <w:r>
        <w:rPr>
          <w:sz w:val="28"/>
          <w:szCs w:val="28"/>
          <w:lang w:eastAsia="zh-CN"/>
        </w:rPr>
        <w:t>（公章）</w:t>
      </w:r>
    </w:p>
    <w:p>
      <w:pPr>
        <w:spacing w:line="360" w:lineRule="auto"/>
        <w:ind w:firstLine="1120" w:firstLineChars="400"/>
        <w:rPr>
          <w:sz w:val="28"/>
          <w:szCs w:val="28"/>
          <w:lang w:eastAsia="zh-CN"/>
        </w:rPr>
      </w:pPr>
      <w:r>
        <w:rPr>
          <w:rFonts w:hint="eastAsia"/>
          <w:sz w:val="28"/>
          <w:szCs w:val="28"/>
          <w:lang w:eastAsia="zh-CN"/>
        </w:rPr>
        <w:t>地址：</w:t>
      </w:r>
    </w:p>
    <w:p>
      <w:pPr>
        <w:spacing w:line="360" w:lineRule="auto"/>
        <w:ind w:firstLine="1120" w:firstLineChars="400"/>
        <w:rPr>
          <w:sz w:val="28"/>
          <w:szCs w:val="28"/>
          <w:u w:val="single"/>
          <w:lang w:eastAsia="zh-CN"/>
        </w:rPr>
      </w:pPr>
      <w:r>
        <w:rPr>
          <w:rFonts w:hint="eastAsia"/>
          <w:sz w:val="28"/>
          <w:szCs w:val="28"/>
          <w:lang w:eastAsia="zh-CN"/>
        </w:rPr>
        <w:t>邮编：</w:t>
      </w:r>
    </w:p>
    <w:p>
      <w:pPr>
        <w:spacing w:line="360" w:lineRule="auto"/>
        <w:ind w:firstLine="1120" w:firstLineChars="400"/>
        <w:rPr>
          <w:sz w:val="28"/>
          <w:szCs w:val="28"/>
          <w:lang w:eastAsia="zh-CN"/>
        </w:rPr>
      </w:pPr>
      <w:r>
        <w:rPr>
          <w:rFonts w:hint="eastAsia"/>
          <w:sz w:val="28"/>
          <w:szCs w:val="28"/>
          <w:lang w:eastAsia="zh-CN"/>
        </w:rPr>
        <w:t>电话：</w:t>
      </w:r>
    </w:p>
    <w:p>
      <w:pPr>
        <w:spacing w:line="360" w:lineRule="auto"/>
        <w:ind w:firstLine="1120" w:firstLineChars="400"/>
        <w:rPr>
          <w:sz w:val="28"/>
          <w:szCs w:val="28"/>
          <w:lang w:eastAsia="zh-CN"/>
        </w:rPr>
      </w:pPr>
      <w:r>
        <w:rPr>
          <w:rFonts w:hint="eastAsia"/>
          <w:sz w:val="28"/>
          <w:szCs w:val="28"/>
          <w:lang w:eastAsia="zh-CN"/>
        </w:rPr>
        <w:t>开户名：</w:t>
      </w:r>
    </w:p>
    <w:p>
      <w:pPr>
        <w:spacing w:line="360" w:lineRule="auto"/>
        <w:ind w:firstLine="1120" w:firstLineChars="400"/>
        <w:rPr>
          <w:sz w:val="28"/>
          <w:szCs w:val="28"/>
          <w:lang w:eastAsia="zh-CN"/>
        </w:rPr>
      </w:pPr>
      <w:r>
        <w:rPr>
          <w:rFonts w:hint="eastAsia"/>
          <w:sz w:val="28"/>
          <w:szCs w:val="28"/>
          <w:lang w:eastAsia="zh-CN"/>
        </w:rPr>
        <w:t>开户行：</w:t>
      </w:r>
    </w:p>
    <w:p>
      <w:pPr>
        <w:spacing w:line="360" w:lineRule="auto"/>
        <w:ind w:firstLine="1120" w:firstLineChars="400"/>
        <w:rPr>
          <w:sz w:val="28"/>
          <w:szCs w:val="28"/>
          <w:lang w:eastAsia="zh-CN"/>
        </w:rPr>
      </w:pPr>
      <w:r>
        <w:rPr>
          <w:rFonts w:hint="eastAsia"/>
          <w:sz w:val="28"/>
          <w:szCs w:val="28"/>
          <w:lang w:eastAsia="zh-CN"/>
        </w:rPr>
        <w:t>账户：</w:t>
      </w:r>
    </w:p>
    <w:p>
      <w:pPr>
        <w:spacing w:line="360" w:lineRule="auto"/>
        <w:ind w:firstLine="1120" w:firstLineChars="400"/>
        <w:rPr>
          <w:sz w:val="28"/>
          <w:szCs w:val="28"/>
          <w:lang w:eastAsia="zh-CN"/>
        </w:rPr>
      </w:pPr>
      <w:r>
        <w:rPr>
          <w:rFonts w:hint="eastAsia"/>
          <w:sz w:val="28"/>
          <w:szCs w:val="28"/>
          <w:lang w:eastAsia="zh-CN"/>
        </w:rPr>
        <w:t>授权代表（签字或盖章）：</w:t>
      </w:r>
    </w:p>
    <w:p>
      <w:pPr>
        <w:spacing w:line="360" w:lineRule="auto"/>
        <w:ind w:firstLine="1120" w:firstLineChars="400"/>
        <w:rPr>
          <w:sz w:val="28"/>
          <w:szCs w:val="28"/>
          <w:lang w:eastAsia="zh-CN"/>
        </w:rPr>
        <w:sectPr>
          <w:pgSz w:w="11910" w:h="16840"/>
          <w:pgMar w:top="1440" w:right="1080" w:bottom="1440" w:left="1080" w:header="0" w:footer="850" w:gutter="0"/>
          <w:cols w:space="720" w:num="1"/>
          <w:docGrid w:linePitch="299" w:charSpace="0"/>
        </w:sectPr>
      </w:pPr>
      <w:r>
        <w:rPr>
          <w:rFonts w:hint="eastAsia"/>
          <w:sz w:val="28"/>
          <w:szCs w:val="28"/>
          <w:lang w:eastAsia="zh-CN"/>
        </w:rPr>
        <w:t xml:space="preserve">日期：   </w:t>
      </w:r>
      <w:r>
        <w:rPr>
          <w:sz w:val="28"/>
          <w:szCs w:val="28"/>
          <w:lang w:eastAsia="zh-CN"/>
        </w:rPr>
        <w:t xml:space="preserve"> 年 月 日</w:t>
      </w:r>
    </w:p>
    <w:p>
      <w:pPr>
        <w:spacing w:after="264"/>
        <w:ind w:left="140"/>
        <w:jc w:val="center"/>
        <w:rPr>
          <w:sz w:val="28"/>
          <w:szCs w:val="28"/>
          <w:lang w:eastAsia="zh-CN"/>
        </w:rPr>
      </w:pPr>
      <w:r>
        <w:rPr>
          <w:sz w:val="28"/>
          <w:szCs w:val="28"/>
          <w:lang w:eastAsia="zh-CN"/>
        </w:rPr>
        <w:t>2</w:t>
      </w:r>
      <w:r>
        <w:rPr>
          <w:rFonts w:hint="eastAsia"/>
          <w:sz w:val="28"/>
          <w:szCs w:val="28"/>
          <w:lang w:eastAsia="zh-CN"/>
        </w:rPr>
        <w:t>.</w:t>
      </w:r>
      <w:r>
        <w:rPr>
          <w:sz w:val="28"/>
          <w:szCs w:val="28"/>
          <w:lang w:eastAsia="zh-CN"/>
        </w:rPr>
        <w:t>2、法定代表人身份证明</w:t>
      </w:r>
    </w:p>
    <w:p>
      <w:pPr>
        <w:spacing w:after="138"/>
        <w:rPr>
          <w:sz w:val="28"/>
          <w:szCs w:val="28"/>
          <w:lang w:eastAsia="zh-CN"/>
        </w:rPr>
      </w:pPr>
    </w:p>
    <w:p>
      <w:pPr>
        <w:spacing w:after="136" w:line="360" w:lineRule="auto"/>
        <w:ind w:left="475" w:hanging="10"/>
        <w:rPr>
          <w:sz w:val="28"/>
          <w:szCs w:val="28"/>
          <w:lang w:eastAsia="zh-CN"/>
        </w:rPr>
      </w:pPr>
      <w:r>
        <w:rPr>
          <w:sz w:val="28"/>
          <w:szCs w:val="28"/>
          <w:lang w:eastAsia="zh-CN"/>
        </w:rPr>
        <w:t>单位名称：</w:t>
      </w:r>
    </w:p>
    <w:p>
      <w:pPr>
        <w:spacing w:after="136" w:line="360" w:lineRule="auto"/>
        <w:ind w:left="475" w:hanging="10"/>
        <w:rPr>
          <w:sz w:val="28"/>
          <w:szCs w:val="28"/>
          <w:lang w:eastAsia="zh-CN"/>
        </w:rPr>
      </w:pPr>
      <w:r>
        <w:rPr>
          <w:sz w:val="28"/>
          <w:szCs w:val="28"/>
          <w:lang w:eastAsia="zh-CN"/>
        </w:rPr>
        <w:t>地址：</w:t>
      </w:r>
    </w:p>
    <w:p>
      <w:pPr>
        <w:spacing w:after="136" w:line="360" w:lineRule="auto"/>
        <w:ind w:left="475" w:hanging="10"/>
        <w:rPr>
          <w:sz w:val="28"/>
          <w:szCs w:val="28"/>
          <w:lang w:eastAsia="zh-CN"/>
        </w:rPr>
      </w:pPr>
      <w:r>
        <w:rPr>
          <w:sz w:val="28"/>
          <w:szCs w:val="28"/>
          <w:lang w:eastAsia="zh-CN"/>
        </w:rPr>
        <w:t>姓名：性别：职务：</w:t>
      </w:r>
    </w:p>
    <w:p>
      <w:pPr>
        <w:spacing w:line="360" w:lineRule="auto"/>
        <w:ind w:left="475" w:hanging="10"/>
        <w:rPr>
          <w:sz w:val="28"/>
          <w:szCs w:val="28"/>
          <w:lang w:eastAsia="zh-CN"/>
        </w:rPr>
      </w:pPr>
      <w:r>
        <w:rPr>
          <w:sz w:val="28"/>
          <w:szCs w:val="28"/>
          <w:lang w:eastAsia="zh-CN"/>
        </w:rPr>
        <w:t>身份证号码：系的法定代表人。</w:t>
      </w:r>
    </w:p>
    <w:p>
      <w:pPr>
        <w:spacing w:after="177" w:line="360" w:lineRule="auto"/>
        <w:rPr>
          <w:sz w:val="28"/>
          <w:szCs w:val="28"/>
          <w:lang w:eastAsia="zh-CN"/>
        </w:rPr>
      </w:pPr>
    </w:p>
    <w:p>
      <w:pPr>
        <w:spacing w:line="360" w:lineRule="auto"/>
        <w:ind w:left="475" w:hanging="10"/>
        <w:rPr>
          <w:sz w:val="28"/>
          <w:szCs w:val="28"/>
        </w:rPr>
      </w:pPr>
      <w:r>
        <w:rPr>
          <w:sz w:val="28"/>
          <w:szCs w:val="28"/>
        </w:rPr>
        <w:t>特此证明。</w:t>
      </w:r>
    </w:p>
    <w:tbl>
      <w:tblPr>
        <w:tblStyle w:val="41"/>
        <w:tblW w:w="8282" w:type="dxa"/>
        <w:tblInd w:w="473" w:type="dxa"/>
        <w:tblLayout w:type="fixed"/>
        <w:tblCellMar>
          <w:top w:w="59" w:type="dxa"/>
          <w:left w:w="108" w:type="dxa"/>
          <w:bottom w:w="0" w:type="dxa"/>
          <w:right w:w="115" w:type="dxa"/>
        </w:tblCellMar>
      </w:tblPr>
      <w:tblGrid>
        <w:gridCol w:w="3781"/>
        <w:gridCol w:w="720"/>
        <w:gridCol w:w="3781"/>
      </w:tblGrid>
      <w:tr>
        <w:tblPrEx>
          <w:tblLayout w:type="fixed"/>
        </w:tblPrEx>
        <w:trPr>
          <w:trHeight w:val="2194" w:hRule="atLeast"/>
        </w:trPr>
        <w:tc>
          <w:tcPr>
            <w:tcW w:w="378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1"/>
              <w:jc w:val="center"/>
              <w:rPr>
                <w:kern w:val="2"/>
                <w:sz w:val="28"/>
                <w:szCs w:val="28"/>
                <w:lang w:eastAsia="zh-CN"/>
              </w:rPr>
            </w:pPr>
            <w:r>
              <w:rPr>
                <w:kern w:val="2"/>
                <w:sz w:val="28"/>
                <w:szCs w:val="28"/>
                <w:lang w:eastAsia="zh-CN"/>
              </w:rPr>
              <w:t>附法人身份证复印件</w:t>
            </w:r>
          </w:p>
          <w:p>
            <w:pPr>
              <w:widowControl/>
              <w:autoSpaceDE/>
              <w:autoSpaceDN/>
              <w:ind w:left="1"/>
              <w:jc w:val="center"/>
              <w:rPr>
                <w:kern w:val="2"/>
                <w:sz w:val="28"/>
                <w:szCs w:val="28"/>
                <w:lang w:eastAsia="zh-CN"/>
              </w:rPr>
            </w:pPr>
            <w:r>
              <w:rPr>
                <w:rFonts w:hint="eastAsia"/>
                <w:kern w:val="2"/>
                <w:sz w:val="28"/>
                <w:szCs w:val="28"/>
                <w:lang w:eastAsia="zh-CN"/>
              </w:rPr>
              <w:t>（正面）</w:t>
            </w:r>
          </w:p>
        </w:tc>
        <w:tc>
          <w:tcPr>
            <w:tcW w:w="720" w:type="dxa"/>
            <w:tcBorders>
              <w:top w:val="nil"/>
              <w:left w:val="single" w:color="000000" w:sz="4" w:space="0"/>
              <w:bottom w:val="nil"/>
              <w:right w:val="single" w:color="000000" w:sz="4" w:space="0"/>
            </w:tcBorders>
          </w:tcPr>
          <w:p>
            <w:pPr>
              <w:widowControl/>
              <w:autoSpaceDE/>
              <w:autoSpaceDN/>
              <w:rPr>
                <w:kern w:val="2"/>
                <w:sz w:val="28"/>
                <w:szCs w:val="28"/>
                <w:lang w:eastAsia="zh-CN"/>
              </w:rPr>
            </w:pPr>
          </w:p>
        </w:tc>
        <w:tc>
          <w:tcPr>
            <w:tcW w:w="378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105"/>
              <w:jc w:val="center"/>
              <w:rPr>
                <w:kern w:val="2"/>
                <w:sz w:val="28"/>
                <w:szCs w:val="28"/>
                <w:lang w:eastAsia="zh-CN"/>
              </w:rPr>
            </w:pPr>
            <w:r>
              <w:rPr>
                <w:kern w:val="2"/>
                <w:sz w:val="28"/>
                <w:szCs w:val="28"/>
                <w:lang w:eastAsia="zh-CN"/>
              </w:rPr>
              <w:t>附法人身份证复印件</w:t>
            </w:r>
          </w:p>
          <w:p>
            <w:pPr>
              <w:widowControl/>
              <w:autoSpaceDE/>
              <w:autoSpaceDN/>
              <w:ind w:left="105"/>
              <w:jc w:val="center"/>
              <w:rPr>
                <w:kern w:val="2"/>
                <w:sz w:val="28"/>
                <w:szCs w:val="28"/>
                <w:lang w:eastAsia="zh-CN"/>
              </w:rPr>
            </w:pPr>
            <w:r>
              <w:rPr>
                <w:rFonts w:hint="eastAsia"/>
                <w:kern w:val="2"/>
                <w:sz w:val="28"/>
                <w:szCs w:val="28"/>
                <w:lang w:eastAsia="zh-CN"/>
              </w:rPr>
              <w:t>（反面）</w:t>
            </w:r>
          </w:p>
        </w:tc>
      </w:tr>
    </w:tbl>
    <w:p>
      <w:pPr>
        <w:spacing w:after="168"/>
        <w:rPr>
          <w:sz w:val="28"/>
          <w:szCs w:val="28"/>
          <w:lang w:eastAsia="zh-CN"/>
        </w:rPr>
      </w:pPr>
    </w:p>
    <w:p>
      <w:pPr>
        <w:spacing w:after="175"/>
        <w:rPr>
          <w:sz w:val="28"/>
          <w:szCs w:val="28"/>
          <w:lang w:eastAsia="zh-CN"/>
        </w:rPr>
      </w:pPr>
    </w:p>
    <w:p>
      <w:pPr>
        <w:spacing w:afterLines="50" w:line="360" w:lineRule="auto"/>
        <w:ind w:firstLine="4200" w:firstLineChars="1500"/>
        <w:rPr>
          <w:sz w:val="28"/>
          <w:szCs w:val="28"/>
          <w:lang w:eastAsia="zh-CN"/>
        </w:rPr>
      </w:pPr>
      <w:r>
        <w:rPr>
          <w:sz w:val="28"/>
          <w:szCs w:val="28"/>
          <w:lang w:eastAsia="zh-CN"/>
        </w:rPr>
        <w:t>投标人名称（加盖公章）：</w:t>
      </w:r>
    </w:p>
    <w:p>
      <w:pPr>
        <w:spacing w:afterLines="50" w:line="360" w:lineRule="auto"/>
        <w:ind w:firstLine="4200" w:firstLineChars="1500"/>
        <w:rPr>
          <w:sz w:val="28"/>
          <w:szCs w:val="28"/>
          <w:lang w:eastAsia="zh-CN"/>
        </w:rPr>
      </w:pPr>
      <w:r>
        <w:rPr>
          <w:sz w:val="28"/>
          <w:szCs w:val="28"/>
          <w:lang w:eastAsia="zh-CN"/>
        </w:rPr>
        <w:t>日期：年月日</w:t>
      </w:r>
    </w:p>
    <w:p>
      <w:pPr>
        <w:spacing w:after="48"/>
        <w:rPr>
          <w:sz w:val="28"/>
          <w:szCs w:val="28"/>
          <w:lang w:eastAsia="zh-CN"/>
        </w:rPr>
      </w:pPr>
    </w:p>
    <w:p>
      <w:pPr>
        <w:rPr>
          <w:sz w:val="28"/>
          <w:szCs w:val="28"/>
          <w:lang w:eastAsia="zh-CN"/>
        </w:rPr>
      </w:pPr>
    </w:p>
    <w:p>
      <w:pPr>
        <w:rPr>
          <w:sz w:val="28"/>
          <w:szCs w:val="28"/>
          <w:lang w:eastAsia="zh-CN"/>
        </w:rPr>
        <w:sectPr>
          <w:pgSz w:w="11906" w:h="16838"/>
          <w:pgMar w:top="1440" w:right="1080" w:bottom="1440" w:left="1080" w:header="720" w:footer="850" w:gutter="0"/>
          <w:cols w:space="720" w:num="1"/>
          <w:docGrid w:linePitch="299" w:charSpace="0"/>
        </w:sectPr>
      </w:pPr>
    </w:p>
    <w:p>
      <w:pPr>
        <w:pStyle w:val="4"/>
        <w:jc w:val="center"/>
        <w:rPr>
          <w:sz w:val="28"/>
          <w:szCs w:val="28"/>
          <w:lang w:eastAsia="zh-CN"/>
        </w:rPr>
      </w:pPr>
      <w:bookmarkStart w:id="49" w:name="_Toc445272108"/>
      <w:bookmarkStart w:id="50" w:name="_Toc428733317"/>
      <w:bookmarkStart w:id="51" w:name="_Toc447261660"/>
      <w:bookmarkStart w:id="52" w:name="_Toc19723538"/>
      <w:r>
        <w:rPr>
          <w:sz w:val="28"/>
          <w:szCs w:val="28"/>
          <w:lang w:eastAsia="zh-CN"/>
        </w:rPr>
        <w:t>2</w:t>
      </w:r>
      <w:r>
        <w:rPr>
          <w:rFonts w:hint="eastAsia"/>
          <w:sz w:val="28"/>
          <w:szCs w:val="28"/>
          <w:lang w:eastAsia="zh-CN"/>
        </w:rPr>
        <w:t>.</w:t>
      </w:r>
      <w:r>
        <w:rPr>
          <w:sz w:val="28"/>
          <w:szCs w:val="28"/>
          <w:lang w:eastAsia="zh-CN"/>
        </w:rPr>
        <w:t>3</w:t>
      </w:r>
      <w:r>
        <w:rPr>
          <w:rFonts w:hint="eastAsia"/>
          <w:sz w:val="28"/>
          <w:szCs w:val="28"/>
          <w:lang w:eastAsia="zh-CN"/>
        </w:rPr>
        <w:t>、法人授权委托书</w:t>
      </w:r>
      <w:bookmarkEnd w:id="49"/>
      <w:bookmarkEnd w:id="50"/>
      <w:bookmarkEnd w:id="51"/>
      <w:bookmarkEnd w:id="52"/>
    </w:p>
    <w:p>
      <w:pPr>
        <w:spacing w:line="360" w:lineRule="auto"/>
        <w:rPr>
          <w:rFonts w:ascii="新宋体" w:hAnsi="新宋体" w:eastAsia="新宋体"/>
          <w:b/>
          <w:sz w:val="28"/>
          <w:szCs w:val="28"/>
          <w:lang w:eastAsia="zh-CN"/>
        </w:rPr>
      </w:pPr>
      <w:r>
        <w:rPr>
          <w:rFonts w:hint="eastAsia" w:ascii="新宋体" w:hAnsi="新宋体" w:eastAsia="新宋体"/>
          <w:b/>
          <w:sz w:val="28"/>
          <w:szCs w:val="28"/>
          <w:lang w:eastAsia="zh-CN"/>
        </w:rPr>
        <w:t>致：</w:t>
      </w:r>
    </w:p>
    <w:p>
      <w:pPr>
        <w:spacing w:line="360" w:lineRule="auto"/>
        <w:ind w:firstLine="560" w:firstLineChars="200"/>
        <w:rPr>
          <w:sz w:val="28"/>
          <w:szCs w:val="28"/>
          <w:lang w:eastAsia="zh-CN"/>
        </w:rPr>
      </w:pPr>
      <w:r>
        <w:rPr>
          <w:rFonts w:hint="eastAsia"/>
          <w:sz w:val="28"/>
          <w:szCs w:val="28"/>
          <w:lang w:eastAsia="zh-CN"/>
        </w:rPr>
        <w:t>我</w:t>
      </w:r>
      <w:r>
        <w:rPr>
          <w:rFonts w:hint="eastAsia"/>
          <w:sz w:val="28"/>
          <w:szCs w:val="28"/>
          <w:u w:val="single"/>
          <w:lang w:eastAsia="zh-CN"/>
        </w:rPr>
        <w:t xml:space="preserve">        （姓名）</w:t>
      </w:r>
      <w:r>
        <w:rPr>
          <w:rFonts w:hint="eastAsia"/>
          <w:sz w:val="28"/>
          <w:szCs w:val="28"/>
          <w:lang w:eastAsia="zh-CN"/>
        </w:rPr>
        <w:t>系</w:t>
      </w:r>
      <w:r>
        <w:rPr>
          <w:rFonts w:hint="eastAsia"/>
          <w:sz w:val="28"/>
          <w:szCs w:val="28"/>
          <w:u w:val="single"/>
          <w:lang w:eastAsia="zh-CN"/>
        </w:rPr>
        <w:t xml:space="preserve">              （</w:t>
      </w:r>
      <w:r>
        <w:rPr>
          <w:sz w:val="28"/>
          <w:szCs w:val="28"/>
          <w:u w:val="single"/>
          <w:lang w:eastAsia="zh-CN"/>
        </w:rPr>
        <w:t>投标人</w:t>
      </w:r>
      <w:r>
        <w:rPr>
          <w:rFonts w:hint="eastAsia"/>
          <w:sz w:val="28"/>
          <w:szCs w:val="28"/>
          <w:u w:val="single"/>
          <w:lang w:eastAsia="zh-CN"/>
        </w:rPr>
        <w:t>全称）</w:t>
      </w:r>
      <w:r>
        <w:rPr>
          <w:rFonts w:hint="eastAsia"/>
          <w:sz w:val="28"/>
          <w:szCs w:val="28"/>
          <w:lang w:eastAsia="zh-CN"/>
        </w:rPr>
        <w:t>法定代表人，兹委派我单位</w:t>
      </w:r>
      <w:r>
        <w:rPr>
          <w:rFonts w:hint="eastAsia"/>
          <w:sz w:val="28"/>
          <w:szCs w:val="28"/>
          <w:u w:val="single"/>
          <w:lang w:eastAsia="zh-CN"/>
        </w:rPr>
        <w:t xml:space="preserve">           (全权代表姓名)</w:t>
      </w:r>
      <w:r>
        <w:rPr>
          <w:rFonts w:hint="eastAsia"/>
          <w:sz w:val="28"/>
          <w:szCs w:val="28"/>
          <w:lang w:eastAsia="zh-CN"/>
        </w:rPr>
        <w:t>参加贵方组织的招标项目（招标编号：）的投标活动，全权代表我单位处理本次投标中的有关事务。本授权书于签字盖章后生效，特此声明。</w:t>
      </w:r>
    </w:p>
    <w:p>
      <w:pPr>
        <w:spacing w:line="360" w:lineRule="auto"/>
        <w:ind w:firstLine="560" w:firstLineChars="200"/>
        <w:rPr>
          <w:sz w:val="28"/>
          <w:szCs w:val="28"/>
          <w:lang w:eastAsia="zh-CN"/>
        </w:rPr>
      </w:pPr>
      <w:r>
        <w:rPr>
          <w:rFonts w:hint="eastAsia"/>
          <w:sz w:val="28"/>
          <w:szCs w:val="28"/>
          <w:lang w:eastAsia="zh-CN"/>
        </w:rPr>
        <w:t>委托期限：</w:t>
      </w:r>
      <w:r>
        <w:rPr>
          <w:sz w:val="28"/>
          <w:szCs w:val="28"/>
          <w:u w:val="single"/>
          <w:lang w:eastAsia="zh-CN"/>
        </w:rPr>
        <w:t>年 月  日止年  月  日</w:t>
      </w:r>
      <w:r>
        <w:rPr>
          <w:rFonts w:hint="eastAsia"/>
          <w:sz w:val="28"/>
          <w:szCs w:val="28"/>
          <w:lang w:eastAsia="zh-CN"/>
        </w:rPr>
        <w:t>。</w:t>
      </w:r>
    </w:p>
    <w:p>
      <w:pPr>
        <w:spacing w:line="360" w:lineRule="auto"/>
        <w:ind w:firstLine="560" w:firstLineChars="200"/>
        <w:rPr>
          <w:sz w:val="28"/>
          <w:szCs w:val="28"/>
          <w:lang w:eastAsia="zh-CN"/>
        </w:rPr>
      </w:pPr>
      <w:r>
        <w:rPr>
          <w:rFonts w:hint="eastAsia"/>
          <w:sz w:val="28"/>
          <w:szCs w:val="28"/>
          <w:lang w:eastAsia="zh-CN"/>
        </w:rPr>
        <w:t>授权人无转委权。</w:t>
      </w:r>
    </w:p>
    <w:p>
      <w:pPr>
        <w:spacing w:line="360" w:lineRule="auto"/>
        <w:ind w:firstLine="560" w:firstLineChars="200"/>
        <w:rPr>
          <w:b/>
          <w:sz w:val="28"/>
          <w:szCs w:val="28"/>
          <w:lang w:eastAsia="zh-CN"/>
        </w:rPr>
      </w:pPr>
      <w:r>
        <w:rPr>
          <w:rFonts w:hint="eastAsia"/>
          <w:sz w:val="28"/>
          <w:szCs w:val="28"/>
          <w:lang w:eastAsia="zh-CN"/>
        </w:rPr>
        <w:t>附全权代表情况：</w:t>
      </w:r>
    </w:p>
    <w:p>
      <w:pPr>
        <w:spacing w:line="360" w:lineRule="auto"/>
        <w:ind w:firstLine="560" w:firstLineChars="200"/>
        <w:rPr>
          <w:sz w:val="28"/>
          <w:szCs w:val="28"/>
          <w:u w:val="single"/>
          <w:lang w:eastAsia="zh-CN"/>
        </w:rPr>
      </w:pPr>
      <w:r>
        <w:rPr>
          <w:rFonts w:hint="eastAsia"/>
          <w:sz w:val="28"/>
          <w:szCs w:val="28"/>
          <w:lang w:eastAsia="zh-CN"/>
        </w:rPr>
        <w:t xml:space="preserve">姓名：       性别：      身份证号码: </w:t>
      </w:r>
    </w:p>
    <w:p>
      <w:pPr>
        <w:spacing w:line="360" w:lineRule="auto"/>
        <w:ind w:firstLine="560" w:firstLineChars="200"/>
        <w:rPr>
          <w:sz w:val="28"/>
          <w:szCs w:val="28"/>
          <w:u w:val="single"/>
          <w:lang w:eastAsia="zh-CN"/>
        </w:rPr>
      </w:pPr>
      <w:r>
        <w:rPr>
          <w:rFonts w:hint="eastAsia"/>
          <w:sz w:val="28"/>
          <w:szCs w:val="28"/>
          <w:lang w:eastAsia="zh-CN"/>
        </w:rPr>
        <w:t>部门：       职务:</w:t>
      </w:r>
    </w:p>
    <w:p>
      <w:pPr>
        <w:spacing w:line="360" w:lineRule="auto"/>
        <w:ind w:firstLine="560" w:firstLineChars="200"/>
        <w:rPr>
          <w:sz w:val="28"/>
          <w:szCs w:val="28"/>
          <w:lang w:eastAsia="zh-CN"/>
        </w:rPr>
      </w:pPr>
      <w:r>
        <w:rPr>
          <w:rFonts w:hint="eastAsia"/>
          <w:sz w:val="28"/>
          <w:szCs w:val="28"/>
          <w:lang w:eastAsia="zh-CN"/>
        </w:rPr>
        <w:t>通讯地址：           邮政编码:</w:t>
      </w:r>
    </w:p>
    <w:p>
      <w:pPr>
        <w:spacing w:line="360" w:lineRule="auto"/>
        <w:ind w:firstLine="560" w:firstLineChars="200"/>
        <w:rPr>
          <w:sz w:val="28"/>
          <w:szCs w:val="28"/>
          <w:u w:val="single"/>
          <w:lang w:eastAsia="zh-CN"/>
        </w:rPr>
      </w:pPr>
      <w:r>
        <w:rPr>
          <w:rFonts w:hint="eastAsia"/>
          <w:sz w:val="28"/>
          <w:szCs w:val="28"/>
          <w:lang w:eastAsia="zh-CN"/>
        </w:rPr>
        <w:t>移动电话：            固定电话:</w:t>
      </w:r>
    </w:p>
    <w:p>
      <w:pPr>
        <w:spacing w:line="360" w:lineRule="auto"/>
        <w:ind w:firstLine="560" w:firstLineChars="200"/>
        <w:rPr>
          <w:sz w:val="28"/>
          <w:szCs w:val="28"/>
          <w:u w:val="single"/>
          <w:lang w:eastAsia="zh-CN"/>
        </w:rPr>
      </w:pPr>
      <w:r>
        <w:rPr>
          <w:rFonts w:hint="eastAsia"/>
          <w:sz w:val="28"/>
          <w:szCs w:val="28"/>
          <w:lang w:eastAsia="zh-CN"/>
        </w:rPr>
        <w:t>授权代表：              （签字或盖章）</w:t>
      </w:r>
    </w:p>
    <w:tbl>
      <w:tblPr>
        <w:tblStyle w:val="13"/>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72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84" w:hRule="atLeast"/>
        </w:trPr>
        <w:tc>
          <w:tcPr>
            <w:tcW w:w="3780" w:type="dxa"/>
            <w:vAlign w:val="center"/>
          </w:tcPr>
          <w:p>
            <w:pPr>
              <w:jc w:val="center"/>
              <w:rPr>
                <w:sz w:val="28"/>
                <w:szCs w:val="28"/>
                <w:u w:val="single"/>
                <w:lang w:eastAsia="zh-CN"/>
              </w:rPr>
            </w:pPr>
            <w:r>
              <w:rPr>
                <w:rFonts w:hint="eastAsia"/>
                <w:sz w:val="28"/>
                <w:szCs w:val="28"/>
                <w:u w:val="single"/>
                <w:lang w:eastAsia="zh-CN"/>
              </w:rPr>
              <w:t>附被委托人身份证复印件（正面）</w:t>
            </w:r>
          </w:p>
        </w:tc>
        <w:tc>
          <w:tcPr>
            <w:tcW w:w="720" w:type="dxa"/>
            <w:tcBorders>
              <w:top w:val="nil"/>
              <w:bottom w:val="nil"/>
            </w:tcBorders>
          </w:tcPr>
          <w:p>
            <w:pPr>
              <w:rPr>
                <w:rFonts w:eastAsia="Times New Roman"/>
                <w:sz w:val="28"/>
                <w:szCs w:val="28"/>
                <w:u w:val="single"/>
                <w:lang w:eastAsia="zh-CN"/>
              </w:rPr>
            </w:pPr>
          </w:p>
        </w:tc>
        <w:tc>
          <w:tcPr>
            <w:tcW w:w="3780" w:type="dxa"/>
            <w:vAlign w:val="center"/>
          </w:tcPr>
          <w:p>
            <w:pPr>
              <w:jc w:val="center"/>
              <w:rPr>
                <w:rFonts w:eastAsia="Times New Roman"/>
                <w:sz w:val="28"/>
                <w:szCs w:val="28"/>
                <w:u w:val="single"/>
                <w:lang w:eastAsia="zh-CN"/>
              </w:rPr>
            </w:pPr>
            <w:r>
              <w:rPr>
                <w:rFonts w:hint="eastAsia" w:eastAsia="Times New Roman"/>
                <w:sz w:val="28"/>
                <w:szCs w:val="28"/>
                <w:u w:val="single"/>
                <w:lang w:eastAsia="zh-CN"/>
              </w:rPr>
              <w:t>附被委托人身份证复印件（反面）</w:t>
            </w:r>
          </w:p>
        </w:tc>
      </w:tr>
    </w:tbl>
    <w:p>
      <w:pPr>
        <w:spacing w:line="440" w:lineRule="exact"/>
        <w:rPr>
          <w:sz w:val="28"/>
          <w:szCs w:val="28"/>
          <w:u w:val="single"/>
          <w:lang w:eastAsia="zh-CN"/>
        </w:rPr>
      </w:pPr>
    </w:p>
    <w:p>
      <w:pPr>
        <w:spacing w:line="440" w:lineRule="exact"/>
        <w:ind w:firstLine="700" w:firstLineChars="250"/>
        <w:rPr>
          <w:sz w:val="28"/>
          <w:szCs w:val="28"/>
          <w:lang w:eastAsia="zh-CN"/>
        </w:rPr>
      </w:pPr>
      <w:r>
        <w:rPr>
          <w:sz w:val="28"/>
          <w:szCs w:val="28"/>
          <w:lang w:eastAsia="zh-CN"/>
        </w:rPr>
        <w:t>投标人</w:t>
      </w:r>
      <w:r>
        <w:rPr>
          <w:rFonts w:hint="eastAsia"/>
          <w:sz w:val="28"/>
          <w:szCs w:val="28"/>
          <w:lang w:eastAsia="zh-CN"/>
        </w:rPr>
        <w:t>（盖章）：               法定代表人（签字或盖章）：</w:t>
      </w:r>
    </w:p>
    <w:p>
      <w:pPr>
        <w:spacing w:line="360" w:lineRule="auto"/>
        <w:ind w:firstLine="1260" w:firstLineChars="450"/>
        <w:rPr>
          <w:sz w:val="28"/>
          <w:szCs w:val="28"/>
          <w:lang w:eastAsia="zh-CN"/>
        </w:rPr>
      </w:pPr>
      <w:r>
        <w:rPr>
          <w:rFonts w:hint="eastAsia"/>
          <w:sz w:val="28"/>
          <w:szCs w:val="28"/>
          <w:lang w:eastAsia="zh-CN"/>
        </w:rPr>
        <w:t>年  月  日                    年  月  日</w:t>
      </w:r>
    </w:p>
    <w:p>
      <w:pPr>
        <w:rPr>
          <w:sz w:val="28"/>
          <w:szCs w:val="28"/>
          <w:lang w:eastAsia="zh-CN"/>
        </w:rPr>
      </w:pPr>
    </w:p>
    <w:p>
      <w:pPr>
        <w:rPr>
          <w:sz w:val="28"/>
          <w:szCs w:val="28"/>
          <w:lang w:eastAsia="zh-CN"/>
        </w:rPr>
        <w:sectPr>
          <w:pgSz w:w="11906" w:h="16838"/>
          <w:pgMar w:top="1440" w:right="1080" w:bottom="1440" w:left="1080" w:header="851" w:footer="850" w:gutter="0"/>
          <w:cols w:space="425" w:num="1"/>
          <w:docGrid w:type="lines" w:linePitch="312" w:charSpace="0"/>
        </w:sectPr>
      </w:pPr>
    </w:p>
    <w:p>
      <w:pPr>
        <w:jc w:val="center"/>
        <w:rPr>
          <w:color w:val="000000" w:themeColor="text1"/>
          <w:sz w:val="28"/>
          <w:szCs w:val="28"/>
          <w:lang w:eastAsia="zh-CN"/>
        </w:rPr>
      </w:pPr>
      <w:r>
        <w:rPr>
          <w:color w:val="000000" w:themeColor="text1"/>
          <w:sz w:val="28"/>
          <w:szCs w:val="28"/>
          <w:lang w:eastAsia="zh-CN"/>
        </w:rPr>
        <w:t>2.4、联合投标协议书（不接受联合体）</w:t>
      </w:r>
    </w:p>
    <w:p>
      <w:pPr>
        <w:jc w:val="center"/>
        <w:rPr>
          <w:color w:val="000000" w:themeColor="text1"/>
          <w:sz w:val="28"/>
          <w:szCs w:val="28"/>
          <w:lang w:eastAsia="zh-CN"/>
        </w:rPr>
      </w:pPr>
    </w:p>
    <w:p>
      <w:pPr>
        <w:jc w:val="center"/>
        <w:rPr>
          <w:color w:val="000000" w:themeColor="text1"/>
          <w:sz w:val="28"/>
          <w:szCs w:val="28"/>
          <w:lang w:eastAsia="zh-CN"/>
        </w:rPr>
        <w:sectPr>
          <w:pgSz w:w="11906" w:h="16838"/>
          <w:pgMar w:top="1440" w:right="1080" w:bottom="1440" w:left="1080" w:header="851" w:footer="850" w:gutter="0"/>
          <w:cols w:space="425" w:num="1"/>
          <w:docGrid w:type="lines" w:linePitch="312" w:charSpace="0"/>
        </w:sectPr>
      </w:pPr>
      <w:r>
        <w:rPr>
          <w:rFonts w:hint="eastAsia"/>
          <w:color w:val="000000" w:themeColor="text1"/>
          <w:sz w:val="28"/>
          <w:szCs w:val="28"/>
          <w:lang w:eastAsia="zh-CN"/>
        </w:rPr>
        <w:t>无</w:t>
      </w:r>
    </w:p>
    <w:p>
      <w:pPr>
        <w:spacing w:after="351"/>
        <w:ind w:right="2830"/>
        <w:jc w:val="right"/>
        <w:rPr>
          <w:sz w:val="28"/>
          <w:szCs w:val="28"/>
          <w:lang w:eastAsia="zh-CN"/>
        </w:rPr>
      </w:pPr>
      <w:r>
        <w:rPr>
          <w:rFonts w:ascii="Times New Roman" w:hAnsi="Times New Roman" w:eastAsia="Times New Roman" w:cs="Times New Roman"/>
          <w:b/>
          <w:sz w:val="28"/>
          <w:szCs w:val="28"/>
          <w:lang w:eastAsia="zh-CN"/>
        </w:rPr>
        <w:t>2</w:t>
      </w:r>
      <w:r>
        <w:rPr>
          <w:rFonts w:hint="eastAsia" w:cs="Times New Roman" w:asciiTheme="minorEastAsia" w:hAnsiTheme="minorEastAsia" w:eastAsiaTheme="minorEastAsia"/>
          <w:b/>
          <w:sz w:val="28"/>
          <w:szCs w:val="28"/>
          <w:lang w:eastAsia="zh-CN"/>
        </w:rPr>
        <w:t>.</w:t>
      </w:r>
      <w:r>
        <w:rPr>
          <w:rFonts w:ascii="Times New Roman" w:hAnsi="Times New Roman" w:eastAsia="Times New Roman" w:cs="Times New Roman"/>
          <w:b/>
          <w:sz w:val="28"/>
          <w:szCs w:val="28"/>
          <w:lang w:eastAsia="zh-CN"/>
        </w:rPr>
        <w:t>5</w:t>
      </w:r>
      <w:r>
        <w:rPr>
          <w:sz w:val="28"/>
          <w:szCs w:val="28"/>
          <w:lang w:eastAsia="zh-CN"/>
        </w:rPr>
        <w:t>、投标保证金缴付凭证</w:t>
      </w:r>
    </w:p>
    <w:p>
      <w:pPr>
        <w:spacing w:line="306" w:lineRule="auto"/>
        <w:ind w:right="8546"/>
        <w:rPr>
          <w:sz w:val="28"/>
          <w:szCs w:val="28"/>
          <w:lang w:eastAsia="zh-CN"/>
        </w:rPr>
      </w:pPr>
    </w:p>
    <w:p>
      <w:pPr>
        <w:rPr>
          <w:sz w:val="28"/>
          <w:szCs w:val="28"/>
          <w:lang w:eastAsia="zh-CN"/>
        </w:rPr>
      </w:pPr>
      <w:r>
        <w:rPr>
          <w:sz w:val="28"/>
          <w:szCs w:val="28"/>
          <w:lang w:eastAsia="zh-CN"/>
        </w:rPr>
        <w:t>注：附投标保证金缴付凭证复印件，加盖公章。</w:t>
      </w:r>
    </w:p>
    <w:p>
      <w:pPr>
        <w:rPr>
          <w:sz w:val="28"/>
          <w:szCs w:val="28"/>
          <w:lang w:eastAsia="zh-CN"/>
        </w:rPr>
        <w:sectPr>
          <w:pgSz w:w="11906" w:h="16838"/>
          <w:pgMar w:top="1440" w:right="1080" w:bottom="1440" w:left="1080" w:header="720" w:footer="850" w:gutter="0"/>
          <w:cols w:space="720" w:num="1"/>
          <w:docGrid w:linePitch="299" w:charSpace="0"/>
        </w:sectPr>
      </w:pPr>
    </w:p>
    <w:p>
      <w:pPr>
        <w:spacing w:after="445" w:line="259" w:lineRule="auto"/>
        <w:ind w:right="66"/>
        <w:jc w:val="center"/>
        <w:rPr>
          <w:sz w:val="28"/>
          <w:szCs w:val="28"/>
          <w:lang w:eastAsia="zh-CN"/>
        </w:rPr>
      </w:pPr>
      <w:r>
        <w:rPr>
          <w:rFonts w:ascii="Times New Roman" w:hAnsi="Times New Roman" w:eastAsia="Times New Roman" w:cs="Times New Roman"/>
          <w:b/>
          <w:sz w:val="28"/>
          <w:szCs w:val="28"/>
          <w:lang w:eastAsia="zh-CN"/>
        </w:rPr>
        <w:t>2</w:t>
      </w:r>
      <w:r>
        <w:rPr>
          <w:rFonts w:hint="eastAsia" w:cs="Times New Roman" w:asciiTheme="minorEastAsia" w:hAnsiTheme="minorEastAsia" w:eastAsiaTheme="minorEastAsia"/>
          <w:b/>
          <w:sz w:val="28"/>
          <w:szCs w:val="28"/>
          <w:lang w:eastAsia="zh-CN"/>
        </w:rPr>
        <w:t>.</w:t>
      </w:r>
      <w:r>
        <w:rPr>
          <w:rFonts w:ascii="Times New Roman" w:hAnsi="Times New Roman" w:eastAsia="Times New Roman" w:cs="Times New Roman"/>
          <w:b/>
          <w:sz w:val="28"/>
          <w:szCs w:val="28"/>
          <w:lang w:eastAsia="zh-CN"/>
        </w:rPr>
        <w:t>6</w:t>
      </w:r>
      <w:r>
        <w:rPr>
          <w:sz w:val="28"/>
          <w:szCs w:val="28"/>
          <w:lang w:eastAsia="zh-CN"/>
        </w:rPr>
        <w:t>、投标人诚信承诺书</w:t>
      </w:r>
    </w:p>
    <w:p>
      <w:pPr>
        <w:spacing w:after="239" w:line="259" w:lineRule="auto"/>
        <w:rPr>
          <w:sz w:val="28"/>
          <w:szCs w:val="28"/>
          <w:lang w:eastAsia="zh-CN"/>
        </w:rPr>
      </w:pPr>
    </w:p>
    <w:p>
      <w:pPr>
        <w:spacing w:line="360" w:lineRule="auto"/>
        <w:ind w:firstLine="560" w:firstLineChars="200"/>
        <w:rPr>
          <w:sz w:val="28"/>
          <w:szCs w:val="28"/>
          <w:lang w:eastAsia="zh-CN"/>
        </w:rPr>
      </w:pPr>
      <w:r>
        <w:rPr>
          <w:sz w:val="28"/>
          <w:szCs w:val="28"/>
          <w:lang w:eastAsia="zh-CN"/>
        </w:rPr>
        <w:t>我单位在参加</w:t>
      </w:r>
      <w:r>
        <w:rPr>
          <w:rFonts w:hint="eastAsia"/>
          <w:sz w:val="28"/>
          <w:szCs w:val="28"/>
          <w:u w:val="single"/>
          <w:lang w:eastAsia="zh-CN"/>
        </w:rPr>
        <w:t xml:space="preserve">（项目名称）  </w:t>
      </w:r>
      <w:r>
        <w:rPr>
          <w:sz w:val="28"/>
          <w:szCs w:val="28"/>
          <w:lang w:eastAsia="zh-CN"/>
        </w:rPr>
        <w:t>的投标活动中，郑重承诺如下：</w:t>
      </w:r>
    </w:p>
    <w:p>
      <w:pPr>
        <w:pStyle w:val="30"/>
        <w:spacing w:line="360" w:lineRule="auto"/>
        <w:ind w:left="0" w:firstLine="560" w:firstLineChars="200"/>
        <w:rPr>
          <w:sz w:val="28"/>
          <w:szCs w:val="28"/>
          <w:lang w:eastAsia="zh-CN"/>
        </w:rPr>
      </w:pPr>
      <w:r>
        <w:rPr>
          <w:sz w:val="28"/>
          <w:szCs w:val="28"/>
          <w:lang w:eastAsia="zh-CN"/>
        </w:rPr>
        <w:t>1</w:t>
      </w:r>
      <w:r>
        <w:rPr>
          <w:rFonts w:hint="eastAsia"/>
          <w:sz w:val="28"/>
          <w:szCs w:val="28"/>
          <w:lang w:eastAsia="zh-CN"/>
        </w:rPr>
        <w:t>、</w:t>
      </w:r>
      <w:r>
        <w:rPr>
          <w:sz w:val="28"/>
          <w:szCs w:val="28"/>
          <w:lang w:eastAsia="zh-CN"/>
        </w:rPr>
        <w:t xml:space="preserve">我方在此声明，本次招标投标活动中申报的所有资料都是真实、准确完整的，如发现提供虚假资料，或与事实不符而导致投标无效，甚至造成任何法律和经济责任，完全由我方负责； </w:t>
      </w:r>
    </w:p>
    <w:p>
      <w:pPr>
        <w:pStyle w:val="30"/>
        <w:spacing w:line="360" w:lineRule="auto"/>
        <w:ind w:left="0" w:firstLine="560" w:firstLineChars="200"/>
        <w:rPr>
          <w:sz w:val="28"/>
          <w:szCs w:val="28"/>
          <w:lang w:eastAsia="zh-CN"/>
        </w:rPr>
      </w:pPr>
      <w:r>
        <w:rPr>
          <w:sz w:val="28"/>
          <w:szCs w:val="28"/>
          <w:lang w:eastAsia="zh-CN"/>
        </w:rPr>
        <w:t>2</w:t>
      </w:r>
      <w:r>
        <w:rPr>
          <w:rFonts w:hint="eastAsia"/>
          <w:sz w:val="28"/>
          <w:szCs w:val="28"/>
          <w:lang w:eastAsia="zh-CN"/>
        </w:rPr>
        <w:t>、</w:t>
      </w:r>
      <w:r>
        <w:rPr>
          <w:sz w:val="28"/>
          <w:szCs w:val="28"/>
          <w:lang w:eastAsia="zh-CN"/>
        </w:rPr>
        <w:t xml:space="preserve">我方在本次投标活动中绝无资质挂靠、串标、围标情形，若经贵方查出，立即取消我方投标资格并承担相应的法律责任； </w:t>
      </w:r>
    </w:p>
    <w:p>
      <w:pPr>
        <w:pStyle w:val="30"/>
        <w:spacing w:line="360" w:lineRule="auto"/>
        <w:ind w:left="0" w:firstLine="560" w:firstLineChars="200"/>
        <w:rPr>
          <w:sz w:val="28"/>
          <w:szCs w:val="28"/>
          <w:lang w:eastAsia="zh-CN"/>
        </w:rPr>
      </w:pPr>
      <w:r>
        <w:rPr>
          <w:sz w:val="28"/>
          <w:szCs w:val="28"/>
          <w:lang w:eastAsia="zh-CN"/>
        </w:rPr>
        <w:t>3</w:t>
      </w:r>
      <w:r>
        <w:rPr>
          <w:rFonts w:hint="eastAsia"/>
          <w:sz w:val="28"/>
          <w:szCs w:val="28"/>
          <w:lang w:eastAsia="zh-CN"/>
        </w:rPr>
        <w:t>、</w:t>
      </w:r>
      <w:r>
        <w:rPr>
          <w:sz w:val="28"/>
          <w:szCs w:val="28"/>
          <w:lang w:eastAsia="zh-CN"/>
        </w:rPr>
        <w:t xml:space="preserve">我方在以往的招标投标活动中，无重大违法、违规的不良记录；我方人员针对维护项目没有重大违法记录；  </w:t>
      </w:r>
    </w:p>
    <w:p>
      <w:pPr>
        <w:pStyle w:val="30"/>
        <w:spacing w:line="360" w:lineRule="auto"/>
        <w:ind w:left="0" w:firstLine="560" w:firstLineChars="200"/>
        <w:rPr>
          <w:sz w:val="28"/>
          <w:szCs w:val="28"/>
          <w:lang w:eastAsia="zh-CN"/>
        </w:rPr>
      </w:pPr>
      <w:r>
        <w:rPr>
          <w:sz w:val="28"/>
          <w:szCs w:val="28"/>
          <w:lang w:eastAsia="zh-CN"/>
        </w:rPr>
        <w:t>4</w:t>
      </w:r>
      <w:r>
        <w:rPr>
          <w:rFonts w:hint="eastAsia"/>
          <w:sz w:val="28"/>
          <w:szCs w:val="28"/>
          <w:lang w:eastAsia="zh-CN"/>
        </w:rPr>
        <w:t>、</w:t>
      </w:r>
      <w:r>
        <w:rPr>
          <w:sz w:val="28"/>
          <w:szCs w:val="28"/>
          <w:lang w:eastAsia="zh-CN"/>
        </w:rPr>
        <w:t xml:space="preserve">我方未被地市级及其以上行政主管部门做出取消投标资格的处罚且该处罚在有效期内的； </w:t>
      </w:r>
    </w:p>
    <w:p>
      <w:pPr>
        <w:pStyle w:val="30"/>
        <w:spacing w:line="360" w:lineRule="auto"/>
        <w:ind w:left="0" w:firstLine="560" w:firstLineChars="200"/>
        <w:rPr>
          <w:sz w:val="28"/>
          <w:szCs w:val="28"/>
          <w:lang w:eastAsia="zh-CN"/>
        </w:rPr>
      </w:pPr>
      <w:r>
        <w:rPr>
          <w:sz w:val="28"/>
          <w:szCs w:val="28"/>
          <w:lang w:eastAsia="zh-CN"/>
        </w:rPr>
        <w:t>5</w:t>
      </w:r>
      <w:r>
        <w:rPr>
          <w:rFonts w:hint="eastAsia"/>
          <w:sz w:val="28"/>
          <w:szCs w:val="28"/>
          <w:lang w:eastAsia="zh-CN"/>
        </w:rPr>
        <w:t>、</w:t>
      </w:r>
      <w:r>
        <w:rPr>
          <w:sz w:val="28"/>
          <w:szCs w:val="28"/>
          <w:lang w:eastAsia="zh-CN"/>
        </w:rPr>
        <w:t xml:space="preserve">我方一旦中标，将严格按照投标文件中所承诺的报价、质量、工期、措施等内容组织实施； </w:t>
      </w:r>
    </w:p>
    <w:p>
      <w:pPr>
        <w:pStyle w:val="30"/>
        <w:spacing w:line="360" w:lineRule="auto"/>
        <w:ind w:left="0" w:firstLine="560" w:firstLineChars="200"/>
        <w:rPr>
          <w:sz w:val="28"/>
          <w:szCs w:val="28"/>
          <w:lang w:eastAsia="zh-CN"/>
        </w:rPr>
      </w:pPr>
      <w:r>
        <w:rPr>
          <w:sz w:val="28"/>
          <w:szCs w:val="28"/>
          <w:lang w:eastAsia="zh-CN"/>
        </w:rPr>
        <w:t>6</w:t>
      </w:r>
      <w:r>
        <w:rPr>
          <w:rFonts w:hint="eastAsia"/>
          <w:sz w:val="28"/>
          <w:szCs w:val="28"/>
          <w:lang w:eastAsia="zh-CN"/>
        </w:rPr>
        <w:t>、</w:t>
      </w:r>
      <w:r>
        <w:rPr>
          <w:sz w:val="28"/>
          <w:szCs w:val="28"/>
          <w:lang w:eastAsia="zh-CN"/>
        </w:rPr>
        <w:t xml:space="preserve">我方一旦中标，将按规定及时与建设单位签订合同。 </w:t>
      </w:r>
    </w:p>
    <w:p>
      <w:pPr>
        <w:spacing w:line="360" w:lineRule="auto"/>
        <w:ind w:firstLine="560" w:firstLineChars="200"/>
        <w:rPr>
          <w:sz w:val="28"/>
          <w:szCs w:val="28"/>
          <w:lang w:eastAsia="zh-CN"/>
        </w:rPr>
      </w:pPr>
    </w:p>
    <w:p>
      <w:pPr>
        <w:spacing w:line="360" w:lineRule="auto"/>
        <w:ind w:firstLine="560" w:firstLineChars="200"/>
        <w:rPr>
          <w:sz w:val="28"/>
          <w:szCs w:val="28"/>
          <w:lang w:eastAsia="zh-CN"/>
        </w:rPr>
      </w:pPr>
    </w:p>
    <w:p>
      <w:pPr>
        <w:spacing w:line="360" w:lineRule="auto"/>
        <w:ind w:firstLine="560" w:firstLineChars="200"/>
        <w:rPr>
          <w:sz w:val="28"/>
          <w:szCs w:val="28"/>
          <w:lang w:eastAsia="zh-CN"/>
        </w:rPr>
      </w:pPr>
      <w:r>
        <w:rPr>
          <w:sz w:val="28"/>
          <w:szCs w:val="28"/>
          <w:lang w:eastAsia="zh-CN"/>
        </w:rPr>
        <w:t>投标人名称：（盖公章）</w:t>
      </w:r>
    </w:p>
    <w:p>
      <w:pPr>
        <w:spacing w:line="360" w:lineRule="auto"/>
        <w:ind w:firstLine="560" w:firstLineChars="200"/>
        <w:rPr>
          <w:rFonts w:ascii="Times New Roman" w:hAnsi="Times New Roman" w:eastAsia="Times New Roman" w:cs="Times New Roman"/>
          <w:sz w:val="28"/>
          <w:szCs w:val="28"/>
          <w:lang w:eastAsia="zh-CN"/>
        </w:rPr>
      </w:pPr>
      <w:r>
        <w:rPr>
          <w:sz w:val="28"/>
          <w:szCs w:val="28"/>
          <w:lang w:eastAsia="zh-CN"/>
        </w:rPr>
        <w:t>法定代表人（或授权代理人）：（签字</w:t>
      </w:r>
      <w:r>
        <w:rPr>
          <w:rFonts w:hint="eastAsia"/>
          <w:sz w:val="28"/>
          <w:szCs w:val="28"/>
          <w:lang w:eastAsia="zh-CN"/>
        </w:rPr>
        <w:t>或盖章</w:t>
      </w:r>
      <w:r>
        <w:rPr>
          <w:sz w:val="28"/>
          <w:szCs w:val="28"/>
          <w:lang w:eastAsia="zh-CN"/>
        </w:rPr>
        <w:t>）</w:t>
      </w:r>
    </w:p>
    <w:p>
      <w:pPr>
        <w:spacing w:line="360" w:lineRule="auto"/>
        <w:ind w:firstLine="560" w:firstLineChars="200"/>
        <w:jc w:val="right"/>
        <w:rPr>
          <w:sz w:val="28"/>
          <w:szCs w:val="28"/>
          <w:lang w:eastAsia="zh-CN"/>
        </w:rPr>
      </w:pPr>
    </w:p>
    <w:p>
      <w:pPr>
        <w:wordWrap w:val="0"/>
        <w:spacing w:line="360" w:lineRule="auto"/>
        <w:ind w:firstLine="560" w:firstLineChars="200"/>
        <w:jc w:val="right"/>
        <w:rPr>
          <w:sz w:val="28"/>
          <w:szCs w:val="28"/>
          <w:lang w:eastAsia="zh-CN"/>
        </w:rPr>
      </w:pPr>
      <w:r>
        <w:rPr>
          <w:sz w:val="28"/>
          <w:szCs w:val="28"/>
          <w:lang w:eastAsia="zh-CN"/>
        </w:rPr>
        <w:t>日期：年月日</w:t>
      </w:r>
    </w:p>
    <w:p>
      <w:pPr>
        <w:rPr>
          <w:sz w:val="28"/>
          <w:szCs w:val="28"/>
          <w:lang w:eastAsia="zh-CN"/>
        </w:rPr>
        <w:sectPr>
          <w:pgSz w:w="11906" w:h="16838"/>
          <w:pgMar w:top="1440" w:right="1080" w:bottom="1440" w:left="1080" w:header="720" w:footer="850" w:gutter="0"/>
          <w:cols w:space="720" w:num="1"/>
          <w:docGrid w:linePitch="299" w:charSpace="0"/>
        </w:sectPr>
      </w:pPr>
    </w:p>
    <w:p>
      <w:pPr>
        <w:ind w:left="34"/>
        <w:jc w:val="center"/>
        <w:rPr>
          <w:sz w:val="28"/>
          <w:szCs w:val="28"/>
          <w:lang w:eastAsia="zh-CN"/>
        </w:rPr>
      </w:pPr>
      <w:r>
        <w:rPr>
          <w:rFonts w:ascii="Times New Roman" w:hAnsi="Times New Roman" w:eastAsia="Times New Roman" w:cs="Times New Roman"/>
          <w:b/>
          <w:sz w:val="28"/>
          <w:szCs w:val="28"/>
          <w:lang w:eastAsia="zh-CN"/>
        </w:rPr>
        <w:t>2</w:t>
      </w:r>
      <w:r>
        <w:rPr>
          <w:rFonts w:hint="eastAsia" w:cs="Times New Roman" w:asciiTheme="minorEastAsia" w:hAnsiTheme="minorEastAsia" w:eastAsiaTheme="minorEastAsia"/>
          <w:b/>
          <w:sz w:val="28"/>
          <w:szCs w:val="28"/>
          <w:lang w:eastAsia="zh-CN"/>
        </w:rPr>
        <w:t>.</w:t>
      </w:r>
      <w:r>
        <w:rPr>
          <w:rFonts w:ascii="Times New Roman" w:hAnsi="Times New Roman" w:eastAsia="Times New Roman" w:cs="Times New Roman"/>
          <w:b/>
          <w:sz w:val="28"/>
          <w:szCs w:val="28"/>
          <w:lang w:eastAsia="zh-CN"/>
        </w:rPr>
        <w:t>7</w:t>
      </w:r>
      <w:r>
        <w:rPr>
          <w:sz w:val="28"/>
          <w:szCs w:val="28"/>
          <w:lang w:eastAsia="zh-CN"/>
        </w:rPr>
        <w:t>、投标人类似项目业绩一览表</w:t>
      </w:r>
    </w:p>
    <w:p>
      <w:pPr>
        <w:ind w:left="34"/>
        <w:jc w:val="center"/>
        <w:rPr>
          <w:rFonts w:eastAsiaTheme="minorEastAsia"/>
          <w:sz w:val="28"/>
          <w:szCs w:val="28"/>
          <w:lang w:eastAsia="zh-CN"/>
        </w:rPr>
      </w:pPr>
    </w:p>
    <w:tbl>
      <w:tblPr>
        <w:tblStyle w:val="41"/>
        <w:tblW w:w="9283" w:type="dxa"/>
        <w:jc w:val="center"/>
        <w:tblInd w:w="14" w:type="dxa"/>
        <w:tblLayout w:type="fixed"/>
        <w:tblCellMar>
          <w:top w:w="0" w:type="dxa"/>
          <w:left w:w="108" w:type="dxa"/>
          <w:bottom w:w="123" w:type="dxa"/>
          <w:right w:w="70" w:type="dxa"/>
        </w:tblCellMar>
      </w:tblPr>
      <w:tblGrid>
        <w:gridCol w:w="829"/>
        <w:gridCol w:w="1392"/>
        <w:gridCol w:w="1417"/>
        <w:gridCol w:w="1385"/>
        <w:gridCol w:w="883"/>
        <w:gridCol w:w="851"/>
        <w:gridCol w:w="992"/>
        <w:gridCol w:w="1534"/>
      </w:tblGrid>
      <w:tr>
        <w:tblPrEx>
          <w:tblLayout w:type="fixed"/>
          <w:tblCellMar>
            <w:top w:w="0" w:type="dxa"/>
            <w:left w:w="108" w:type="dxa"/>
            <w:bottom w:w="123" w:type="dxa"/>
            <w:right w:w="70" w:type="dxa"/>
          </w:tblCellMar>
        </w:tblPrEx>
        <w:trPr>
          <w:trHeight w:val="809" w:hRule="atLeast"/>
          <w:jc w:val="center"/>
        </w:trPr>
        <w:tc>
          <w:tcPr>
            <w:tcW w:w="829" w:type="dxa"/>
            <w:tcBorders>
              <w:top w:val="double" w:color="000000" w:sz="4" w:space="0"/>
              <w:left w:val="doub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序号</w:t>
            </w:r>
          </w:p>
        </w:tc>
        <w:tc>
          <w:tcPr>
            <w:tcW w:w="1392" w:type="dxa"/>
            <w:tcBorders>
              <w:top w:val="doub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项目名称</w:t>
            </w:r>
          </w:p>
        </w:tc>
        <w:tc>
          <w:tcPr>
            <w:tcW w:w="1417" w:type="dxa"/>
            <w:tcBorders>
              <w:top w:val="doub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业主名称</w:t>
            </w:r>
          </w:p>
        </w:tc>
        <w:tc>
          <w:tcPr>
            <w:tcW w:w="1385" w:type="dxa"/>
            <w:tcBorders>
              <w:top w:val="doub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完成情况</w:t>
            </w:r>
          </w:p>
        </w:tc>
        <w:tc>
          <w:tcPr>
            <w:tcW w:w="883" w:type="dxa"/>
            <w:tcBorders>
              <w:top w:val="doub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合同金额</w:t>
            </w:r>
          </w:p>
        </w:tc>
        <w:tc>
          <w:tcPr>
            <w:tcW w:w="851" w:type="dxa"/>
            <w:tcBorders>
              <w:top w:val="doub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签订日期</w:t>
            </w:r>
          </w:p>
        </w:tc>
        <w:tc>
          <w:tcPr>
            <w:tcW w:w="992" w:type="dxa"/>
            <w:tcBorders>
              <w:top w:val="double" w:color="000000" w:sz="4" w:space="0"/>
              <w:left w:val="single" w:color="000000" w:sz="4" w:space="0"/>
              <w:bottom w:val="single" w:color="000000" w:sz="4" w:space="0"/>
              <w:right w:val="double" w:color="000000" w:sz="4" w:space="0"/>
            </w:tcBorders>
            <w:vAlign w:val="center"/>
          </w:tcPr>
          <w:p>
            <w:pPr>
              <w:widowControl/>
              <w:autoSpaceDE/>
              <w:autoSpaceDN/>
              <w:jc w:val="center"/>
              <w:rPr>
                <w:kern w:val="2"/>
                <w:sz w:val="28"/>
                <w:szCs w:val="28"/>
                <w:lang w:eastAsia="zh-CN"/>
              </w:rPr>
            </w:pPr>
            <w:r>
              <w:rPr>
                <w:kern w:val="2"/>
                <w:sz w:val="28"/>
                <w:szCs w:val="28"/>
                <w:lang w:eastAsia="zh-CN"/>
              </w:rPr>
              <w:t>联系方式</w:t>
            </w:r>
          </w:p>
        </w:tc>
        <w:tc>
          <w:tcPr>
            <w:tcW w:w="1534" w:type="dxa"/>
            <w:tcBorders>
              <w:top w:val="double" w:color="000000" w:sz="4" w:space="0"/>
              <w:left w:val="doub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备注</w:t>
            </w:r>
          </w:p>
        </w:tc>
      </w:tr>
      <w:tr>
        <w:tblPrEx>
          <w:tblLayout w:type="fixed"/>
          <w:tblCellMar>
            <w:top w:w="0" w:type="dxa"/>
            <w:left w:w="108" w:type="dxa"/>
            <w:bottom w:w="123" w:type="dxa"/>
            <w:right w:w="70" w:type="dxa"/>
          </w:tblCellMar>
        </w:tblPrEx>
        <w:trPr>
          <w:trHeight w:val="802" w:hRule="atLeast"/>
          <w:jc w:val="center"/>
        </w:trPr>
        <w:tc>
          <w:tcPr>
            <w:tcW w:w="829" w:type="dxa"/>
            <w:tcBorders>
              <w:top w:val="single" w:color="000000" w:sz="4" w:space="0"/>
              <w:left w:val="doub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992" w:type="dxa"/>
            <w:tcBorders>
              <w:top w:val="single" w:color="000000" w:sz="4" w:space="0"/>
              <w:left w:val="single" w:color="000000" w:sz="4" w:space="0"/>
              <w:bottom w:val="single" w:color="000000" w:sz="4" w:space="0"/>
              <w:right w:val="double" w:color="000000" w:sz="4" w:space="0"/>
            </w:tcBorders>
            <w:vAlign w:val="center"/>
          </w:tcPr>
          <w:p>
            <w:pPr>
              <w:widowControl/>
              <w:autoSpaceDE/>
              <w:autoSpaceDN/>
              <w:jc w:val="center"/>
              <w:rPr>
                <w:kern w:val="2"/>
                <w:sz w:val="28"/>
                <w:szCs w:val="28"/>
                <w:lang w:eastAsia="zh-CN"/>
              </w:rPr>
            </w:pPr>
          </w:p>
        </w:tc>
        <w:tc>
          <w:tcPr>
            <w:tcW w:w="1534" w:type="dxa"/>
            <w:tcBorders>
              <w:top w:val="single" w:color="000000" w:sz="4" w:space="0"/>
              <w:left w:val="doub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0" w:type="dxa"/>
            <w:left w:w="108" w:type="dxa"/>
            <w:bottom w:w="123" w:type="dxa"/>
            <w:right w:w="70" w:type="dxa"/>
          </w:tblCellMar>
        </w:tblPrEx>
        <w:trPr>
          <w:trHeight w:val="800" w:hRule="atLeast"/>
          <w:jc w:val="center"/>
        </w:trPr>
        <w:tc>
          <w:tcPr>
            <w:tcW w:w="829" w:type="dxa"/>
            <w:tcBorders>
              <w:top w:val="single" w:color="000000" w:sz="4" w:space="0"/>
              <w:left w:val="doub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992" w:type="dxa"/>
            <w:tcBorders>
              <w:top w:val="single" w:color="000000" w:sz="4" w:space="0"/>
              <w:left w:val="single" w:color="000000" w:sz="4" w:space="0"/>
              <w:bottom w:val="single" w:color="000000" w:sz="4" w:space="0"/>
              <w:right w:val="double" w:color="000000" w:sz="4" w:space="0"/>
            </w:tcBorders>
            <w:vAlign w:val="center"/>
          </w:tcPr>
          <w:p>
            <w:pPr>
              <w:widowControl/>
              <w:autoSpaceDE/>
              <w:autoSpaceDN/>
              <w:jc w:val="center"/>
              <w:rPr>
                <w:kern w:val="2"/>
                <w:sz w:val="28"/>
                <w:szCs w:val="28"/>
                <w:lang w:eastAsia="zh-CN"/>
              </w:rPr>
            </w:pPr>
          </w:p>
        </w:tc>
        <w:tc>
          <w:tcPr>
            <w:tcW w:w="1534" w:type="dxa"/>
            <w:tcBorders>
              <w:top w:val="single" w:color="000000" w:sz="4" w:space="0"/>
              <w:left w:val="doub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0" w:type="dxa"/>
            <w:left w:w="108" w:type="dxa"/>
            <w:bottom w:w="123" w:type="dxa"/>
            <w:right w:w="70" w:type="dxa"/>
          </w:tblCellMar>
        </w:tblPrEx>
        <w:trPr>
          <w:trHeight w:val="799" w:hRule="atLeast"/>
          <w:jc w:val="center"/>
        </w:trPr>
        <w:tc>
          <w:tcPr>
            <w:tcW w:w="829" w:type="dxa"/>
            <w:tcBorders>
              <w:top w:val="single" w:color="000000" w:sz="4" w:space="0"/>
              <w:left w:val="doub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992" w:type="dxa"/>
            <w:tcBorders>
              <w:top w:val="single" w:color="000000" w:sz="4" w:space="0"/>
              <w:left w:val="single" w:color="000000" w:sz="4" w:space="0"/>
              <w:bottom w:val="single" w:color="000000" w:sz="4" w:space="0"/>
              <w:right w:val="double" w:color="000000" w:sz="4" w:space="0"/>
            </w:tcBorders>
            <w:vAlign w:val="center"/>
          </w:tcPr>
          <w:p>
            <w:pPr>
              <w:widowControl/>
              <w:autoSpaceDE/>
              <w:autoSpaceDN/>
              <w:jc w:val="center"/>
              <w:rPr>
                <w:kern w:val="2"/>
                <w:sz w:val="28"/>
                <w:szCs w:val="28"/>
                <w:lang w:eastAsia="zh-CN"/>
              </w:rPr>
            </w:pPr>
          </w:p>
        </w:tc>
        <w:tc>
          <w:tcPr>
            <w:tcW w:w="1534" w:type="dxa"/>
            <w:tcBorders>
              <w:top w:val="single" w:color="000000" w:sz="4" w:space="0"/>
              <w:left w:val="doub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0" w:type="dxa"/>
            <w:left w:w="108" w:type="dxa"/>
            <w:bottom w:w="123" w:type="dxa"/>
            <w:right w:w="70" w:type="dxa"/>
          </w:tblCellMar>
        </w:tblPrEx>
        <w:trPr>
          <w:trHeight w:val="802" w:hRule="atLeast"/>
          <w:jc w:val="center"/>
        </w:trPr>
        <w:tc>
          <w:tcPr>
            <w:tcW w:w="829" w:type="dxa"/>
            <w:tcBorders>
              <w:top w:val="single" w:color="000000" w:sz="4" w:space="0"/>
              <w:left w:val="doub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992" w:type="dxa"/>
            <w:tcBorders>
              <w:top w:val="single" w:color="000000" w:sz="4" w:space="0"/>
              <w:left w:val="single" w:color="000000" w:sz="4" w:space="0"/>
              <w:bottom w:val="single" w:color="000000" w:sz="4" w:space="0"/>
              <w:right w:val="double" w:color="000000" w:sz="4" w:space="0"/>
            </w:tcBorders>
            <w:vAlign w:val="center"/>
          </w:tcPr>
          <w:p>
            <w:pPr>
              <w:widowControl/>
              <w:autoSpaceDE/>
              <w:autoSpaceDN/>
              <w:jc w:val="center"/>
              <w:rPr>
                <w:kern w:val="2"/>
                <w:sz w:val="28"/>
                <w:szCs w:val="28"/>
                <w:lang w:eastAsia="zh-CN"/>
              </w:rPr>
            </w:pPr>
          </w:p>
        </w:tc>
        <w:tc>
          <w:tcPr>
            <w:tcW w:w="1534" w:type="dxa"/>
            <w:tcBorders>
              <w:top w:val="single" w:color="000000" w:sz="4" w:space="0"/>
              <w:left w:val="doub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r>
    </w:tbl>
    <w:p>
      <w:pPr>
        <w:spacing w:after="3" w:line="360" w:lineRule="auto"/>
        <w:ind w:left="639" w:hanging="10"/>
        <w:rPr>
          <w:sz w:val="28"/>
          <w:szCs w:val="28"/>
          <w:lang w:eastAsia="zh-CN"/>
        </w:rPr>
      </w:pPr>
    </w:p>
    <w:p>
      <w:pPr>
        <w:spacing w:after="3" w:line="360" w:lineRule="auto"/>
        <w:ind w:left="639" w:hanging="10"/>
        <w:rPr>
          <w:sz w:val="28"/>
          <w:szCs w:val="28"/>
        </w:rPr>
      </w:pPr>
      <w:r>
        <w:rPr>
          <w:sz w:val="28"/>
          <w:szCs w:val="28"/>
        </w:rPr>
        <w:t>注：</w:t>
      </w:r>
    </w:p>
    <w:p>
      <w:pPr>
        <w:widowControl/>
        <w:numPr>
          <w:ilvl w:val="0"/>
          <w:numId w:val="2"/>
        </w:numPr>
        <w:autoSpaceDE/>
        <w:autoSpaceDN/>
        <w:spacing w:after="3" w:line="360" w:lineRule="auto"/>
        <w:ind w:firstLine="422"/>
        <w:rPr>
          <w:sz w:val="28"/>
          <w:szCs w:val="28"/>
          <w:lang w:eastAsia="zh-CN"/>
        </w:rPr>
      </w:pPr>
      <w:r>
        <w:rPr>
          <w:sz w:val="28"/>
          <w:szCs w:val="28"/>
          <w:lang w:eastAsia="zh-CN"/>
        </w:rPr>
        <w:t>业绩表中所列项目业绩应提供相关业绩合同证明材料复印件，业绩表中应写明联系人及联系方式；</w:t>
      </w:r>
    </w:p>
    <w:p>
      <w:pPr>
        <w:widowControl/>
        <w:numPr>
          <w:ilvl w:val="0"/>
          <w:numId w:val="2"/>
        </w:numPr>
        <w:autoSpaceDE/>
        <w:autoSpaceDN/>
        <w:spacing w:after="3" w:line="360" w:lineRule="auto"/>
        <w:ind w:firstLine="422"/>
        <w:rPr>
          <w:sz w:val="28"/>
          <w:szCs w:val="28"/>
          <w:lang w:eastAsia="zh-CN"/>
        </w:rPr>
      </w:pPr>
      <w:r>
        <w:rPr>
          <w:sz w:val="28"/>
          <w:szCs w:val="28"/>
          <w:lang w:eastAsia="zh-CN"/>
        </w:rPr>
        <w:t>表格长度和内容可根据需要自行调整，投标人根据招标文件要求结合实际情况和自身状况进行填写；</w:t>
      </w:r>
    </w:p>
    <w:p>
      <w:pPr>
        <w:widowControl/>
        <w:numPr>
          <w:ilvl w:val="0"/>
          <w:numId w:val="2"/>
        </w:numPr>
        <w:autoSpaceDE/>
        <w:autoSpaceDN/>
        <w:spacing w:after="91" w:line="360" w:lineRule="auto"/>
        <w:ind w:firstLine="422"/>
        <w:rPr>
          <w:sz w:val="28"/>
          <w:szCs w:val="28"/>
          <w:lang w:eastAsia="zh-CN"/>
        </w:rPr>
      </w:pPr>
      <w:r>
        <w:rPr>
          <w:sz w:val="28"/>
          <w:szCs w:val="28"/>
          <w:u w:val="double" w:color="000000"/>
          <w:lang w:eastAsia="zh-CN"/>
        </w:rPr>
        <w:t>投标人须提供类似项目业绩（不含分包），并附提供合同文本复印件</w:t>
      </w:r>
      <w:r>
        <w:rPr>
          <w:sz w:val="28"/>
          <w:szCs w:val="28"/>
          <w:lang w:eastAsia="zh-CN"/>
        </w:rPr>
        <w:t>。</w:t>
      </w:r>
    </w:p>
    <w:p>
      <w:pPr>
        <w:spacing w:after="171"/>
        <w:rPr>
          <w:sz w:val="28"/>
          <w:szCs w:val="28"/>
          <w:lang w:eastAsia="zh-CN"/>
        </w:rPr>
      </w:pPr>
    </w:p>
    <w:p>
      <w:pPr>
        <w:spacing w:after="171"/>
        <w:rPr>
          <w:sz w:val="28"/>
          <w:szCs w:val="28"/>
          <w:lang w:eastAsia="zh-CN"/>
        </w:rPr>
      </w:pPr>
    </w:p>
    <w:p>
      <w:pPr>
        <w:spacing w:after="171"/>
        <w:ind w:right="76"/>
        <w:jc w:val="right"/>
        <w:rPr>
          <w:sz w:val="28"/>
          <w:szCs w:val="28"/>
          <w:lang w:eastAsia="zh-CN"/>
        </w:rPr>
      </w:pPr>
      <w:r>
        <w:rPr>
          <w:sz w:val="28"/>
          <w:szCs w:val="28"/>
          <w:lang w:eastAsia="zh-CN"/>
        </w:rPr>
        <w:t xml:space="preserve">投标人名称：         （盖章） </w:t>
      </w:r>
    </w:p>
    <w:p>
      <w:pPr>
        <w:spacing w:after="98"/>
        <w:rPr>
          <w:sz w:val="28"/>
          <w:szCs w:val="28"/>
          <w:lang w:eastAsia="zh-CN"/>
        </w:rPr>
      </w:pPr>
    </w:p>
    <w:p>
      <w:pPr>
        <w:wordWrap w:val="0"/>
        <w:spacing w:after="3"/>
        <w:ind w:left="10" w:hanging="10"/>
        <w:jc w:val="center"/>
        <w:rPr>
          <w:sz w:val="28"/>
          <w:szCs w:val="28"/>
          <w:lang w:eastAsia="zh-CN"/>
        </w:rPr>
        <w:sectPr>
          <w:pgSz w:w="11906" w:h="16838"/>
          <w:pgMar w:top="1440" w:right="1080" w:bottom="1440" w:left="1080" w:header="720" w:footer="850" w:gutter="0"/>
          <w:cols w:space="720" w:num="1"/>
          <w:docGrid w:linePitch="299" w:charSpace="0"/>
        </w:sectPr>
      </w:pPr>
      <w:r>
        <w:rPr>
          <w:sz w:val="28"/>
          <w:szCs w:val="28"/>
          <w:lang w:eastAsia="zh-CN"/>
        </w:rPr>
        <w:t>日期</w:t>
      </w:r>
      <w:r>
        <w:rPr>
          <w:rFonts w:hint="eastAsia" w:ascii="Times New Roman" w:hAnsi="Times New Roman" w:cs="Times New Roman" w:eastAsiaTheme="minorEastAsia"/>
          <w:sz w:val="28"/>
          <w:szCs w:val="28"/>
          <w:lang w:eastAsia="zh-CN"/>
        </w:rPr>
        <w:t xml:space="preserve">：       </w:t>
      </w:r>
      <w:r>
        <w:rPr>
          <w:sz w:val="28"/>
          <w:szCs w:val="28"/>
          <w:lang w:eastAsia="zh-CN"/>
        </w:rPr>
        <w:t>年月</w:t>
      </w:r>
      <w:r>
        <w:rPr>
          <w:rFonts w:hint="eastAsia"/>
          <w:sz w:val="28"/>
          <w:szCs w:val="28"/>
          <w:lang w:eastAsia="zh-CN"/>
        </w:rPr>
        <w:t xml:space="preserve"> 日</w:t>
      </w:r>
    </w:p>
    <w:p>
      <w:pPr>
        <w:jc w:val="center"/>
        <w:rPr>
          <w:sz w:val="28"/>
          <w:szCs w:val="28"/>
          <w:lang w:eastAsia="zh-CN"/>
        </w:rPr>
      </w:pPr>
      <w:r>
        <w:rPr>
          <w:rFonts w:ascii="Times New Roman" w:hAnsi="Times New Roman" w:eastAsia="Times New Roman" w:cs="Times New Roman"/>
          <w:b/>
          <w:sz w:val="28"/>
          <w:szCs w:val="28"/>
          <w:lang w:eastAsia="zh-CN"/>
        </w:rPr>
        <w:t>2</w:t>
      </w:r>
      <w:r>
        <w:rPr>
          <w:rFonts w:hint="eastAsia" w:cs="Times New Roman" w:asciiTheme="minorEastAsia" w:hAnsiTheme="minorEastAsia" w:eastAsiaTheme="minorEastAsia"/>
          <w:b/>
          <w:sz w:val="28"/>
          <w:szCs w:val="28"/>
          <w:lang w:eastAsia="zh-CN"/>
        </w:rPr>
        <w:t>.</w:t>
      </w:r>
      <w:r>
        <w:rPr>
          <w:rFonts w:ascii="Times New Roman" w:hAnsi="Times New Roman" w:eastAsia="Times New Roman" w:cs="Times New Roman"/>
          <w:b/>
          <w:sz w:val="28"/>
          <w:szCs w:val="28"/>
          <w:lang w:eastAsia="zh-CN"/>
        </w:rPr>
        <w:t>8</w:t>
      </w:r>
      <w:r>
        <w:rPr>
          <w:sz w:val="28"/>
          <w:szCs w:val="28"/>
          <w:lang w:eastAsia="zh-CN"/>
        </w:rPr>
        <w:t>、投标人基本情况</w:t>
      </w:r>
    </w:p>
    <w:p>
      <w:pPr>
        <w:ind w:left="2787"/>
        <w:rPr>
          <w:rFonts w:eastAsiaTheme="minorEastAsia"/>
          <w:sz w:val="28"/>
          <w:szCs w:val="28"/>
          <w:lang w:eastAsia="zh-CN"/>
        </w:rPr>
      </w:pPr>
    </w:p>
    <w:tbl>
      <w:tblPr>
        <w:tblStyle w:val="41"/>
        <w:tblW w:w="9465" w:type="dxa"/>
        <w:jc w:val="center"/>
        <w:tblInd w:w="5" w:type="dxa"/>
        <w:tblLayout w:type="fixed"/>
        <w:tblCellMar>
          <w:top w:w="14" w:type="dxa"/>
          <w:left w:w="108" w:type="dxa"/>
          <w:bottom w:w="14" w:type="dxa"/>
          <w:right w:w="0" w:type="dxa"/>
        </w:tblCellMar>
      </w:tblPr>
      <w:tblGrid>
        <w:gridCol w:w="1702"/>
        <w:gridCol w:w="1241"/>
        <w:gridCol w:w="1135"/>
        <w:gridCol w:w="845"/>
        <w:gridCol w:w="149"/>
        <w:gridCol w:w="283"/>
        <w:gridCol w:w="1133"/>
        <w:gridCol w:w="284"/>
        <w:gridCol w:w="307"/>
        <w:gridCol w:w="667"/>
        <w:gridCol w:w="1719"/>
      </w:tblGrid>
      <w:tr>
        <w:tblPrEx>
          <w:tblLayout w:type="fixed"/>
          <w:tblCellMar>
            <w:top w:w="14" w:type="dxa"/>
            <w:left w:w="108" w:type="dxa"/>
            <w:bottom w:w="14" w:type="dxa"/>
            <w:right w:w="0" w:type="dxa"/>
          </w:tblCellMar>
        </w:tblPrEx>
        <w:trPr>
          <w:trHeight w:val="569" w:hRule="atLeast"/>
          <w:jc w:val="center"/>
        </w:trPr>
        <w:tc>
          <w:tcPr>
            <w:tcW w:w="1702" w:type="dxa"/>
            <w:tcBorders>
              <w:top w:val="single" w:color="000000" w:sz="4" w:space="0"/>
              <w:left w:val="single" w:color="000000" w:sz="4" w:space="0"/>
              <w:bottom w:val="single" w:color="000000" w:sz="6" w:space="0"/>
              <w:right w:val="single" w:color="000000" w:sz="6" w:space="0"/>
            </w:tcBorders>
            <w:vAlign w:val="center"/>
          </w:tcPr>
          <w:p>
            <w:pPr>
              <w:widowControl/>
              <w:autoSpaceDE/>
              <w:autoSpaceDN/>
              <w:rPr>
                <w:kern w:val="2"/>
                <w:sz w:val="28"/>
                <w:szCs w:val="28"/>
                <w:lang w:eastAsia="zh-CN"/>
              </w:rPr>
            </w:pPr>
            <w:r>
              <w:rPr>
                <w:kern w:val="2"/>
                <w:sz w:val="28"/>
                <w:szCs w:val="28"/>
                <w:lang w:eastAsia="zh-CN"/>
              </w:rPr>
              <w:t xml:space="preserve">投标人名称 </w:t>
            </w:r>
          </w:p>
        </w:tc>
        <w:tc>
          <w:tcPr>
            <w:tcW w:w="1241" w:type="dxa"/>
            <w:tcBorders>
              <w:top w:val="single" w:color="000000" w:sz="4" w:space="0"/>
              <w:left w:val="single" w:color="000000" w:sz="6" w:space="0"/>
              <w:bottom w:val="single" w:color="000000" w:sz="6" w:space="0"/>
              <w:right w:val="nil"/>
            </w:tcBorders>
          </w:tcPr>
          <w:p>
            <w:pPr>
              <w:widowControl/>
              <w:autoSpaceDE/>
              <w:autoSpaceDN/>
              <w:rPr>
                <w:kern w:val="2"/>
                <w:sz w:val="28"/>
                <w:szCs w:val="28"/>
                <w:lang w:eastAsia="zh-CN"/>
              </w:rPr>
            </w:pPr>
          </w:p>
        </w:tc>
        <w:tc>
          <w:tcPr>
            <w:tcW w:w="6522" w:type="dxa"/>
            <w:gridSpan w:val="9"/>
            <w:tcBorders>
              <w:top w:val="single" w:color="000000" w:sz="4" w:space="0"/>
              <w:left w:val="nil"/>
              <w:bottom w:val="single" w:color="000000" w:sz="6" w:space="0"/>
              <w:right w:val="single" w:color="000000" w:sz="4" w:space="0"/>
            </w:tcBorders>
            <w:vAlign w:val="center"/>
          </w:tcPr>
          <w:p>
            <w:pPr>
              <w:widowControl/>
              <w:autoSpaceDE/>
              <w:autoSpaceDN/>
              <w:rPr>
                <w:kern w:val="2"/>
                <w:sz w:val="28"/>
                <w:szCs w:val="28"/>
                <w:lang w:eastAsia="zh-CN"/>
              </w:rPr>
            </w:pPr>
          </w:p>
        </w:tc>
      </w:tr>
      <w:tr>
        <w:tblPrEx>
          <w:tblLayout w:type="fixed"/>
          <w:tblCellMar>
            <w:top w:w="14" w:type="dxa"/>
            <w:left w:w="108" w:type="dxa"/>
            <w:bottom w:w="14" w:type="dxa"/>
            <w:right w:w="0" w:type="dxa"/>
          </w:tblCellMar>
        </w:tblPrEx>
        <w:trPr>
          <w:trHeight w:val="566" w:hRule="atLeast"/>
          <w:jc w:val="center"/>
        </w:trPr>
        <w:tc>
          <w:tcPr>
            <w:tcW w:w="1702" w:type="dxa"/>
            <w:tcBorders>
              <w:top w:val="single" w:color="000000" w:sz="6" w:space="0"/>
              <w:left w:val="single" w:color="000000" w:sz="4"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注册地址 </w:t>
            </w:r>
          </w:p>
        </w:tc>
        <w:tc>
          <w:tcPr>
            <w:tcW w:w="1241" w:type="dxa"/>
            <w:tcBorders>
              <w:top w:val="single" w:color="000000" w:sz="6" w:space="0"/>
              <w:left w:val="single" w:color="000000" w:sz="6" w:space="0"/>
              <w:bottom w:val="single" w:color="000000" w:sz="6" w:space="0"/>
              <w:right w:val="nil"/>
            </w:tcBorders>
          </w:tcPr>
          <w:p>
            <w:pPr>
              <w:widowControl/>
              <w:autoSpaceDE/>
              <w:autoSpaceDN/>
              <w:rPr>
                <w:kern w:val="2"/>
                <w:sz w:val="28"/>
                <w:szCs w:val="28"/>
                <w:lang w:eastAsia="zh-CN"/>
              </w:rPr>
            </w:pPr>
          </w:p>
        </w:tc>
        <w:tc>
          <w:tcPr>
            <w:tcW w:w="1980" w:type="dxa"/>
            <w:gridSpan w:val="2"/>
            <w:tcBorders>
              <w:top w:val="single" w:color="000000" w:sz="6" w:space="0"/>
              <w:left w:val="nil"/>
              <w:bottom w:val="single" w:color="000000" w:sz="6" w:space="0"/>
              <w:right w:val="single" w:color="000000" w:sz="6" w:space="0"/>
            </w:tcBorders>
            <w:vAlign w:val="center"/>
          </w:tcPr>
          <w:p>
            <w:pPr>
              <w:widowControl/>
              <w:autoSpaceDE/>
              <w:autoSpaceDN/>
              <w:rPr>
                <w:kern w:val="2"/>
                <w:sz w:val="28"/>
                <w:szCs w:val="28"/>
                <w:lang w:eastAsia="zh-CN"/>
              </w:rPr>
            </w:pPr>
          </w:p>
        </w:tc>
        <w:tc>
          <w:tcPr>
            <w:tcW w:w="1565" w:type="dxa"/>
            <w:gridSpan w:val="3"/>
            <w:tcBorders>
              <w:top w:val="single" w:color="000000" w:sz="6" w:space="0"/>
              <w:left w:val="single" w:color="000000" w:sz="6" w:space="0"/>
              <w:bottom w:val="single" w:color="000000" w:sz="6" w:space="0"/>
              <w:right w:val="single" w:color="000000" w:sz="6" w:space="0"/>
            </w:tcBorders>
            <w:vAlign w:val="center"/>
          </w:tcPr>
          <w:p>
            <w:pPr>
              <w:widowControl/>
              <w:autoSpaceDE/>
              <w:autoSpaceDN/>
              <w:rPr>
                <w:kern w:val="2"/>
                <w:sz w:val="28"/>
                <w:szCs w:val="28"/>
                <w:lang w:eastAsia="zh-CN"/>
              </w:rPr>
            </w:pPr>
            <w:r>
              <w:rPr>
                <w:kern w:val="2"/>
                <w:sz w:val="28"/>
                <w:szCs w:val="28"/>
                <w:lang w:eastAsia="zh-CN"/>
              </w:rPr>
              <w:t xml:space="preserve">邮政编码 </w:t>
            </w:r>
          </w:p>
        </w:tc>
        <w:tc>
          <w:tcPr>
            <w:tcW w:w="2977" w:type="dxa"/>
            <w:gridSpan w:val="4"/>
            <w:tcBorders>
              <w:top w:val="single" w:color="000000" w:sz="6" w:space="0"/>
              <w:left w:val="single" w:color="000000" w:sz="6" w:space="0"/>
              <w:bottom w:val="single" w:color="000000" w:sz="6"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4" w:type="dxa"/>
            <w:left w:w="108" w:type="dxa"/>
            <w:bottom w:w="14" w:type="dxa"/>
            <w:right w:w="0" w:type="dxa"/>
          </w:tblCellMar>
        </w:tblPrEx>
        <w:trPr>
          <w:trHeight w:val="566" w:hRule="atLeast"/>
          <w:jc w:val="center"/>
        </w:trPr>
        <w:tc>
          <w:tcPr>
            <w:tcW w:w="1702"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联系方式 </w:t>
            </w:r>
          </w:p>
        </w:tc>
        <w:tc>
          <w:tcPr>
            <w:tcW w:w="124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rPr>
                <w:kern w:val="2"/>
                <w:sz w:val="28"/>
                <w:szCs w:val="28"/>
                <w:lang w:eastAsia="zh-CN"/>
              </w:rPr>
            </w:pPr>
            <w:r>
              <w:rPr>
                <w:kern w:val="2"/>
                <w:sz w:val="28"/>
                <w:szCs w:val="28"/>
                <w:lang w:eastAsia="zh-CN"/>
              </w:rPr>
              <w:t xml:space="preserve">联系人 </w:t>
            </w:r>
          </w:p>
        </w:tc>
        <w:tc>
          <w:tcPr>
            <w:tcW w:w="1980" w:type="dxa"/>
            <w:gridSpan w:val="2"/>
            <w:tcBorders>
              <w:top w:val="single" w:color="000000" w:sz="6" w:space="0"/>
              <w:left w:val="single" w:color="000000" w:sz="6" w:space="0"/>
              <w:bottom w:val="single" w:color="000000" w:sz="6" w:space="0"/>
              <w:right w:val="single" w:color="000000" w:sz="6" w:space="0"/>
            </w:tcBorders>
            <w:vAlign w:val="center"/>
          </w:tcPr>
          <w:p>
            <w:pPr>
              <w:widowControl/>
              <w:autoSpaceDE/>
              <w:autoSpaceDN/>
              <w:jc w:val="center"/>
              <w:rPr>
                <w:kern w:val="2"/>
                <w:sz w:val="28"/>
                <w:szCs w:val="28"/>
                <w:lang w:eastAsia="zh-CN"/>
              </w:rPr>
            </w:pPr>
          </w:p>
        </w:tc>
        <w:tc>
          <w:tcPr>
            <w:tcW w:w="1565" w:type="dxa"/>
            <w:gridSpan w:val="3"/>
            <w:tcBorders>
              <w:top w:val="single" w:color="000000" w:sz="6" w:space="0"/>
              <w:left w:val="single" w:color="000000" w:sz="6"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电话 </w:t>
            </w:r>
          </w:p>
        </w:tc>
        <w:tc>
          <w:tcPr>
            <w:tcW w:w="2977" w:type="dxa"/>
            <w:gridSpan w:val="4"/>
            <w:tcBorders>
              <w:top w:val="single" w:color="000000" w:sz="6" w:space="0"/>
              <w:left w:val="single" w:color="000000" w:sz="6" w:space="0"/>
              <w:bottom w:val="single" w:color="000000" w:sz="6"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4" w:type="dxa"/>
            <w:left w:w="108" w:type="dxa"/>
            <w:bottom w:w="14" w:type="dxa"/>
            <w:right w:w="0" w:type="dxa"/>
          </w:tblCellMar>
        </w:tblPrEx>
        <w:trPr>
          <w:trHeight w:val="569" w:hRule="atLeast"/>
          <w:jc w:val="center"/>
        </w:trPr>
        <w:tc>
          <w:tcPr>
            <w:tcW w:w="1702" w:type="dxa"/>
            <w:vMerge w:val="continue"/>
            <w:tcBorders>
              <w:top w:val="nil"/>
              <w:left w:val="single" w:color="000000" w:sz="4" w:space="0"/>
              <w:bottom w:val="single" w:color="000000" w:sz="6" w:space="0"/>
              <w:right w:val="single" w:color="000000" w:sz="6" w:space="0"/>
            </w:tcBorders>
          </w:tcPr>
          <w:p>
            <w:pPr>
              <w:widowControl/>
              <w:autoSpaceDE/>
              <w:autoSpaceDN/>
              <w:rPr>
                <w:kern w:val="2"/>
                <w:sz w:val="28"/>
                <w:szCs w:val="28"/>
                <w:lang w:eastAsia="zh-CN"/>
              </w:rPr>
            </w:pPr>
          </w:p>
        </w:tc>
        <w:tc>
          <w:tcPr>
            <w:tcW w:w="124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传真 </w:t>
            </w:r>
          </w:p>
        </w:tc>
        <w:tc>
          <w:tcPr>
            <w:tcW w:w="1980" w:type="dxa"/>
            <w:gridSpan w:val="2"/>
            <w:tcBorders>
              <w:top w:val="single" w:color="000000" w:sz="6" w:space="0"/>
              <w:left w:val="single" w:color="000000" w:sz="6" w:space="0"/>
              <w:bottom w:val="single" w:color="000000" w:sz="6" w:space="0"/>
              <w:right w:val="single" w:color="000000" w:sz="6" w:space="0"/>
            </w:tcBorders>
            <w:vAlign w:val="center"/>
          </w:tcPr>
          <w:p>
            <w:pPr>
              <w:widowControl/>
              <w:autoSpaceDE/>
              <w:autoSpaceDN/>
              <w:jc w:val="center"/>
              <w:rPr>
                <w:kern w:val="2"/>
                <w:sz w:val="28"/>
                <w:szCs w:val="28"/>
                <w:lang w:eastAsia="zh-CN"/>
              </w:rPr>
            </w:pPr>
          </w:p>
        </w:tc>
        <w:tc>
          <w:tcPr>
            <w:tcW w:w="1565" w:type="dxa"/>
            <w:gridSpan w:val="3"/>
            <w:tcBorders>
              <w:top w:val="single" w:color="000000" w:sz="6" w:space="0"/>
              <w:left w:val="single" w:color="000000" w:sz="6"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网址 </w:t>
            </w:r>
          </w:p>
        </w:tc>
        <w:tc>
          <w:tcPr>
            <w:tcW w:w="2977" w:type="dxa"/>
            <w:gridSpan w:val="4"/>
            <w:tcBorders>
              <w:top w:val="single" w:color="000000" w:sz="6" w:space="0"/>
              <w:left w:val="single" w:color="000000" w:sz="6" w:space="0"/>
              <w:bottom w:val="single" w:color="000000" w:sz="6"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4" w:type="dxa"/>
            <w:left w:w="108" w:type="dxa"/>
            <w:bottom w:w="14" w:type="dxa"/>
            <w:right w:w="0" w:type="dxa"/>
          </w:tblCellMar>
        </w:tblPrEx>
        <w:trPr>
          <w:trHeight w:val="567" w:hRule="atLeast"/>
          <w:jc w:val="center"/>
        </w:trPr>
        <w:tc>
          <w:tcPr>
            <w:tcW w:w="1702" w:type="dxa"/>
            <w:tcBorders>
              <w:top w:val="single" w:color="000000" w:sz="6" w:space="0"/>
              <w:left w:val="single" w:color="000000" w:sz="4"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组织结构 </w:t>
            </w:r>
          </w:p>
        </w:tc>
        <w:tc>
          <w:tcPr>
            <w:tcW w:w="1241" w:type="dxa"/>
            <w:tcBorders>
              <w:top w:val="single" w:color="000000" w:sz="6" w:space="0"/>
              <w:left w:val="single" w:color="000000" w:sz="6" w:space="0"/>
              <w:bottom w:val="single" w:color="000000" w:sz="6" w:space="0"/>
              <w:right w:val="nil"/>
            </w:tcBorders>
          </w:tcPr>
          <w:p>
            <w:pPr>
              <w:widowControl/>
              <w:autoSpaceDE/>
              <w:autoSpaceDN/>
              <w:rPr>
                <w:kern w:val="2"/>
                <w:sz w:val="28"/>
                <w:szCs w:val="28"/>
                <w:lang w:eastAsia="zh-CN"/>
              </w:rPr>
            </w:pPr>
          </w:p>
        </w:tc>
        <w:tc>
          <w:tcPr>
            <w:tcW w:w="6522" w:type="dxa"/>
            <w:gridSpan w:val="9"/>
            <w:tcBorders>
              <w:top w:val="single" w:color="000000" w:sz="6" w:space="0"/>
              <w:left w:val="nil"/>
              <w:bottom w:val="single" w:color="000000" w:sz="6" w:space="0"/>
              <w:right w:val="single" w:color="000000" w:sz="4" w:space="0"/>
            </w:tcBorders>
            <w:vAlign w:val="center"/>
          </w:tcPr>
          <w:p>
            <w:pPr>
              <w:widowControl/>
              <w:autoSpaceDE/>
              <w:autoSpaceDN/>
              <w:rPr>
                <w:kern w:val="2"/>
                <w:sz w:val="28"/>
                <w:szCs w:val="28"/>
                <w:lang w:eastAsia="zh-CN"/>
              </w:rPr>
            </w:pPr>
            <w:r>
              <w:rPr>
                <w:kern w:val="2"/>
                <w:sz w:val="28"/>
                <w:szCs w:val="28"/>
                <w:lang w:eastAsia="zh-CN"/>
              </w:rPr>
              <w:t xml:space="preserve">附后 </w:t>
            </w:r>
          </w:p>
        </w:tc>
      </w:tr>
      <w:tr>
        <w:tblPrEx>
          <w:tblLayout w:type="fixed"/>
          <w:tblCellMar>
            <w:top w:w="14" w:type="dxa"/>
            <w:left w:w="108" w:type="dxa"/>
            <w:bottom w:w="14" w:type="dxa"/>
            <w:right w:w="0" w:type="dxa"/>
          </w:tblCellMar>
        </w:tblPrEx>
        <w:trPr>
          <w:trHeight w:val="566" w:hRule="atLeast"/>
          <w:jc w:val="center"/>
        </w:trPr>
        <w:tc>
          <w:tcPr>
            <w:tcW w:w="1702" w:type="dxa"/>
            <w:tcBorders>
              <w:top w:val="single" w:color="000000" w:sz="6" w:space="0"/>
              <w:left w:val="single" w:color="000000" w:sz="4" w:space="0"/>
              <w:bottom w:val="single" w:color="000000" w:sz="6" w:space="0"/>
              <w:right w:val="single" w:color="000000" w:sz="6" w:space="0"/>
            </w:tcBorders>
            <w:vAlign w:val="center"/>
          </w:tcPr>
          <w:p>
            <w:pPr>
              <w:widowControl/>
              <w:autoSpaceDE/>
              <w:autoSpaceDN/>
              <w:rPr>
                <w:kern w:val="2"/>
                <w:sz w:val="28"/>
                <w:szCs w:val="28"/>
                <w:lang w:eastAsia="zh-CN"/>
              </w:rPr>
            </w:pPr>
            <w:r>
              <w:rPr>
                <w:kern w:val="2"/>
                <w:sz w:val="28"/>
                <w:szCs w:val="28"/>
                <w:lang w:eastAsia="zh-CN"/>
              </w:rPr>
              <w:t xml:space="preserve">法定代表人 </w:t>
            </w:r>
          </w:p>
        </w:tc>
        <w:tc>
          <w:tcPr>
            <w:tcW w:w="124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姓名 </w:t>
            </w:r>
          </w:p>
        </w:tc>
        <w:tc>
          <w:tcPr>
            <w:tcW w:w="113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jc w:val="center"/>
              <w:rPr>
                <w:kern w:val="2"/>
                <w:sz w:val="28"/>
                <w:szCs w:val="28"/>
                <w:lang w:eastAsia="zh-CN"/>
              </w:rPr>
            </w:pPr>
          </w:p>
        </w:tc>
        <w:tc>
          <w:tcPr>
            <w:tcW w:w="1277" w:type="dxa"/>
            <w:gridSpan w:val="3"/>
            <w:tcBorders>
              <w:top w:val="single" w:color="000000" w:sz="6" w:space="0"/>
              <w:left w:val="single" w:color="000000" w:sz="6" w:space="0"/>
              <w:bottom w:val="single" w:color="000000" w:sz="6" w:space="0"/>
              <w:right w:val="single" w:color="000000" w:sz="6" w:space="0"/>
            </w:tcBorders>
            <w:vAlign w:val="center"/>
          </w:tcPr>
          <w:p>
            <w:pPr>
              <w:widowControl/>
              <w:autoSpaceDE/>
              <w:autoSpaceDN/>
              <w:rPr>
                <w:kern w:val="2"/>
                <w:sz w:val="28"/>
                <w:szCs w:val="28"/>
                <w:lang w:eastAsia="zh-CN"/>
              </w:rPr>
            </w:pPr>
            <w:r>
              <w:rPr>
                <w:kern w:val="2"/>
                <w:sz w:val="28"/>
                <w:szCs w:val="28"/>
                <w:lang w:eastAsia="zh-CN"/>
              </w:rPr>
              <w:t xml:space="preserve">技术职称 </w:t>
            </w:r>
          </w:p>
        </w:tc>
        <w:tc>
          <w:tcPr>
            <w:tcW w:w="1417" w:type="dxa"/>
            <w:gridSpan w:val="2"/>
            <w:tcBorders>
              <w:top w:val="single" w:color="000000" w:sz="6" w:space="0"/>
              <w:left w:val="single" w:color="000000" w:sz="6" w:space="0"/>
              <w:bottom w:val="single" w:color="000000" w:sz="6" w:space="0"/>
              <w:right w:val="single" w:color="000000" w:sz="6" w:space="0"/>
            </w:tcBorders>
            <w:vAlign w:val="center"/>
          </w:tcPr>
          <w:p>
            <w:pPr>
              <w:widowControl/>
              <w:autoSpaceDE/>
              <w:autoSpaceDN/>
              <w:jc w:val="center"/>
              <w:rPr>
                <w:kern w:val="2"/>
                <w:sz w:val="28"/>
                <w:szCs w:val="28"/>
                <w:lang w:eastAsia="zh-CN"/>
              </w:rPr>
            </w:pPr>
          </w:p>
        </w:tc>
        <w:tc>
          <w:tcPr>
            <w:tcW w:w="974" w:type="dxa"/>
            <w:gridSpan w:val="2"/>
            <w:tcBorders>
              <w:top w:val="single" w:color="000000" w:sz="6" w:space="0"/>
              <w:left w:val="single" w:color="000000" w:sz="6" w:space="0"/>
              <w:bottom w:val="single" w:color="000000" w:sz="6" w:space="0"/>
              <w:right w:val="single" w:color="000000" w:sz="6" w:space="0"/>
            </w:tcBorders>
            <w:vAlign w:val="center"/>
          </w:tcPr>
          <w:p>
            <w:pPr>
              <w:widowControl/>
              <w:autoSpaceDE/>
              <w:autoSpaceDN/>
              <w:rPr>
                <w:kern w:val="2"/>
                <w:sz w:val="28"/>
                <w:szCs w:val="28"/>
                <w:lang w:eastAsia="zh-CN"/>
              </w:rPr>
            </w:pPr>
            <w:r>
              <w:rPr>
                <w:kern w:val="2"/>
                <w:sz w:val="28"/>
                <w:szCs w:val="28"/>
                <w:lang w:eastAsia="zh-CN"/>
              </w:rPr>
              <w:t xml:space="preserve">电话 </w:t>
            </w:r>
          </w:p>
        </w:tc>
        <w:tc>
          <w:tcPr>
            <w:tcW w:w="1719" w:type="dxa"/>
            <w:tcBorders>
              <w:top w:val="single" w:color="000000" w:sz="6" w:space="0"/>
              <w:left w:val="single" w:color="000000" w:sz="6" w:space="0"/>
              <w:bottom w:val="single" w:color="000000" w:sz="6"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4" w:type="dxa"/>
            <w:left w:w="108" w:type="dxa"/>
            <w:bottom w:w="14" w:type="dxa"/>
            <w:right w:w="0" w:type="dxa"/>
          </w:tblCellMar>
        </w:tblPrEx>
        <w:trPr>
          <w:trHeight w:val="566" w:hRule="atLeast"/>
          <w:jc w:val="center"/>
        </w:trPr>
        <w:tc>
          <w:tcPr>
            <w:tcW w:w="1702" w:type="dxa"/>
            <w:tcBorders>
              <w:top w:val="single" w:color="000000" w:sz="6" w:space="0"/>
              <w:left w:val="single" w:color="000000" w:sz="4" w:space="0"/>
              <w:bottom w:val="single" w:color="000000" w:sz="6" w:space="0"/>
              <w:right w:val="single" w:color="000000" w:sz="6" w:space="0"/>
            </w:tcBorders>
            <w:vAlign w:val="center"/>
          </w:tcPr>
          <w:p>
            <w:pPr>
              <w:widowControl/>
              <w:autoSpaceDE/>
              <w:autoSpaceDN/>
              <w:rPr>
                <w:kern w:val="2"/>
                <w:sz w:val="28"/>
                <w:szCs w:val="28"/>
                <w:lang w:eastAsia="zh-CN"/>
              </w:rPr>
            </w:pPr>
            <w:r>
              <w:rPr>
                <w:kern w:val="2"/>
                <w:sz w:val="28"/>
                <w:szCs w:val="28"/>
                <w:lang w:eastAsia="zh-CN"/>
              </w:rPr>
              <w:t xml:space="preserve">技术负责人 </w:t>
            </w:r>
          </w:p>
        </w:tc>
        <w:tc>
          <w:tcPr>
            <w:tcW w:w="124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姓名 </w:t>
            </w:r>
          </w:p>
        </w:tc>
        <w:tc>
          <w:tcPr>
            <w:tcW w:w="113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jc w:val="center"/>
              <w:rPr>
                <w:kern w:val="2"/>
                <w:sz w:val="28"/>
                <w:szCs w:val="28"/>
                <w:lang w:eastAsia="zh-CN"/>
              </w:rPr>
            </w:pPr>
          </w:p>
        </w:tc>
        <w:tc>
          <w:tcPr>
            <w:tcW w:w="1277" w:type="dxa"/>
            <w:gridSpan w:val="3"/>
            <w:tcBorders>
              <w:top w:val="single" w:color="000000" w:sz="6" w:space="0"/>
              <w:left w:val="single" w:color="000000" w:sz="6" w:space="0"/>
              <w:bottom w:val="single" w:color="000000" w:sz="6" w:space="0"/>
              <w:right w:val="single" w:color="000000" w:sz="6" w:space="0"/>
            </w:tcBorders>
            <w:vAlign w:val="center"/>
          </w:tcPr>
          <w:p>
            <w:pPr>
              <w:widowControl/>
              <w:autoSpaceDE/>
              <w:autoSpaceDN/>
              <w:rPr>
                <w:kern w:val="2"/>
                <w:sz w:val="28"/>
                <w:szCs w:val="28"/>
                <w:lang w:eastAsia="zh-CN"/>
              </w:rPr>
            </w:pPr>
            <w:r>
              <w:rPr>
                <w:kern w:val="2"/>
                <w:sz w:val="28"/>
                <w:szCs w:val="28"/>
                <w:lang w:eastAsia="zh-CN"/>
              </w:rPr>
              <w:t xml:space="preserve">技术职称 </w:t>
            </w:r>
          </w:p>
        </w:tc>
        <w:tc>
          <w:tcPr>
            <w:tcW w:w="1417" w:type="dxa"/>
            <w:gridSpan w:val="2"/>
            <w:tcBorders>
              <w:top w:val="single" w:color="000000" w:sz="6" w:space="0"/>
              <w:left w:val="single" w:color="000000" w:sz="6" w:space="0"/>
              <w:bottom w:val="single" w:color="000000" w:sz="6" w:space="0"/>
              <w:right w:val="single" w:color="000000" w:sz="6" w:space="0"/>
            </w:tcBorders>
            <w:vAlign w:val="center"/>
          </w:tcPr>
          <w:p>
            <w:pPr>
              <w:widowControl/>
              <w:autoSpaceDE/>
              <w:autoSpaceDN/>
              <w:jc w:val="center"/>
              <w:rPr>
                <w:kern w:val="2"/>
                <w:sz w:val="28"/>
                <w:szCs w:val="28"/>
                <w:lang w:eastAsia="zh-CN"/>
              </w:rPr>
            </w:pPr>
          </w:p>
        </w:tc>
        <w:tc>
          <w:tcPr>
            <w:tcW w:w="974" w:type="dxa"/>
            <w:gridSpan w:val="2"/>
            <w:tcBorders>
              <w:top w:val="single" w:color="000000" w:sz="6" w:space="0"/>
              <w:left w:val="single" w:color="000000" w:sz="6" w:space="0"/>
              <w:bottom w:val="single" w:color="000000" w:sz="6" w:space="0"/>
              <w:right w:val="single" w:color="000000" w:sz="6" w:space="0"/>
            </w:tcBorders>
            <w:vAlign w:val="center"/>
          </w:tcPr>
          <w:p>
            <w:pPr>
              <w:widowControl/>
              <w:autoSpaceDE/>
              <w:autoSpaceDN/>
              <w:rPr>
                <w:kern w:val="2"/>
                <w:sz w:val="28"/>
                <w:szCs w:val="28"/>
                <w:lang w:eastAsia="zh-CN"/>
              </w:rPr>
            </w:pPr>
            <w:r>
              <w:rPr>
                <w:kern w:val="2"/>
                <w:sz w:val="28"/>
                <w:szCs w:val="28"/>
                <w:lang w:eastAsia="zh-CN"/>
              </w:rPr>
              <w:t xml:space="preserve">电话 </w:t>
            </w:r>
          </w:p>
        </w:tc>
        <w:tc>
          <w:tcPr>
            <w:tcW w:w="1719" w:type="dxa"/>
            <w:tcBorders>
              <w:top w:val="single" w:color="000000" w:sz="6" w:space="0"/>
              <w:left w:val="single" w:color="000000" w:sz="6" w:space="0"/>
              <w:bottom w:val="single" w:color="000000" w:sz="6"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4" w:type="dxa"/>
            <w:left w:w="108" w:type="dxa"/>
            <w:bottom w:w="14" w:type="dxa"/>
            <w:right w:w="0" w:type="dxa"/>
          </w:tblCellMar>
        </w:tblPrEx>
        <w:trPr>
          <w:trHeight w:val="569" w:hRule="atLeast"/>
          <w:jc w:val="center"/>
        </w:trPr>
        <w:tc>
          <w:tcPr>
            <w:tcW w:w="1702" w:type="dxa"/>
            <w:tcBorders>
              <w:top w:val="single" w:color="000000" w:sz="6" w:space="0"/>
              <w:left w:val="single" w:color="000000" w:sz="4"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成立时间 </w:t>
            </w:r>
          </w:p>
        </w:tc>
        <w:tc>
          <w:tcPr>
            <w:tcW w:w="1241" w:type="dxa"/>
            <w:tcBorders>
              <w:top w:val="single" w:color="000000" w:sz="6" w:space="0"/>
              <w:left w:val="single" w:color="000000" w:sz="6" w:space="0"/>
              <w:bottom w:val="single" w:color="000000" w:sz="6" w:space="0"/>
              <w:right w:val="nil"/>
            </w:tcBorders>
            <w:vAlign w:val="center"/>
          </w:tcPr>
          <w:p>
            <w:pPr>
              <w:widowControl/>
              <w:autoSpaceDE/>
              <w:autoSpaceDN/>
              <w:jc w:val="right"/>
              <w:rPr>
                <w:kern w:val="2"/>
                <w:sz w:val="28"/>
                <w:szCs w:val="28"/>
                <w:lang w:eastAsia="zh-CN"/>
              </w:rPr>
            </w:pPr>
          </w:p>
        </w:tc>
        <w:tc>
          <w:tcPr>
            <w:tcW w:w="1135" w:type="dxa"/>
            <w:tcBorders>
              <w:top w:val="single" w:color="000000" w:sz="6" w:space="0"/>
              <w:left w:val="nil"/>
              <w:bottom w:val="single" w:color="000000" w:sz="6" w:space="0"/>
              <w:right w:val="single" w:color="000000" w:sz="6" w:space="0"/>
            </w:tcBorders>
          </w:tcPr>
          <w:p>
            <w:pPr>
              <w:widowControl/>
              <w:autoSpaceDE/>
              <w:autoSpaceDN/>
              <w:rPr>
                <w:kern w:val="2"/>
                <w:sz w:val="28"/>
                <w:szCs w:val="28"/>
                <w:lang w:eastAsia="zh-CN"/>
              </w:rPr>
            </w:pPr>
          </w:p>
        </w:tc>
        <w:tc>
          <w:tcPr>
            <w:tcW w:w="5387" w:type="dxa"/>
            <w:gridSpan w:val="8"/>
            <w:tcBorders>
              <w:top w:val="single" w:color="000000" w:sz="6" w:space="0"/>
              <w:left w:val="single" w:color="000000" w:sz="6" w:space="0"/>
              <w:bottom w:val="single" w:color="000000" w:sz="6"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 xml:space="preserve">员工总人数： </w:t>
            </w:r>
          </w:p>
        </w:tc>
      </w:tr>
      <w:tr>
        <w:tblPrEx>
          <w:tblLayout w:type="fixed"/>
          <w:tblCellMar>
            <w:top w:w="14" w:type="dxa"/>
            <w:left w:w="108" w:type="dxa"/>
            <w:bottom w:w="14" w:type="dxa"/>
            <w:right w:w="0" w:type="dxa"/>
          </w:tblCellMar>
        </w:tblPrEx>
        <w:trPr>
          <w:trHeight w:val="566" w:hRule="atLeast"/>
          <w:jc w:val="center"/>
        </w:trPr>
        <w:tc>
          <w:tcPr>
            <w:tcW w:w="1702" w:type="dxa"/>
            <w:tcBorders>
              <w:top w:val="single" w:color="000000" w:sz="6" w:space="0"/>
              <w:left w:val="single" w:color="000000" w:sz="4" w:space="0"/>
              <w:bottom w:val="single" w:color="000000" w:sz="6" w:space="0"/>
              <w:right w:val="single" w:color="000000" w:sz="6" w:space="0"/>
            </w:tcBorders>
            <w:vAlign w:val="center"/>
          </w:tcPr>
          <w:p>
            <w:pPr>
              <w:widowControl/>
              <w:autoSpaceDE/>
              <w:autoSpaceDN/>
              <w:rPr>
                <w:kern w:val="2"/>
                <w:sz w:val="28"/>
                <w:szCs w:val="28"/>
                <w:lang w:eastAsia="zh-CN"/>
              </w:rPr>
            </w:pPr>
            <w:r>
              <w:rPr>
                <w:kern w:val="2"/>
                <w:sz w:val="28"/>
                <w:szCs w:val="28"/>
                <w:lang w:eastAsia="zh-CN"/>
              </w:rPr>
              <w:t xml:space="preserve">企业资质等级 </w:t>
            </w:r>
          </w:p>
        </w:tc>
        <w:tc>
          <w:tcPr>
            <w:tcW w:w="1241" w:type="dxa"/>
            <w:tcBorders>
              <w:top w:val="single" w:color="000000" w:sz="6" w:space="0"/>
              <w:left w:val="single" w:color="000000" w:sz="6" w:space="0"/>
              <w:bottom w:val="single" w:color="000000" w:sz="6" w:space="0"/>
              <w:right w:val="nil"/>
            </w:tcBorders>
            <w:vAlign w:val="center"/>
          </w:tcPr>
          <w:p>
            <w:pPr>
              <w:widowControl/>
              <w:autoSpaceDE/>
              <w:autoSpaceDN/>
              <w:jc w:val="right"/>
              <w:rPr>
                <w:kern w:val="2"/>
                <w:sz w:val="28"/>
                <w:szCs w:val="28"/>
                <w:lang w:eastAsia="zh-CN"/>
              </w:rPr>
            </w:pPr>
          </w:p>
        </w:tc>
        <w:tc>
          <w:tcPr>
            <w:tcW w:w="1135" w:type="dxa"/>
            <w:tcBorders>
              <w:top w:val="single" w:color="000000" w:sz="6" w:space="0"/>
              <w:left w:val="nil"/>
              <w:bottom w:val="single" w:color="000000" w:sz="6" w:space="0"/>
              <w:right w:val="single" w:color="000000" w:sz="6" w:space="0"/>
            </w:tcBorders>
          </w:tcPr>
          <w:p>
            <w:pPr>
              <w:widowControl/>
              <w:autoSpaceDE/>
              <w:autoSpaceDN/>
              <w:rPr>
                <w:kern w:val="2"/>
                <w:sz w:val="28"/>
                <w:szCs w:val="28"/>
                <w:lang w:eastAsia="zh-CN"/>
              </w:rPr>
            </w:pPr>
          </w:p>
        </w:tc>
        <w:tc>
          <w:tcPr>
            <w:tcW w:w="994" w:type="dxa"/>
            <w:gridSpan w:val="2"/>
            <w:vMerge w:val="restart"/>
            <w:tcBorders>
              <w:top w:val="single" w:color="000000" w:sz="6" w:space="0"/>
              <w:left w:val="single" w:color="000000" w:sz="6" w:space="0"/>
              <w:bottom w:val="nil"/>
              <w:right w:val="single" w:color="000000" w:sz="6" w:space="0"/>
            </w:tcBorders>
            <w:vAlign w:val="bottom"/>
          </w:tcPr>
          <w:p>
            <w:pPr>
              <w:widowControl/>
              <w:autoSpaceDE/>
              <w:autoSpaceDN/>
              <w:jc w:val="center"/>
              <w:rPr>
                <w:kern w:val="2"/>
                <w:sz w:val="28"/>
                <w:szCs w:val="28"/>
                <w:lang w:eastAsia="zh-CN"/>
              </w:rPr>
            </w:pPr>
            <w:r>
              <w:rPr>
                <w:kern w:val="2"/>
                <w:sz w:val="28"/>
                <w:szCs w:val="28"/>
                <w:lang w:eastAsia="zh-CN"/>
              </w:rPr>
              <w:t xml:space="preserve">其 </w:t>
            </w:r>
          </w:p>
          <w:p>
            <w:pPr>
              <w:widowControl/>
              <w:autoSpaceDE/>
              <w:autoSpaceDN/>
              <w:jc w:val="center"/>
              <w:rPr>
                <w:kern w:val="2"/>
                <w:sz w:val="28"/>
                <w:szCs w:val="28"/>
                <w:lang w:eastAsia="zh-CN"/>
              </w:rPr>
            </w:pPr>
          </w:p>
          <w:p>
            <w:pPr>
              <w:widowControl/>
              <w:autoSpaceDE/>
              <w:autoSpaceDN/>
              <w:jc w:val="center"/>
              <w:rPr>
                <w:kern w:val="2"/>
                <w:sz w:val="28"/>
                <w:szCs w:val="28"/>
                <w:lang w:eastAsia="zh-CN"/>
              </w:rPr>
            </w:pPr>
            <w:r>
              <w:rPr>
                <w:kern w:val="2"/>
                <w:sz w:val="28"/>
                <w:szCs w:val="28"/>
                <w:lang w:eastAsia="zh-CN"/>
              </w:rPr>
              <w:t xml:space="preserve">中 </w:t>
            </w:r>
          </w:p>
        </w:tc>
        <w:tc>
          <w:tcPr>
            <w:tcW w:w="2007" w:type="dxa"/>
            <w:gridSpan w:val="4"/>
            <w:tcBorders>
              <w:top w:val="single" w:color="000000" w:sz="6" w:space="0"/>
              <w:left w:val="single" w:color="000000" w:sz="6" w:space="0"/>
              <w:bottom w:val="single" w:color="000000" w:sz="6" w:space="0"/>
              <w:right w:val="single" w:color="000000" w:sz="6" w:space="0"/>
            </w:tcBorders>
            <w:vAlign w:val="center"/>
          </w:tcPr>
          <w:p>
            <w:pPr>
              <w:widowControl/>
              <w:autoSpaceDE/>
              <w:autoSpaceDN/>
              <w:rPr>
                <w:kern w:val="2"/>
                <w:sz w:val="28"/>
                <w:szCs w:val="28"/>
                <w:lang w:eastAsia="zh-CN"/>
              </w:rPr>
            </w:pPr>
            <w:r>
              <w:rPr>
                <w:rFonts w:hint="eastAsia"/>
                <w:kern w:val="2"/>
                <w:sz w:val="28"/>
                <w:szCs w:val="28"/>
                <w:lang w:eastAsia="zh-CN"/>
              </w:rPr>
              <w:t>采购负责人</w:t>
            </w:r>
          </w:p>
        </w:tc>
        <w:tc>
          <w:tcPr>
            <w:tcW w:w="2386" w:type="dxa"/>
            <w:gridSpan w:val="2"/>
            <w:tcBorders>
              <w:top w:val="single" w:color="000000" w:sz="6" w:space="0"/>
              <w:left w:val="single" w:color="000000" w:sz="6" w:space="0"/>
              <w:bottom w:val="single" w:color="000000" w:sz="6"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4" w:type="dxa"/>
            <w:left w:w="108" w:type="dxa"/>
            <w:bottom w:w="14" w:type="dxa"/>
            <w:right w:w="0" w:type="dxa"/>
          </w:tblCellMar>
        </w:tblPrEx>
        <w:trPr>
          <w:trHeight w:val="566" w:hRule="atLeast"/>
          <w:jc w:val="center"/>
        </w:trPr>
        <w:tc>
          <w:tcPr>
            <w:tcW w:w="1702" w:type="dxa"/>
            <w:tcBorders>
              <w:top w:val="single" w:color="000000" w:sz="6" w:space="0"/>
              <w:left w:val="single" w:color="000000" w:sz="4" w:space="0"/>
              <w:bottom w:val="single" w:color="000000" w:sz="6" w:space="0"/>
              <w:right w:val="single" w:color="000000" w:sz="6" w:space="0"/>
            </w:tcBorders>
            <w:vAlign w:val="center"/>
          </w:tcPr>
          <w:p>
            <w:pPr>
              <w:widowControl/>
              <w:autoSpaceDE/>
              <w:autoSpaceDN/>
              <w:rPr>
                <w:kern w:val="2"/>
                <w:sz w:val="28"/>
                <w:szCs w:val="28"/>
                <w:lang w:eastAsia="zh-CN"/>
              </w:rPr>
            </w:pPr>
            <w:r>
              <w:rPr>
                <w:kern w:val="2"/>
                <w:sz w:val="28"/>
                <w:szCs w:val="28"/>
                <w:lang w:eastAsia="zh-CN"/>
              </w:rPr>
              <w:t xml:space="preserve">营业执照号 </w:t>
            </w:r>
          </w:p>
        </w:tc>
        <w:tc>
          <w:tcPr>
            <w:tcW w:w="1241" w:type="dxa"/>
            <w:tcBorders>
              <w:top w:val="single" w:color="000000" w:sz="6" w:space="0"/>
              <w:left w:val="single" w:color="000000" w:sz="6" w:space="0"/>
              <w:bottom w:val="single" w:color="000000" w:sz="6" w:space="0"/>
              <w:right w:val="nil"/>
            </w:tcBorders>
            <w:vAlign w:val="center"/>
          </w:tcPr>
          <w:p>
            <w:pPr>
              <w:widowControl/>
              <w:autoSpaceDE/>
              <w:autoSpaceDN/>
              <w:jc w:val="right"/>
              <w:rPr>
                <w:kern w:val="2"/>
                <w:sz w:val="28"/>
                <w:szCs w:val="28"/>
                <w:lang w:eastAsia="zh-CN"/>
              </w:rPr>
            </w:pPr>
          </w:p>
        </w:tc>
        <w:tc>
          <w:tcPr>
            <w:tcW w:w="1135" w:type="dxa"/>
            <w:tcBorders>
              <w:top w:val="single" w:color="000000" w:sz="6" w:space="0"/>
              <w:left w:val="nil"/>
              <w:bottom w:val="single" w:color="000000" w:sz="6" w:space="0"/>
              <w:right w:val="single" w:color="000000" w:sz="6" w:space="0"/>
            </w:tcBorders>
          </w:tcPr>
          <w:p>
            <w:pPr>
              <w:widowControl/>
              <w:autoSpaceDE/>
              <w:autoSpaceDN/>
              <w:rPr>
                <w:kern w:val="2"/>
                <w:sz w:val="28"/>
                <w:szCs w:val="28"/>
                <w:lang w:eastAsia="zh-CN"/>
              </w:rPr>
            </w:pPr>
          </w:p>
        </w:tc>
        <w:tc>
          <w:tcPr>
            <w:tcW w:w="994" w:type="dxa"/>
            <w:gridSpan w:val="2"/>
            <w:vMerge w:val="continue"/>
            <w:tcBorders>
              <w:top w:val="nil"/>
              <w:left w:val="single" w:color="000000" w:sz="6" w:space="0"/>
              <w:bottom w:val="nil"/>
              <w:right w:val="single" w:color="000000" w:sz="6" w:space="0"/>
            </w:tcBorders>
          </w:tcPr>
          <w:p>
            <w:pPr>
              <w:widowControl/>
              <w:autoSpaceDE/>
              <w:autoSpaceDN/>
              <w:rPr>
                <w:kern w:val="2"/>
                <w:sz w:val="28"/>
                <w:szCs w:val="28"/>
                <w:lang w:eastAsia="zh-CN"/>
              </w:rPr>
            </w:pPr>
          </w:p>
        </w:tc>
        <w:tc>
          <w:tcPr>
            <w:tcW w:w="2007" w:type="dxa"/>
            <w:gridSpan w:val="4"/>
            <w:tcBorders>
              <w:top w:val="single" w:color="000000" w:sz="6" w:space="0"/>
              <w:left w:val="single" w:color="000000" w:sz="6" w:space="0"/>
              <w:bottom w:val="single" w:color="000000" w:sz="6" w:space="0"/>
              <w:right w:val="single" w:color="000000" w:sz="6" w:space="0"/>
            </w:tcBorders>
            <w:vAlign w:val="center"/>
          </w:tcPr>
          <w:p>
            <w:pPr>
              <w:widowControl/>
              <w:autoSpaceDE/>
              <w:autoSpaceDN/>
              <w:rPr>
                <w:kern w:val="2"/>
                <w:sz w:val="28"/>
                <w:szCs w:val="28"/>
                <w:lang w:eastAsia="zh-CN"/>
              </w:rPr>
            </w:pPr>
            <w:r>
              <w:rPr>
                <w:rFonts w:hint="eastAsia"/>
                <w:kern w:val="2"/>
                <w:sz w:val="28"/>
                <w:szCs w:val="28"/>
                <w:lang w:eastAsia="zh-CN"/>
              </w:rPr>
              <w:t>技术人员</w:t>
            </w:r>
          </w:p>
        </w:tc>
        <w:tc>
          <w:tcPr>
            <w:tcW w:w="2386" w:type="dxa"/>
            <w:gridSpan w:val="2"/>
            <w:tcBorders>
              <w:top w:val="single" w:color="000000" w:sz="6" w:space="0"/>
              <w:left w:val="single" w:color="000000" w:sz="6" w:space="0"/>
              <w:bottom w:val="single" w:color="000000" w:sz="6"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4" w:type="dxa"/>
            <w:left w:w="108" w:type="dxa"/>
            <w:bottom w:w="14" w:type="dxa"/>
            <w:right w:w="0" w:type="dxa"/>
          </w:tblCellMar>
        </w:tblPrEx>
        <w:trPr>
          <w:trHeight w:val="567" w:hRule="atLeast"/>
          <w:jc w:val="center"/>
        </w:trPr>
        <w:tc>
          <w:tcPr>
            <w:tcW w:w="1702" w:type="dxa"/>
            <w:tcBorders>
              <w:top w:val="single" w:color="000000" w:sz="6" w:space="0"/>
              <w:left w:val="single" w:color="000000" w:sz="4"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注册资金 </w:t>
            </w:r>
          </w:p>
        </w:tc>
        <w:tc>
          <w:tcPr>
            <w:tcW w:w="1241" w:type="dxa"/>
            <w:tcBorders>
              <w:top w:val="single" w:color="000000" w:sz="6" w:space="0"/>
              <w:left w:val="single" w:color="000000" w:sz="6" w:space="0"/>
              <w:bottom w:val="single" w:color="000000" w:sz="6" w:space="0"/>
              <w:right w:val="nil"/>
            </w:tcBorders>
            <w:vAlign w:val="center"/>
          </w:tcPr>
          <w:p>
            <w:pPr>
              <w:widowControl/>
              <w:autoSpaceDE/>
              <w:autoSpaceDN/>
              <w:jc w:val="right"/>
              <w:rPr>
                <w:kern w:val="2"/>
                <w:sz w:val="28"/>
                <w:szCs w:val="28"/>
                <w:lang w:eastAsia="zh-CN"/>
              </w:rPr>
            </w:pPr>
          </w:p>
        </w:tc>
        <w:tc>
          <w:tcPr>
            <w:tcW w:w="1135" w:type="dxa"/>
            <w:tcBorders>
              <w:top w:val="single" w:color="000000" w:sz="6" w:space="0"/>
              <w:left w:val="nil"/>
              <w:bottom w:val="single" w:color="000000" w:sz="6" w:space="0"/>
              <w:right w:val="single" w:color="000000" w:sz="6" w:space="0"/>
            </w:tcBorders>
          </w:tcPr>
          <w:p>
            <w:pPr>
              <w:widowControl/>
              <w:autoSpaceDE/>
              <w:autoSpaceDN/>
              <w:rPr>
                <w:kern w:val="2"/>
                <w:sz w:val="28"/>
                <w:szCs w:val="28"/>
                <w:lang w:eastAsia="zh-CN"/>
              </w:rPr>
            </w:pPr>
          </w:p>
        </w:tc>
        <w:tc>
          <w:tcPr>
            <w:tcW w:w="994" w:type="dxa"/>
            <w:gridSpan w:val="2"/>
            <w:vMerge w:val="continue"/>
            <w:tcBorders>
              <w:top w:val="nil"/>
              <w:left w:val="single" w:color="000000" w:sz="6" w:space="0"/>
              <w:bottom w:val="nil"/>
              <w:right w:val="single" w:color="000000" w:sz="6" w:space="0"/>
            </w:tcBorders>
          </w:tcPr>
          <w:p>
            <w:pPr>
              <w:widowControl/>
              <w:autoSpaceDE/>
              <w:autoSpaceDN/>
              <w:rPr>
                <w:kern w:val="2"/>
                <w:sz w:val="28"/>
                <w:szCs w:val="28"/>
                <w:lang w:eastAsia="zh-CN"/>
              </w:rPr>
            </w:pPr>
          </w:p>
        </w:tc>
        <w:tc>
          <w:tcPr>
            <w:tcW w:w="2007" w:type="dxa"/>
            <w:gridSpan w:val="4"/>
            <w:tcBorders>
              <w:top w:val="single" w:color="000000" w:sz="6" w:space="0"/>
              <w:left w:val="single" w:color="000000" w:sz="6" w:space="0"/>
              <w:bottom w:val="single" w:color="000000" w:sz="6" w:space="0"/>
              <w:right w:val="single" w:color="000000" w:sz="6" w:space="0"/>
            </w:tcBorders>
            <w:vAlign w:val="center"/>
          </w:tcPr>
          <w:p>
            <w:pPr>
              <w:widowControl/>
              <w:autoSpaceDE/>
              <w:autoSpaceDN/>
              <w:rPr>
                <w:kern w:val="2"/>
                <w:sz w:val="28"/>
                <w:szCs w:val="28"/>
                <w:lang w:eastAsia="zh-CN"/>
              </w:rPr>
            </w:pPr>
            <w:r>
              <w:rPr>
                <w:rFonts w:hint="eastAsia"/>
                <w:kern w:val="2"/>
                <w:sz w:val="28"/>
                <w:szCs w:val="28"/>
                <w:lang w:eastAsia="zh-CN"/>
              </w:rPr>
              <w:t>市场人员</w:t>
            </w:r>
          </w:p>
        </w:tc>
        <w:tc>
          <w:tcPr>
            <w:tcW w:w="2386" w:type="dxa"/>
            <w:gridSpan w:val="2"/>
            <w:tcBorders>
              <w:top w:val="single" w:color="000000" w:sz="6" w:space="0"/>
              <w:left w:val="single" w:color="000000" w:sz="6" w:space="0"/>
              <w:bottom w:val="single" w:color="000000" w:sz="6"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4" w:type="dxa"/>
            <w:left w:w="108" w:type="dxa"/>
            <w:bottom w:w="14" w:type="dxa"/>
            <w:right w:w="0" w:type="dxa"/>
          </w:tblCellMar>
        </w:tblPrEx>
        <w:trPr>
          <w:trHeight w:val="301" w:hRule="atLeast"/>
          <w:jc w:val="center"/>
        </w:trPr>
        <w:tc>
          <w:tcPr>
            <w:tcW w:w="1702" w:type="dxa"/>
            <w:tcBorders>
              <w:top w:val="single" w:color="000000" w:sz="6" w:space="0"/>
              <w:left w:val="single" w:color="000000" w:sz="4" w:space="0"/>
              <w:bottom w:val="nil"/>
              <w:right w:val="single" w:color="000000" w:sz="6" w:space="0"/>
            </w:tcBorders>
          </w:tcPr>
          <w:p>
            <w:pPr>
              <w:widowControl/>
              <w:autoSpaceDE/>
              <w:autoSpaceDN/>
              <w:rPr>
                <w:kern w:val="2"/>
                <w:sz w:val="28"/>
                <w:szCs w:val="28"/>
                <w:lang w:eastAsia="zh-CN"/>
              </w:rPr>
            </w:pPr>
          </w:p>
        </w:tc>
        <w:tc>
          <w:tcPr>
            <w:tcW w:w="1241" w:type="dxa"/>
            <w:tcBorders>
              <w:top w:val="single" w:color="000000" w:sz="6" w:space="0"/>
              <w:left w:val="single" w:color="000000" w:sz="6" w:space="0"/>
              <w:bottom w:val="nil"/>
              <w:right w:val="nil"/>
            </w:tcBorders>
          </w:tcPr>
          <w:p>
            <w:pPr>
              <w:widowControl/>
              <w:autoSpaceDE/>
              <w:autoSpaceDN/>
              <w:rPr>
                <w:kern w:val="2"/>
                <w:sz w:val="28"/>
                <w:szCs w:val="28"/>
                <w:lang w:eastAsia="zh-CN"/>
              </w:rPr>
            </w:pPr>
          </w:p>
        </w:tc>
        <w:tc>
          <w:tcPr>
            <w:tcW w:w="1135" w:type="dxa"/>
            <w:tcBorders>
              <w:top w:val="single" w:color="000000" w:sz="6" w:space="0"/>
              <w:left w:val="nil"/>
              <w:bottom w:val="nil"/>
              <w:right w:val="single" w:color="000000" w:sz="6" w:space="0"/>
            </w:tcBorders>
          </w:tcPr>
          <w:p>
            <w:pPr>
              <w:widowControl/>
              <w:autoSpaceDE/>
              <w:autoSpaceDN/>
              <w:rPr>
                <w:kern w:val="2"/>
                <w:sz w:val="28"/>
                <w:szCs w:val="28"/>
                <w:lang w:eastAsia="zh-CN"/>
              </w:rPr>
            </w:pPr>
          </w:p>
        </w:tc>
        <w:tc>
          <w:tcPr>
            <w:tcW w:w="994" w:type="dxa"/>
            <w:gridSpan w:val="2"/>
            <w:vMerge w:val="continue"/>
            <w:tcBorders>
              <w:top w:val="nil"/>
              <w:left w:val="single" w:color="000000" w:sz="6" w:space="0"/>
              <w:bottom w:val="nil"/>
              <w:right w:val="single" w:color="000000" w:sz="6" w:space="0"/>
            </w:tcBorders>
          </w:tcPr>
          <w:p>
            <w:pPr>
              <w:widowControl/>
              <w:autoSpaceDE/>
              <w:autoSpaceDN/>
              <w:rPr>
                <w:kern w:val="2"/>
                <w:sz w:val="28"/>
                <w:szCs w:val="28"/>
                <w:lang w:eastAsia="zh-CN"/>
              </w:rPr>
            </w:pPr>
          </w:p>
        </w:tc>
        <w:tc>
          <w:tcPr>
            <w:tcW w:w="2007" w:type="dxa"/>
            <w:gridSpan w:val="4"/>
            <w:tcBorders>
              <w:top w:val="single" w:color="000000" w:sz="6" w:space="0"/>
              <w:left w:val="single" w:color="000000" w:sz="6" w:space="0"/>
              <w:bottom w:val="nil"/>
              <w:right w:val="single" w:color="000000" w:sz="6" w:space="0"/>
            </w:tcBorders>
          </w:tcPr>
          <w:p>
            <w:pPr>
              <w:widowControl/>
              <w:autoSpaceDE/>
              <w:autoSpaceDN/>
              <w:rPr>
                <w:kern w:val="2"/>
                <w:sz w:val="28"/>
                <w:szCs w:val="28"/>
                <w:lang w:eastAsia="zh-CN"/>
              </w:rPr>
            </w:pPr>
          </w:p>
        </w:tc>
        <w:tc>
          <w:tcPr>
            <w:tcW w:w="2386" w:type="dxa"/>
            <w:gridSpan w:val="2"/>
            <w:tcBorders>
              <w:top w:val="single" w:color="000000" w:sz="6" w:space="0"/>
              <w:left w:val="single" w:color="000000" w:sz="6" w:space="0"/>
              <w:bottom w:val="nil"/>
              <w:right w:val="single" w:color="000000" w:sz="4" w:space="0"/>
            </w:tcBorders>
          </w:tcPr>
          <w:p>
            <w:pPr>
              <w:widowControl/>
              <w:autoSpaceDE/>
              <w:autoSpaceDN/>
              <w:rPr>
                <w:kern w:val="2"/>
                <w:sz w:val="28"/>
                <w:szCs w:val="28"/>
                <w:lang w:eastAsia="zh-CN"/>
              </w:rPr>
            </w:pPr>
          </w:p>
        </w:tc>
      </w:tr>
      <w:tr>
        <w:tblPrEx>
          <w:tblLayout w:type="fixed"/>
          <w:tblCellMar>
            <w:top w:w="14" w:type="dxa"/>
            <w:left w:w="108" w:type="dxa"/>
            <w:bottom w:w="14" w:type="dxa"/>
            <w:right w:w="0" w:type="dxa"/>
          </w:tblCellMar>
        </w:tblPrEx>
        <w:trPr>
          <w:trHeight w:val="539" w:hRule="atLeast"/>
          <w:jc w:val="center"/>
        </w:trPr>
        <w:tc>
          <w:tcPr>
            <w:tcW w:w="1702" w:type="dxa"/>
            <w:tcBorders>
              <w:top w:val="nil"/>
              <w:left w:val="single" w:color="000000" w:sz="4" w:space="0"/>
              <w:bottom w:val="single" w:color="000000" w:sz="6" w:space="0"/>
              <w:right w:val="single" w:color="000000" w:sz="6" w:space="0"/>
            </w:tcBorders>
          </w:tcPr>
          <w:p>
            <w:pPr>
              <w:widowControl/>
              <w:autoSpaceDE/>
              <w:autoSpaceDN/>
              <w:jc w:val="center"/>
              <w:rPr>
                <w:kern w:val="2"/>
                <w:sz w:val="28"/>
                <w:szCs w:val="28"/>
                <w:lang w:eastAsia="zh-CN"/>
              </w:rPr>
            </w:pPr>
            <w:r>
              <w:rPr>
                <w:kern w:val="2"/>
                <w:sz w:val="28"/>
                <w:szCs w:val="28"/>
                <w:lang w:eastAsia="zh-CN"/>
              </w:rPr>
              <w:t xml:space="preserve">开户银行 </w:t>
            </w:r>
          </w:p>
        </w:tc>
        <w:tc>
          <w:tcPr>
            <w:tcW w:w="1241" w:type="dxa"/>
            <w:tcBorders>
              <w:top w:val="nil"/>
              <w:left w:val="single" w:color="000000" w:sz="6" w:space="0"/>
              <w:bottom w:val="single" w:color="000000" w:sz="6" w:space="0"/>
              <w:right w:val="nil"/>
            </w:tcBorders>
          </w:tcPr>
          <w:p>
            <w:pPr>
              <w:widowControl/>
              <w:autoSpaceDE/>
              <w:autoSpaceDN/>
              <w:jc w:val="right"/>
              <w:rPr>
                <w:kern w:val="2"/>
                <w:sz w:val="28"/>
                <w:szCs w:val="28"/>
                <w:lang w:eastAsia="zh-CN"/>
              </w:rPr>
            </w:pPr>
          </w:p>
        </w:tc>
        <w:tc>
          <w:tcPr>
            <w:tcW w:w="1135" w:type="dxa"/>
            <w:tcBorders>
              <w:top w:val="nil"/>
              <w:left w:val="nil"/>
              <w:bottom w:val="single" w:color="000000" w:sz="6" w:space="0"/>
              <w:right w:val="single" w:color="000000" w:sz="6" w:space="0"/>
            </w:tcBorders>
          </w:tcPr>
          <w:p>
            <w:pPr>
              <w:widowControl/>
              <w:autoSpaceDE/>
              <w:autoSpaceDN/>
              <w:rPr>
                <w:kern w:val="2"/>
                <w:sz w:val="28"/>
                <w:szCs w:val="28"/>
                <w:lang w:eastAsia="zh-CN"/>
              </w:rPr>
            </w:pPr>
          </w:p>
        </w:tc>
        <w:tc>
          <w:tcPr>
            <w:tcW w:w="994" w:type="dxa"/>
            <w:gridSpan w:val="2"/>
            <w:vMerge w:val="restart"/>
            <w:tcBorders>
              <w:top w:val="nil"/>
              <w:left w:val="single" w:color="000000" w:sz="6" w:space="0"/>
              <w:bottom w:val="single" w:color="000000" w:sz="6" w:space="0"/>
              <w:right w:val="single" w:color="000000" w:sz="6" w:space="0"/>
            </w:tcBorders>
          </w:tcPr>
          <w:p>
            <w:pPr>
              <w:widowControl/>
              <w:autoSpaceDE/>
              <w:autoSpaceDN/>
              <w:jc w:val="center"/>
              <w:rPr>
                <w:kern w:val="2"/>
                <w:sz w:val="28"/>
                <w:szCs w:val="28"/>
                <w:lang w:eastAsia="zh-CN"/>
              </w:rPr>
            </w:pPr>
          </w:p>
        </w:tc>
        <w:tc>
          <w:tcPr>
            <w:tcW w:w="2007" w:type="dxa"/>
            <w:gridSpan w:val="4"/>
            <w:tcBorders>
              <w:top w:val="nil"/>
              <w:left w:val="single" w:color="000000" w:sz="6" w:space="0"/>
              <w:bottom w:val="single" w:color="000000" w:sz="6" w:space="0"/>
              <w:right w:val="single" w:color="000000" w:sz="6" w:space="0"/>
            </w:tcBorders>
          </w:tcPr>
          <w:p>
            <w:pPr>
              <w:widowControl/>
              <w:autoSpaceDE/>
              <w:autoSpaceDN/>
              <w:rPr>
                <w:kern w:val="2"/>
                <w:sz w:val="28"/>
                <w:szCs w:val="28"/>
                <w:lang w:eastAsia="zh-CN"/>
              </w:rPr>
            </w:pPr>
            <w:r>
              <w:rPr>
                <w:rFonts w:hint="eastAsia"/>
                <w:kern w:val="2"/>
                <w:sz w:val="28"/>
                <w:szCs w:val="28"/>
                <w:lang w:eastAsia="zh-CN"/>
              </w:rPr>
              <w:t>售后服务人员</w:t>
            </w:r>
          </w:p>
        </w:tc>
        <w:tc>
          <w:tcPr>
            <w:tcW w:w="2386" w:type="dxa"/>
            <w:gridSpan w:val="2"/>
            <w:tcBorders>
              <w:top w:val="nil"/>
              <w:left w:val="single" w:color="000000" w:sz="6" w:space="0"/>
              <w:bottom w:val="single" w:color="000000" w:sz="6" w:space="0"/>
              <w:right w:val="single" w:color="000000" w:sz="4" w:space="0"/>
            </w:tcBorders>
          </w:tcPr>
          <w:p>
            <w:pPr>
              <w:widowControl/>
              <w:autoSpaceDE/>
              <w:autoSpaceDN/>
              <w:jc w:val="center"/>
              <w:rPr>
                <w:kern w:val="2"/>
                <w:sz w:val="28"/>
                <w:szCs w:val="28"/>
                <w:lang w:eastAsia="zh-CN"/>
              </w:rPr>
            </w:pPr>
          </w:p>
        </w:tc>
      </w:tr>
      <w:tr>
        <w:tblPrEx>
          <w:tblLayout w:type="fixed"/>
          <w:tblCellMar>
            <w:top w:w="14" w:type="dxa"/>
            <w:left w:w="108" w:type="dxa"/>
            <w:bottom w:w="14" w:type="dxa"/>
            <w:right w:w="0" w:type="dxa"/>
          </w:tblCellMar>
        </w:tblPrEx>
        <w:trPr>
          <w:trHeight w:val="830" w:hRule="atLeast"/>
          <w:jc w:val="center"/>
        </w:trPr>
        <w:tc>
          <w:tcPr>
            <w:tcW w:w="1702" w:type="dxa"/>
            <w:tcBorders>
              <w:top w:val="single" w:color="000000" w:sz="6" w:space="0"/>
              <w:left w:val="single" w:color="000000" w:sz="4"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账号 </w:t>
            </w:r>
          </w:p>
        </w:tc>
        <w:tc>
          <w:tcPr>
            <w:tcW w:w="1241" w:type="dxa"/>
            <w:tcBorders>
              <w:top w:val="single" w:color="000000" w:sz="6" w:space="0"/>
              <w:left w:val="single" w:color="000000" w:sz="6" w:space="0"/>
              <w:bottom w:val="single" w:color="000000" w:sz="6" w:space="0"/>
              <w:right w:val="nil"/>
            </w:tcBorders>
            <w:vAlign w:val="center"/>
          </w:tcPr>
          <w:p>
            <w:pPr>
              <w:widowControl/>
              <w:autoSpaceDE/>
              <w:autoSpaceDN/>
              <w:jc w:val="right"/>
              <w:rPr>
                <w:kern w:val="2"/>
                <w:sz w:val="28"/>
                <w:szCs w:val="28"/>
                <w:lang w:eastAsia="zh-CN"/>
              </w:rPr>
            </w:pPr>
          </w:p>
        </w:tc>
        <w:tc>
          <w:tcPr>
            <w:tcW w:w="1135" w:type="dxa"/>
            <w:tcBorders>
              <w:top w:val="single" w:color="000000" w:sz="6" w:space="0"/>
              <w:left w:val="nil"/>
              <w:bottom w:val="single" w:color="000000" w:sz="6" w:space="0"/>
              <w:right w:val="single" w:color="000000" w:sz="6" w:space="0"/>
            </w:tcBorders>
          </w:tcPr>
          <w:p>
            <w:pPr>
              <w:widowControl/>
              <w:autoSpaceDE/>
              <w:autoSpaceDN/>
              <w:rPr>
                <w:kern w:val="2"/>
                <w:sz w:val="28"/>
                <w:szCs w:val="28"/>
                <w:lang w:eastAsia="zh-CN"/>
              </w:rPr>
            </w:pPr>
          </w:p>
        </w:tc>
        <w:tc>
          <w:tcPr>
            <w:tcW w:w="994" w:type="dxa"/>
            <w:gridSpan w:val="2"/>
            <w:vMerge w:val="continue"/>
            <w:tcBorders>
              <w:top w:val="nil"/>
              <w:left w:val="single" w:color="000000" w:sz="6" w:space="0"/>
              <w:bottom w:val="single" w:color="000000" w:sz="6" w:space="0"/>
              <w:right w:val="single" w:color="000000" w:sz="6" w:space="0"/>
            </w:tcBorders>
          </w:tcPr>
          <w:p>
            <w:pPr>
              <w:widowControl/>
              <w:autoSpaceDE/>
              <w:autoSpaceDN/>
              <w:rPr>
                <w:kern w:val="2"/>
                <w:sz w:val="28"/>
                <w:szCs w:val="28"/>
                <w:lang w:eastAsia="zh-CN"/>
              </w:rPr>
            </w:pPr>
          </w:p>
        </w:tc>
        <w:tc>
          <w:tcPr>
            <w:tcW w:w="2007" w:type="dxa"/>
            <w:gridSpan w:val="4"/>
            <w:tcBorders>
              <w:top w:val="single" w:color="000000" w:sz="6" w:space="0"/>
              <w:left w:val="single" w:color="000000" w:sz="6" w:space="0"/>
              <w:bottom w:val="single" w:color="000000" w:sz="6" w:space="0"/>
              <w:right w:val="single" w:color="000000" w:sz="6" w:space="0"/>
            </w:tcBorders>
            <w:vAlign w:val="center"/>
          </w:tcPr>
          <w:p>
            <w:pPr>
              <w:widowControl/>
              <w:autoSpaceDE/>
              <w:autoSpaceDN/>
              <w:rPr>
                <w:kern w:val="2"/>
                <w:sz w:val="28"/>
                <w:szCs w:val="28"/>
                <w:lang w:eastAsia="zh-CN"/>
              </w:rPr>
            </w:pPr>
            <w:r>
              <w:rPr>
                <w:rFonts w:hint="eastAsia"/>
                <w:kern w:val="2"/>
                <w:sz w:val="28"/>
                <w:szCs w:val="28"/>
                <w:lang w:eastAsia="zh-CN"/>
              </w:rPr>
              <w:t>客服人员</w:t>
            </w:r>
          </w:p>
        </w:tc>
        <w:tc>
          <w:tcPr>
            <w:tcW w:w="2386" w:type="dxa"/>
            <w:gridSpan w:val="2"/>
            <w:tcBorders>
              <w:top w:val="single" w:color="000000" w:sz="6" w:space="0"/>
              <w:left w:val="single" w:color="000000" w:sz="6" w:space="0"/>
              <w:bottom w:val="single" w:color="000000" w:sz="6"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4" w:type="dxa"/>
            <w:left w:w="108" w:type="dxa"/>
            <w:bottom w:w="14" w:type="dxa"/>
            <w:right w:w="0" w:type="dxa"/>
          </w:tblCellMar>
        </w:tblPrEx>
        <w:trPr>
          <w:trHeight w:val="2005" w:hRule="atLeast"/>
          <w:jc w:val="center"/>
        </w:trPr>
        <w:tc>
          <w:tcPr>
            <w:tcW w:w="1702" w:type="dxa"/>
            <w:tcBorders>
              <w:top w:val="single" w:color="000000" w:sz="6" w:space="0"/>
              <w:left w:val="single" w:color="000000" w:sz="4" w:space="0"/>
              <w:bottom w:val="single" w:color="000000" w:sz="6"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经营范围 </w:t>
            </w:r>
          </w:p>
        </w:tc>
        <w:tc>
          <w:tcPr>
            <w:tcW w:w="1241" w:type="dxa"/>
            <w:tcBorders>
              <w:top w:val="single" w:color="000000" w:sz="6" w:space="0"/>
              <w:left w:val="single" w:color="000000" w:sz="6" w:space="0"/>
              <w:bottom w:val="single" w:color="000000" w:sz="6" w:space="0"/>
              <w:right w:val="nil"/>
            </w:tcBorders>
          </w:tcPr>
          <w:p>
            <w:pPr>
              <w:widowControl/>
              <w:autoSpaceDE/>
              <w:autoSpaceDN/>
              <w:jc w:val="center"/>
              <w:rPr>
                <w:kern w:val="2"/>
                <w:sz w:val="28"/>
                <w:szCs w:val="28"/>
                <w:lang w:eastAsia="zh-CN"/>
              </w:rPr>
            </w:pPr>
          </w:p>
        </w:tc>
        <w:tc>
          <w:tcPr>
            <w:tcW w:w="6522" w:type="dxa"/>
            <w:gridSpan w:val="9"/>
            <w:tcBorders>
              <w:top w:val="single" w:color="000000" w:sz="6" w:space="0"/>
              <w:left w:val="nil"/>
              <w:bottom w:val="single" w:color="000000" w:sz="6" w:space="0"/>
              <w:right w:val="single" w:color="000000" w:sz="4" w:space="0"/>
            </w:tcBorders>
          </w:tcPr>
          <w:p>
            <w:pPr>
              <w:widowControl/>
              <w:autoSpaceDE/>
              <w:autoSpaceDN/>
              <w:rPr>
                <w:kern w:val="2"/>
                <w:sz w:val="28"/>
                <w:szCs w:val="28"/>
                <w:lang w:eastAsia="zh-CN"/>
              </w:rPr>
            </w:pPr>
          </w:p>
        </w:tc>
      </w:tr>
      <w:tr>
        <w:tblPrEx>
          <w:tblLayout w:type="fixed"/>
          <w:tblCellMar>
            <w:top w:w="14" w:type="dxa"/>
            <w:left w:w="108" w:type="dxa"/>
            <w:bottom w:w="14" w:type="dxa"/>
            <w:right w:w="0" w:type="dxa"/>
          </w:tblCellMar>
        </w:tblPrEx>
        <w:trPr>
          <w:trHeight w:val="566" w:hRule="atLeast"/>
          <w:jc w:val="center"/>
        </w:trPr>
        <w:tc>
          <w:tcPr>
            <w:tcW w:w="1702" w:type="dxa"/>
            <w:tcBorders>
              <w:top w:val="single" w:color="000000" w:sz="6" w:space="0"/>
              <w:left w:val="single" w:color="000000" w:sz="4" w:space="0"/>
              <w:bottom w:val="single" w:color="000000" w:sz="4" w:space="0"/>
              <w:right w:val="single" w:color="000000" w:sz="6" w:space="0"/>
            </w:tcBorders>
            <w:vAlign w:val="center"/>
          </w:tcPr>
          <w:p>
            <w:pPr>
              <w:widowControl/>
              <w:autoSpaceDE/>
              <w:autoSpaceDN/>
              <w:jc w:val="center"/>
              <w:rPr>
                <w:kern w:val="2"/>
                <w:sz w:val="28"/>
                <w:szCs w:val="28"/>
                <w:lang w:eastAsia="zh-CN"/>
              </w:rPr>
            </w:pPr>
            <w:r>
              <w:rPr>
                <w:kern w:val="2"/>
                <w:sz w:val="28"/>
                <w:szCs w:val="28"/>
                <w:lang w:eastAsia="zh-CN"/>
              </w:rPr>
              <w:t xml:space="preserve">备注 </w:t>
            </w:r>
          </w:p>
        </w:tc>
        <w:tc>
          <w:tcPr>
            <w:tcW w:w="1241" w:type="dxa"/>
            <w:tcBorders>
              <w:top w:val="single" w:color="000000" w:sz="6" w:space="0"/>
              <w:left w:val="single" w:color="000000" w:sz="6" w:space="0"/>
              <w:bottom w:val="single" w:color="000000" w:sz="4" w:space="0"/>
              <w:right w:val="nil"/>
            </w:tcBorders>
          </w:tcPr>
          <w:p>
            <w:pPr>
              <w:widowControl/>
              <w:autoSpaceDE/>
              <w:autoSpaceDN/>
              <w:rPr>
                <w:kern w:val="2"/>
                <w:sz w:val="28"/>
                <w:szCs w:val="28"/>
                <w:lang w:eastAsia="zh-CN"/>
              </w:rPr>
            </w:pPr>
          </w:p>
        </w:tc>
        <w:tc>
          <w:tcPr>
            <w:tcW w:w="6522" w:type="dxa"/>
            <w:gridSpan w:val="9"/>
            <w:tcBorders>
              <w:top w:val="single" w:color="000000" w:sz="6" w:space="0"/>
              <w:left w:val="nil"/>
              <w:bottom w:val="single" w:color="000000" w:sz="4" w:space="0"/>
              <w:right w:val="single" w:color="000000" w:sz="4" w:space="0"/>
            </w:tcBorders>
          </w:tcPr>
          <w:p>
            <w:pPr>
              <w:widowControl/>
              <w:autoSpaceDE/>
              <w:autoSpaceDN/>
              <w:rPr>
                <w:kern w:val="2"/>
                <w:sz w:val="28"/>
                <w:szCs w:val="28"/>
                <w:lang w:eastAsia="zh-CN"/>
              </w:rPr>
            </w:pPr>
          </w:p>
        </w:tc>
      </w:tr>
    </w:tbl>
    <w:p>
      <w:pPr>
        <w:rPr>
          <w:sz w:val="28"/>
          <w:szCs w:val="28"/>
          <w:lang w:eastAsia="zh-CN"/>
        </w:rPr>
      </w:pPr>
    </w:p>
    <w:p>
      <w:pPr>
        <w:rPr>
          <w:sz w:val="28"/>
          <w:szCs w:val="28"/>
          <w:lang w:eastAsia="zh-CN"/>
        </w:rPr>
      </w:pPr>
      <w:r>
        <w:rPr>
          <w:sz w:val="28"/>
          <w:szCs w:val="28"/>
          <w:lang w:eastAsia="zh-CN"/>
        </w:rPr>
        <w:t>附：营业执照副本或事业单位法人证书副本复印件加盖公章。</w:t>
      </w:r>
    </w:p>
    <w:p>
      <w:pPr>
        <w:spacing w:line="360" w:lineRule="auto"/>
        <w:ind w:right="109" w:firstLine="560" w:firstLineChars="200"/>
        <w:jc w:val="right"/>
        <w:rPr>
          <w:sz w:val="28"/>
          <w:szCs w:val="28"/>
          <w:lang w:eastAsia="zh-CN"/>
        </w:rPr>
        <w:sectPr>
          <w:pgSz w:w="11906" w:h="16838"/>
          <w:pgMar w:top="1440" w:right="1080" w:bottom="1440" w:left="1080" w:header="720" w:footer="850" w:gutter="0"/>
          <w:cols w:space="720" w:num="1"/>
          <w:docGrid w:linePitch="299" w:charSpace="0"/>
        </w:sectPr>
      </w:pPr>
      <w:r>
        <w:rPr>
          <w:sz w:val="28"/>
          <w:szCs w:val="28"/>
          <w:lang w:eastAsia="zh-CN"/>
        </w:rPr>
        <w:br w:type="page"/>
      </w:r>
    </w:p>
    <w:p>
      <w:pPr>
        <w:spacing w:line="360" w:lineRule="auto"/>
        <w:ind w:right="1"/>
        <w:jc w:val="center"/>
        <w:rPr>
          <w:sz w:val="28"/>
          <w:szCs w:val="28"/>
          <w:lang w:eastAsia="zh-CN"/>
        </w:rPr>
      </w:pPr>
      <w:r>
        <w:rPr>
          <w:rFonts w:ascii="Times New Roman" w:hAnsi="Times New Roman" w:eastAsia="Times New Roman" w:cs="Times New Roman"/>
          <w:b/>
          <w:sz w:val="28"/>
          <w:szCs w:val="28"/>
          <w:lang w:eastAsia="zh-CN"/>
        </w:rPr>
        <w:t>2</w:t>
      </w:r>
      <w:r>
        <w:rPr>
          <w:rFonts w:hint="eastAsia" w:cs="Times New Roman" w:asciiTheme="minorEastAsia" w:hAnsiTheme="minorEastAsia" w:eastAsiaTheme="minorEastAsia"/>
          <w:b/>
          <w:sz w:val="28"/>
          <w:szCs w:val="28"/>
          <w:lang w:eastAsia="zh-CN"/>
        </w:rPr>
        <w:t>.</w:t>
      </w:r>
      <w:r>
        <w:rPr>
          <w:rFonts w:hint="eastAsia" w:ascii="Times New Roman" w:hAnsi="Times New Roman" w:eastAsia="Times New Roman" w:cs="Times New Roman"/>
          <w:b/>
          <w:sz w:val="28"/>
          <w:szCs w:val="28"/>
          <w:lang w:eastAsia="zh-CN"/>
        </w:rPr>
        <w:t>9</w:t>
      </w:r>
      <w:r>
        <w:rPr>
          <w:sz w:val="28"/>
          <w:szCs w:val="28"/>
          <w:lang w:eastAsia="zh-CN"/>
        </w:rPr>
        <w:t>、相关证明材料</w:t>
      </w:r>
    </w:p>
    <w:p>
      <w:pPr>
        <w:spacing w:line="360" w:lineRule="auto"/>
        <w:ind w:right="1"/>
        <w:jc w:val="center"/>
        <w:rPr>
          <w:sz w:val="28"/>
          <w:szCs w:val="28"/>
          <w:lang w:eastAsia="zh-CN"/>
        </w:rPr>
      </w:pPr>
    </w:p>
    <w:p>
      <w:pPr>
        <w:numPr>
          <w:ilvl w:val="0"/>
          <w:numId w:val="3"/>
        </w:numPr>
        <w:spacing w:line="360" w:lineRule="auto"/>
        <w:ind w:firstLine="560" w:firstLineChars="200"/>
        <w:rPr>
          <w:sz w:val="28"/>
          <w:szCs w:val="28"/>
          <w:lang w:eastAsia="zh-CN"/>
        </w:rPr>
      </w:pPr>
      <w:r>
        <w:rPr>
          <w:rFonts w:hint="eastAsia"/>
          <w:sz w:val="28"/>
          <w:szCs w:val="28"/>
          <w:lang w:eastAsia="zh-CN"/>
        </w:rPr>
        <w:t>营业执照、组织机构代码、税务登记证、开户许可证、其他相关证明</w:t>
      </w:r>
    </w:p>
    <w:p>
      <w:pPr>
        <w:spacing w:line="360" w:lineRule="auto"/>
        <w:rPr>
          <w:sz w:val="28"/>
          <w:szCs w:val="28"/>
          <w:lang w:eastAsia="zh-CN"/>
        </w:rPr>
      </w:pPr>
      <w:r>
        <w:rPr>
          <w:rFonts w:hint="eastAsia"/>
          <w:sz w:val="28"/>
          <w:szCs w:val="28"/>
          <w:lang w:eastAsia="zh-CN"/>
        </w:rPr>
        <w:t>材料等；</w:t>
      </w:r>
    </w:p>
    <w:p>
      <w:pPr>
        <w:numPr>
          <w:ilvl w:val="0"/>
          <w:numId w:val="3"/>
        </w:numPr>
        <w:spacing w:line="360" w:lineRule="auto"/>
        <w:ind w:firstLine="560" w:firstLineChars="200"/>
        <w:rPr>
          <w:sz w:val="28"/>
          <w:szCs w:val="28"/>
          <w:lang w:eastAsia="zh-CN"/>
        </w:rPr>
      </w:pPr>
      <w:r>
        <w:rPr>
          <w:rFonts w:hint="eastAsia"/>
          <w:sz w:val="28"/>
          <w:szCs w:val="28"/>
          <w:lang w:eastAsia="zh-CN"/>
        </w:rPr>
        <w:t>本招标文件要求的其他材料和投标人认为有助于本次招标的其他材料（格式自拟）。</w:t>
      </w:r>
    </w:p>
    <w:p>
      <w:pPr>
        <w:spacing w:line="360" w:lineRule="auto"/>
        <w:ind w:firstLine="560" w:firstLineChars="200"/>
        <w:rPr>
          <w:sz w:val="28"/>
          <w:szCs w:val="28"/>
          <w:lang w:eastAsia="zh-CN"/>
        </w:rPr>
      </w:pPr>
    </w:p>
    <w:p>
      <w:pPr>
        <w:rPr>
          <w:sz w:val="28"/>
          <w:szCs w:val="28"/>
          <w:lang w:eastAsia="zh-CN"/>
        </w:rPr>
        <w:sectPr>
          <w:pgSz w:w="11906" w:h="16838"/>
          <w:pgMar w:top="1440" w:right="1080" w:bottom="1440" w:left="1080" w:header="720" w:footer="850" w:gutter="0"/>
          <w:cols w:space="720" w:num="1"/>
          <w:docGrid w:linePitch="299" w:charSpace="0"/>
        </w:sectPr>
      </w:pPr>
    </w:p>
    <w:p>
      <w:pPr>
        <w:spacing w:after="411"/>
        <w:ind w:left="22"/>
        <w:jc w:val="center"/>
        <w:rPr>
          <w:sz w:val="28"/>
          <w:szCs w:val="28"/>
          <w:lang w:eastAsia="zh-CN"/>
        </w:rPr>
      </w:pPr>
      <w:r>
        <w:rPr>
          <w:rFonts w:ascii="Times New Roman" w:hAnsi="Times New Roman" w:eastAsia="Times New Roman" w:cs="Times New Roman"/>
          <w:b/>
          <w:sz w:val="28"/>
          <w:szCs w:val="28"/>
          <w:lang w:eastAsia="zh-CN"/>
        </w:rPr>
        <w:t>2</w:t>
      </w:r>
      <w:r>
        <w:rPr>
          <w:rFonts w:hint="eastAsia" w:cs="Times New Roman" w:asciiTheme="minorEastAsia" w:hAnsiTheme="minorEastAsia" w:eastAsiaTheme="minorEastAsia"/>
          <w:b/>
          <w:sz w:val="28"/>
          <w:szCs w:val="28"/>
          <w:lang w:eastAsia="zh-CN"/>
        </w:rPr>
        <w:t>.</w:t>
      </w:r>
      <w:r>
        <w:rPr>
          <w:rFonts w:ascii="Times New Roman" w:hAnsi="Times New Roman" w:eastAsia="Times New Roman" w:cs="Times New Roman"/>
          <w:b/>
          <w:sz w:val="28"/>
          <w:szCs w:val="28"/>
          <w:lang w:eastAsia="zh-CN"/>
        </w:rPr>
        <w:t>1</w:t>
      </w:r>
      <w:r>
        <w:rPr>
          <w:rFonts w:hint="eastAsia" w:ascii="Times New Roman" w:hAnsi="Times New Roman" w:eastAsia="Times New Roman" w:cs="Times New Roman"/>
          <w:b/>
          <w:sz w:val="28"/>
          <w:szCs w:val="28"/>
          <w:lang w:eastAsia="zh-CN"/>
        </w:rPr>
        <w:t>0</w:t>
      </w:r>
      <w:r>
        <w:rPr>
          <w:sz w:val="28"/>
          <w:szCs w:val="28"/>
          <w:lang w:eastAsia="zh-CN"/>
        </w:rPr>
        <w:t>、小型、微型企业声明函</w:t>
      </w:r>
    </w:p>
    <w:p>
      <w:pPr>
        <w:spacing w:after="181"/>
        <w:rPr>
          <w:sz w:val="28"/>
          <w:szCs w:val="28"/>
          <w:lang w:eastAsia="zh-CN"/>
        </w:rPr>
      </w:pPr>
    </w:p>
    <w:p>
      <w:pPr>
        <w:spacing w:line="360" w:lineRule="auto"/>
        <w:ind w:firstLine="560" w:firstLineChars="200"/>
        <w:rPr>
          <w:sz w:val="28"/>
          <w:szCs w:val="28"/>
          <w:lang w:eastAsia="zh-CN"/>
        </w:rPr>
      </w:pPr>
      <w:r>
        <w:rPr>
          <w:sz w:val="28"/>
          <w:szCs w:val="28"/>
          <w:lang w:eastAsia="zh-CN"/>
        </w:rPr>
        <w:t xml:space="preserve">本公司郑重声明，根据《政府采购促进中小企业发展暂行办法》（财库[2011]181号）的规定，本公司为______（请填写：小型、微型）企业。即，本公司同时满足以下条件： </w:t>
      </w:r>
    </w:p>
    <w:p>
      <w:pPr>
        <w:spacing w:line="360" w:lineRule="auto"/>
        <w:ind w:firstLine="560" w:firstLineChars="200"/>
        <w:rPr>
          <w:sz w:val="28"/>
          <w:szCs w:val="28"/>
          <w:lang w:eastAsia="zh-CN"/>
        </w:rPr>
      </w:pPr>
      <w:r>
        <w:rPr>
          <w:sz w:val="28"/>
          <w:szCs w:val="28"/>
          <w:lang w:eastAsia="zh-CN"/>
        </w:rPr>
        <w:t xml:space="preserve">1.根据《工业和信息化部、国家统计局、国家发展和改革委员会、财政部关于印发中小企业划型标准规定的通知》（工信部联企业[2011]300号）规定的划分标准，本公司为______（请填写：小型、微型）企业。 </w:t>
      </w:r>
    </w:p>
    <w:p>
      <w:pPr>
        <w:spacing w:line="360" w:lineRule="auto"/>
        <w:ind w:firstLine="560" w:firstLineChars="200"/>
        <w:jc w:val="right"/>
        <w:rPr>
          <w:sz w:val="28"/>
          <w:szCs w:val="28"/>
          <w:lang w:eastAsia="zh-CN"/>
        </w:rPr>
      </w:pPr>
      <w:r>
        <w:rPr>
          <w:sz w:val="28"/>
          <w:szCs w:val="28"/>
          <w:lang w:eastAsia="zh-CN"/>
        </w:rPr>
        <w:t>2.本公司参加______单位的______项目采购活动提供本企业制造的货物，</w:t>
      </w:r>
    </w:p>
    <w:p>
      <w:pPr>
        <w:spacing w:line="360" w:lineRule="auto"/>
        <w:ind w:firstLine="560" w:firstLineChars="200"/>
        <w:rPr>
          <w:sz w:val="28"/>
          <w:szCs w:val="28"/>
          <w:lang w:eastAsia="zh-CN"/>
        </w:rPr>
      </w:pPr>
      <w:r>
        <w:rPr>
          <w:sz w:val="28"/>
          <w:szCs w:val="28"/>
          <w:lang w:eastAsia="zh-CN"/>
        </w:rPr>
        <w:t>由本企业承担工程、提供服务，或者提供其他______（请填写：小型、微型）</w:t>
      </w:r>
    </w:p>
    <w:p>
      <w:pPr>
        <w:spacing w:line="360" w:lineRule="auto"/>
        <w:ind w:firstLine="560" w:firstLineChars="200"/>
        <w:rPr>
          <w:sz w:val="28"/>
          <w:szCs w:val="28"/>
          <w:lang w:eastAsia="zh-CN"/>
        </w:rPr>
      </w:pPr>
      <w:r>
        <w:rPr>
          <w:sz w:val="28"/>
          <w:szCs w:val="28"/>
          <w:lang w:eastAsia="zh-CN"/>
        </w:rPr>
        <w:t xml:space="preserve">企业制造的货物。本条所称货物不包括使用大型、中型企业注册商标的货物。 </w:t>
      </w:r>
    </w:p>
    <w:p>
      <w:pPr>
        <w:spacing w:line="360" w:lineRule="auto"/>
        <w:ind w:firstLine="560" w:firstLineChars="200"/>
        <w:jc w:val="center"/>
        <w:rPr>
          <w:sz w:val="28"/>
          <w:szCs w:val="28"/>
          <w:lang w:eastAsia="zh-CN"/>
        </w:rPr>
      </w:pPr>
      <w:r>
        <w:rPr>
          <w:sz w:val="28"/>
          <w:szCs w:val="28"/>
          <w:lang w:eastAsia="zh-CN"/>
        </w:rPr>
        <w:t xml:space="preserve">本公司对上述声明的真实性负责。如有虚假，将依法承担相应责任。 </w:t>
      </w:r>
    </w:p>
    <w:p>
      <w:pPr>
        <w:spacing w:line="360" w:lineRule="auto"/>
        <w:ind w:firstLine="4200" w:firstLineChars="1500"/>
        <w:jc w:val="center"/>
        <w:rPr>
          <w:sz w:val="28"/>
          <w:szCs w:val="28"/>
          <w:lang w:eastAsia="zh-CN"/>
        </w:rPr>
      </w:pPr>
    </w:p>
    <w:p>
      <w:pPr>
        <w:spacing w:line="360" w:lineRule="auto"/>
        <w:ind w:right="560" w:firstLine="4200" w:firstLineChars="1500"/>
        <w:rPr>
          <w:sz w:val="28"/>
          <w:szCs w:val="28"/>
          <w:lang w:eastAsia="zh-CN"/>
        </w:rPr>
      </w:pPr>
      <w:r>
        <w:rPr>
          <w:rFonts w:hint="eastAsia"/>
          <w:sz w:val="28"/>
          <w:szCs w:val="28"/>
          <w:lang w:eastAsia="zh-CN"/>
        </w:rPr>
        <w:t>企业名称（盖章）：</w:t>
      </w:r>
    </w:p>
    <w:p>
      <w:pPr>
        <w:spacing w:line="360" w:lineRule="auto"/>
        <w:ind w:right="560" w:firstLine="4200" w:firstLineChars="1500"/>
        <w:rPr>
          <w:sz w:val="28"/>
          <w:szCs w:val="28"/>
          <w:lang w:eastAsia="zh-CN"/>
        </w:rPr>
      </w:pPr>
      <w:r>
        <w:rPr>
          <w:sz w:val="28"/>
          <w:szCs w:val="28"/>
          <w:lang w:eastAsia="zh-CN"/>
        </w:rPr>
        <w:t>日期：</w:t>
      </w:r>
    </w:p>
    <w:p>
      <w:pPr>
        <w:spacing w:line="360" w:lineRule="auto"/>
        <w:ind w:firstLine="560" w:firstLineChars="200"/>
        <w:rPr>
          <w:sz w:val="28"/>
          <w:szCs w:val="28"/>
          <w:lang w:eastAsia="zh-CN"/>
        </w:rPr>
        <w:sectPr>
          <w:pgSz w:w="11906" w:h="16838"/>
          <w:pgMar w:top="1440" w:right="1080" w:bottom="1440" w:left="1080" w:header="720" w:footer="850" w:gutter="0"/>
          <w:cols w:space="720" w:num="1"/>
          <w:docGrid w:linePitch="299" w:charSpace="0"/>
        </w:sectPr>
      </w:pPr>
    </w:p>
    <w:p>
      <w:pPr>
        <w:spacing w:after="271"/>
        <w:ind w:right="2"/>
        <w:jc w:val="center"/>
        <w:rPr>
          <w:sz w:val="28"/>
          <w:szCs w:val="28"/>
          <w:lang w:eastAsia="zh-CN"/>
        </w:rPr>
      </w:pPr>
      <w:r>
        <w:rPr>
          <w:rFonts w:ascii="Times New Roman" w:hAnsi="Times New Roman" w:eastAsia="Times New Roman" w:cs="Times New Roman"/>
          <w:b/>
          <w:sz w:val="28"/>
          <w:szCs w:val="28"/>
          <w:lang w:eastAsia="zh-CN"/>
        </w:rPr>
        <w:t>2</w:t>
      </w:r>
      <w:r>
        <w:rPr>
          <w:rFonts w:hint="eastAsia" w:cs="Times New Roman" w:asciiTheme="minorEastAsia" w:hAnsiTheme="minorEastAsia" w:eastAsiaTheme="minorEastAsia"/>
          <w:b/>
          <w:sz w:val="28"/>
          <w:szCs w:val="28"/>
          <w:lang w:eastAsia="zh-CN"/>
        </w:rPr>
        <w:t>.</w:t>
      </w:r>
      <w:r>
        <w:rPr>
          <w:rFonts w:ascii="Times New Roman" w:hAnsi="Times New Roman" w:eastAsia="Times New Roman" w:cs="Times New Roman"/>
          <w:b/>
          <w:sz w:val="28"/>
          <w:szCs w:val="28"/>
          <w:lang w:eastAsia="zh-CN"/>
        </w:rPr>
        <w:t>1</w:t>
      </w:r>
      <w:r>
        <w:rPr>
          <w:rFonts w:hint="eastAsia" w:ascii="Times New Roman" w:hAnsi="Times New Roman" w:eastAsia="Times New Roman" w:cs="Times New Roman"/>
          <w:b/>
          <w:sz w:val="28"/>
          <w:szCs w:val="28"/>
          <w:lang w:eastAsia="zh-CN"/>
        </w:rPr>
        <w:t>1</w:t>
      </w:r>
      <w:r>
        <w:rPr>
          <w:sz w:val="28"/>
          <w:szCs w:val="28"/>
          <w:lang w:eastAsia="zh-CN"/>
        </w:rPr>
        <w:t>、监狱企业证明文件</w:t>
      </w:r>
    </w:p>
    <w:p>
      <w:pPr>
        <w:spacing w:line="480" w:lineRule="auto"/>
        <w:ind w:left="357" w:right="8546"/>
        <w:rPr>
          <w:sz w:val="28"/>
          <w:szCs w:val="28"/>
          <w:lang w:eastAsia="zh-CN"/>
        </w:rPr>
      </w:pPr>
    </w:p>
    <w:p>
      <w:pPr>
        <w:spacing w:line="360" w:lineRule="auto"/>
        <w:ind w:firstLine="560" w:firstLineChars="200"/>
        <w:rPr>
          <w:sz w:val="28"/>
          <w:szCs w:val="28"/>
          <w:lang w:eastAsia="zh-CN"/>
        </w:rPr>
      </w:pPr>
      <w:r>
        <w:rPr>
          <w:sz w:val="28"/>
          <w:szCs w:val="28"/>
          <w:lang w:eastAsia="zh-CN"/>
        </w:rPr>
        <w:t>享受政策优惠的监狱企业须提供由省级以上监狱管理局、戒毒管理局（含新疆生产建设兵团）出具的属于监狱企业的证明文件。</w:t>
      </w:r>
    </w:p>
    <w:p>
      <w:pPr>
        <w:ind w:left="360"/>
        <w:rPr>
          <w:sz w:val="28"/>
          <w:szCs w:val="28"/>
          <w:lang w:eastAsia="zh-CN"/>
        </w:rPr>
      </w:pPr>
    </w:p>
    <w:p>
      <w:pPr>
        <w:rPr>
          <w:sz w:val="28"/>
          <w:szCs w:val="28"/>
          <w:lang w:eastAsia="zh-CN"/>
        </w:rPr>
        <w:sectPr>
          <w:pgSz w:w="11906" w:h="16838"/>
          <w:pgMar w:top="1440" w:right="1080" w:bottom="1440" w:left="1080" w:header="720" w:footer="850" w:gutter="0"/>
          <w:cols w:space="720" w:num="1"/>
          <w:docGrid w:linePitch="299" w:charSpace="0"/>
        </w:sectPr>
      </w:pPr>
    </w:p>
    <w:p>
      <w:pPr>
        <w:spacing w:line="588" w:lineRule="exact"/>
        <w:jc w:val="center"/>
        <w:rPr>
          <w:rFonts w:asciiTheme="majorEastAsia" w:hAnsiTheme="majorEastAsia" w:eastAsiaTheme="majorEastAsia"/>
          <w:b/>
          <w:spacing w:val="6"/>
          <w:sz w:val="28"/>
          <w:szCs w:val="28"/>
          <w:lang w:eastAsia="zh-CN"/>
        </w:rPr>
      </w:pPr>
      <w:bookmarkStart w:id="53" w:name="OLE_LINK14"/>
      <w:bookmarkStart w:id="54" w:name="OLE_LINK13"/>
      <w:r>
        <w:rPr>
          <w:rFonts w:asciiTheme="majorEastAsia" w:hAnsiTheme="majorEastAsia" w:eastAsiaTheme="majorEastAsia"/>
          <w:b/>
          <w:spacing w:val="6"/>
          <w:sz w:val="28"/>
          <w:szCs w:val="28"/>
          <w:lang w:eastAsia="zh-CN"/>
        </w:rPr>
        <w:t>2</w:t>
      </w:r>
      <w:r>
        <w:rPr>
          <w:rFonts w:hint="eastAsia" w:asciiTheme="majorEastAsia" w:hAnsiTheme="majorEastAsia" w:eastAsiaTheme="majorEastAsia"/>
          <w:b/>
          <w:spacing w:val="6"/>
          <w:sz w:val="28"/>
          <w:szCs w:val="28"/>
          <w:lang w:eastAsia="zh-CN"/>
        </w:rPr>
        <w:t>.</w:t>
      </w:r>
      <w:r>
        <w:rPr>
          <w:rFonts w:asciiTheme="majorEastAsia" w:hAnsiTheme="majorEastAsia" w:eastAsiaTheme="majorEastAsia"/>
          <w:b/>
          <w:spacing w:val="6"/>
          <w:sz w:val="28"/>
          <w:szCs w:val="28"/>
          <w:lang w:eastAsia="zh-CN"/>
        </w:rPr>
        <w:t>1</w:t>
      </w:r>
      <w:r>
        <w:rPr>
          <w:rFonts w:hint="eastAsia" w:asciiTheme="majorEastAsia" w:hAnsiTheme="majorEastAsia" w:eastAsiaTheme="majorEastAsia"/>
          <w:b/>
          <w:spacing w:val="6"/>
          <w:sz w:val="28"/>
          <w:szCs w:val="28"/>
          <w:lang w:eastAsia="zh-CN"/>
        </w:rPr>
        <w:t>2、</w:t>
      </w:r>
      <w:r>
        <w:rPr>
          <w:rFonts w:hint="eastAsia" w:asciiTheme="majorEastAsia" w:hAnsiTheme="majorEastAsia" w:eastAsiaTheme="majorEastAsia"/>
          <w:bCs/>
          <w:spacing w:val="6"/>
          <w:sz w:val="28"/>
          <w:szCs w:val="28"/>
          <w:lang w:eastAsia="zh-CN"/>
        </w:rPr>
        <w:t>残疾人福利性单位声明函</w:t>
      </w:r>
    </w:p>
    <w:bookmarkEnd w:id="53"/>
    <w:bookmarkEnd w:id="54"/>
    <w:p>
      <w:pPr>
        <w:spacing w:line="588" w:lineRule="exact"/>
        <w:rPr>
          <w:rFonts w:ascii="仿宋_GB2312" w:eastAsia="仿宋_GB2312"/>
          <w:b/>
          <w:spacing w:val="6"/>
          <w:sz w:val="28"/>
          <w:szCs w:val="28"/>
          <w:lang w:eastAsia="zh-CN"/>
        </w:rPr>
      </w:pPr>
    </w:p>
    <w:p>
      <w:pPr>
        <w:spacing w:line="360" w:lineRule="auto"/>
        <w:ind w:firstLine="584" w:firstLineChars="200"/>
        <w:rPr>
          <w:rFonts w:asciiTheme="majorEastAsia" w:hAnsiTheme="majorEastAsia" w:eastAsiaTheme="majorEastAsia"/>
          <w:spacing w:val="6"/>
          <w:sz w:val="28"/>
          <w:szCs w:val="28"/>
          <w:lang w:eastAsia="zh-CN"/>
        </w:rPr>
      </w:pPr>
      <w:r>
        <w:rPr>
          <w:rFonts w:hint="eastAsia" w:asciiTheme="majorEastAsia" w:hAnsiTheme="majorEastAsia" w:eastAsiaTheme="majorEastAsia"/>
          <w:spacing w:val="6"/>
          <w:sz w:val="28"/>
          <w:szCs w:val="28"/>
          <w:lang w:eastAsia="zh-CN"/>
        </w:rPr>
        <w:t>本单位郑重声明，根据《财政部 民政部 中国残疾人联合会关于促进残疾人就业政府采购政策的通知》（财库</w:t>
      </w:r>
      <w:r>
        <w:rPr>
          <w:rFonts w:hint="eastAsia" w:asciiTheme="majorEastAsia" w:hAnsiTheme="majorEastAsia" w:eastAsiaTheme="majorEastAsia"/>
          <w:sz w:val="28"/>
          <w:szCs w:val="28"/>
          <w:lang w:eastAsia="zh-CN"/>
        </w:rPr>
        <w:t>〔2017〕 141</w:t>
      </w:r>
      <w:r>
        <w:rPr>
          <w:rFonts w:hint="eastAsia" w:asciiTheme="majorEastAsia" w:hAnsiTheme="majorEastAsia" w:eastAsiaTheme="majorEastAsia"/>
          <w:spacing w:val="6"/>
          <w:sz w:val="28"/>
          <w:szCs w:val="28"/>
          <w:lang w:eastAsia="zh-CN"/>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Theme="majorEastAsia" w:hAnsiTheme="majorEastAsia" w:eastAsiaTheme="majorEastAsia"/>
          <w:spacing w:val="6"/>
          <w:sz w:val="28"/>
          <w:szCs w:val="28"/>
          <w:lang w:eastAsia="zh-CN"/>
        </w:rPr>
      </w:pPr>
      <w:r>
        <w:rPr>
          <w:rFonts w:hint="eastAsia" w:asciiTheme="majorEastAsia" w:hAnsiTheme="majorEastAsia" w:eastAsiaTheme="majorEastAsia"/>
          <w:spacing w:val="6"/>
          <w:sz w:val="28"/>
          <w:szCs w:val="28"/>
          <w:lang w:eastAsia="zh-CN"/>
        </w:rPr>
        <w:t>本单位对上述声明的真实性负责。如有虚假，将依法承担相应责任。</w:t>
      </w:r>
    </w:p>
    <w:p>
      <w:pPr>
        <w:spacing w:line="360" w:lineRule="auto"/>
        <w:ind w:firstLine="584" w:firstLineChars="200"/>
        <w:rPr>
          <w:rFonts w:asciiTheme="majorEastAsia" w:hAnsiTheme="majorEastAsia" w:eastAsiaTheme="majorEastAsia"/>
          <w:spacing w:val="6"/>
          <w:sz w:val="28"/>
          <w:szCs w:val="28"/>
          <w:lang w:eastAsia="zh-CN"/>
        </w:rPr>
      </w:pPr>
    </w:p>
    <w:p>
      <w:pPr>
        <w:spacing w:line="360" w:lineRule="auto"/>
        <w:ind w:firstLine="584" w:firstLineChars="200"/>
        <w:rPr>
          <w:rFonts w:asciiTheme="majorEastAsia" w:hAnsiTheme="majorEastAsia" w:eastAsiaTheme="majorEastAsia"/>
          <w:spacing w:val="6"/>
          <w:sz w:val="28"/>
          <w:szCs w:val="28"/>
          <w:lang w:eastAsia="zh-CN"/>
        </w:rPr>
      </w:pPr>
    </w:p>
    <w:p>
      <w:pPr>
        <w:tabs>
          <w:tab w:val="left" w:pos="4860"/>
        </w:tabs>
        <w:spacing w:line="360" w:lineRule="auto"/>
        <w:ind w:right="1560" w:firstLine="584" w:firstLineChars="200"/>
        <w:jc w:val="center"/>
        <w:rPr>
          <w:rFonts w:asciiTheme="majorEastAsia" w:hAnsiTheme="majorEastAsia" w:eastAsiaTheme="majorEastAsia"/>
          <w:spacing w:val="6"/>
          <w:sz w:val="28"/>
          <w:szCs w:val="28"/>
          <w:lang w:eastAsia="zh-CN"/>
        </w:rPr>
      </w:pPr>
      <w:r>
        <w:rPr>
          <w:rFonts w:hint="eastAsia" w:asciiTheme="majorEastAsia" w:hAnsiTheme="majorEastAsia" w:eastAsiaTheme="majorEastAsia"/>
          <w:spacing w:val="6"/>
          <w:sz w:val="28"/>
          <w:szCs w:val="28"/>
          <w:lang w:eastAsia="zh-CN"/>
        </w:rPr>
        <w:t xml:space="preserve">                            单位名称（盖章）：</w:t>
      </w:r>
    </w:p>
    <w:p>
      <w:pPr>
        <w:tabs>
          <w:tab w:val="left" w:pos="4860"/>
        </w:tabs>
        <w:spacing w:line="360" w:lineRule="auto"/>
        <w:ind w:right="1560" w:firstLine="584" w:firstLineChars="200"/>
        <w:jc w:val="center"/>
        <w:rPr>
          <w:rFonts w:asciiTheme="majorEastAsia" w:hAnsiTheme="majorEastAsia" w:eastAsiaTheme="majorEastAsia"/>
          <w:spacing w:val="6"/>
          <w:sz w:val="28"/>
          <w:szCs w:val="28"/>
          <w:lang w:eastAsia="zh-CN"/>
        </w:rPr>
      </w:pPr>
      <w:r>
        <w:rPr>
          <w:rFonts w:hint="eastAsia" w:asciiTheme="majorEastAsia" w:hAnsiTheme="majorEastAsia" w:eastAsiaTheme="majorEastAsia"/>
          <w:spacing w:val="6"/>
          <w:sz w:val="28"/>
          <w:szCs w:val="28"/>
          <w:lang w:eastAsia="zh-CN"/>
        </w:rPr>
        <w:t xml:space="preserve">                  日  期：</w:t>
      </w:r>
    </w:p>
    <w:p>
      <w:pPr>
        <w:rPr>
          <w:sz w:val="28"/>
          <w:szCs w:val="28"/>
          <w:lang w:eastAsia="zh-CN"/>
        </w:rPr>
        <w:sectPr>
          <w:headerReference r:id="rId7" w:type="first"/>
          <w:headerReference r:id="rId6" w:type="even"/>
          <w:pgSz w:w="11906" w:h="16838"/>
          <w:pgMar w:top="1440" w:right="1080" w:bottom="1440" w:left="1080" w:header="851" w:footer="850" w:gutter="0"/>
          <w:cols w:space="425" w:num="1"/>
          <w:docGrid w:type="lines" w:linePitch="312" w:charSpace="0"/>
        </w:sectPr>
      </w:pPr>
    </w:p>
    <w:p>
      <w:pPr>
        <w:spacing w:afterLines="50" w:line="360" w:lineRule="auto"/>
        <w:jc w:val="center"/>
        <w:rPr>
          <w:rFonts w:asciiTheme="majorEastAsia" w:hAnsiTheme="majorEastAsia" w:eastAsiaTheme="majorEastAsia"/>
          <w:spacing w:val="6"/>
          <w:sz w:val="28"/>
          <w:szCs w:val="28"/>
          <w:lang w:eastAsia="zh-CN"/>
        </w:rPr>
      </w:pPr>
      <w:r>
        <w:rPr>
          <w:rFonts w:asciiTheme="majorEastAsia" w:hAnsiTheme="majorEastAsia" w:eastAsiaTheme="majorEastAsia"/>
          <w:spacing w:val="6"/>
          <w:sz w:val="28"/>
          <w:szCs w:val="28"/>
          <w:lang w:eastAsia="zh-CN"/>
        </w:rPr>
        <w:t>2</w:t>
      </w:r>
      <w:r>
        <w:rPr>
          <w:rFonts w:hint="eastAsia" w:asciiTheme="majorEastAsia" w:hAnsiTheme="majorEastAsia" w:eastAsiaTheme="majorEastAsia"/>
          <w:spacing w:val="6"/>
          <w:sz w:val="28"/>
          <w:szCs w:val="28"/>
          <w:lang w:eastAsia="zh-CN"/>
        </w:rPr>
        <w:t>.</w:t>
      </w:r>
      <w:r>
        <w:rPr>
          <w:rFonts w:asciiTheme="majorEastAsia" w:hAnsiTheme="majorEastAsia" w:eastAsiaTheme="majorEastAsia"/>
          <w:spacing w:val="6"/>
          <w:sz w:val="28"/>
          <w:szCs w:val="28"/>
          <w:lang w:eastAsia="zh-CN"/>
        </w:rPr>
        <w:t>1</w:t>
      </w:r>
      <w:r>
        <w:rPr>
          <w:rFonts w:hint="eastAsia" w:asciiTheme="majorEastAsia" w:hAnsiTheme="majorEastAsia" w:eastAsiaTheme="majorEastAsia"/>
          <w:spacing w:val="6"/>
          <w:sz w:val="28"/>
          <w:szCs w:val="28"/>
          <w:lang w:eastAsia="zh-CN"/>
        </w:rPr>
        <w:t>3</w:t>
      </w:r>
      <w:r>
        <w:rPr>
          <w:rFonts w:asciiTheme="majorEastAsia" w:hAnsiTheme="majorEastAsia" w:eastAsiaTheme="majorEastAsia"/>
          <w:spacing w:val="6"/>
          <w:sz w:val="28"/>
          <w:szCs w:val="28"/>
          <w:lang w:eastAsia="zh-CN"/>
        </w:rPr>
        <w:t>、商务标偏离表</w:t>
      </w:r>
    </w:p>
    <w:p>
      <w:pPr>
        <w:spacing w:line="360" w:lineRule="auto"/>
        <w:ind w:firstLine="560" w:firstLineChars="200"/>
        <w:rPr>
          <w:sz w:val="28"/>
          <w:szCs w:val="28"/>
          <w:lang w:eastAsia="zh-CN"/>
        </w:rPr>
      </w:pPr>
      <w:r>
        <w:rPr>
          <w:sz w:val="28"/>
          <w:szCs w:val="28"/>
          <w:lang w:eastAsia="zh-CN"/>
        </w:rPr>
        <w:t xml:space="preserve">说明：请投标人对应招标文件的“投标人须知前附表”、“用户需求书”中有关项目交货期、投标有效期、质保期、投标保证金等商务要求以及该项目技术与服务等内容的要求，如实、完整、准确的填写该表。投标文件有正、负偏离均应在下表中列明。若无偏离，请标明“完全响应”。  </w:t>
      </w:r>
    </w:p>
    <w:tbl>
      <w:tblPr>
        <w:tblStyle w:val="41"/>
        <w:tblW w:w="9547" w:type="dxa"/>
        <w:jc w:val="center"/>
        <w:tblInd w:w="-776" w:type="dxa"/>
        <w:tblLayout w:type="fixed"/>
        <w:tblCellMar>
          <w:top w:w="122" w:type="dxa"/>
          <w:left w:w="108" w:type="dxa"/>
          <w:bottom w:w="0" w:type="dxa"/>
          <w:right w:w="29" w:type="dxa"/>
        </w:tblCellMar>
      </w:tblPr>
      <w:tblGrid>
        <w:gridCol w:w="1261"/>
        <w:gridCol w:w="1192"/>
        <w:gridCol w:w="2207"/>
        <w:gridCol w:w="3238"/>
        <w:gridCol w:w="1649"/>
      </w:tblGrid>
      <w:tr>
        <w:tblPrEx>
          <w:tblLayout w:type="fixed"/>
          <w:tblCellMar>
            <w:top w:w="122" w:type="dxa"/>
            <w:left w:w="108" w:type="dxa"/>
            <w:bottom w:w="0" w:type="dxa"/>
            <w:right w:w="29" w:type="dxa"/>
          </w:tblCellMar>
        </w:tblPrEx>
        <w:trPr>
          <w:trHeight w:val="1088" w:hRule="atLeast"/>
          <w:jc w:val="center"/>
        </w:trPr>
        <w:tc>
          <w:tcPr>
            <w:tcW w:w="1261"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utoSpaceDE/>
              <w:autoSpaceDN/>
              <w:jc w:val="center"/>
              <w:rPr>
                <w:kern w:val="2"/>
                <w:sz w:val="28"/>
                <w:szCs w:val="28"/>
                <w:lang w:eastAsia="zh-CN"/>
              </w:rPr>
            </w:pPr>
            <w:r>
              <w:rPr>
                <w:kern w:val="2"/>
                <w:sz w:val="28"/>
                <w:szCs w:val="28"/>
                <w:lang w:eastAsia="zh-CN"/>
              </w:rPr>
              <w:t>序</w:t>
            </w:r>
          </w:p>
          <w:p>
            <w:pPr>
              <w:widowControl/>
              <w:autoSpaceDE/>
              <w:autoSpaceDN/>
              <w:jc w:val="center"/>
              <w:rPr>
                <w:kern w:val="2"/>
                <w:sz w:val="28"/>
                <w:szCs w:val="28"/>
                <w:lang w:eastAsia="zh-CN"/>
              </w:rPr>
            </w:pPr>
            <w:r>
              <w:rPr>
                <w:kern w:val="2"/>
                <w:sz w:val="28"/>
                <w:szCs w:val="28"/>
                <w:lang w:eastAsia="zh-CN"/>
              </w:rPr>
              <w:t>号</w:t>
            </w:r>
          </w:p>
        </w:tc>
        <w:tc>
          <w:tcPr>
            <w:tcW w:w="11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utoSpaceDE/>
              <w:autoSpaceDN/>
              <w:jc w:val="center"/>
              <w:rPr>
                <w:kern w:val="2"/>
                <w:sz w:val="28"/>
                <w:szCs w:val="28"/>
                <w:lang w:eastAsia="zh-CN"/>
              </w:rPr>
            </w:pPr>
            <w:r>
              <w:rPr>
                <w:kern w:val="2"/>
                <w:sz w:val="28"/>
                <w:szCs w:val="28"/>
                <w:lang w:eastAsia="zh-CN"/>
              </w:rPr>
              <w:t>招标文件条款</w:t>
            </w:r>
          </w:p>
        </w:tc>
        <w:tc>
          <w:tcPr>
            <w:tcW w:w="2207"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utoSpaceDE/>
              <w:autoSpaceDN/>
              <w:jc w:val="center"/>
              <w:rPr>
                <w:kern w:val="2"/>
                <w:sz w:val="28"/>
                <w:szCs w:val="28"/>
                <w:lang w:eastAsia="zh-CN"/>
              </w:rPr>
            </w:pPr>
            <w:r>
              <w:rPr>
                <w:kern w:val="2"/>
                <w:sz w:val="28"/>
                <w:szCs w:val="28"/>
                <w:lang w:eastAsia="zh-CN"/>
              </w:rPr>
              <w:t>招标文件中技术要求</w:t>
            </w:r>
          </w:p>
        </w:tc>
        <w:tc>
          <w:tcPr>
            <w:tcW w:w="323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utoSpaceDE/>
              <w:autoSpaceDN/>
              <w:jc w:val="center"/>
              <w:rPr>
                <w:kern w:val="2"/>
                <w:sz w:val="28"/>
                <w:szCs w:val="28"/>
                <w:lang w:eastAsia="zh-CN"/>
              </w:rPr>
            </w:pPr>
            <w:r>
              <w:rPr>
                <w:kern w:val="2"/>
                <w:sz w:val="28"/>
                <w:szCs w:val="28"/>
                <w:lang w:eastAsia="zh-CN"/>
              </w:rPr>
              <w:t>投标文件响应</w:t>
            </w:r>
          </w:p>
        </w:tc>
        <w:tc>
          <w:tcPr>
            <w:tcW w:w="1649"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utoSpaceDE/>
              <w:autoSpaceDN/>
              <w:jc w:val="center"/>
              <w:rPr>
                <w:kern w:val="2"/>
                <w:sz w:val="28"/>
                <w:szCs w:val="28"/>
                <w:lang w:eastAsia="zh-CN"/>
              </w:rPr>
            </w:pPr>
            <w:r>
              <w:rPr>
                <w:kern w:val="2"/>
                <w:sz w:val="28"/>
                <w:szCs w:val="28"/>
                <w:lang w:eastAsia="zh-CN"/>
              </w:rPr>
              <w:t>偏离</w:t>
            </w:r>
          </w:p>
          <w:p>
            <w:pPr>
              <w:widowControl/>
              <w:autoSpaceDE/>
              <w:autoSpaceDN/>
              <w:jc w:val="center"/>
              <w:rPr>
                <w:kern w:val="2"/>
                <w:sz w:val="28"/>
                <w:szCs w:val="28"/>
                <w:lang w:eastAsia="zh-CN"/>
              </w:rPr>
            </w:pPr>
          </w:p>
        </w:tc>
      </w:tr>
      <w:tr>
        <w:tblPrEx>
          <w:tblLayout w:type="fixed"/>
          <w:tblCellMar>
            <w:top w:w="122" w:type="dxa"/>
            <w:left w:w="108" w:type="dxa"/>
            <w:bottom w:w="0" w:type="dxa"/>
            <w:right w:w="29" w:type="dxa"/>
          </w:tblCellMar>
        </w:tblPrEx>
        <w:trPr>
          <w:trHeight w:val="743" w:hRule="atLeast"/>
          <w:jc w:val="center"/>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1</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220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32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22" w:type="dxa"/>
            <w:left w:w="108" w:type="dxa"/>
            <w:bottom w:w="0" w:type="dxa"/>
            <w:right w:w="29" w:type="dxa"/>
          </w:tblCellMar>
        </w:tblPrEx>
        <w:trPr>
          <w:trHeight w:val="730" w:hRule="atLeast"/>
          <w:jc w:val="center"/>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2</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220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32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22" w:type="dxa"/>
            <w:left w:w="108" w:type="dxa"/>
            <w:bottom w:w="0" w:type="dxa"/>
            <w:right w:w="29" w:type="dxa"/>
          </w:tblCellMar>
        </w:tblPrEx>
        <w:trPr>
          <w:trHeight w:val="730" w:hRule="atLeast"/>
          <w:jc w:val="center"/>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220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32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22" w:type="dxa"/>
            <w:left w:w="108" w:type="dxa"/>
            <w:bottom w:w="0" w:type="dxa"/>
            <w:right w:w="29" w:type="dxa"/>
          </w:tblCellMar>
        </w:tblPrEx>
        <w:trPr>
          <w:trHeight w:val="730" w:hRule="atLeast"/>
          <w:jc w:val="center"/>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4</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220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r>
              <w:rPr>
                <w:kern w:val="2"/>
                <w:sz w:val="28"/>
                <w:szCs w:val="28"/>
                <w:lang w:eastAsia="zh-CN"/>
              </w:rPr>
              <w:t>......</w:t>
            </w:r>
          </w:p>
        </w:tc>
        <w:tc>
          <w:tcPr>
            <w:tcW w:w="32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r>
      <w:tr>
        <w:tblPrEx>
          <w:tblLayout w:type="fixed"/>
          <w:tblCellMar>
            <w:top w:w="122" w:type="dxa"/>
            <w:left w:w="108" w:type="dxa"/>
            <w:bottom w:w="0" w:type="dxa"/>
            <w:right w:w="29" w:type="dxa"/>
          </w:tblCellMar>
        </w:tblPrEx>
        <w:trPr>
          <w:trHeight w:val="732" w:hRule="atLeast"/>
          <w:jc w:val="center"/>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25"/>
              <w:jc w:val="center"/>
              <w:rPr>
                <w:kern w:val="2"/>
                <w:sz w:val="28"/>
                <w:szCs w:val="28"/>
                <w:lang w:eastAsia="zh-CN"/>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29"/>
              <w:jc w:val="center"/>
              <w:rPr>
                <w:kern w:val="2"/>
                <w:sz w:val="28"/>
                <w:szCs w:val="28"/>
                <w:lang w:eastAsia="zh-CN"/>
              </w:rPr>
            </w:pPr>
          </w:p>
        </w:tc>
        <w:tc>
          <w:tcPr>
            <w:tcW w:w="220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right="76"/>
              <w:jc w:val="center"/>
              <w:rPr>
                <w:kern w:val="2"/>
                <w:sz w:val="28"/>
                <w:szCs w:val="28"/>
                <w:lang w:eastAsia="zh-CN"/>
              </w:rPr>
            </w:pPr>
            <w:r>
              <w:rPr>
                <w:kern w:val="2"/>
                <w:sz w:val="28"/>
                <w:szCs w:val="28"/>
                <w:lang w:eastAsia="zh-CN"/>
              </w:rPr>
              <w:t>未列入本表的条款</w:t>
            </w:r>
          </w:p>
        </w:tc>
        <w:tc>
          <w:tcPr>
            <w:tcW w:w="32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right="77"/>
              <w:jc w:val="center"/>
              <w:rPr>
                <w:kern w:val="2"/>
                <w:sz w:val="28"/>
                <w:szCs w:val="28"/>
                <w:lang w:eastAsia="zh-CN"/>
              </w:rPr>
            </w:pPr>
            <w:r>
              <w:rPr>
                <w:kern w:val="2"/>
                <w:sz w:val="28"/>
                <w:szCs w:val="28"/>
                <w:lang w:eastAsia="zh-CN"/>
              </w:rPr>
              <w:t>全部接受</w:t>
            </w:r>
          </w:p>
        </w:tc>
        <w:tc>
          <w:tcPr>
            <w:tcW w:w="164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60"/>
              <w:jc w:val="center"/>
              <w:rPr>
                <w:kern w:val="2"/>
                <w:sz w:val="28"/>
                <w:szCs w:val="28"/>
                <w:lang w:eastAsia="zh-CN"/>
              </w:rPr>
            </w:pPr>
            <w:r>
              <w:rPr>
                <w:kern w:val="2"/>
                <w:sz w:val="28"/>
                <w:szCs w:val="28"/>
                <w:lang w:eastAsia="zh-CN"/>
              </w:rPr>
              <w:t>完全响应</w:t>
            </w:r>
          </w:p>
        </w:tc>
      </w:tr>
    </w:tbl>
    <w:p>
      <w:pPr>
        <w:spacing w:line="360" w:lineRule="auto"/>
        <w:rPr>
          <w:sz w:val="28"/>
          <w:szCs w:val="28"/>
        </w:rPr>
      </w:pPr>
    </w:p>
    <w:p>
      <w:pPr>
        <w:spacing w:line="360" w:lineRule="auto"/>
        <w:rPr>
          <w:sz w:val="28"/>
          <w:szCs w:val="28"/>
          <w:lang w:eastAsia="zh-CN"/>
        </w:rPr>
      </w:pPr>
      <w:r>
        <w:rPr>
          <w:sz w:val="28"/>
          <w:szCs w:val="28"/>
          <w:lang w:eastAsia="zh-CN"/>
        </w:rPr>
        <w:t xml:space="preserve">投标单位全称（公章）：        </w:t>
      </w:r>
    </w:p>
    <w:p>
      <w:pPr>
        <w:spacing w:line="360" w:lineRule="auto"/>
        <w:rPr>
          <w:sz w:val="28"/>
          <w:szCs w:val="28"/>
          <w:lang w:eastAsia="zh-CN"/>
        </w:rPr>
      </w:pPr>
      <w:r>
        <w:rPr>
          <w:sz w:val="28"/>
          <w:szCs w:val="28"/>
          <w:lang w:eastAsia="zh-CN"/>
        </w:rPr>
        <w:t>法定代表人（或授权代理人）：</w:t>
      </w:r>
      <w:r>
        <w:rPr>
          <w:sz w:val="28"/>
          <w:szCs w:val="28"/>
          <w:u w:val="single" w:color="000000"/>
          <w:lang w:eastAsia="zh-CN"/>
        </w:rPr>
        <w:t>（签字</w:t>
      </w:r>
      <w:r>
        <w:rPr>
          <w:rFonts w:hint="eastAsia"/>
          <w:sz w:val="28"/>
          <w:szCs w:val="28"/>
          <w:u w:val="single" w:color="000000"/>
          <w:lang w:eastAsia="zh-CN"/>
        </w:rPr>
        <w:t>或盖章</w:t>
      </w:r>
      <w:r>
        <w:rPr>
          <w:sz w:val="28"/>
          <w:szCs w:val="28"/>
          <w:u w:val="single" w:color="000000"/>
          <w:lang w:eastAsia="zh-CN"/>
        </w:rPr>
        <w:t>）</w:t>
      </w:r>
    </w:p>
    <w:p>
      <w:pPr>
        <w:spacing w:line="360" w:lineRule="auto"/>
        <w:rPr>
          <w:sz w:val="28"/>
          <w:szCs w:val="28"/>
          <w:lang w:eastAsia="zh-CN"/>
        </w:rPr>
      </w:pPr>
    </w:p>
    <w:p>
      <w:pPr>
        <w:spacing w:line="360" w:lineRule="auto"/>
        <w:rPr>
          <w:sz w:val="28"/>
          <w:szCs w:val="28"/>
          <w:lang w:eastAsia="zh-CN"/>
        </w:rPr>
      </w:pPr>
      <w:r>
        <w:rPr>
          <w:sz w:val="28"/>
          <w:szCs w:val="28"/>
          <w:lang w:eastAsia="zh-CN"/>
        </w:rPr>
        <w:t>注： 1、此表为样表，行数可自行添加，但格式不变。</w:t>
      </w:r>
    </w:p>
    <w:p>
      <w:pPr>
        <w:spacing w:line="360" w:lineRule="auto"/>
        <w:rPr>
          <w:sz w:val="28"/>
          <w:szCs w:val="28"/>
          <w:lang w:eastAsia="zh-CN"/>
        </w:rPr>
      </w:pPr>
      <w:r>
        <w:rPr>
          <w:rFonts w:hint="eastAsia"/>
          <w:sz w:val="28"/>
          <w:szCs w:val="28"/>
          <w:lang w:eastAsia="zh-CN"/>
        </w:rPr>
        <w:t>2、</w:t>
      </w:r>
      <w:r>
        <w:rPr>
          <w:sz w:val="28"/>
          <w:szCs w:val="28"/>
          <w:lang w:eastAsia="zh-CN"/>
        </w:rPr>
        <w:t>根据投标文件响应情况，分别注明“正偏离”、“完全响应”、“负偏离”</w:t>
      </w:r>
    </w:p>
    <w:p>
      <w:pPr>
        <w:spacing w:line="360" w:lineRule="auto"/>
        <w:rPr>
          <w:sz w:val="28"/>
          <w:szCs w:val="28"/>
          <w:lang w:eastAsia="zh-CN"/>
        </w:rPr>
      </w:pPr>
      <w:r>
        <w:rPr>
          <w:sz w:val="28"/>
          <w:szCs w:val="28"/>
          <w:lang w:eastAsia="zh-CN"/>
        </w:rPr>
        <w:t>3</w:t>
      </w:r>
      <w:r>
        <w:rPr>
          <w:rFonts w:hint="eastAsia"/>
          <w:sz w:val="28"/>
          <w:szCs w:val="28"/>
          <w:lang w:eastAsia="zh-CN"/>
        </w:rPr>
        <w:t>、</w:t>
      </w:r>
      <w:r>
        <w:rPr>
          <w:sz w:val="28"/>
          <w:szCs w:val="28"/>
          <w:lang w:eastAsia="zh-CN"/>
        </w:rPr>
        <w:t>对招标文件无偏离，视为对未列入本表的条款全部接受，注明“完全响应”。</w:t>
      </w:r>
    </w:p>
    <w:p>
      <w:pPr>
        <w:rPr>
          <w:sz w:val="28"/>
          <w:szCs w:val="28"/>
          <w:lang w:eastAsia="zh-CN"/>
        </w:rPr>
      </w:pPr>
    </w:p>
    <w:p>
      <w:pPr>
        <w:rPr>
          <w:sz w:val="28"/>
          <w:szCs w:val="28"/>
          <w:lang w:eastAsia="zh-CN"/>
        </w:rPr>
        <w:sectPr>
          <w:pgSz w:w="11906" w:h="16838"/>
          <w:pgMar w:top="1440" w:right="1080" w:bottom="1440" w:left="1080" w:header="720" w:footer="850" w:gutter="0"/>
          <w:cols w:space="720" w:num="1"/>
          <w:docGrid w:linePitch="299" w:charSpace="0"/>
        </w:sectPr>
      </w:pPr>
    </w:p>
    <w:p>
      <w:pPr>
        <w:rPr>
          <w:sz w:val="28"/>
          <w:szCs w:val="28"/>
          <w:lang w:eastAsia="zh-CN"/>
        </w:rPr>
      </w:pPr>
      <w:r>
        <w:rPr>
          <w:sz w:val="28"/>
          <w:szCs w:val="28"/>
          <w:lang w:eastAsia="zh-CN"/>
        </w:rPr>
        <w:t>3、技术标的组成</w:t>
      </w:r>
    </w:p>
    <w:p>
      <w:pPr>
        <w:jc w:val="center"/>
        <w:rPr>
          <w:sz w:val="28"/>
          <w:szCs w:val="28"/>
          <w:lang w:eastAsia="zh-CN"/>
        </w:rPr>
      </w:pPr>
      <w:r>
        <w:rPr>
          <w:rFonts w:hint="eastAsia"/>
          <w:sz w:val="28"/>
          <w:szCs w:val="28"/>
          <w:lang w:eastAsia="zh-CN"/>
        </w:rPr>
        <w:t>3.2、</w:t>
      </w:r>
      <w:r>
        <w:rPr>
          <w:sz w:val="28"/>
          <w:szCs w:val="28"/>
          <w:lang w:eastAsia="zh-CN"/>
        </w:rPr>
        <w:t>技术标偏离表</w:t>
      </w:r>
    </w:p>
    <w:p>
      <w:pPr>
        <w:spacing w:after="29" w:line="360" w:lineRule="auto"/>
        <w:ind w:left="-15" w:firstLine="420"/>
        <w:rPr>
          <w:sz w:val="28"/>
          <w:szCs w:val="28"/>
          <w:lang w:eastAsia="zh-CN"/>
        </w:rPr>
      </w:pPr>
      <w:r>
        <w:rPr>
          <w:sz w:val="28"/>
          <w:szCs w:val="28"/>
          <w:lang w:eastAsia="zh-CN"/>
        </w:rPr>
        <w:t>说明：请投标人对应招标文件的“投标人须知前附表”、“用户需求书”中有关项目交货期、投标有效期、质保期、投标保证金等商务要求以及该项目技术与服务等内容的要</w:t>
      </w:r>
    </w:p>
    <w:p>
      <w:pPr>
        <w:spacing w:line="360" w:lineRule="auto"/>
        <w:ind w:left="-5"/>
        <w:rPr>
          <w:sz w:val="28"/>
          <w:szCs w:val="28"/>
          <w:lang w:eastAsia="zh-CN"/>
        </w:rPr>
      </w:pPr>
      <w:r>
        <w:rPr>
          <w:sz w:val="28"/>
          <w:szCs w:val="28"/>
          <w:lang w:eastAsia="zh-CN"/>
        </w:rPr>
        <w:t xml:space="preserve">求，如实、完整、准确的填写该表。投标文件有正、负偏离均应在下表中列明。若无偏离，请标明“完全响应”。  </w:t>
      </w:r>
    </w:p>
    <w:tbl>
      <w:tblPr>
        <w:tblStyle w:val="41"/>
        <w:tblW w:w="9737" w:type="dxa"/>
        <w:tblInd w:w="49" w:type="dxa"/>
        <w:tblLayout w:type="fixed"/>
        <w:tblCellMar>
          <w:top w:w="127" w:type="dxa"/>
          <w:left w:w="0" w:type="dxa"/>
          <w:bottom w:w="179" w:type="dxa"/>
          <w:right w:w="0" w:type="dxa"/>
        </w:tblCellMar>
      </w:tblPr>
      <w:tblGrid>
        <w:gridCol w:w="1090"/>
        <w:gridCol w:w="1843"/>
        <w:gridCol w:w="2126"/>
        <w:gridCol w:w="3119"/>
        <w:gridCol w:w="1559"/>
      </w:tblGrid>
      <w:tr>
        <w:tblPrEx>
          <w:tblLayout w:type="fixed"/>
          <w:tblCellMar>
            <w:top w:w="127" w:type="dxa"/>
            <w:left w:w="0" w:type="dxa"/>
            <w:bottom w:w="179" w:type="dxa"/>
            <w:right w:w="0" w:type="dxa"/>
          </w:tblCellMar>
        </w:tblPrEx>
        <w:trPr>
          <w:trHeight w:val="134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utoSpaceDE/>
              <w:autoSpaceDN/>
              <w:jc w:val="center"/>
              <w:rPr>
                <w:kern w:val="2"/>
                <w:sz w:val="28"/>
                <w:szCs w:val="28"/>
                <w:lang w:eastAsia="zh-CN"/>
              </w:rPr>
            </w:pPr>
            <w:r>
              <w:rPr>
                <w:kern w:val="2"/>
                <w:sz w:val="28"/>
                <w:szCs w:val="28"/>
                <w:lang w:eastAsia="zh-CN"/>
              </w:rPr>
              <w:t>序</w:t>
            </w:r>
          </w:p>
          <w:p>
            <w:pPr>
              <w:widowControl/>
              <w:autoSpaceDE/>
              <w:autoSpaceDN/>
              <w:jc w:val="center"/>
              <w:rPr>
                <w:kern w:val="2"/>
                <w:sz w:val="28"/>
                <w:szCs w:val="28"/>
                <w:lang w:eastAsia="zh-CN"/>
              </w:rPr>
            </w:pPr>
            <w:r>
              <w:rPr>
                <w:kern w:val="2"/>
                <w:sz w:val="28"/>
                <w:szCs w:val="28"/>
                <w:lang w:eastAsia="zh-CN"/>
              </w:rPr>
              <w:t>号</w:t>
            </w:r>
          </w:p>
        </w:tc>
        <w:tc>
          <w:tcPr>
            <w:tcW w:w="18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utoSpaceDE/>
              <w:autoSpaceDN/>
              <w:jc w:val="center"/>
              <w:rPr>
                <w:kern w:val="2"/>
                <w:sz w:val="28"/>
                <w:szCs w:val="28"/>
                <w:lang w:eastAsia="zh-CN"/>
              </w:rPr>
            </w:pPr>
            <w:r>
              <w:rPr>
                <w:kern w:val="2"/>
                <w:sz w:val="28"/>
                <w:szCs w:val="28"/>
                <w:lang w:eastAsia="zh-CN"/>
              </w:rPr>
              <w:t>招标文</w:t>
            </w:r>
          </w:p>
          <w:p>
            <w:pPr>
              <w:widowControl/>
              <w:autoSpaceDE/>
              <w:autoSpaceDN/>
              <w:jc w:val="center"/>
              <w:rPr>
                <w:kern w:val="2"/>
                <w:sz w:val="28"/>
                <w:szCs w:val="28"/>
                <w:lang w:eastAsia="zh-CN"/>
              </w:rPr>
            </w:pPr>
            <w:r>
              <w:rPr>
                <w:kern w:val="2"/>
                <w:sz w:val="28"/>
                <w:szCs w:val="28"/>
                <w:lang w:eastAsia="zh-CN"/>
              </w:rPr>
              <w:t>件条款</w:t>
            </w:r>
          </w:p>
        </w:tc>
        <w:tc>
          <w:tcPr>
            <w:tcW w:w="2126"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utoSpaceDE/>
              <w:autoSpaceDN/>
              <w:jc w:val="center"/>
              <w:rPr>
                <w:kern w:val="2"/>
                <w:sz w:val="28"/>
                <w:szCs w:val="28"/>
                <w:lang w:eastAsia="zh-CN"/>
              </w:rPr>
            </w:pPr>
            <w:r>
              <w:rPr>
                <w:kern w:val="2"/>
                <w:sz w:val="28"/>
                <w:szCs w:val="28"/>
                <w:lang w:eastAsia="zh-CN"/>
              </w:rPr>
              <w:t>招标文件中技术要求</w:t>
            </w:r>
          </w:p>
        </w:tc>
        <w:tc>
          <w:tcPr>
            <w:tcW w:w="31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utoSpaceDE/>
              <w:autoSpaceDN/>
              <w:jc w:val="center"/>
              <w:rPr>
                <w:kern w:val="2"/>
                <w:sz w:val="28"/>
                <w:szCs w:val="28"/>
                <w:lang w:eastAsia="zh-CN"/>
              </w:rPr>
            </w:pPr>
            <w:r>
              <w:rPr>
                <w:kern w:val="2"/>
                <w:sz w:val="28"/>
                <w:szCs w:val="28"/>
                <w:lang w:eastAsia="zh-CN"/>
              </w:rPr>
              <w:t>投标文件响应</w:t>
            </w:r>
          </w:p>
        </w:tc>
        <w:tc>
          <w:tcPr>
            <w:tcW w:w="1559"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utoSpaceDE/>
              <w:autoSpaceDN/>
              <w:jc w:val="center"/>
              <w:rPr>
                <w:kern w:val="2"/>
                <w:sz w:val="28"/>
                <w:szCs w:val="28"/>
                <w:lang w:eastAsia="zh-CN"/>
              </w:rPr>
            </w:pPr>
            <w:r>
              <w:rPr>
                <w:kern w:val="2"/>
                <w:sz w:val="28"/>
                <w:szCs w:val="28"/>
                <w:lang w:eastAsia="zh-CN"/>
              </w:rPr>
              <w:t>偏离</w:t>
            </w:r>
          </w:p>
          <w:p>
            <w:pPr>
              <w:widowControl/>
              <w:autoSpaceDE/>
              <w:autoSpaceDN/>
              <w:jc w:val="center"/>
              <w:rPr>
                <w:kern w:val="2"/>
                <w:sz w:val="28"/>
                <w:szCs w:val="28"/>
                <w:lang w:eastAsia="zh-CN"/>
              </w:rPr>
            </w:pPr>
          </w:p>
        </w:tc>
      </w:tr>
      <w:tr>
        <w:tblPrEx>
          <w:tblLayout w:type="fixed"/>
          <w:tblCellMar>
            <w:top w:w="127" w:type="dxa"/>
            <w:left w:w="0" w:type="dxa"/>
            <w:bottom w:w="179" w:type="dxa"/>
            <w:right w:w="0" w:type="dxa"/>
          </w:tblCellMar>
        </w:tblPrEx>
        <w:trPr>
          <w:trHeight w:val="20" w:hRule="atLeast"/>
        </w:trPr>
        <w:tc>
          <w:tcPr>
            <w:tcW w:w="109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right="188"/>
              <w:jc w:val="center"/>
              <w:rPr>
                <w:kern w:val="2"/>
                <w:sz w:val="28"/>
                <w:szCs w:val="28"/>
                <w:lang w:eastAsia="zh-CN"/>
              </w:rPr>
            </w:pPr>
            <w:r>
              <w:rPr>
                <w:kern w:val="2"/>
                <w:sz w:val="28"/>
                <w:szCs w:val="28"/>
                <w:lang w:eastAsia="zh-CN"/>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107"/>
              <w:jc w:val="center"/>
              <w:rPr>
                <w:kern w:val="2"/>
                <w:sz w:val="28"/>
                <w:szCs w:val="28"/>
                <w:lang w:eastAsia="zh-C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107"/>
              <w:jc w:val="center"/>
              <w:rPr>
                <w:kern w:val="2"/>
                <w:sz w:val="28"/>
                <w:szCs w:val="28"/>
                <w:lang w:eastAsia="zh-CN"/>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455"/>
              <w:jc w:val="center"/>
              <w:rPr>
                <w:kern w:val="2"/>
                <w:sz w:val="28"/>
                <w:szCs w:val="28"/>
                <w:lang w:eastAsia="zh-CN"/>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469"/>
              <w:jc w:val="center"/>
              <w:rPr>
                <w:kern w:val="2"/>
                <w:sz w:val="28"/>
                <w:szCs w:val="28"/>
                <w:lang w:eastAsia="zh-CN"/>
              </w:rPr>
            </w:pPr>
          </w:p>
        </w:tc>
      </w:tr>
      <w:tr>
        <w:tblPrEx>
          <w:tblLayout w:type="fixed"/>
          <w:tblCellMar>
            <w:top w:w="127" w:type="dxa"/>
            <w:left w:w="0" w:type="dxa"/>
            <w:bottom w:w="179" w:type="dxa"/>
            <w:right w:w="0" w:type="dxa"/>
          </w:tblCellMar>
        </w:tblPrEx>
        <w:trPr>
          <w:trHeight w:val="20" w:hRule="atLeast"/>
        </w:trPr>
        <w:tc>
          <w:tcPr>
            <w:tcW w:w="109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right="188"/>
              <w:jc w:val="center"/>
              <w:rPr>
                <w:kern w:val="2"/>
                <w:sz w:val="28"/>
                <w:szCs w:val="28"/>
                <w:lang w:eastAsia="zh-CN"/>
              </w:rPr>
            </w:pPr>
            <w:r>
              <w:rPr>
                <w:kern w:val="2"/>
                <w:sz w:val="28"/>
                <w:szCs w:val="28"/>
                <w:lang w:eastAsia="zh-CN"/>
              </w:rPr>
              <w:t>2</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right="62"/>
              <w:jc w:val="center"/>
              <w:rPr>
                <w:kern w:val="2"/>
                <w:sz w:val="28"/>
                <w:szCs w:val="28"/>
                <w:lang w:eastAsia="zh-C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461"/>
              <w:jc w:val="center"/>
              <w:rPr>
                <w:kern w:val="2"/>
                <w:sz w:val="28"/>
                <w:szCs w:val="28"/>
                <w:lang w:eastAsia="zh-CN"/>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455"/>
              <w:jc w:val="center"/>
              <w:rPr>
                <w:kern w:val="2"/>
                <w:sz w:val="28"/>
                <w:szCs w:val="28"/>
                <w:lang w:eastAsia="zh-CN"/>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469"/>
              <w:jc w:val="center"/>
              <w:rPr>
                <w:kern w:val="2"/>
                <w:sz w:val="28"/>
                <w:szCs w:val="28"/>
                <w:lang w:eastAsia="zh-CN"/>
              </w:rPr>
            </w:pPr>
          </w:p>
        </w:tc>
      </w:tr>
      <w:tr>
        <w:tblPrEx>
          <w:tblLayout w:type="fixed"/>
          <w:tblCellMar>
            <w:top w:w="127" w:type="dxa"/>
            <w:left w:w="0" w:type="dxa"/>
            <w:bottom w:w="179" w:type="dxa"/>
            <w:right w:w="0" w:type="dxa"/>
          </w:tblCellMar>
        </w:tblPrEx>
        <w:trPr>
          <w:trHeight w:val="20" w:hRule="atLeast"/>
        </w:trPr>
        <w:tc>
          <w:tcPr>
            <w:tcW w:w="109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right="188"/>
              <w:jc w:val="center"/>
              <w:rPr>
                <w:kern w:val="2"/>
                <w:sz w:val="28"/>
                <w:szCs w:val="28"/>
                <w:lang w:eastAsia="zh-CN"/>
              </w:rPr>
            </w:pPr>
            <w:r>
              <w:rPr>
                <w:kern w:val="2"/>
                <w:sz w:val="28"/>
                <w:szCs w:val="28"/>
                <w:lang w:eastAsia="zh-CN"/>
              </w:rPr>
              <w:t>3</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right="62"/>
              <w:jc w:val="center"/>
              <w:rPr>
                <w:kern w:val="2"/>
                <w:sz w:val="28"/>
                <w:szCs w:val="28"/>
                <w:lang w:eastAsia="zh-C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461"/>
              <w:jc w:val="center"/>
              <w:rPr>
                <w:kern w:val="2"/>
                <w:sz w:val="28"/>
                <w:szCs w:val="28"/>
                <w:lang w:eastAsia="zh-CN"/>
              </w:rPr>
            </w:pP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455"/>
              <w:jc w:val="center"/>
              <w:rPr>
                <w:kern w:val="2"/>
                <w:sz w:val="28"/>
                <w:szCs w:val="28"/>
                <w:lang w:eastAsia="zh-CN"/>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469"/>
              <w:jc w:val="center"/>
              <w:rPr>
                <w:kern w:val="2"/>
                <w:sz w:val="28"/>
                <w:szCs w:val="28"/>
                <w:lang w:eastAsia="zh-CN"/>
              </w:rPr>
            </w:pPr>
          </w:p>
        </w:tc>
      </w:tr>
      <w:tr>
        <w:tblPrEx>
          <w:tblLayout w:type="fixed"/>
          <w:tblCellMar>
            <w:top w:w="127" w:type="dxa"/>
            <w:left w:w="0" w:type="dxa"/>
            <w:bottom w:w="179" w:type="dxa"/>
            <w:right w:w="0" w:type="dxa"/>
          </w:tblCellMar>
        </w:tblPrEx>
        <w:trPr>
          <w:trHeight w:val="20" w:hRule="atLeast"/>
        </w:trPr>
        <w:tc>
          <w:tcPr>
            <w:tcW w:w="109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right="188"/>
              <w:jc w:val="center"/>
              <w:rPr>
                <w:kern w:val="2"/>
                <w:sz w:val="28"/>
                <w:szCs w:val="28"/>
                <w:lang w:eastAsia="zh-CN"/>
              </w:rPr>
            </w:pPr>
            <w:r>
              <w:rPr>
                <w:kern w:val="2"/>
                <w:sz w:val="28"/>
                <w:szCs w:val="28"/>
                <w:lang w:eastAsia="zh-CN"/>
              </w:rPr>
              <w:t>4</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right="62"/>
              <w:jc w:val="center"/>
              <w:rPr>
                <w:kern w:val="2"/>
                <w:sz w:val="28"/>
                <w:szCs w:val="28"/>
                <w:lang w:eastAsia="zh-C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8"/>
              <w:jc w:val="center"/>
              <w:rPr>
                <w:kern w:val="2"/>
                <w:sz w:val="28"/>
                <w:szCs w:val="28"/>
                <w:lang w:eastAsia="zh-CN"/>
              </w:rPr>
            </w:pPr>
            <w:r>
              <w:rPr>
                <w:kern w:val="2"/>
                <w:sz w:val="28"/>
                <w:szCs w:val="28"/>
                <w:lang w:eastAsia="zh-CN"/>
              </w:rPr>
              <w:t>......</w:t>
            </w: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455"/>
              <w:jc w:val="center"/>
              <w:rPr>
                <w:kern w:val="2"/>
                <w:sz w:val="28"/>
                <w:szCs w:val="28"/>
                <w:lang w:eastAsia="zh-CN"/>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469"/>
              <w:jc w:val="center"/>
              <w:rPr>
                <w:kern w:val="2"/>
                <w:sz w:val="28"/>
                <w:szCs w:val="28"/>
                <w:lang w:eastAsia="zh-CN"/>
              </w:rPr>
            </w:pPr>
          </w:p>
        </w:tc>
      </w:tr>
      <w:tr>
        <w:tblPrEx>
          <w:tblLayout w:type="fixed"/>
          <w:tblCellMar>
            <w:top w:w="127" w:type="dxa"/>
            <w:left w:w="0" w:type="dxa"/>
            <w:bottom w:w="179" w:type="dxa"/>
            <w:right w:w="0" w:type="dxa"/>
          </w:tblCellMar>
        </w:tblPrEx>
        <w:trPr>
          <w:trHeight w:val="1104" w:hRule="atLeast"/>
        </w:trPr>
        <w:tc>
          <w:tcPr>
            <w:tcW w:w="109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jc w:val="center"/>
              <w:rPr>
                <w:kern w:val="2"/>
                <w:sz w:val="28"/>
                <w:szCs w:val="28"/>
                <w:lang w:eastAsia="zh-CN"/>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right="62"/>
              <w:jc w:val="center"/>
              <w:rPr>
                <w:kern w:val="2"/>
                <w:sz w:val="28"/>
                <w:szCs w:val="28"/>
                <w:lang w:eastAsia="zh-CN"/>
              </w:rPr>
            </w:pPr>
          </w:p>
          <w:p>
            <w:pPr>
              <w:widowControl/>
              <w:autoSpaceDE/>
              <w:autoSpaceDN/>
              <w:ind w:left="-35"/>
              <w:jc w:val="center"/>
              <w:rPr>
                <w:kern w:val="2"/>
                <w:sz w:val="28"/>
                <w:szCs w:val="28"/>
                <w:lang w:eastAsia="zh-C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6"/>
              <w:jc w:val="center"/>
              <w:rPr>
                <w:kern w:val="2"/>
                <w:sz w:val="28"/>
                <w:szCs w:val="28"/>
                <w:lang w:eastAsia="zh-CN"/>
              </w:rPr>
            </w:pPr>
            <w:r>
              <w:rPr>
                <w:kern w:val="2"/>
                <w:sz w:val="28"/>
                <w:szCs w:val="28"/>
                <w:lang w:eastAsia="zh-CN"/>
              </w:rPr>
              <w:t>未列入本表的条款</w:t>
            </w: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right="5"/>
              <w:jc w:val="center"/>
              <w:rPr>
                <w:kern w:val="2"/>
                <w:sz w:val="28"/>
                <w:szCs w:val="28"/>
                <w:lang w:eastAsia="zh-CN"/>
              </w:rPr>
            </w:pPr>
            <w:r>
              <w:rPr>
                <w:kern w:val="2"/>
                <w:sz w:val="28"/>
                <w:szCs w:val="28"/>
                <w:lang w:eastAsia="zh-CN"/>
              </w:rPr>
              <w:t>全部接受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ind w:left="167"/>
              <w:jc w:val="center"/>
              <w:rPr>
                <w:kern w:val="2"/>
                <w:sz w:val="28"/>
                <w:szCs w:val="28"/>
                <w:lang w:eastAsia="zh-CN"/>
              </w:rPr>
            </w:pPr>
            <w:r>
              <w:rPr>
                <w:kern w:val="2"/>
                <w:sz w:val="28"/>
                <w:szCs w:val="28"/>
                <w:lang w:eastAsia="zh-CN"/>
              </w:rPr>
              <w:t>完全响应</w:t>
            </w:r>
          </w:p>
        </w:tc>
      </w:tr>
    </w:tbl>
    <w:p>
      <w:pPr>
        <w:spacing w:line="360" w:lineRule="auto"/>
        <w:rPr>
          <w:sz w:val="28"/>
          <w:szCs w:val="28"/>
          <w:lang w:eastAsia="zh-CN"/>
        </w:rPr>
      </w:pPr>
    </w:p>
    <w:p>
      <w:pPr>
        <w:spacing w:line="360" w:lineRule="auto"/>
        <w:ind w:firstLine="560" w:firstLineChars="200"/>
        <w:rPr>
          <w:sz w:val="28"/>
          <w:szCs w:val="28"/>
          <w:lang w:eastAsia="zh-CN"/>
        </w:rPr>
      </w:pPr>
      <w:r>
        <w:rPr>
          <w:sz w:val="28"/>
          <w:szCs w:val="28"/>
          <w:lang w:eastAsia="zh-CN"/>
        </w:rPr>
        <w:t>投标单位全称（公章）：            法定代表人（或授权代理人）</w:t>
      </w:r>
      <w:r>
        <w:rPr>
          <w:sz w:val="28"/>
          <w:szCs w:val="28"/>
          <w:u w:val="single" w:color="000000"/>
          <w:lang w:eastAsia="zh-CN"/>
        </w:rPr>
        <w:t>：（签字</w:t>
      </w:r>
      <w:r>
        <w:rPr>
          <w:rFonts w:hint="eastAsia"/>
          <w:sz w:val="28"/>
          <w:szCs w:val="28"/>
          <w:u w:val="single" w:color="000000"/>
          <w:lang w:eastAsia="zh-CN"/>
        </w:rPr>
        <w:t>或盖章</w:t>
      </w:r>
      <w:r>
        <w:rPr>
          <w:sz w:val="28"/>
          <w:szCs w:val="28"/>
          <w:u w:val="single" w:color="000000"/>
          <w:lang w:eastAsia="zh-CN"/>
        </w:rPr>
        <w:t>）</w:t>
      </w:r>
    </w:p>
    <w:p>
      <w:pPr>
        <w:spacing w:line="360" w:lineRule="auto"/>
        <w:ind w:firstLine="560" w:firstLineChars="200"/>
        <w:rPr>
          <w:sz w:val="28"/>
          <w:szCs w:val="28"/>
          <w:lang w:eastAsia="zh-CN"/>
        </w:rPr>
      </w:pPr>
      <w:r>
        <w:rPr>
          <w:sz w:val="28"/>
          <w:szCs w:val="28"/>
          <w:lang w:eastAsia="zh-CN"/>
        </w:rPr>
        <w:t>注： 1、此表为样表，行数可自行添加，但格式不变。</w:t>
      </w:r>
    </w:p>
    <w:p>
      <w:pPr>
        <w:spacing w:line="360" w:lineRule="auto"/>
        <w:ind w:firstLine="560" w:firstLineChars="200"/>
        <w:rPr>
          <w:sz w:val="28"/>
          <w:szCs w:val="28"/>
          <w:lang w:eastAsia="zh-CN"/>
        </w:rPr>
      </w:pPr>
      <w:r>
        <w:rPr>
          <w:rFonts w:hint="eastAsia"/>
          <w:sz w:val="28"/>
          <w:szCs w:val="28"/>
          <w:lang w:eastAsia="zh-CN"/>
        </w:rPr>
        <w:t>2、</w:t>
      </w:r>
      <w:r>
        <w:rPr>
          <w:sz w:val="28"/>
          <w:szCs w:val="28"/>
          <w:lang w:eastAsia="zh-CN"/>
        </w:rPr>
        <w:t>根据投标文件响应情况，分别注明“正偏离”、“完全响应”、“负偏离”</w:t>
      </w:r>
    </w:p>
    <w:p>
      <w:pPr>
        <w:spacing w:line="360" w:lineRule="auto"/>
        <w:ind w:firstLine="560" w:firstLineChars="200"/>
        <w:rPr>
          <w:sz w:val="28"/>
          <w:szCs w:val="28"/>
          <w:lang w:eastAsia="zh-CN"/>
        </w:rPr>
      </w:pPr>
      <w:r>
        <w:rPr>
          <w:sz w:val="28"/>
          <w:szCs w:val="28"/>
          <w:lang w:eastAsia="zh-CN"/>
        </w:rPr>
        <w:t>3</w:t>
      </w:r>
      <w:r>
        <w:rPr>
          <w:rFonts w:hint="eastAsia"/>
          <w:sz w:val="28"/>
          <w:szCs w:val="28"/>
          <w:lang w:eastAsia="zh-CN"/>
        </w:rPr>
        <w:t>、</w:t>
      </w:r>
      <w:r>
        <w:rPr>
          <w:sz w:val="28"/>
          <w:szCs w:val="28"/>
          <w:lang w:eastAsia="zh-CN"/>
        </w:rPr>
        <w:t>对招标文件无偏离，视为对未列入本表的条款全部接受，注明“完全响应”。</w:t>
      </w:r>
    </w:p>
    <w:p>
      <w:pPr>
        <w:spacing w:line="360" w:lineRule="auto"/>
        <w:jc w:val="center"/>
        <w:rPr>
          <w:sz w:val="28"/>
          <w:szCs w:val="28"/>
          <w:lang w:eastAsia="zh-CN"/>
        </w:rPr>
      </w:pPr>
      <w:r>
        <w:rPr>
          <w:sz w:val="28"/>
          <w:szCs w:val="28"/>
          <w:lang w:eastAsia="zh-CN"/>
        </w:rPr>
        <w:t>3</w:t>
      </w:r>
      <w:r>
        <w:rPr>
          <w:rFonts w:hint="eastAsia"/>
          <w:sz w:val="28"/>
          <w:szCs w:val="28"/>
          <w:lang w:eastAsia="zh-CN"/>
        </w:rPr>
        <w:t>.</w:t>
      </w:r>
      <w:r>
        <w:rPr>
          <w:sz w:val="28"/>
          <w:szCs w:val="28"/>
          <w:lang w:eastAsia="zh-CN"/>
        </w:rPr>
        <w:t>2、技术</w:t>
      </w:r>
      <w:r>
        <w:rPr>
          <w:rFonts w:hint="eastAsia"/>
          <w:sz w:val="28"/>
          <w:szCs w:val="28"/>
          <w:lang w:eastAsia="zh-CN"/>
        </w:rPr>
        <w:t>服务</w:t>
      </w:r>
      <w:r>
        <w:rPr>
          <w:sz w:val="28"/>
          <w:szCs w:val="28"/>
          <w:lang w:eastAsia="zh-CN"/>
        </w:rPr>
        <w:t>方案</w:t>
      </w:r>
    </w:p>
    <w:p>
      <w:pPr>
        <w:spacing w:line="360" w:lineRule="auto"/>
        <w:jc w:val="center"/>
        <w:rPr>
          <w:sz w:val="28"/>
          <w:szCs w:val="28"/>
          <w:lang w:eastAsia="zh-CN"/>
        </w:rPr>
      </w:pPr>
    </w:p>
    <w:p>
      <w:pPr>
        <w:spacing w:line="360" w:lineRule="auto"/>
        <w:jc w:val="center"/>
        <w:rPr>
          <w:sz w:val="28"/>
          <w:szCs w:val="28"/>
          <w:lang w:eastAsia="zh-CN"/>
        </w:rPr>
      </w:pPr>
      <w:r>
        <w:rPr>
          <w:sz w:val="28"/>
          <w:szCs w:val="28"/>
          <w:lang w:eastAsia="zh-CN"/>
        </w:rPr>
        <w:t>（格式自定）</w:t>
      </w:r>
    </w:p>
    <w:sectPr>
      <w:pgSz w:w="11906" w:h="16838"/>
      <w:pgMar w:top="1440" w:right="1080" w:bottom="1440" w:left="1080" w:header="720" w:footer="85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Microsoft Sans Serif">
    <w:panose1 w:val="020B0604020202020204"/>
    <w:charset w:val="00"/>
    <w:family w:val="swiss"/>
    <w:pitch w:val="default"/>
    <w:sig w:usb0="E5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9796"/>
    </w:sdtPr>
    <w:sdtContent>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9741"/>
    </w:sdtPr>
    <w:sdtContent>
      <w:p>
        <w:pPr>
          <w:pStyle w:val="8"/>
          <w:jc w:val="center"/>
        </w:pPr>
      </w:p>
    </w:sdtContent>
  </w:sdt>
  <w:p>
    <w:pPr>
      <w:pStyle w:val="5"/>
      <w:spacing w:line="14" w:lineRule="auto"/>
      <w:rPr>
        <w:sz w:val="20"/>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9797"/>
    </w:sdtPr>
    <w:sdtContent>
      <w:p>
        <w:pPr>
          <w:pStyle w:val="8"/>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5"/>
      <w:spacing w:line="14" w:lineRule="auto"/>
      <w:rPr>
        <w:sz w:val="20"/>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12768152" o:spid="_x0000_s2059" o:spt="136" type="#_x0000_t136" style="position:absolute;left:0pt;height:36pt;width:648pt;mso-position-horizontal:center;mso-position-horizontal-relative:margin;mso-position-vertical:center;mso-position-vertical-relative:margin;rotation:20643840f;z-index:-124928;mso-width-relative:page;mso-height-relative:page;" fillcolor="#C0C0C0" filled="t" stroked="f" coordsize="21600,21600" o:allowincell="f">
          <v:path/>
          <v:fill on="t" opacity="32768f" focussize="0,0"/>
          <v:stroke on="f"/>
          <v:imagedata o:title=""/>
          <o:lock v:ext="edit"/>
          <v:textpath on="t" fitshape="t" fitpath="t" trim="f" xscale="f" string="关于促进残疾人就业政府采购政策的通知"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12768151" o:spid="_x0000_s2058" o:spt="136" type="#_x0000_t136" style="position:absolute;left:0pt;height:36pt;width:648pt;mso-position-horizontal:center;mso-position-horizontal-relative:margin;mso-position-vertical:center;mso-position-vertical-relative:margin;rotation:20643840f;z-index:-125952;mso-width-relative:page;mso-height-relative:page;" fillcolor="#C0C0C0" filled="t" stroked="f" coordsize="21600,21600" o:allowincell="f">
          <v:path/>
          <v:fill on="t" opacity="32768f" focussize="0,0"/>
          <v:stroke on="f"/>
          <v:imagedata o:title=""/>
          <o:lock v:ext="edit"/>
          <v:textpath on="t" fitshape="t" fitpath="t" trim="f" xscale="f" string="关于促进残疾人就业政府采购政策的通知" style="font-family:宋体;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A0D943"/>
    <w:multiLevelType w:val="singleLevel"/>
    <w:tmpl w:val="D1A0D943"/>
    <w:lvl w:ilvl="0" w:tentative="0">
      <w:start w:val="1"/>
      <w:numFmt w:val="decimal"/>
      <w:suff w:val="nothing"/>
      <w:lvlText w:val="%1、"/>
      <w:lvlJc w:val="left"/>
    </w:lvl>
  </w:abstractNum>
  <w:abstractNum w:abstractNumId="1">
    <w:nsid w:val="344878E7"/>
    <w:multiLevelType w:val="multilevel"/>
    <w:tmpl w:val="344878E7"/>
    <w:lvl w:ilvl="0" w:tentative="0">
      <w:start w:val="1"/>
      <w:numFmt w:val="decimal"/>
      <w:lvlText w:val="%1."/>
      <w:lvlJc w:val="left"/>
      <w:pPr>
        <w:ind w:left="191"/>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70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42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3" w:tentative="0">
      <w:start w:val="1"/>
      <w:numFmt w:val="decimal"/>
      <w:lvlText w:val="%4"/>
      <w:lvlJc w:val="left"/>
      <w:pPr>
        <w:ind w:left="314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86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58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30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602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74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abstractNum>
  <w:abstractNum w:abstractNumId="2">
    <w:nsid w:val="418557B2"/>
    <w:multiLevelType w:val="multilevel"/>
    <w:tmpl w:val="418557B2"/>
    <w:lvl w:ilvl="0" w:tentative="0">
      <w:start w:val="1"/>
      <w:numFmt w:val="japaneseCounting"/>
      <w:lvlText w:val="第%1条"/>
      <w:lvlJc w:val="left"/>
      <w:pPr>
        <w:ind w:left="1245" w:hanging="76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2D"/>
    <w:rsid w:val="000101CF"/>
    <w:rsid w:val="00021410"/>
    <w:rsid w:val="00037D51"/>
    <w:rsid w:val="0006388B"/>
    <w:rsid w:val="000746C0"/>
    <w:rsid w:val="000773E1"/>
    <w:rsid w:val="00080FF4"/>
    <w:rsid w:val="000A1B19"/>
    <w:rsid w:val="000A220E"/>
    <w:rsid w:val="000C6F80"/>
    <w:rsid w:val="000D3359"/>
    <w:rsid w:val="000D73D5"/>
    <w:rsid w:val="000E58F8"/>
    <w:rsid w:val="00131385"/>
    <w:rsid w:val="001850FD"/>
    <w:rsid w:val="001B41AB"/>
    <w:rsid w:val="001C0DF4"/>
    <w:rsid w:val="00212C5E"/>
    <w:rsid w:val="0029575B"/>
    <w:rsid w:val="002D6732"/>
    <w:rsid w:val="002F3A51"/>
    <w:rsid w:val="003466CF"/>
    <w:rsid w:val="003468E5"/>
    <w:rsid w:val="003772B6"/>
    <w:rsid w:val="00394074"/>
    <w:rsid w:val="00395CA7"/>
    <w:rsid w:val="00397D0F"/>
    <w:rsid w:val="003A4100"/>
    <w:rsid w:val="003B1E98"/>
    <w:rsid w:val="003C079D"/>
    <w:rsid w:val="003E4639"/>
    <w:rsid w:val="003E486E"/>
    <w:rsid w:val="003E606C"/>
    <w:rsid w:val="00431439"/>
    <w:rsid w:val="00446907"/>
    <w:rsid w:val="0049746F"/>
    <w:rsid w:val="004B1833"/>
    <w:rsid w:val="00505140"/>
    <w:rsid w:val="005B5939"/>
    <w:rsid w:val="005C2DCA"/>
    <w:rsid w:val="006254DE"/>
    <w:rsid w:val="00625FED"/>
    <w:rsid w:val="006715D9"/>
    <w:rsid w:val="00676D11"/>
    <w:rsid w:val="006B2656"/>
    <w:rsid w:val="006C316E"/>
    <w:rsid w:val="006E2A25"/>
    <w:rsid w:val="00720B2B"/>
    <w:rsid w:val="00735351"/>
    <w:rsid w:val="00745DC0"/>
    <w:rsid w:val="007604F1"/>
    <w:rsid w:val="00795D6E"/>
    <w:rsid w:val="00795EE4"/>
    <w:rsid w:val="007B63D9"/>
    <w:rsid w:val="007E00C2"/>
    <w:rsid w:val="007E3D87"/>
    <w:rsid w:val="0082227F"/>
    <w:rsid w:val="0082271C"/>
    <w:rsid w:val="0082276D"/>
    <w:rsid w:val="0082300A"/>
    <w:rsid w:val="00857F65"/>
    <w:rsid w:val="00883F53"/>
    <w:rsid w:val="00891D74"/>
    <w:rsid w:val="008E1ACA"/>
    <w:rsid w:val="00913A3B"/>
    <w:rsid w:val="009556FB"/>
    <w:rsid w:val="009577A3"/>
    <w:rsid w:val="009917B1"/>
    <w:rsid w:val="009A728D"/>
    <w:rsid w:val="00A65832"/>
    <w:rsid w:val="00A7229D"/>
    <w:rsid w:val="00AB1555"/>
    <w:rsid w:val="00AB66C6"/>
    <w:rsid w:val="00B37EE8"/>
    <w:rsid w:val="00B40156"/>
    <w:rsid w:val="00B60689"/>
    <w:rsid w:val="00B776D9"/>
    <w:rsid w:val="00B81F2D"/>
    <w:rsid w:val="00B821BF"/>
    <w:rsid w:val="00B916C1"/>
    <w:rsid w:val="00BC41B7"/>
    <w:rsid w:val="00BE23F8"/>
    <w:rsid w:val="00C25513"/>
    <w:rsid w:val="00C2727E"/>
    <w:rsid w:val="00C36D4B"/>
    <w:rsid w:val="00C41EA5"/>
    <w:rsid w:val="00C4267C"/>
    <w:rsid w:val="00C53F06"/>
    <w:rsid w:val="00C54D95"/>
    <w:rsid w:val="00C94ACB"/>
    <w:rsid w:val="00C94C3C"/>
    <w:rsid w:val="00CE12AB"/>
    <w:rsid w:val="00CF021D"/>
    <w:rsid w:val="00D10A9A"/>
    <w:rsid w:val="00D20835"/>
    <w:rsid w:val="00D427E1"/>
    <w:rsid w:val="00D76152"/>
    <w:rsid w:val="00D82E39"/>
    <w:rsid w:val="00DA39F3"/>
    <w:rsid w:val="00E2672D"/>
    <w:rsid w:val="00E46D3B"/>
    <w:rsid w:val="00E5620B"/>
    <w:rsid w:val="00EB0869"/>
    <w:rsid w:val="00EB31F5"/>
    <w:rsid w:val="00EB343E"/>
    <w:rsid w:val="00EB5C5E"/>
    <w:rsid w:val="00EC24B3"/>
    <w:rsid w:val="00ED758C"/>
    <w:rsid w:val="00F076DE"/>
    <w:rsid w:val="00F120CD"/>
    <w:rsid w:val="00F2613A"/>
    <w:rsid w:val="00F3100B"/>
    <w:rsid w:val="00F322BA"/>
    <w:rsid w:val="00F706FC"/>
    <w:rsid w:val="00F711EF"/>
    <w:rsid w:val="00F84521"/>
    <w:rsid w:val="00F913E9"/>
    <w:rsid w:val="00FB13F3"/>
    <w:rsid w:val="00FD2FEE"/>
    <w:rsid w:val="284E5CDD"/>
    <w:rsid w:val="34015D82"/>
    <w:rsid w:val="48E614C1"/>
    <w:rsid w:val="560A3B47"/>
    <w:rsid w:val="562238FB"/>
    <w:rsid w:val="5BD27520"/>
    <w:rsid w:val="621C697C"/>
    <w:rsid w:val="7DE87F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link w:val="18"/>
    <w:qFormat/>
    <w:uiPriority w:val="9"/>
    <w:pPr>
      <w:widowControl/>
      <w:autoSpaceDE/>
      <w:autoSpaceDN/>
      <w:spacing w:before="100" w:beforeAutospacing="1" w:after="100" w:afterAutospacing="1"/>
      <w:outlineLvl w:val="0"/>
    </w:pPr>
    <w:rPr>
      <w:b/>
      <w:bCs/>
      <w:kern w:val="36"/>
      <w:sz w:val="48"/>
      <w:szCs w:val="48"/>
      <w:lang w:eastAsia="zh-CN"/>
    </w:rPr>
  </w:style>
  <w:style w:type="paragraph" w:styleId="3">
    <w:name w:val="heading 2"/>
    <w:basedOn w:val="1"/>
    <w:next w:val="1"/>
    <w:link w:val="35"/>
    <w:qFormat/>
    <w:uiPriority w:val="9"/>
    <w:pPr>
      <w:widowControl/>
      <w:autoSpaceDE/>
      <w:autoSpaceDN/>
      <w:spacing w:before="100" w:beforeAutospacing="1" w:after="100" w:afterAutospacing="1"/>
      <w:outlineLvl w:val="1"/>
    </w:pPr>
    <w:rPr>
      <w:b/>
      <w:bCs/>
      <w:sz w:val="36"/>
      <w:szCs w:val="36"/>
      <w:lang w:eastAsia="zh-CN"/>
    </w:rPr>
  </w:style>
  <w:style w:type="paragraph" w:styleId="4">
    <w:name w:val="heading 3"/>
    <w:basedOn w:val="1"/>
    <w:next w:val="1"/>
    <w:link w:val="40"/>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1"/>
    <w:rPr>
      <w:sz w:val="24"/>
      <w:szCs w:val="24"/>
    </w:rPr>
  </w:style>
  <w:style w:type="paragraph" w:styleId="6">
    <w:name w:val="toc 3"/>
    <w:basedOn w:val="1"/>
    <w:next w:val="1"/>
    <w:unhideWhenUsed/>
    <w:qFormat/>
    <w:uiPriority w:val="39"/>
    <w:pPr>
      <w:ind w:left="840" w:leftChars="400"/>
    </w:pPr>
  </w:style>
  <w:style w:type="paragraph" w:styleId="7">
    <w:name w:val="Balloon Text"/>
    <w:basedOn w:val="1"/>
    <w:link w:val="34"/>
    <w:semiHidden/>
    <w:unhideWhenUsed/>
    <w:qFormat/>
    <w:uiPriority w:val="99"/>
    <w:rPr>
      <w:sz w:val="18"/>
      <w:szCs w:val="18"/>
    </w:rPr>
  </w:style>
  <w:style w:type="paragraph" w:styleId="8">
    <w:name w:val="footer"/>
    <w:basedOn w:val="1"/>
    <w:link w:val="33"/>
    <w:unhideWhenUsed/>
    <w:qFormat/>
    <w:uiPriority w:val="99"/>
    <w:pPr>
      <w:tabs>
        <w:tab w:val="center" w:pos="4153"/>
        <w:tab w:val="right" w:pos="8306"/>
      </w:tabs>
      <w:snapToGrid w:val="0"/>
    </w:pPr>
    <w:rPr>
      <w:sz w:val="18"/>
      <w:szCs w:val="18"/>
    </w:rPr>
  </w:style>
  <w:style w:type="paragraph" w:styleId="9">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autoSpaceDE/>
      <w:autoSpaceDN/>
      <w:spacing w:before="100" w:beforeAutospacing="1" w:after="100" w:afterAutospacing="1"/>
    </w:pPr>
    <w:rPr>
      <w:sz w:val="24"/>
      <w:szCs w:val="24"/>
      <w:lang w:eastAsia="zh-CN"/>
    </w:rPr>
  </w:style>
  <w:style w:type="table" w:styleId="14">
    <w:name w:val="Table Grid"/>
    <w:basedOn w:val="13"/>
    <w:qFormat/>
    <w:uiPriority w:val="59"/>
    <w:rPr>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Hyperlink"/>
    <w:basedOn w:val="15"/>
    <w:unhideWhenUsed/>
    <w:qFormat/>
    <w:uiPriority w:val="99"/>
    <w:rPr>
      <w:color w:val="0000FF" w:themeColor="hyperlink"/>
      <w:u w:val="single"/>
    </w:rPr>
  </w:style>
  <w:style w:type="character" w:customStyle="1" w:styleId="18">
    <w:name w:val="标题 1 Char"/>
    <w:basedOn w:val="15"/>
    <w:link w:val="2"/>
    <w:qFormat/>
    <w:uiPriority w:val="9"/>
    <w:rPr>
      <w:rFonts w:ascii="宋体" w:hAnsi="宋体" w:eastAsia="宋体" w:cs="宋体"/>
      <w:b/>
      <w:bCs/>
      <w:kern w:val="36"/>
      <w:sz w:val="48"/>
      <w:szCs w:val="48"/>
      <w:lang w:eastAsia="zh-CN"/>
    </w:rPr>
  </w:style>
  <w:style w:type="table" w:customStyle="1" w:styleId="19">
    <w:name w:val="Table Normal"/>
    <w:semiHidden/>
    <w:unhideWhenUsed/>
    <w:qFormat/>
    <w:uiPriority w:val="2"/>
    <w:tblPr>
      <w:tblLayout w:type="fixed"/>
      <w:tblCellMar>
        <w:top w:w="0" w:type="dxa"/>
        <w:left w:w="0" w:type="dxa"/>
        <w:bottom w:w="0" w:type="dxa"/>
        <w:right w:w="0" w:type="dxa"/>
      </w:tblCellMar>
    </w:tblPr>
  </w:style>
  <w:style w:type="paragraph" w:customStyle="1" w:styleId="20">
    <w:name w:val="TOC 1"/>
    <w:basedOn w:val="1"/>
    <w:qFormat/>
    <w:uiPriority w:val="1"/>
    <w:pPr>
      <w:spacing w:before="308"/>
      <w:ind w:left="110"/>
    </w:pPr>
    <w:rPr>
      <w:sz w:val="24"/>
      <w:szCs w:val="24"/>
    </w:rPr>
  </w:style>
  <w:style w:type="paragraph" w:customStyle="1" w:styleId="21">
    <w:name w:val="TOC 2"/>
    <w:basedOn w:val="1"/>
    <w:qFormat/>
    <w:uiPriority w:val="1"/>
    <w:pPr>
      <w:spacing w:before="308"/>
      <w:ind w:left="590"/>
    </w:pPr>
    <w:rPr>
      <w:sz w:val="24"/>
      <w:szCs w:val="24"/>
    </w:rPr>
  </w:style>
  <w:style w:type="paragraph" w:customStyle="1" w:styleId="22">
    <w:name w:val="TOC 3"/>
    <w:basedOn w:val="1"/>
    <w:qFormat/>
    <w:uiPriority w:val="1"/>
    <w:pPr>
      <w:spacing w:before="308"/>
      <w:ind w:left="1070"/>
    </w:pPr>
    <w:rPr>
      <w:sz w:val="24"/>
      <w:szCs w:val="24"/>
    </w:rPr>
  </w:style>
  <w:style w:type="paragraph" w:customStyle="1" w:styleId="23">
    <w:name w:val="TOC 4"/>
    <w:basedOn w:val="1"/>
    <w:qFormat/>
    <w:uiPriority w:val="1"/>
    <w:pPr>
      <w:spacing w:before="308"/>
      <w:ind w:left="1550"/>
    </w:pPr>
    <w:rPr>
      <w:sz w:val="24"/>
      <w:szCs w:val="24"/>
    </w:rPr>
  </w:style>
  <w:style w:type="paragraph" w:customStyle="1" w:styleId="24">
    <w:name w:val="Heading 1"/>
    <w:basedOn w:val="1"/>
    <w:qFormat/>
    <w:uiPriority w:val="1"/>
    <w:pPr>
      <w:outlineLvl w:val="1"/>
    </w:pPr>
    <w:rPr>
      <w:sz w:val="44"/>
      <w:szCs w:val="44"/>
    </w:rPr>
  </w:style>
  <w:style w:type="paragraph" w:customStyle="1" w:styleId="25">
    <w:name w:val="Heading 2"/>
    <w:basedOn w:val="1"/>
    <w:qFormat/>
    <w:uiPriority w:val="1"/>
    <w:pPr>
      <w:spacing w:line="510" w:lineRule="exact"/>
      <w:jc w:val="center"/>
      <w:outlineLvl w:val="2"/>
    </w:pPr>
    <w:rPr>
      <w:sz w:val="43"/>
      <w:szCs w:val="43"/>
    </w:rPr>
  </w:style>
  <w:style w:type="paragraph" w:customStyle="1" w:styleId="26">
    <w:name w:val="Heading 3"/>
    <w:basedOn w:val="1"/>
    <w:qFormat/>
    <w:uiPriority w:val="1"/>
    <w:pPr>
      <w:outlineLvl w:val="3"/>
    </w:pPr>
    <w:rPr>
      <w:rFonts w:ascii="Microsoft JhengHei" w:hAnsi="Microsoft JhengHei" w:eastAsia="Microsoft JhengHei" w:cs="Microsoft JhengHei"/>
      <w:b/>
      <w:bCs/>
      <w:sz w:val="32"/>
      <w:szCs w:val="32"/>
    </w:rPr>
  </w:style>
  <w:style w:type="paragraph" w:customStyle="1" w:styleId="27">
    <w:name w:val="Heading 4"/>
    <w:basedOn w:val="1"/>
    <w:qFormat/>
    <w:uiPriority w:val="1"/>
    <w:pPr>
      <w:spacing w:line="320" w:lineRule="exact"/>
      <w:outlineLvl w:val="4"/>
    </w:pPr>
    <w:rPr>
      <w:sz w:val="32"/>
      <w:szCs w:val="32"/>
    </w:rPr>
  </w:style>
  <w:style w:type="paragraph" w:customStyle="1" w:styleId="28">
    <w:name w:val="Heading 5"/>
    <w:basedOn w:val="1"/>
    <w:qFormat/>
    <w:uiPriority w:val="1"/>
    <w:pPr>
      <w:ind w:left="180"/>
      <w:outlineLvl w:val="5"/>
    </w:pPr>
    <w:rPr>
      <w:sz w:val="31"/>
      <w:szCs w:val="31"/>
    </w:rPr>
  </w:style>
  <w:style w:type="paragraph" w:customStyle="1" w:styleId="29">
    <w:name w:val="Heading 6"/>
    <w:basedOn w:val="1"/>
    <w:qFormat/>
    <w:uiPriority w:val="1"/>
    <w:pPr>
      <w:ind w:left="659"/>
      <w:outlineLvl w:val="6"/>
    </w:pPr>
    <w:rPr>
      <w:sz w:val="28"/>
      <w:szCs w:val="28"/>
    </w:rPr>
  </w:style>
  <w:style w:type="paragraph" w:styleId="30">
    <w:name w:val="List Paragraph"/>
    <w:basedOn w:val="1"/>
    <w:qFormat/>
    <w:uiPriority w:val="34"/>
    <w:pPr>
      <w:ind w:left="280" w:firstLine="480"/>
    </w:pPr>
  </w:style>
  <w:style w:type="paragraph" w:customStyle="1" w:styleId="31">
    <w:name w:val="Table Paragraph"/>
    <w:basedOn w:val="1"/>
    <w:qFormat/>
    <w:uiPriority w:val="1"/>
  </w:style>
  <w:style w:type="character" w:customStyle="1" w:styleId="32">
    <w:name w:val="页眉 Char"/>
    <w:basedOn w:val="15"/>
    <w:link w:val="9"/>
    <w:qFormat/>
    <w:uiPriority w:val="99"/>
    <w:rPr>
      <w:rFonts w:ascii="宋体" w:hAnsi="宋体" w:eastAsia="宋体" w:cs="宋体"/>
      <w:sz w:val="18"/>
      <w:szCs w:val="18"/>
    </w:rPr>
  </w:style>
  <w:style w:type="character" w:customStyle="1" w:styleId="33">
    <w:name w:val="页脚 Char"/>
    <w:basedOn w:val="15"/>
    <w:link w:val="8"/>
    <w:qFormat/>
    <w:uiPriority w:val="99"/>
    <w:rPr>
      <w:rFonts w:ascii="宋体" w:hAnsi="宋体" w:eastAsia="宋体" w:cs="宋体"/>
      <w:sz w:val="18"/>
      <w:szCs w:val="18"/>
    </w:rPr>
  </w:style>
  <w:style w:type="character" w:customStyle="1" w:styleId="34">
    <w:name w:val="批注框文本 Char"/>
    <w:basedOn w:val="15"/>
    <w:link w:val="7"/>
    <w:semiHidden/>
    <w:uiPriority w:val="99"/>
    <w:rPr>
      <w:rFonts w:ascii="宋体" w:hAnsi="宋体" w:eastAsia="宋体" w:cs="宋体"/>
      <w:sz w:val="18"/>
      <w:szCs w:val="18"/>
    </w:rPr>
  </w:style>
  <w:style w:type="character" w:customStyle="1" w:styleId="35">
    <w:name w:val="标题 2 Char"/>
    <w:basedOn w:val="15"/>
    <w:link w:val="3"/>
    <w:uiPriority w:val="9"/>
    <w:rPr>
      <w:rFonts w:ascii="宋体" w:hAnsi="宋体" w:eastAsia="宋体" w:cs="宋体"/>
      <w:b/>
      <w:bCs/>
      <w:sz w:val="36"/>
      <w:szCs w:val="36"/>
      <w:lang w:eastAsia="zh-CN"/>
    </w:rPr>
  </w:style>
  <w:style w:type="paragraph" w:customStyle="1" w:styleId="36">
    <w:name w:val="样式 首行缩进:  2 字符"/>
    <w:basedOn w:val="1"/>
    <w:qFormat/>
    <w:uiPriority w:val="0"/>
    <w:pPr>
      <w:autoSpaceDE/>
      <w:autoSpaceDN/>
      <w:spacing w:line="400" w:lineRule="exact"/>
      <w:ind w:firstLine="200" w:firstLineChars="200"/>
      <w:jc w:val="both"/>
    </w:pPr>
    <w:rPr>
      <w:rFonts w:asciiTheme="minorHAnsi" w:hAnsiTheme="minorHAnsi" w:eastAsiaTheme="minorEastAsia" w:cstheme="minorBidi"/>
      <w:kern w:val="2"/>
      <w:sz w:val="24"/>
      <w:szCs w:val="24"/>
      <w:lang w:eastAsia="zh-CN"/>
    </w:rPr>
  </w:style>
  <w:style w:type="paragraph" w:customStyle="1" w:styleId="37">
    <w:name w:val="z-窗体顶端1"/>
    <w:basedOn w:val="1"/>
    <w:next w:val="1"/>
    <w:link w:val="38"/>
    <w:semiHidden/>
    <w:unhideWhenUsed/>
    <w:qFormat/>
    <w:uiPriority w:val="99"/>
    <w:pPr>
      <w:widowControl/>
      <w:pBdr>
        <w:bottom w:val="single" w:color="auto" w:sz="6" w:space="1"/>
      </w:pBdr>
      <w:autoSpaceDE/>
      <w:autoSpaceDN/>
      <w:jc w:val="center"/>
    </w:pPr>
    <w:rPr>
      <w:rFonts w:ascii="Arial" w:hAnsi="Arial" w:cs="Arial"/>
      <w:vanish/>
      <w:sz w:val="16"/>
      <w:szCs w:val="16"/>
      <w:lang w:eastAsia="zh-CN"/>
    </w:rPr>
  </w:style>
  <w:style w:type="character" w:customStyle="1" w:styleId="38">
    <w:name w:val="z-窗体顶端 Char"/>
    <w:basedOn w:val="15"/>
    <w:link w:val="37"/>
    <w:semiHidden/>
    <w:uiPriority w:val="99"/>
    <w:rPr>
      <w:rFonts w:ascii="Arial" w:hAnsi="Arial" w:eastAsia="宋体" w:cs="Arial"/>
      <w:vanish/>
      <w:sz w:val="16"/>
      <w:szCs w:val="16"/>
      <w:lang w:eastAsia="zh-CN"/>
    </w:rPr>
  </w:style>
  <w:style w:type="character" w:customStyle="1" w:styleId="39">
    <w:name w:val="apple-converted-space"/>
    <w:basedOn w:val="15"/>
    <w:qFormat/>
    <w:uiPriority w:val="0"/>
  </w:style>
  <w:style w:type="character" w:customStyle="1" w:styleId="40">
    <w:name w:val="标题 3 Char"/>
    <w:basedOn w:val="15"/>
    <w:link w:val="4"/>
    <w:semiHidden/>
    <w:qFormat/>
    <w:uiPriority w:val="9"/>
    <w:rPr>
      <w:rFonts w:ascii="宋体" w:hAnsi="宋体" w:eastAsia="宋体" w:cs="宋体"/>
      <w:b/>
      <w:bCs/>
      <w:sz w:val="32"/>
      <w:szCs w:val="32"/>
    </w:rPr>
  </w:style>
  <w:style w:type="table" w:customStyle="1" w:styleId="41">
    <w:name w:val="TableGrid"/>
    <w:qFormat/>
    <w:uiPriority w:val="0"/>
    <w:rPr>
      <w:kern w:val="2"/>
      <w:sz w:val="21"/>
    </w:rPr>
    <w:tblPr>
      <w:tblLayout w:type="fixed"/>
      <w:tblCellMar>
        <w:top w:w="0" w:type="dxa"/>
        <w:left w:w="0" w:type="dxa"/>
        <w:bottom w:w="0" w:type="dxa"/>
        <w:right w:w="0" w:type="dxa"/>
      </w:tblCellMar>
    </w:tbl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TOC 标题1"/>
    <w:basedOn w:val="2"/>
    <w:next w:val="1"/>
    <w:semiHidden/>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66091" w:themeColor="accent1" w:themeShade="BF"/>
      <w:kern w:val="0"/>
      <w:sz w:val="28"/>
      <w:szCs w:val="28"/>
    </w:rPr>
  </w:style>
  <w:style w:type="character" w:customStyle="1" w:styleId="44">
    <w:name w:val="g7-text"/>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9"/>
    <customShpInfo spid="_x0000_s2058"/>
    <customShpInfo spid="_x0000_s1026"/>
    <customShpInfo spid="_x0000_s1204"/>
    <customShpInfo spid="_x0000_s120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E43C7-E864-4756-A9C9-15052546354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2571</Words>
  <Characters>14656</Characters>
  <Lines>122</Lines>
  <Paragraphs>34</Paragraphs>
  <TotalTime>96</TotalTime>
  <ScaleCrop>false</ScaleCrop>
  <LinksUpToDate>false</LinksUpToDate>
  <CharactersWithSpaces>17193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2019-09-20T04:09:00Z</dcterms:created>
  <dc:creator>lenovo</dc:creator>
  <cp:lastModifiedBy>张昌坤</cp:lastModifiedBy>
  <cp:lastPrinted>2019-09-23T04:39:00Z</cp:lastPrinted>
  <dcterms:modified xsi:type="dcterms:W3CDTF">2019-10-15T09:17:45Z</dcterms:modified>
  <dc:title>&lt;D7DBBACFD0D0D5FED6B4B7A8D7B0B1B8CDDABEF2BBFAB9BAD6C3D0DEB6A9CEE5303832392E706466&gt;</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PScript5.dll Version 5.2.2</vt:lpwstr>
  </property>
  <property fmtid="{D5CDD505-2E9C-101B-9397-08002B2CF9AE}" pid="4" name="LastSaved">
    <vt:filetime>2019-09-18T00:00:00Z</vt:filetime>
  </property>
  <property fmtid="{D5CDD505-2E9C-101B-9397-08002B2CF9AE}" pid="5" name="KSOProductBuildVer">
    <vt:lpwstr>2052-11.1.0.8976</vt:lpwstr>
  </property>
</Properties>
</file>