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inorEastAsia" w:hAnsiTheme="minorEastAsia" w:eastAsiaTheme="minorEastAsia"/>
          <w:color w:val="000000" w:themeColor="text1"/>
          <w:szCs w:val="21"/>
        </w:rPr>
      </w:pPr>
      <w:r>
        <w:rPr>
          <w:rFonts w:hint="eastAsia" w:asciiTheme="minorEastAsia" w:hAnsiTheme="minorEastAsia" w:eastAsiaTheme="minorEastAsia"/>
          <w:b/>
          <w:color w:val="000000" w:themeColor="text1"/>
          <w:w w:val="90"/>
          <w:sz w:val="36"/>
          <w:szCs w:val="36"/>
        </w:rPr>
        <w:drawing>
          <wp:inline distT="0" distB="0" distL="114300" distR="114300">
            <wp:extent cx="5579745" cy="7439660"/>
            <wp:effectExtent l="0" t="0" r="13335" b="12700"/>
            <wp:docPr id="1" name="图片 1" descr="微信图片_20191008120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1008120559"/>
                    <pic:cNvPicPr>
                      <a:picLocks noChangeAspect="1"/>
                    </pic:cNvPicPr>
                  </pic:nvPicPr>
                  <pic:blipFill>
                    <a:blip r:embed="rId5"/>
                    <a:stretch>
                      <a:fillRect/>
                    </a:stretch>
                  </pic:blipFill>
                  <pic:spPr>
                    <a:xfrm>
                      <a:off x="0" y="0"/>
                      <a:ext cx="5579745" cy="7439660"/>
                    </a:xfrm>
                    <a:prstGeom prst="rect">
                      <a:avLst/>
                    </a:prstGeom>
                  </pic:spPr>
                </pic:pic>
              </a:graphicData>
            </a:graphic>
          </wp:inline>
        </w:drawing>
      </w:r>
    </w:p>
    <w:p>
      <w:pPr>
        <w:spacing w:line="360" w:lineRule="auto"/>
        <w:rPr>
          <w:rFonts w:asciiTheme="minorEastAsia" w:hAnsiTheme="minorEastAsia" w:eastAsiaTheme="minorEastAsia"/>
          <w:b/>
          <w:color w:val="000000" w:themeColor="text1"/>
          <w:sz w:val="44"/>
          <w:szCs w:val="44"/>
        </w:rPr>
      </w:pPr>
    </w:p>
    <w:p>
      <w:pPr>
        <w:spacing w:line="360" w:lineRule="auto"/>
        <w:rPr>
          <w:rFonts w:asciiTheme="minorEastAsia" w:hAnsiTheme="minorEastAsia" w:eastAsiaTheme="minorEastAsia"/>
          <w:b/>
          <w:color w:val="000000" w:themeColor="text1"/>
          <w:sz w:val="44"/>
          <w:szCs w:val="44"/>
        </w:rPr>
      </w:pPr>
    </w:p>
    <w:p>
      <w:pPr>
        <w:spacing w:line="360" w:lineRule="auto"/>
        <w:jc w:val="center"/>
        <w:rPr>
          <w:rFonts w:asciiTheme="minorEastAsia" w:hAnsiTheme="minorEastAsia" w:eastAsiaTheme="minorEastAsia"/>
          <w:b/>
          <w:color w:val="000000" w:themeColor="text1"/>
          <w:sz w:val="44"/>
          <w:szCs w:val="44"/>
        </w:rPr>
      </w:pPr>
      <w:r>
        <w:rPr>
          <w:rFonts w:hint="eastAsia" w:asciiTheme="minorEastAsia" w:hAnsiTheme="minorEastAsia" w:eastAsiaTheme="minorEastAsia"/>
          <w:b/>
          <w:color w:val="000000" w:themeColor="text1"/>
          <w:sz w:val="44"/>
          <w:szCs w:val="44"/>
        </w:rPr>
        <w:t>目录</w:t>
      </w:r>
    </w:p>
    <w:p>
      <w:pPr>
        <w:spacing w:line="360" w:lineRule="auto"/>
        <w:rPr>
          <w:rFonts w:asciiTheme="minorEastAsia" w:hAnsiTheme="minorEastAsia" w:eastAsiaTheme="minorEastAsia"/>
          <w:b/>
          <w:color w:val="000000" w:themeColor="text1"/>
          <w:sz w:val="28"/>
          <w:szCs w:val="28"/>
        </w:rPr>
      </w:pPr>
    </w:p>
    <w:p>
      <w:pPr>
        <w:pStyle w:val="24"/>
        <w:tabs>
          <w:tab w:val="right" w:leader="dot" w:pos="8788"/>
        </w:tabs>
        <w:rPr>
          <w:rFonts w:asciiTheme="minorEastAsia" w:hAnsiTheme="minorEastAsia" w:eastAsiaTheme="minorEastAsia"/>
          <w:color w:val="000000" w:themeColor="text1"/>
        </w:rPr>
      </w:pPr>
      <w:r>
        <w:rPr>
          <w:rFonts w:asciiTheme="minorEastAsia" w:hAnsiTheme="minorEastAsia" w:eastAsiaTheme="minorEastAsia"/>
          <w:color w:val="000000" w:themeColor="text1"/>
          <w:szCs w:val="21"/>
        </w:rPr>
        <w:fldChar w:fldCharType="begin"/>
      </w:r>
      <w:r>
        <w:rPr>
          <w:rFonts w:asciiTheme="minorEastAsia" w:hAnsiTheme="minorEastAsia" w:eastAsiaTheme="minorEastAsia"/>
          <w:color w:val="000000" w:themeColor="text1"/>
          <w:szCs w:val="21"/>
        </w:rPr>
        <w:instrText xml:space="preserve"> TOC \o "1-3" \h \z \u </w:instrText>
      </w:r>
      <w:r>
        <w:rPr>
          <w:rFonts w:asciiTheme="minorEastAsia" w:hAnsiTheme="minorEastAsia" w:eastAsiaTheme="minorEastAsia"/>
          <w:color w:val="000000" w:themeColor="text1"/>
          <w:szCs w:val="21"/>
        </w:rPr>
        <w:fldChar w:fldCharType="separate"/>
      </w:r>
      <w:r>
        <w:fldChar w:fldCharType="begin"/>
      </w:r>
      <w:r>
        <w:instrText xml:space="preserve"> HYPERLINK \l "_Toc28838" </w:instrText>
      </w:r>
      <w:r>
        <w:fldChar w:fldCharType="separate"/>
      </w:r>
      <w:r>
        <w:rPr>
          <w:rFonts w:hint="eastAsia" w:asciiTheme="minorEastAsia" w:hAnsiTheme="minorEastAsia" w:eastAsiaTheme="minorEastAsia"/>
          <w:color w:val="000000" w:themeColor="text1"/>
        </w:rPr>
        <w:t>第一章  竞争性谈判公告</w:t>
      </w:r>
      <w:r>
        <w:rPr>
          <w:rFonts w:asciiTheme="minorEastAsia" w:hAnsiTheme="minorEastAsia" w:eastAsiaTheme="minorEastAsia"/>
          <w:color w:val="000000" w:themeColor="text1"/>
        </w:rPr>
        <w:tab/>
      </w:r>
      <w:r>
        <w:rPr>
          <w:rFonts w:asciiTheme="minorEastAsia" w:hAnsiTheme="minorEastAsia" w:eastAsiaTheme="minorEastAsia"/>
          <w:color w:val="000000" w:themeColor="text1"/>
        </w:rPr>
        <w:fldChar w:fldCharType="begin"/>
      </w:r>
      <w:r>
        <w:rPr>
          <w:rFonts w:asciiTheme="minorEastAsia" w:hAnsiTheme="minorEastAsia" w:eastAsiaTheme="minorEastAsia"/>
          <w:color w:val="000000" w:themeColor="text1"/>
        </w:rPr>
        <w:instrText xml:space="preserve"> PAGEREF _Toc28838 </w:instrText>
      </w:r>
      <w:r>
        <w:rPr>
          <w:rFonts w:asciiTheme="minorEastAsia" w:hAnsiTheme="minorEastAsia" w:eastAsiaTheme="minorEastAsia"/>
          <w:color w:val="000000" w:themeColor="text1"/>
        </w:rPr>
        <w:fldChar w:fldCharType="separate"/>
      </w:r>
      <w:r>
        <w:rPr>
          <w:rFonts w:asciiTheme="minorEastAsia" w:hAnsiTheme="minorEastAsia" w:eastAsiaTheme="minorEastAsia"/>
          <w:color w:val="000000" w:themeColor="text1"/>
        </w:rPr>
        <w:t>1</w:t>
      </w:r>
      <w:r>
        <w:rPr>
          <w:rFonts w:asciiTheme="minorEastAsia" w:hAnsiTheme="minorEastAsia" w:eastAsiaTheme="minorEastAsia"/>
          <w:color w:val="000000" w:themeColor="text1"/>
        </w:rPr>
        <w:fldChar w:fldCharType="end"/>
      </w:r>
      <w:r>
        <w:rPr>
          <w:rFonts w:asciiTheme="minorEastAsia" w:hAnsiTheme="minorEastAsia" w:eastAsiaTheme="minorEastAsia"/>
          <w:color w:val="000000" w:themeColor="text1"/>
        </w:rPr>
        <w:fldChar w:fldCharType="end"/>
      </w:r>
    </w:p>
    <w:p>
      <w:pPr>
        <w:pStyle w:val="24"/>
        <w:tabs>
          <w:tab w:val="right" w:leader="dot" w:pos="8788"/>
        </w:tabs>
        <w:rPr>
          <w:rFonts w:asciiTheme="minorEastAsia" w:hAnsiTheme="minorEastAsia" w:eastAsiaTheme="minorEastAsia"/>
          <w:color w:val="000000" w:themeColor="text1"/>
        </w:rPr>
      </w:pPr>
      <w:r>
        <w:fldChar w:fldCharType="begin"/>
      </w:r>
      <w:r>
        <w:instrText xml:space="preserve"> HYPERLINK \l "_Toc12431" </w:instrText>
      </w:r>
      <w:r>
        <w:fldChar w:fldCharType="separate"/>
      </w:r>
      <w:r>
        <w:rPr>
          <w:rFonts w:hint="eastAsia" w:asciiTheme="minorEastAsia" w:hAnsiTheme="minorEastAsia" w:eastAsiaTheme="minorEastAsia"/>
          <w:color w:val="000000" w:themeColor="text1"/>
        </w:rPr>
        <w:t>第二章  供应商须知</w:t>
      </w:r>
      <w:r>
        <w:rPr>
          <w:rFonts w:asciiTheme="minorEastAsia" w:hAnsiTheme="minorEastAsia" w:eastAsiaTheme="minorEastAsia"/>
          <w:color w:val="000000" w:themeColor="text1"/>
        </w:rPr>
        <w:tab/>
      </w:r>
      <w:r>
        <w:rPr>
          <w:rFonts w:asciiTheme="minorEastAsia" w:hAnsiTheme="minorEastAsia" w:eastAsiaTheme="minorEastAsia"/>
          <w:color w:val="000000" w:themeColor="text1"/>
        </w:rPr>
        <w:fldChar w:fldCharType="begin"/>
      </w:r>
      <w:r>
        <w:rPr>
          <w:rFonts w:asciiTheme="minorEastAsia" w:hAnsiTheme="minorEastAsia" w:eastAsiaTheme="minorEastAsia"/>
          <w:color w:val="000000" w:themeColor="text1"/>
        </w:rPr>
        <w:instrText xml:space="preserve"> PAGEREF _Toc12431 </w:instrText>
      </w:r>
      <w:r>
        <w:rPr>
          <w:rFonts w:asciiTheme="minorEastAsia" w:hAnsiTheme="minorEastAsia" w:eastAsiaTheme="minorEastAsia"/>
          <w:color w:val="000000" w:themeColor="text1"/>
        </w:rPr>
        <w:fldChar w:fldCharType="separate"/>
      </w:r>
      <w:r>
        <w:rPr>
          <w:rFonts w:asciiTheme="minorEastAsia" w:hAnsiTheme="minorEastAsia" w:eastAsiaTheme="minorEastAsia"/>
          <w:color w:val="000000" w:themeColor="text1"/>
        </w:rPr>
        <w:t>4</w:t>
      </w:r>
      <w:r>
        <w:rPr>
          <w:rFonts w:asciiTheme="minorEastAsia" w:hAnsiTheme="minorEastAsia" w:eastAsiaTheme="minorEastAsia"/>
          <w:color w:val="000000" w:themeColor="text1"/>
        </w:rPr>
        <w:fldChar w:fldCharType="end"/>
      </w:r>
      <w:r>
        <w:rPr>
          <w:rFonts w:asciiTheme="minorEastAsia" w:hAnsiTheme="minorEastAsia" w:eastAsiaTheme="minorEastAsia"/>
          <w:color w:val="000000" w:themeColor="text1"/>
        </w:rPr>
        <w:fldChar w:fldCharType="end"/>
      </w:r>
    </w:p>
    <w:p>
      <w:pPr>
        <w:pStyle w:val="24"/>
        <w:tabs>
          <w:tab w:val="right" w:leader="dot" w:pos="8788"/>
        </w:tabs>
        <w:rPr>
          <w:rFonts w:asciiTheme="minorEastAsia" w:hAnsiTheme="minorEastAsia" w:eastAsiaTheme="minorEastAsia"/>
          <w:color w:val="000000" w:themeColor="text1"/>
        </w:rPr>
      </w:pPr>
      <w:r>
        <w:fldChar w:fldCharType="begin"/>
      </w:r>
      <w:r>
        <w:instrText xml:space="preserve"> HYPERLINK \l "_Toc18821" </w:instrText>
      </w:r>
      <w:r>
        <w:fldChar w:fldCharType="separate"/>
      </w:r>
      <w:r>
        <w:rPr>
          <w:rFonts w:asciiTheme="minorEastAsia" w:hAnsiTheme="minorEastAsia" w:eastAsiaTheme="minorEastAsia"/>
          <w:color w:val="000000" w:themeColor="text1"/>
          <w:szCs w:val="32"/>
        </w:rPr>
        <w:t>第三</w:t>
      </w:r>
      <w:r>
        <w:rPr>
          <w:rFonts w:hint="eastAsia" w:asciiTheme="minorEastAsia" w:hAnsiTheme="minorEastAsia" w:eastAsiaTheme="minorEastAsia"/>
          <w:color w:val="000000" w:themeColor="text1"/>
          <w:szCs w:val="32"/>
        </w:rPr>
        <w:t xml:space="preserve">章   </w:t>
      </w:r>
      <w:r>
        <w:rPr>
          <w:rFonts w:asciiTheme="minorEastAsia" w:hAnsiTheme="minorEastAsia" w:eastAsiaTheme="minorEastAsia"/>
          <w:color w:val="000000" w:themeColor="text1"/>
          <w:szCs w:val="32"/>
        </w:rPr>
        <w:t>用户需求书</w:t>
      </w:r>
      <w:r>
        <w:rPr>
          <w:rFonts w:asciiTheme="minorEastAsia" w:hAnsiTheme="minorEastAsia" w:eastAsiaTheme="minorEastAsia"/>
          <w:color w:val="000000" w:themeColor="text1"/>
        </w:rPr>
        <w:tab/>
      </w:r>
      <w:r>
        <w:rPr>
          <w:rFonts w:asciiTheme="minorEastAsia" w:hAnsiTheme="minorEastAsia" w:eastAsiaTheme="minorEastAsia"/>
          <w:color w:val="000000" w:themeColor="text1"/>
        </w:rPr>
        <w:fldChar w:fldCharType="begin"/>
      </w:r>
      <w:r>
        <w:rPr>
          <w:rFonts w:asciiTheme="minorEastAsia" w:hAnsiTheme="minorEastAsia" w:eastAsiaTheme="minorEastAsia"/>
          <w:color w:val="000000" w:themeColor="text1"/>
        </w:rPr>
        <w:instrText xml:space="preserve"> PAGEREF _Toc18821 </w:instrText>
      </w:r>
      <w:r>
        <w:rPr>
          <w:rFonts w:asciiTheme="minorEastAsia" w:hAnsiTheme="minorEastAsia" w:eastAsiaTheme="minorEastAsia"/>
          <w:color w:val="000000" w:themeColor="text1"/>
        </w:rPr>
        <w:fldChar w:fldCharType="separate"/>
      </w:r>
      <w:r>
        <w:rPr>
          <w:rFonts w:asciiTheme="minorEastAsia" w:hAnsiTheme="minorEastAsia" w:eastAsiaTheme="minorEastAsia"/>
          <w:color w:val="000000" w:themeColor="text1"/>
        </w:rPr>
        <w:t>11</w:t>
      </w:r>
      <w:r>
        <w:rPr>
          <w:rFonts w:asciiTheme="minorEastAsia" w:hAnsiTheme="minorEastAsia" w:eastAsiaTheme="minorEastAsia"/>
          <w:color w:val="000000" w:themeColor="text1"/>
        </w:rPr>
        <w:fldChar w:fldCharType="end"/>
      </w:r>
      <w:r>
        <w:rPr>
          <w:rFonts w:asciiTheme="minorEastAsia" w:hAnsiTheme="minorEastAsia" w:eastAsiaTheme="minorEastAsia"/>
          <w:color w:val="000000" w:themeColor="text1"/>
        </w:rPr>
        <w:fldChar w:fldCharType="end"/>
      </w:r>
    </w:p>
    <w:p>
      <w:pPr>
        <w:pStyle w:val="24"/>
        <w:tabs>
          <w:tab w:val="right" w:leader="dot" w:pos="8788"/>
        </w:tabs>
        <w:rPr>
          <w:rFonts w:hint="eastAsia" w:asciiTheme="minorEastAsia" w:hAnsiTheme="minorEastAsia" w:eastAsiaTheme="minorEastAsia"/>
          <w:color w:val="000000" w:themeColor="text1"/>
          <w:lang w:val="en-US" w:eastAsia="zh-CN"/>
        </w:rPr>
      </w:pPr>
      <w:r>
        <w:fldChar w:fldCharType="begin"/>
      </w:r>
      <w:r>
        <w:instrText xml:space="preserve"> HYPERLINK \l "_Toc4100" </w:instrText>
      </w:r>
      <w:r>
        <w:fldChar w:fldCharType="separate"/>
      </w:r>
      <w:r>
        <w:rPr>
          <w:rFonts w:hint="eastAsia" w:asciiTheme="minorEastAsia" w:hAnsiTheme="minorEastAsia" w:eastAsiaTheme="minorEastAsia"/>
          <w:color w:val="000000" w:themeColor="text1"/>
        </w:rPr>
        <w:t>第四章  评审办法</w:t>
      </w:r>
      <w:r>
        <w:rPr>
          <w:rFonts w:asciiTheme="minorEastAsia" w:hAnsiTheme="minorEastAsia" w:eastAsiaTheme="minorEastAsia"/>
          <w:color w:val="000000" w:themeColor="text1"/>
        </w:rPr>
        <w:tab/>
      </w:r>
      <w:r>
        <w:rPr>
          <w:rFonts w:hint="eastAsia" w:asciiTheme="minorEastAsia" w:hAnsiTheme="minorEastAsia" w:eastAsiaTheme="minorEastAsia"/>
          <w:color w:val="000000" w:themeColor="text1"/>
          <w:lang w:val="en-US" w:eastAsia="zh-CN"/>
        </w:rPr>
        <w:t>1</w:t>
      </w:r>
      <w:r>
        <w:rPr>
          <w:rFonts w:asciiTheme="minorEastAsia" w:hAnsiTheme="minorEastAsia" w:eastAsiaTheme="minorEastAsia"/>
          <w:color w:val="000000" w:themeColor="text1"/>
        </w:rPr>
        <w:fldChar w:fldCharType="end"/>
      </w:r>
      <w:r>
        <w:rPr>
          <w:rFonts w:hint="eastAsia" w:asciiTheme="minorEastAsia" w:hAnsiTheme="minorEastAsia" w:eastAsiaTheme="minorEastAsia"/>
          <w:color w:val="000000" w:themeColor="text1"/>
          <w:lang w:val="en-US" w:eastAsia="zh-CN"/>
        </w:rPr>
        <w:t>2</w:t>
      </w:r>
    </w:p>
    <w:p>
      <w:pPr>
        <w:pStyle w:val="24"/>
        <w:tabs>
          <w:tab w:val="right" w:leader="dot" w:pos="8788"/>
        </w:tabs>
        <w:rPr>
          <w:rFonts w:hint="eastAsia" w:asciiTheme="minorEastAsia" w:hAnsiTheme="minorEastAsia" w:eastAsiaTheme="minorEastAsia"/>
          <w:color w:val="000000" w:themeColor="text1"/>
          <w:lang w:val="en-US" w:eastAsia="zh-CN"/>
        </w:rPr>
      </w:pPr>
      <w:r>
        <w:fldChar w:fldCharType="begin"/>
      </w:r>
      <w:r>
        <w:instrText xml:space="preserve"> HYPERLINK \l "_Toc30232" </w:instrText>
      </w:r>
      <w:r>
        <w:fldChar w:fldCharType="separate"/>
      </w:r>
      <w:r>
        <w:rPr>
          <w:rFonts w:asciiTheme="minorEastAsia" w:hAnsiTheme="minorEastAsia" w:eastAsiaTheme="minorEastAsia"/>
          <w:color w:val="000000" w:themeColor="text1"/>
          <w:szCs w:val="32"/>
        </w:rPr>
        <w:t>第</w:t>
      </w:r>
      <w:r>
        <w:rPr>
          <w:rFonts w:hint="eastAsia" w:asciiTheme="minorEastAsia" w:hAnsiTheme="minorEastAsia" w:eastAsiaTheme="minorEastAsia"/>
          <w:color w:val="000000" w:themeColor="text1"/>
          <w:szCs w:val="32"/>
        </w:rPr>
        <w:t>五章</w:t>
      </w:r>
      <w:r>
        <w:rPr>
          <w:rFonts w:asciiTheme="minorEastAsia" w:hAnsiTheme="minorEastAsia" w:eastAsiaTheme="minorEastAsia"/>
          <w:color w:val="000000" w:themeColor="text1"/>
          <w:szCs w:val="32"/>
        </w:rPr>
        <w:t>合同条款</w:t>
      </w:r>
      <w:r>
        <w:rPr>
          <w:rFonts w:asciiTheme="minorEastAsia" w:hAnsiTheme="minorEastAsia" w:eastAsiaTheme="minorEastAsia"/>
          <w:color w:val="000000" w:themeColor="text1"/>
        </w:rPr>
        <w:tab/>
      </w:r>
      <w:r>
        <w:rPr>
          <w:rFonts w:hint="eastAsia" w:asciiTheme="minorEastAsia" w:hAnsiTheme="minorEastAsia" w:eastAsiaTheme="minorEastAsia"/>
          <w:color w:val="000000" w:themeColor="text1"/>
          <w:lang w:val="en-US" w:eastAsia="zh-CN"/>
        </w:rPr>
        <w:t>1</w:t>
      </w:r>
      <w:r>
        <w:rPr>
          <w:rFonts w:asciiTheme="minorEastAsia" w:hAnsiTheme="minorEastAsia" w:eastAsiaTheme="minorEastAsia"/>
          <w:color w:val="000000" w:themeColor="text1"/>
        </w:rPr>
        <w:fldChar w:fldCharType="end"/>
      </w:r>
      <w:r>
        <w:rPr>
          <w:rFonts w:hint="eastAsia" w:asciiTheme="minorEastAsia" w:hAnsiTheme="minorEastAsia" w:eastAsiaTheme="minorEastAsia"/>
          <w:color w:val="000000" w:themeColor="text1"/>
          <w:lang w:val="en-US" w:eastAsia="zh-CN"/>
        </w:rPr>
        <w:t>6</w:t>
      </w:r>
    </w:p>
    <w:p>
      <w:pPr>
        <w:pStyle w:val="17"/>
        <w:tabs>
          <w:tab w:val="right" w:leader="dot" w:pos="8788"/>
        </w:tabs>
        <w:ind w:left="880"/>
        <w:rPr>
          <w:rFonts w:hint="eastAsia" w:asciiTheme="minorEastAsia" w:hAnsiTheme="minorEastAsia" w:eastAsiaTheme="minorEastAsia"/>
          <w:color w:val="000000" w:themeColor="text1"/>
          <w:lang w:val="en-US" w:eastAsia="zh-CN"/>
        </w:rPr>
      </w:pPr>
      <w:r>
        <w:fldChar w:fldCharType="begin"/>
      </w:r>
      <w:r>
        <w:instrText xml:space="preserve"> HYPERLINK \l "_Toc3608" </w:instrText>
      </w:r>
      <w:r>
        <w:fldChar w:fldCharType="separate"/>
      </w:r>
      <w:r>
        <w:rPr>
          <w:rFonts w:hint="eastAsia" w:asciiTheme="minorEastAsia" w:hAnsiTheme="minorEastAsia" w:eastAsiaTheme="minorEastAsia"/>
          <w:color w:val="000000" w:themeColor="text1"/>
        </w:rPr>
        <w:t>（说明：仅供参考，具体条款由采购人和中标人协商后在合同中签订）</w:t>
      </w:r>
      <w:r>
        <w:rPr>
          <w:rFonts w:asciiTheme="minorEastAsia" w:hAnsiTheme="minorEastAsia" w:eastAsiaTheme="minorEastAsia"/>
          <w:color w:val="000000" w:themeColor="text1"/>
        </w:rPr>
        <w:tab/>
      </w:r>
      <w:r>
        <w:rPr>
          <w:rFonts w:hint="eastAsia" w:asciiTheme="minorEastAsia" w:hAnsiTheme="minorEastAsia" w:eastAsiaTheme="minorEastAsia"/>
          <w:color w:val="000000" w:themeColor="text1"/>
          <w:lang w:val="en-US" w:eastAsia="zh-CN"/>
        </w:rPr>
        <w:t>1</w:t>
      </w:r>
      <w:r>
        <w:rPr>
          <w:rFonts w:asciiTheme="minorEastAsia" w:hAnsiTheme="minorEastAsia" w:eastAsiaTheme="minorEastAsia"/>
          <w:color w:val="000000" w:themeColor="text1"/>
        </w:rPr>
        <w:fldChar w:fldCharType="end"/>
      </w:r>
      <w:r>
        <w:rPr>
          <w:rFonts w:hint="eastAsia" w:asciiTheme="minorEastAsia" w:hAnsiTheme="minorEastAsia" w:eastAsiaTheme="minorEastAsia"/>
          <w:color w:val="000000" w:themeColor="text1"/>
          <w:lang w:val="en-US" w:eastAsia="zh-CN"/>
        </w:rPr>
        <w:t>6</w:t>
      </w:r>
    </w:p>
    <w:p>
      <w:pPr>
        <w:pStyle w:val="17"/>
        <w:tabs>
          <w:tab w:val="right" w:leader="dot" w:pos="8788"/>
        </w:tabs>
        <w:ind w:left="880"/>
        <w:rPr>
          <w:rFonts w:hint="eastAsia" w:asciiTheme="minorEastAsia" w:hAnsiTheme="minorEastAsia" w:eastAsiaTheme="minorEastAsia"/>
          <w:color w:val="000000" w:themeColor="text1"/>
          <w:lang w:val="en-US" w:eastAsia="zh-CN"/>
        </w:rPr>
      </w:pPr>
      <w:r>
        <w:fldChar w:fldCharType="begin"/>
      </w:r>
      <w:r>
        <w:instrText xml:space="preserve"> HYPERLINK \l "_Toc17041" </w:instrText>
      </w:r>
      <w:r>
        <w:fldChar w:fldCharType="separate"/>
      </w:r>
      <w:r>
        <w:rPr>
          <w:rFonts w:hint="eastAsia" w:asciiTheme="minorEastAsia" w:hAnsiTheme="minorEastAsia" w:eastAsiaTheme="minorEastAsia"/>
          <w:color w:val="000000" w:themeColor="text1"/>
        </w:rPr>
        <w:t>第一节  通用合同条款</w:t>
      </w:r>
      <w:r>
        <w:rPr>
          <w:rFonts w:asciiTheme="minorEastAsia" w:hAnsiTheme="minorEastAsia" w:eastAsiaTheme="minorEastAsia"/>
          <w:color w:val="000000" w:themeColor="text1"/>
        </w:rPr>
        <w:tab/>
      </w:r>
      <w:r>
        <w:rPr>
          <w:rFonts w:hint="eastAsia" w:asciiTheme="minorEastAsia" w:hAnsiTheme="minorEastAsia" w:eastAsiaTheme="minorEastAsia"/>
          <w:color w:val="000000" w:themeColor="text1"/>
          <w:lang w:val="en-US" w:eastAsia="zh-CN"/>
        </w:rPr>
        <w:t>1</w:t>
      </w:r>
      <w:r>
        <w:rPr>
          <w:rFonts w:asciiTheme="minorEastAsia" w:hAnsiTheme="minorEastAsia" w:eastAsiaTheme="minorEastAsia"/>
          <w:color w:val="000000" w:themeColor="text1"/>
        </w:rPr>
        <w:fldChar w:fldCharType="end"/>
      </w:r>
      <w:r>
        <w:rPr>
          <w:rFonts w:hint="eastAsia" w:asciiTheme="minorEastAsia" w:hAnsiTheme="minorEastAsia" w:eastAsiaTheme="minorEastAsia"/>
          <w:color w:val="000000" w:themeColor="text1"/>
          <w:lang w:val="en-US" w:eastAsia="zh-CN"/>
        </w:rPr>
        <w:t>6</w:t>
      </w:r>
    </w:p>
    <w:p>
      <w:pPr>
        <w:pStyle w:val="17"/>
        <w:tabs>
          <w:tab w:val="right" w:leader="dot" w:pos="8788"/>
        </w:tabs>
        <w:ind w:left="880"/>
        <w:rPr>
          <w:rFonts w:hint="eastAsia" w:asciiTheme="minorEastAsia" w:hAnsiTheme="minorEastAsia" w:eastAsiaTheme="minorEastAsia"/>
          <w:color w:val="000000" w:themeColor="text1"/>
          <w:lang w:val="en-US" w:eastAsia="zh-CN"/>
        </w:rPr>
      </w:pPr>
      <w:r>
        <w:fldChar w:fldCharType="begin"/>
      </w:r>
      <w:r>
        <w:instrText xml:space="preserve"> HYPERLINK \l "_Toc24106" </w:instrText>
      </w:r>
      <w:r>
        <w:fldChar w:fldCharType="separate"/>
      </w:r>
      <w:r>
        <w:rPr>
          <w:rFonts w:hint="eastAsia" w:asciiTheme="minorEastAsia" w:hAnsiTheme="minorEastAsia" w:eastAsiaTheme="minorEastAsia"/>
          <w:color w:val="000000" w:themeColor="text1"/>
        </w:rPr>
        <w:t>第二节  专用合同条款</w:t>
      </w:r>
      <w:r>
        <w:rPr>
          <w:rFonts w:asciiTheme="minorEastAsia" w:hAnsiTheme="minorEastAsia" w:eastAsiaTheme="minorEastAsia"/>
          <w:color w:val="000000" w:themeColor="text1"/>
        </w:rPr>
        <w:tab/>
      </w:r>
      <w:r>
        <w:rPr>
          <w:rFonts w:hint="eastAsia" w:asciiTheme="minorEastAsia" w:hAnsiTheme="minorEastAsia" w:eastAsiaTheme="minorEastAsia"/>
          <w:color w:val="000000" w:themeColor="text1"/>
          <w:lang w:val="en-US" w:eastAsia="zh-CN"/>
        </w:rPr>
        <w:t>1</w:t>
      </w:r>
      <w:r>
        <w:rPr>
          <w:rFonts w:asciiTheme="minorEastAsia" w:hAnsiTheme="minorEastAsia" w:eastAsiaTheme="minorEastAsia"/>
          <w:color w:val="000000" w:themeColor="text1"/>
        </w:rPr>
        <w:fldChar w:fldCharType="end"/>
      </w:r>
      <w:r>
        <w:rPr>
          <w:rFonts w:hint="eastAsia" w:asciiTheme="minorEastAsia" w:hAnsiTheme="minorEastAsia" w:eastAsiaTheme="minorEastAsia"/>
          <w:color w:val="000000" w:themeColor="text1"/>
          <w:lang w:val="en-US" w:eastAsia="zh-CN"/>
        </w:rPr>
        <w:t>7</w:t>
      </w:r>
    </w:p>
    <w:p>
      <w:pPr>
        <w:pStyle w:val="17"/>
        <w:tabs>
          <w:tab w:val="right" w:leader="dot" w:pos="8788"/>
        </w:tabs>
        <w:ind w:left="880"/>
        <w:rPr>
          <w:rFonts w:hint="eastAsia" w:asciiTheme="minorEastAsia" w:hAnsiTheme="minorEastAsia" w:eastAsiaTheme="minorEastAsia"/>
          <w:color w:val="000000" w:themeColor="text1"/>
          <w:lang w:val="en-US" w:eastAsia="zh-CN"/>
        </w:rPr>
      </w:pPr>
      <w:r>
        <w:fldChar w:fldCharType="begin"/>
      </w:r>
      <w:r>
        <w:instrText xml:space="preserve"> HYPERLINK \l "_Toc5377" </w:instrText>
      </w:r>
      <w:r>
        <w:fldChar w:fldCharType="separate"/>
      </w:r>
      <w:r>
        <w:rPr>
          <w:rFonts w:hint="eastAsia" w:asciiTheme="minorEastAsia" w:hAnsiTheme="minorEastAsia" w:eastAsiaTheme="minorEastAsia"/>
          <w:color w:val="000000" w:themeColor="text1"/>
        </w:rPr>
        <w:t>第三节  合同附件格式</w:t>
      </w:r>
      <w:r>
        <w:rPr>
          <w:rFonts w:asciiTheme="minorEastAsia" w:hAnsiTheme="minorEastAsia" w:eastAsiaTheme="minorEastAsia"/>
          <w:color w:val="000000" w:themeColor="text1"/>
        </w:rPr>
        <w:tab/>
      </w:r>
      <w:r>
        <w:rPr>
          <w:rFonts w:hint="eastAsia" w:asciiTheme="minorEastAsia" w:hAnsiTheme="minorEastAsia" w:eastAsiaTheme="minorEastAsia"/>
          <w:color w:val="000000" w:themeColor="text1"/>
          <w:lang w:val="en-US" w:eastAsia="zh-CN"/>
        </w:rPr>
        <w:t>4</w:t>
      </w:r>
      <w:r>
        <w:rPr>
          <w:rFonts w:asciiTheme="minorEastAsia" w:hAnsiTheme="minorEastAsia" w:eastAsiaTheme="minorEastAsia"/>
          <w:color w:val="000000" w:themeColor="text1"/>
        </w:rPr>
        <w:fldChar w:fldCharType="end"/>
      </w:r>
      <w:r>
        <w:rPr>
          <w:rFonts w:hint="eastAsia" w:asciiTheme="minorEastAsia" w:hAnsiTheme="minorEastAsia" w:eastAsiaTheme="minorEastAsia"/>
          <w:color w:val="000000" w:themeColor="text1"/>
          <w:lang w:val="en-US" w:eastAsia="zh-CN"/>
        </w:rPr>
        <w:t>2</w:t>
      </w:r>
    </w:p>
    <w:p>
      <w:pPr>
        <w:pStyle w:val="24"/>
        <w:tabs>
          <w:tab w:val="right" w:leader="dot" w:pos="8788"/>
        </w:tabs>
        <w:rPr>
          <w:rFonts w:hint="eastAsia" w:asciiTheme="minorEastAsia" w:hAnsiTheme="minorEastAsia" w:eastAsiaTheme="minorEastAsia"/>
          <w:color w:val="000000" w:themeColor="text1"/>
          <w:lang w:val="en-US" w:eastAsia="zh-CN"/>
        </w:rPr>
      </w:pPr>
      <w:r>
        <w:fldChar w:fldCharType="begin"/>
      </w:r>
      <w:r>
        <w:instrText xml:space="preserve"> HYPERLINK \l "_Toc30091" </w:instrText>
      </w:r>
      <w:r>
        <w:fldChar w:fldCharType="separate"/>
      </w:r>
      <w:r>
        <w:rPr>
          <w:rFonts w:hint="eastAsia" w:asciiTheme="minorEastAsia" w:hAnsiTheme="minorEastAsia" w:eastAsiaTheme="minorEastAsia"/>
          <w:color w:val="000000" w:themeColor="text1"/>
        </w:rPr>
        <w:t>第六章  报价文件内容和格式</w:t>
      </w:r>
      <w:r>
        <w:rPr>
          <w:rFonts w:asciiTheme="minorEastAsia" w:hAnsiTheme="minorEastAsia" w:eastAsiaTheme="minorEastAsia"/>
          <w:color w:val="000000" w:themeColor="text1"/>
        </w:rPr>
        <w:tab/>
      </w:r>
      <w:r>
        <w:rPr>
          <w:rFonts w:hint="eastAsia" w:asciiTheme="minorEastAsia" w:hAnsiTheme="minorEastAsia" w:eastAsiaTheme="minorEastAsia"/>
          <w:color w:val="000000" w:themeColor="text1"/>
          <w:lang w:val="en-US" w:eastAsia="zh-CN"/>
        </w:rPr>
        <w:t>6</w:t>
      </w:r>
      <w:r>
        <w:rPr>
          <w:rFonts w:asciiTheme="minorEastAsia" w:hAnsiTheme="minorEastAsia" w:eastAsiaTheme="minorEastAsia"/>
          <w:color w:val="000000" w:themeColor="text1"/>
        </w:rPr>
        <w:fldChar w:fldCharType="end"/>
      </w:r>
      <w:r>
        <w:rPr>
          <w:rFonts w:hint="eastAsia" w:asciiTheme="minorEastAsia" w:hAnsiTheme="minorEastAsia" w:eastAsiaTheme="minorEastAsia"/>
          <w:color w:val="000000" w:themeColor="text1"/>
          <w:lang w:val="en-US" w:eastAsia="zh-CN"/>
        </w:rPr>
        <w:t>0</w:t>
      </w:r>
    </w:p>
    <w:p>
      <w:pPr>
        <w:pStyle w:val="28"/>
        <w:tabs>
          <w:tab w:val="right" w:leader="dot" w:pos="8788"/>
        </w:tabs>
        <w:ind w:left="440"/>
        <w:rPr>
          <w:rFonts w:hint="eastAsia" w:asciiTheme="minorEastAsia" w:hAnsiTheme="minorEastAsia" w:eastAsiaTheme="minorEastAsia"/>
          <w:color w:val="000000" w:themeColor="text1"/>
          <w:lang w:val="en-US" w:eastAsia="zh-CN"/>
        </w:rPr>
      </w:pPr>
      <w:r>
        <w:fldChar w:fldCharType="begin"/>
      </w:r>
      <w:r>
        <w:instrText xml:space="preserve"> HYPERLINK \l "_Toc7915" </w:instrText>
      </w:r>
      <w:r>
        <w:fldChar w:fldCharType="separate"/>
      </w:r>
      <w:r>
        <w:rPr>
          <w:rFonts w:hint="eastAsia" w:asciiTheme="minorEastAsia" w:hAnsiTheme="minorEastAsia" w:eastAsiaTheme="minorEastAsia"/>
          <w:color w:val="000000" w:themeColor="text1"/>
          <w:szCs w:val="28"/>
        </w:rPr>
        <w:t>一</w:t>
      </w:r>
      <w:r>
        <w:rPr>
          <w:rFonts w:asciiTheme="minorEastAsia" w:hAnsiTheme="minorEastAsia" w:eastAsiaTheme="minorEastAsia"/>
          <w:color w:val="000000" w:themeColor="text1"/>
          <w:szCs w:val="28"/>
        </w:rPr>
        <w:t>、</w:t>
      </w:r>
      <w:r>
        <w:rPr>
          <w:rFonts w:hint="eastAsia" w:asciiTheme="minorEastAsia" w:hAnsiTheme="minorEastAsia" w:eastAsiaTheme="minorEastAsia"/>
          <w:color w:val="000000" w:themeColor="text1"/>
          <w:szCs w:val="28"/>
        </w:rPr>
        <w:t>报价</w:t>
      </w:r>
      <w:r>
        <w:rPr>
          <w:rFonts w:asciiTheme="minorEastAsia" w:hAnsiTheme="minorEastAsia" w:eastAsiaTheme="minorEastAsia"/>
          <w:color w:val="000000" w:themeColor="text1"/>
          <w:szCs w:val="28"/>
        </w:rPr>
        <w:t>函</w:t>
      </w:r>
      <w:r>
        <w:rPr>
          <w:rFonts w:hint="eastAsia" w:asciiTheme="minorEastAsia" w:hAnsiTheme="minorEastAsia" w:eastAsiaTheme="minorEastAsia"/>
          <w:color w:val="000000" w:themeColor="text1"/>
          <w:szCs w:val="28"/>
        </w:rPr>
        <w:t>报价函附录</w:t>
      </w:r>
      <w:r>
        <w:rPr>
          <w:rFonts w:asciiTheme="minorEastAsia" w:hAnsiTheme="minorEastAsia" w:eastAsiaTheme="minorEastAsia"/>
          <w:color w:val="000000" w:themeColor="text1"/>
        </w:rPr>
        <w:tab/>
      </w:r>
      <w:r>
        <w:rPr>
          <w:rFonts w:hint="eastAsia" w:asciiTheme="minorEastAsia" w:hAnsiTheme="minorEastAsia" w:eastAsiaTheme="minorEastAsia"/>
          <w:color w:val="000000" w:themeColor="text1"/>
          <w:lang w:val="en-US" w:eastAsia="zh-CN"/>
        </w:rPr>
        <w:t>6</w:t>
      </w:r>
      <w:r>
        <w:rPr>
          <w:rFonts w:asciiTheme="minorEastAsia" w:hAnsiTheme="minorEastAsia" w:eastAsiaTheme="minorEastAsia"/>
          <w:color w:val="000000" w:themeColor="text1"/>
        </w:rPr>
        <w:fldChar w:fldCharType="end"/>
      </w:r>
      <w:r>
        <w:rPr>
          <w:rFonts w:hint="eastAsia" w:asciiTheme="minorEastAsia" w:hAnsiTheme="minorEastAsia" w:eastAsiaTheme="minorEastAsia"/>
          <w:color w:val="000000" w:themeColor="text1"/>
          <w:lang w:val="en-US" w:eastAsia="zh-CN"/>
        </w:rPr>
        <w:t>2</w:t>
      </w:r>
    </w:p>
    <w:p>
      <w:pPr>
        <w:pStyle w:val="28"/>
        <w:tabs>
          <w:tab w:val="right" w:leader="dot" w:pos="8788"/>
        </w:tabs>
        <w:ind w:left="440"/>
        <w:rPr>
          <w:rFonts w:asciiTheme="minorEastAsia" w:hAnsiTheme="minorEastAsia" w:eastAsiaTheme="minorEastAsia"/>
          <w:color w:val="000000" w:themeColor="text1"/>
        </w:rPr>
      </w:pPr>
      <w:r>
        <w:fldChar w:fldCharType="begin"/>
      </w:r>
      <w:r>
        <w:instrText xml:space="preserve"> HYPERLINK \l "_Toc29507" </w:instrText>
      </w:r>
      <w:r>
        <w:fldChar w:fldCharType="separate"/>
      </w:r>
      <w:r>
        <w:rPr>
          <w:rFonts w:hint="eastAsia" w:asciiTheme="minorEastAsia" w:hAnsiTheme="minorEastAsia" w:eastAsiaTheme="minorEastAsia"/>
          <w:color w:val="000000" w:themeColor="text1"/>
          <w:szCs w:val="28"/>
        </w:rPr>
        <w:t>二、报价函</w:t>
      </w:r>
      <w:r>
        <w:rPr>
          <w:rFonts w:asciiTheme="minorEastAsia" w:hAnsiTheme="minorEastAsia" w:eastAsiaTheme="minorEastAsia"/>
          <w:color w:val="000000" w:themeColor="text1"/>
          <w:szCs w:val="28"/>
        </w:rPr>
        <w:t>一览表</w:t>
      </w:r>
      <w:r>
        <w:rPr>
          <w:rFonts w:asciiTheme="minorEastAsia" w:hAnsiTheme="minorEastAsia" w:eastAsiaTheme="minorEastAsia"/>
          <w:color w:val="000000" w:themeColor="text1"/>
        </w:rPr>
        <w:tab/>
      </w:r>
      <w:r>
        <w:rPr>
          <w:rFonts w:asciiTheme="minorEastAsia" w:hAnsiTheme="minorEastAsia" w:eastAsiaTheme="minorEastAsia"/>
          <w:color w:val="000000" w:themeColor="text1"/>
        </w:rPr>
        <w:fldChar w:fldCharType="begin"/>
      </w:r>
      <w:r>
        <w:rPr>
          <w:rFonts w:asciiTheme="minorEastAsia" w:hAnsiTheme="minorEastAsia" w:eastAsiaTheme="minorEastAsia"/>
          <w:color w:val="000000" w:themeColor="text1"/>
        </w:rPr>
        <w:instrText xml:space="preserve"> PAGEREF _Toc29507 </w:instrText>
      </w:r>
      <w:r>
        <w:rPr>
          <w:rFonts w:asciiTheme="minorEastAsia" w:hAnsiTheme="minorEastAsia" w:eastAsiaTheme="minorEastAsia"/>
          <w:color w:val="000000" w:themeColor="text1"/>
        </w:rPr>
        <w:fldChar w:fldCharType="separate"/>
      </w:r>
      <w:r>
        <w:rPr>
          <w:rFonts w:hint="eastAsia" w:asciiTheme="minorEastAsia" w:hAnsiTheme="minorEastAsia" w:eastAsiaTheme="minorEastAsia"/>
          <w:color w:val="000000" w:themeColor="text1"/>
          <w:lang w:val="en-US" w:eastAsia="zh-CN"/>
        </w:rPr>
        <w:t>6</w:t>
      </w:r>
      <w:r>
        <w:rPr>
          <w:rFonts w:asciiTheme="minorEastAsia" w:hAnsiTheme="minorEastAsia" w:eastAsiaTheme="minorEastAsia"/>
          <w:color w:val="000000" w:themeColor="text1"/>
        </w:rPr>
        <w:t>3</w:t>
      </w:r>
      <w:r>
        <w:rPr>
          <w:rFonts w:asciiTheme="minorEastAsia" w:hAnsiTheme="minorEastAsia" w:eastAsiaTheme="minorEastAsia"/>
          <w:color w:val="000000" w:themeColor="text1"/>
        </w:rPr>
        <w:fldChar w:fldCharType="end"/>
      </w:r>
      <w:r>
        <w:rPr>
          <w:rFonts w:asciiTheme="minorEastAsia" w:hAnsiTheme="minorEastAsia" w:eastAsiaTheme="minorEastAsia"/>
          <w:color w:val="000000" w:themeColor="text1"/>
        </w:rPr>
        <w:fldChar w:fldCharType="end"/>
      </w:r>
    </w:p>
    <w:p>
      <w:pPr>
        <w:pStyle w:val="28"/>
        <w:tabs>
          <w:tab w:val="right" w:leader="dot" w:pos="8788"/>
        </w:tabs>
        <w:ind w:left="440"/>
        <w:rPr>
          <w:rFonts w:asciiTheme="minorEastAsia" w:hAnsiTheme="minorEastAsia" w:eastAsiaTheme="minorEastAsia"/>
          <w:color w:val="000000" w:themeColor="text1"/>
        </w:rPr>
      </w:pPr>
      <w:r>
        <w:fldChar w:fldCharType="begin"/>
      </w:r>
      <w:r>
        <w:instrText xml:space="preserve"> HYPERLINK \l "_Toc12420" </w:instrText>
      </w:r>
      <w:r>
        <w:fldChar w:fldCharType="separate"/>
      </w:r>
      <w:r>
        <w:rPr>
          <w:rFonts w:hint="eastAsia" w:asciiTheme="minorEastAsia" w:hAnsiTheme="minorEastAsia" w:eastAsiaTheme="minorEastAsia"/>
          <w:color w:val="000000" w:themeColor="text1"/>
          <w:szCs w:val="28"/>
        </w:rPr>
        <w:t>三、法定代表人授权书</w:t>
      </w:r>
      <w:r>
        <w:rPr>
          <w:rFonts w:asciiTheme="minorEastAsia" w:hAnsiTheme="minorEastAsia" w:eastAsiaTheme="minorEastAsia"/>
          <w:color w:val="000000" w:themeColor="text1"/>
        </w:rPr>
        <w:tab/>
      </w:r>
      <w:r>
        <w:rPr>
          <w:rFonts w:asciiTheme="minorEastAsia" w:hAnsiTheme="minorEastAsia" w:eastAsiaTheme="minorEastAsia"/>
          <w:color w:val="000000" w:themeColor="text1"/>
        </w:rPr>
        <w:fldChar w:fldCharType="begin"/>
      </w:r>
      <w:r>
        <w:rPr>
          <w:rFonts w:asciiTheme="minorEastAsia" w:hAnsiTheme="minorEastAsia" w:eastAsiaTheme="minorEastAsia"/>
          <w:color w:val="000000" w:themeColor="text1"/>
        </w:rPr>
        <w:instrText xml:space="preserve"> PAGEREF _Toc12420 </w:instrText>
      </w:r>
      <w:r>
        <w:rPr>
          <w:rFonts w:asciiTheme="minorEastAsia" w:hAnsiTheme="minorEastAsia" w:eastAsiaTheme="minorEastAsia"/>
          <w:color w:val="000000" w:themeColor="text1"/>
        </w:rPr>
        <w:fldChar w:fldCharType="separate"/>
      </w:r>
      <w:r>
        <w:rPr>
          <w:rFonts w:hint="eastAsia" w:asciiTheme="minorEastAsia" w:hAnsiTheme="minorEastAsia" w:eastAsiaTheme="minorEastAsia"/>
          <w:color w:val="000000" w:themeColor="text1"/>
          <w:lang w:val="en-US" w:eastAsia="zh-CN"/>
        </w:rPr>
        <w:t>6</w:t>
      </w:r>
      <w:r>
        <w:rPr>
          <w:rFonts w:asciiTheme="minorEastAsia" w:hAnsiTheme="minorEastAsia" w:eastAsiaTheme="minorEastAsia"/>
          <w:color w:val="000000" w:themeColor="text1"/>
        </w:rPr>
        <w:t>4</w:t>
      </w:r>
      <w:r>
        <w:rPr>
          <w:rFonts w:asciiTheme="minorEastAsia" w:hAnsiTheme="minorEastAsia" w:eastAsiaTheme="minorEastAsia"/>
          <w:color w:val="000000" w:themeColor="text1"/>
        </w:rPr>
        <w:fldChar w:fldCharType="end"/>
      </w:r>
      <w:r>
        <w:rPr>
          <w:rFonts w:asciiTheme="minorEastAsia" w:hAnsiTheme="minorEastAsia" w:eastAsiaTheme="minorEastAsia"/>
          <w:color w:val="000000" w:themeColor="text1"/>
        </w:rPr>
        <w:fldChar w:fldCharType="end"/>
      </w:r>
    </w:p>
    <w:p>
      <w:pPr>
        <w:pStyle w:val="28"/>
        <w:tabs>
          <w:tab w:val="right" w:leader="dot" w:pos="8788"/>
        </w:tabs>
        <w:ind w:left="440"/>
        <w:rPr>
          <w:rFonts w:asciiTheme="minorEastAsia" w:hAnsiTheme="minorEastAsia" w:eastAsiaTheme="minorEastAsia"/>
          <w:color w:val="000000" w:themeColor="text1"/>
        </w:rPr>
      </w:pPr>
      <w:r>
        <w:fldChar w:fldCharType="begin"/>
      </w:r>
      <w:r>
        <w:instrText xml:space="preserve"> HYPERLINK \l "_Toc1747" </w:instrText>
      </w:r>
      <w:r>
        <w:fldChar w:fldCharType="separate"/>
      </w:r>
      <w:r>
        <w:rPr>
          <w:rFonts w:hint="eastAsia" w:asciiTheme="minorEastAsia" w:hAnsiTheme="minorEastAsia" w:eastAsiaTheme="minorEastAsia"/>
          <w:color w:val="000000" w:themeColor="text1"/>
          <w:szCs w:val="28"/>
        </w:rPr>
        <w:t>四、资格证明文件</w:t>
      </w:r>
      <w:r>
        <w:rPr>
          <w:rFonts w:asciiTheme="minorEastAsia" w:hAnsiTheme="minorEastAsia" w:eastAsiaTheme="minorEastAsia"/>
          <w:color w:val="000000" w:themeColor="text1"/>
        </w:rPr>
        <w:tab/>
      </w:r>
      <w:r>
        <w:rPr>
          <w:rFonts w:asciiTheme="minorEastAsia" w:hAnsiTheme="minorEastAsia" w:eastAsiaTheme="minorEastAsia"/>
          <w:color w:val="000000" w:themeColor="text1"/>
        </w:rPr>
        <w:fldChar w:fldCharType="begin"/>
      </w:r>
      <w:r>
        <w:rPr>
          <w:rFonts w:asciiTheme="minorEastAsia" w:hAnsiTheme="minorEastAsia" w:eastAsiaTheme="minorEastAsia"/>
          <w:color w:val="000000" w:themeColor="text1"/>
        </w:rPr>
        <w:instrText xml:space="preserve"> PAGEREF _Toc1747 </w:instrText>
      </w:r>
      <w:r>
        <w:rPr>
          <w:rFonts w:asciiTheme="minorEastAsia" w:hAnsiTheme="minorEastAsia" w:eastAsiaTheme="minorEastAsia"/>
          <w:color w:val="000000" w:themeColor="text1"/>
        </w:rPr>
        <w:fldChar w:fldCharType="separate"/>
      </w:r>
      <w:r>
        <w:rPr>
          <w:rFonts w:hint="eastAsia" w:asciiTheme="minorEastAsia" w:hAnsiTheme="minorEastAsia" w:eastAsiaTheme="minorEastAsia"/>
          <w:color w:val="000000" w:themeColor="text1"/>
          <w:lang w:val="en-US" w:eastAsia="zh-CN"/>
        </w:rPr>
        <w:t>6</w:t>
      </w:r>
      <w:r>
        <w:rPr>
          <w:rFonts w:asciiTheme="minorEastAsia" w:hAnsiTheme="minorEastAsia" w:eastAsiaTheme="minorEastAsia"/>
          <w:color w:val="000000" w:themeColor="text1"/>
        </w:rPr>
        <w:t>5</w:t>
      </w:r>
      <w:r>
        <w:rPr>
          <w:rFonts w:asciiTheme="minorEastAsia" w:hAnsiTheme="minorEastAsia" w:eastAsiaTheme="minorEastAsia"/>
          <w:color w:val="000000" w:themeColor="text1"/>
        </w:rPr>
        <w:fldChar w:fldCharType="end"/>
      </w:r>
      <w:r>
        <w:rPr>
          <w:rFonts w:asciiTheme="minorEastAsia" w:hAnsiTheme="minorEastAsia" w:eastAsiaTheme="minorEastAsia"/>
          <w:color w:val="000000" w:themeColor="text1"/>
        </w:rPr>
        <w:fldChar w:fldCharType="end"/>
      </w:r>
    </w:p>
    <w:p>
      <w:pPr>
        <w:pStyle w:val="28"/>
        <w:tabs>
          <w:tab w:val="right" w:leader="dot" w:pos="8788"/>
        </w:tabs>
        <w:ind w:left="440"/>
        <w:rPr>
          <w:rFonts w:asciiTheme="minorEastAsia" w:hAnsiTheme="minorEastAsia" w:eastAsiaTheme="minorEastAsia"/>
          <w:color w:val="000000" w:themeColor="text1"/>
        </w:rPr>
      </w:pPr>
      <w:r>
        <w:fldChar w:fldCharType="begin"/>
      </w:r>
      <w:r>
        <w:instrText xml:space="preserve"> HYPERLINK \l "_Toc25315" </w:instrText>
      </w:r>
      <w:r>
        <w:fldChar w:fldCharType="separate"/>
      </w:r>
      <w:r>
        <w:rPr>
          <w:rFonts w:hint="eastAsia" w:asciiTheme="minorEastAsia" w:hAnsiTheme="minorEastAsia" w:eastAsiaTheme="minorEastAsia"/>
          <w:color w:val="000000" w:themeColor="text1"/>
          <w:szCs w:val="28"/>
        </w:rPr>
        <w:t>五、项目管理机构组成表</w:t>
      </w:r>
      <w:r>
        <w:rPr>
          <w:rFonts w:asciiTheme="minorEastAsia" w:hAnsiTheme="minorEastAsia" w:eastAsiaTheme="minorEastAsia"/>
          <w:color w:val="000000" w:themeColor="text1"/>
        </w:rPr>
        <w:tab/>
      </w:r>
      <w:r>
        <w:rPr>
          <w:rFonts w:asciiTheme="minorEastAsia" w:hAnsiTheme="minorEastAsia" w:eastAsiaTheme="minorEastAsia"/>
          <w:color w:val="000000" w:themeColor="text1"/>
        </w:rPr>
        <w:fldChar w:fldCharType="begin"/>
      </w:r>
      <w:r>
        <w:rPr>
          <w:rFonts w:asciiTheme="minorEastAsia" w:hAnsiTheme="minorEastAsia" w:eastAsiaTheme="minorEastAsia"/>
          <w:color w:val="000000" w:themeColor="text1"/>
        </w:rPr>
        <w:instrText xml:space="preserve"> PAGEREF _Toc25315 </w:instrText>
      </w:r>
      <w:r>
        <w:rPr>
          <w:rFonts w:asciiTheme="minorEastAsia" w:hAnsiTheme="minorEastAsia" w:eastAsiaTheme="minorEastAsia"/>
          <w:color w:val="000000" w:themeColor="text1"/>
        </w:rPr>
        <w:fldChar w:fldCharType="separate"/>
      </w:r>
      <w:r>
        <w:rPr>
          <w:rFonts w:hint="eastAsia" w:asciiTheme="minorEastAsia" w:hAnsiTheme="minorEastAsia" w:eastAsiaTheme="minorEastAsia"/>
          <w:color w:val="000000" w:themeColor="text1"/>
          <w:lang w:val="en-US" w:eastAsia="zh-CN"/>
        </w:rPr>
        <w:t>6</w:t>
      </w:r>
      <w:r>
        <w:rPr>
          <w:rFonts w:asciiTheme="minorEastAsia" w:hAnsiTheme="minorEastAsia" w:eastAsiaTheme="minorEastAsia"/>
          <w:color w:val="000000" w:themeColor="text1"/>
        </w:rPr>
        <w:t>8</w:t>
      </w:r>
      <w:r>
        <w:rPr>
          <w:rFonts w:asciiTheme="minorEastAsia" w:hAnsiTheme="minorEastAsia" w:eastAsiaTheme="minorEastAsia"/>
          <w:color w:val="000000" w:themeColor="text1"/>
        </w:rPr>
        <w:fldChar w:fldCharType="end"/>
      </w:r>
      <w:r>
        <w:rPr>
          <w:rFonts w:asciiTheme="minorEastAsia" w:hAnsiTheme="minorEastAsia" w:eastAsiaTheme="minorEastAsia"/>
          <w:color w:val="000000" w:themeColor="text1"/>
        </w:rPr>
        <w:fldChar w:fldCharType="end"/>
      </w:r>
    </w:p>
    <w:p>
      <w:pPr>
        <w:pStyle w:val="17"/>
        <w:tabs>
          <w:tab w:val="right" w:leader="dot" w:pos="8788"/>
        </w:tabs>
        <w:ind w:left="880"/>
        <w:rPr>
          <w:rFonts w:asciiTheme="minorEastAsia" w:hAnsiTheme="minorEastAsia" w:eastAsiaTheme="minorEastAsia"/>
          <w:color w:val="000000" w:themeColor="text1"/>
        </w:rPr>
      </w:pPr>
      <w:r>
        <w:fldChar w:fldCharType="begin"/>
      </w:r>
      <w:r>
        <w:instrText xml:space="preserve"> HYPERLINK \l "_Toc22057" </w:instrText>
      </w:r>
      <w:r>
        <w:fldChar w:fldCharType="separate"/>
      </w:r>
      <w:r>
        <w:rPr>
          <w:rFonts w:hint="eastAsia" w:asciiTheme="minorEastAsia" w:hAnsiTheme="minorEastAsia" w:eastAsiaTheme="minorEastAsia"/>
          <w:color w:val="000000" w:themeColor="text1"/>
        </w:rPr>
        <w:t>（一）项目管理机构组成表</w:t>
      </w:r>
      <w:r>
        <w:rPr>
          <w:rFonts w:asciiTheme="minorEastAsia" w:hAnsiTheme="minorEastAsia" w:eastAsiaTheme="minorEastAsia"/>
          <w:color w:val="000000" w:themeColor="text1"/>
        </w:rPr>
        <w:tab/>
      </w:r>
      <w:r>
        <w:rPr>
          <w:rFonts w:hint="eastAsia" w:asciiTheme="minorEastAsia" w:hAnsiTheme="minorEastAsia" w:eastAsiaTheme="minorEastAsia"/>
          <w:color w:val="000000" w:themeColor="text1"/>
          <w:lang w:val="en-US" w:eastAsia="zh-CN"/>
        </w:rPr>
        <w:t>68</w:t>
      </w:r>
      <w:r>
        <w:rPr>
          <w:rFonts w:hint="eastAsia" w:asciiTheme="minorEastAsia" w:hAnsiTheme="minorEastAsia" w:eastAsiaTheme="minorEastAsia"/>
          <w:color w:val="000000" w:themeColor="text1"/>
        </w:rPr>
        <w:fldChar w:fldCharType="end"/>
      </w:r>
    </w:p>
    <w:p>
      <w:pPr>
        <w:pStyle w:val="17"/>
        <w:tabs>
          <w:tab w:val="right" w:leader="dot" w:pos="8788"/>
        </w:tabs>
        <w:ind w:left="880"/>
        <w:rPr>
          <w:rFonts w:hint="eastAsia" w:asciiTheme="minorEastAsia" w:hAnsiTheme="minorEastAsia" w:eastAsiaTheme="minorEastAsia"/>
          <w:color w:val="000000" w:themeColor="text1"/>
          <w:lang w:val="en-US" w:eastAsia="zh-CN"/>
        </w:rPr>
      </w:pPr>
      <w:r>
        <w:fldChar w:fldCharType="begin"/>
      </w:r>
      <w:r>
        <w:instrText xml:space="preserve"> HYPERLINK \l "_Toc14504" </w:instrText>
      </w:r>
      <w:r>
        <w:fldChar w:fldCharType="separate"/>
      </w:r>
      <w:r>
        <w:rPr>
          <w:rFonts w:hint="eastAsia" w:asciiTheme="minorEastAsia" w:hAnsiTheme="minorEastAsia" w:eastAsiaTheme="minorEastAsia"/>
          <w:color w:val="000000" w:themeColor="text1"/>
        </w:rPr>
        <w:t>（二）主要人员简历表</w:t>
      </w:r>
      <w:r>
        <w:rPr>
          <w:rFonts w:asciiTheme="minorEastAsia" w:hAnsiTheme="minorEastAsia" w:eastAsiaTheme="minorEastAsia"/>
          <w:color w:val="000000" w:themeColor="text1"/>
        </w:rPr>
        <w:tab/>
      </w:r>
      <w:r>
        <w:rPr>
          <w:rFonts w:hint="eastAsia" w:asciiTheme="minorEastAsia" w:hAnsiTheme="minorEastAsia" w:eastAsiaTheme="minorEastAsia"/>
          <w:color w:val="000000" w:themeColor="text1"/>
          <w:lang w:val="en-US" w:eastAsia="zh-CN"/>
        </w:rPr>
        <w:t>6</w:t>
      </w:r>
      <w:r>
        <w:rPr>
          <w:rFonts w:hint="eastAsia" w:asciiTheme="minorEastAsia" w:hAnsiTheme="minorEastAsia" w:eastAsiaTheme="minorEastAsia"/>
          <w:color w:val="000000" w:themeColor="text1"/>
        </w:rPr>
        <w:fldChar w:fldCharType="end"/>
      </w:r>
      <w:r>
        <w:rPr>
          <w:rFonts w:hint="eastAsia" w:asciiTheme="minorEastAsia" w:hAnsiTheme="minorEastAsia" w:eastAsiaTheme="minorEastAsia"/>
          <w:color w:val="000000" w:themeColor="text1"/>
          <w:lang w:val="en-US" w:eastAsia="zh-CN"/>
        </w:rPr>
        <w:t>8</w:t>
      </w:r>
    </w:p>
    <w:p>
      <w:pPr>
        <w:pStyle w:val="28"/>
        <w:tabs>
          <w:tab w:val="right" w:leader="dot" w:pos="8788"/>
        </w:tabs>
        <w:ind w:left="440"/>
        <w:rPr>
          <w:rFonts w:hint="eastAsia" w:asciiTheme="minorEastAsia" w:hAnsiTheme="minorEastAsia" w:eastAsiaTheme="minorEastAsia"/>
          <w:color w:val="000000" w:themeColor="text1"/>
          <w:lang w:val="en-US" w:eastAsia="zh-CN"/>
        </w:rPr>
      </w:pPr>
      <w:r>
        <w:fldChar w:fldCharType="begin"/>
      </w:r>
      <w:r>
        <w:instrText xml:space="preserve"> HYPERLINK \l "_Toc9255" </w:instrText>
      </w:r>
      <w:r>
        <w:fldChar w:fldCharType="separate"/>
      </w:r>
      <w:r>
        <w:rPr>
          <w:rFonts w:hint="eastAsia" w:asciiTheme="minorEastAsia" w:hAnsiTheme="minorEastAsia" w:eastAsiaTheme="minorEastAsia"/>
          <w:color w:val="000000" w:themeColor="text1"/>
          <w:szCs w:val="28"/>
        </w:rPr>
        <w:t>六、供应商类似业绩</w:t>
      </w:r>
      <w:r>
        <w:rPr>
          <w:rFonts w:asciiTheme="minorEastAsia" w:hAnsiTheme="minorEastAsia" w:eastAsiaTheme="minorEastAsia"/>
          <w:color w:val="000000" w:themeColor="text1"/>
        </w:rPr>
        <w:tab/>
      </w:r>
      <w:r>
        <w:rPr>
          <w:rFonts w:hint="eastAsia" w:asciiTheme="minorEastAsia" w:hAnsiTheme="minorEastAsia" w:eastAsiaTheme="minorEastAsia"/>
          <w:color w:val="000000" w:themeColor="text1"/>
          <w:lang w:val="en-US" w:eastAsia="zh-CN"/>
        </w:rPr>
        <w:t>6</w:t>
      </w:r>
      <w:r>
        <w:rPr>
          <w:rFonts w:hint="eastAsia" w:asciiTheme="minorEastAsia" w:hAnsiTheme="minorEastAsia" w:eastAsiaTheme="minorEastAsia"/>
          <w:color w:val="000000" w:themeColor="text1"/>
        </w:rPr>
        <w:fldChar w:fldCharType="end"/>
      </w:r>
      <w:r>
        <w:rPr>
          <w:rFonts w:hint="eastAsia" w:asciiTheme="minorEastAsia" w:hAnsiTheme="minorEastAsia" w:eastAsiaTheme="minorEastAsia"/>
          <w:color w:val="000000" w:themeColor="text1"/>
          <w:lang w:val="en-US" w:eastAsia="zh-CN"/>
        </w:rPr>
        <w:t>9</w:t>
      </w:r>
    </w:p>
    <w:p>
      <w:pPr>
        <w:jc w:val="both"/>
        <w:rPr>
          <w:rFonts w:hint="default" w:eastAsiaTheme="minorEastAsia"/>
          <w:lang w:val="en-US" w:eastAsia="zh-CN"/>
        </w:rPr>
      </w:pPr>
      <w:r>
        <w:rPr>
          <w:rFonts w:hint="eastAsia" w:asciiTheme="minorEastAsia" w:hAnsiTheme="minorEastAsia" w:eastAsiaTheme="minorEastAsia"/>
          <w:color w:val="000000" w:themeColor="text1"/>
          <w:lang w:val="en-US" w:eastAsia="zh-CN"/>
        </w:rPr>
        <w:t xml:space="preserve">    七、其他投标资料.........................................................70</w:t>
      </w:r>
    </w:p>
    <w:p>
      <w:pPr>
        <w:pStyle w:val="17"/>
        <w:tabs>
          <w:tab w:val="right" w:leader="dot" w:pos="9628"/>
        </w:tabs>
        <w:spacing w:line="360" w:lineRule="auto"/>
        <w:ind w:left="880"/>
        <w:rPr>
          <w:rFonts w:asciiTheme="minorEastAsia" w:hAnsiTheme="minorEastAsia" w:eastAsiaTheme="minorEastAsia"/>
          <w:color w:val="000000" w:themeColor="text1"/>
        </w:rPr>
        <w:sectPr>
          <w:pgSz w:w="11906" w:h="16838"/>
          <w:pgMar w:top="1559" w:right="1559" w:bottom="1559" w:left="1559" w:header="851" w:footer="992" w:gutter="0"/>
          <w:pgNumType w:start="1"/>
          <w:cols w:space="720" w:num="1"/>
          <w:docGrid w:type="lines" w:linePitch="312" w:charSpace="0"/>
        </w:sectPr>
      </w:pPr>
      <w:r>
        <w:rPr>
          <w:rFonts w:asciiTheme="minorEastAsia" w:hAnsiTheme="minorEastAsia" w:eastAsiaTheme="minorEastAsia"/>
          <w:color w:val="000000" w:themeColor="text1"/>
          <w:szCs w:val="21"/>
        </w:rPr>
        <w:fldChar w:fldCharType="end"/>
      </w:r>
    </w:p>
    <w:p>
      <w:pPr>
        <w:pStyle w:val="2"/>
        <w:jc w:val="center"/>
        <w:rPr>
          <w:rFonts w:asciiTheme="minorEastAsia" w:hAnsiTheme="minorEastAsia" w:eastAsiaTheme="minorEastAsia"/>
          <w:color w:val="000000" w:themeColor="text1"/>
          <w:sz w:val="44"/>
        </w:rPr>
      </w:pPr>
      <w:bookmarkStart w:id="0" w:name="_Toc28838"/>
      <w:r>
        <w:rPr>
          <w:rFonts w:hint="eastAsia" w:asciiTheme="minorEastAsia" w:hAnsiTheme="minorEastAsia" w:eastAsiaTheme="minorEastAsia"/>
          <w:color w:val="000000" w:themeColor="text1"/>
          <w:sz w:val="44"/>
        </w:rPr>
        <w:t xml:space="preserve">第一章  </w:t>
      </w:r>
      <w:bookmarkEnd w:id="0"/>
      <w:r>
        <w:rPr>
          <w:rFonts w:hint="eastAsia" w:asciiTheme="minorEastAsia" w:hAnsiTheme="minorEastAsia" w:eastAsiaTheme="minorEastAsia"/>
          <w:color w:val="000000" w:themeColor="text1"/>
          <w:sz w:val="44"/>
        </w:rPr>
        <w:t>竞争性谈判公告</w:t>
      </w:r>
    </w:p>
    <w:p>
      <w:pPr>
        <w:spacing w:line="360" w:lineRule="auto"/>
        <w:ind w:right="-506" w:rightChars="-230" w:firstLine="442" w:firstLineChars="200"/>
        <w:rPr>
          <w:rFonts w:asciiTheme="minorEastAsia" w:hAnsiTheme="minorEastAsia" w:eastAsiaTheme="minorEastAsia"/>
          <w:color w:val="000000" w:themeColor="text1"/>
          <w:szCs w:val="21"/>
        </w:rPr>
      </w:pPr>
      <w:r>
        <w:rPr>
          <w:rFonts w:hint="eastAsia" w:asciiTheme="minorEastAsia" w:hAnsiTheme="minorEastAsia" w:eastAsiaTheme="minorEastAsia"/>
          <w:b/>
          <w:color w:val="000000" w:themeColor="text1"/>
          <w:position w:val="-2"/>
          <w:szCs w:val="21"/>
        </w:rPr>
        <w:t>海南泓建工程项目管理有限公司</w:t>
      </w:r>
      <w:r>
        <w:rPr>
          <w:rFonts w:hint="eastAsia" w:asciiTheme="minorEastAsia" w:hAnsiTheme="minorEastAsia" w:eastAsiaTheme="minorEastAsia"/>
          <w:color w:val="000000" w:themeColor="text1"/>
          <w:szCs w:val="21"/>
        </w:rPr>
        <w:t>受</w:t>
      </w:r>
      <w:r>
        <w:rPr>
          <w:rFonts w:hint="eastAsia" w:asciiTheme="minorEastAsia" w:hAnsiTheme="minorEastAsia" w:eastAsiaTheme="minorEastAsia"/>
          <w:b/>
          <w:color w:val="000000" w:themeColor="text1"/>
          <w:szCs w:val="21"/>
        </w:rPr>
        <w:t>白沙黎族自治县退役军人事务局</w:t>
      </w:r>
      <w:r>
        <w:rPr>
          <w:rFonts w:hint="eastAsia" w:asciiTheme="minorEastAsia" w:hAnsiTheme="minorEastAsia" w:eastAsiaTheme="minorEastAsia"/>
          <w:color w:val="000000" w:themeColor="text1"/>
          <w:szCs w:val="21"/>
        </w:rPr>
        <w:t>委托，对其</w:t>
      </w:r>
      <w:r>
        <w:rPr>
          <w:rFonts w:hint="eastAsia" w:asciiTheme="minorEastAsia" w:hAnsiTheme="minorEastAsia" w:eastAsiaTheme="minorEastAsia"/>
          <w:b/>
          <w:color w:val="000000" w:themeColor="text1"/>
          <w:szCs w:val="21"/>
        </w:rPr>
        <w:t>白沙解放纪念园新建卫生间及门岗、陈列室装修工程</w:t>
      </w:r>
      <w:r>
        <w:rPr>
          <w:rFonts w:hint="eastAsia" w:asciiTheme="minorEastAsia" w:hAnsiTheme="minorEastAsia" w:eastAsiaTheme="minorEastAsia"/>
          <w:color w:val="000000" w:themeColor="text1"/>
          <w:szCs w:val="21"/>
        </w:rPr>
        <w:t>(项目编号:</w:t>
      </w:r>
      <w:r>
        <w:rPr>
          <w:rFonts w:hint="eastAsia" w:asciiTheme="minorEastAsia" w:hAnsiTheme="minorEastAsia" w:eastAsiaTheme="minorEastAsia"/>
          <w:color w:val="000000" w:themeColor="text1"/>
          <w:szCs w:val="21"/>
          <w:lang w:eastAsia="zh-CN"/>
        </w:rPr>
        <w:t>HNHJ-2019-066</w:t>
      </w:r>
      <w:r>
        <w:rPr>
          <w:rFonts w:hint="eastAsia" w:asciiTheme="minorEastAsia" w:hAnsiTheme="minorEastAsia" w:eastAsiaTheme="minorEastAsia"/>
          <w:color w:val="000000" w:themeColor="text1"/>
          <w:szCs w:val="21"/>
        </w:rPr>
        <w:t>)进行竞争性谈判，欢迎符合条件的供应商参加。</w:t>
      </w:r>
    </w:p>
    <w:p>
      <w:pPr>
        <w:spacing w:line="360" w:lineRule="auto"/>
        <w:ind w:left="-444" w:leftChars="-202" w:right="-506" w:rightChars="-230" w:firstLine="442" w:firstLineChars="200"/>
        <w:rPr>
          <w:rFonts w:asciiTheme="minorEastAsia" w:hAnsiTheme="minorEastAsia" w:eastAsiaTheme="minorEastAsia"/>
          <w:b/>
          <w:color w:val="000000" w:themeColor="text1"/>
          <w:szCs w:val="21"/>
        </w:rPr>
      </w:pPr>
      <w:r>
        <w:rPr>
          <w:rFonts w:hint="eastAsia" w:asciiTheme="minorEastAsia" w:hAnsiTheme="minorEastAsia" w:eastAsiaTheme="minorEastAsia"/>
          <w:b/>
          <w:color w:val="000000" w:themeColor="text1"/>
          <w:szCs w:val="21"/>
        </w:rPr>
        <w:t>一、谈判</w:t>
      </w:r>
      <w:r>
        <w:rPr>
          <w:rFonts w:asciiTheme="minorEastAsia" w:hAnsiTheme="minorEastAsia" w:eastAsiaTheme="minorEastAsia"/>
          <w:b/>
          <w:color w:val="000000" w:themeColor="text1"/>
          <w:szCs w:val="21"/>
        </w:rPr>
        <w:t>项目的名称、</w:t>
      </w:r>
      <w:r>
        <w:rPr>
          <w:rFonts w:hint="eastAsia" w:asciiTheme="minorEastAsia" w:hAnsiTheme="minorEastAsia" w:eastAsiaTheme="minorEastAsia"/>
          <w:b/>
          <w:color w:val="000000" w:themeColor="text1"/>
          <w:szCs w:val="21"/>
        </w:rPr>
        <w:t>地点、规模及内容、招标范围</w:t>
      </w:r>
      <w:r>
        <w:rPr>
          <w:rFonts w:asciiTheme="minorEastAsia" w:hAnsiTheme="minorEastAsia" w:eastAsiaTheme="minorEastAsia"/>
          <w:b/>
          <w:color w:val="000000" w:themeColor="text1"/>
          <w:szCs w:val="21"/>
        </w:rPr>
        <w:t>、技术要求</w:t>
      </w:r>
      <w:r>
        <w:rPr>
          <w:rFonts w:hint="eastAsia" w:asciiTheme="minorEastAsia" w:hAnsiTheme="minorEastAsia" w:eastAsiaTheme="minorEastAsia"/>
          <w:b/>
          <w:color w:val="000000" w:themeColor="text1"/>
          <w:szCs w:val="21"/>
        </w:rPr>
        <w:t>及招标金额</w:t>
      </w:r>
      <w:r>
        <w:rPr>
          <w:rFonts w:asciiTheme="minorEastAsia" w:hAnsiTheme="minorEastAsia" w:eastAsiaTheme="minorEastAsia"/>
          <w:b/>
          <w:color w:val="000000" w:themeColor="text1"/>
          <w:szCs w:val="21"/>
        </w:rPr>
        <w:t>：</w:t>
      </w:r>
    </w:p>
    <w:p>
      <w:pPr>
        <w:spacing w:line="360" w:lineRule="auto"/>
        <w:ind w:left="-444" w:leftChars="-202" w:right="-506" w:rightChars="-230" w:firstLine="440" w:firstLineChars="200"/>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1、项目名称：白沙解放纪念园新建卫生间及门岗、陈列室装修工程。</w:t>
      </w:r>
    </w:p>
    <w:p>
      <w:pPr>
        <w:spacing w:line="360" w:lineRule="auto"/>
        <w:ind w:left="-444" w:leftChars="-202" w:right="-506" w:rightChars="-230" w:firstLine="440" w:firstLineChars="200"/>
        <w:rPr>
          <w:rFonts w:hint="eastAsia" w:cs="宋体" w:asciiTheme="minorEastAsia" w:hAnsiTheme="minorEastAsia" w:eastAsiaTheme="minorEastAsia"/>
          <w:color w:val="000000" w:themeColor="text1"/>
          <w:szCs w:val="21"/>
          <w:lang w:eastAsia="zh-CN"/>
        </w:rPr>
      </w:pPr>
      <w:r>
        <w:rPr>
          <w:rFonts w:hint="eastAsia" w:cs="宋体" w:asciiTheme="minorEastAsia" w:hAnsiTheme="minorEastAsia" w:eastAsiaTheme="minorEastAsia"/>
          <w:color w:val="000000" w:themeColor="text1"/>
          <w:szCs w:val="21"/>
        </w:rPr>
        <w:t>2、建设地点：</w:t>
      </w:r>
      <w:r>
        <w:rPr>
          <w:rFonts w:hint="eastAsia" w:cs="宋体" w:asciiTheme="minorEastAsia" w:hAnsiTheme="minorEastAsia" w:eastAsiaTheme="minorEastAsia"/>
          <w:color w:val="000000" w:themeColor="text1"/>
          <w:szCs w:val="21"/>
          <w:lang w:eastAsia="zh-CN"/>
        </w:rPr>
        <w:t>白沙黎族自治县</w:t>
      </w:r>
    </w:p>
    <w:p>
      <w:pPr>
        <w:spacing w:line="360" w:lineRule="auto"/>
        <w:ind w:right="-506" w:rightChars="-230"/>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3、建设主要内容：1、新建卫生间31.72m2，地上1层，框架结构；2、新建门岗14m2，地上1层，框架结构；3、原有陈列室改造装修144m2，地面打磨原有地砖敷设高级全塑地板胶，原墙面清理粉刷乳胶漆，部分墙面防腐木制作展示区造型，原天面喷刷黑色涂料，3.8m处采用黑色铝方通吊顶；4、烈士纪念碑修缮，纪念碑高14.52m，表面为花岗岩石材等工程。</w:t>
      </w:r>
    </w:p>
    <w:p>
      <w:pPr>
        <w:spacing w:line="360" w:lineRule="auto"/>
        <w:ind w:left="-444" w:leftChars="-202" w:right="-506" w:rightChars="-230" w:firstLine="440" w:firstLineChars="200"/>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4、谈判控制价：</w:t>
      </w:r>
      <w:r>
        <w:rPr>
          <w:rFonts w:hint="eastAsia" w:cs="宋体" w:asciiTheme="minorEastAsia" w:hAnsiTheme="minorEastAsia" w:eastAsiaTheme="minorEastAsia"/>
          <w:color w:val="000000" w:themeColor="text1"/>
          <w:szCs w:val="21"/>
          <w:u w:val="single"/>
        </w:rPr>
        <w:t>585285.62</w:t>
      </w:r>
      <w:r>
        <w:rPr>
          <w:rFonts w:hint="eastAsia" w:cs="宋体" w:asciiTheme="minorEastAsia" w:hAnsiTheme="minorEastAsia" w:eastAsiaTheme="minorEastAsia"/>
          <w:color w:val="000000" w:themeColor="text1"/>
          <w:szCs w:val="21"/>
        </w:rPr>
        <w:t>元，最高限价：</w:t>
      </w:r>
      <w:r>
        <w:rPr>
          <w:rFonts w:hint="eastAsia" w:cs="宋体" w:asciiTheme="minorEastAsia" w:hAnsiTheme="minorEastAsia" w:eastAsiaTheme="minorEastAsia"/>
          <w:color w:val="000000" w:themeColor="text1"/>
          <w:szCs w:val="21"/>
          <w:u w:val="single"/>
        </w:rPr>
        <w:t>585285.62</w:t>
      </w:r>
      <w:r>
        <w:rPr>
          <w:rFonts w:hint="eastAsia" w:cs="宋体" w:asciiTheme="minorEastAsia" w:hAnsiTheme="minorEastAsia" w:eastAsiaTheme="minorEastAsia"/>
          <w:color w:val="000000" w:themeColor="text1"/>
          <w:szCs w:val="21"/>
        </w:rPr>
        <w:t>元。</w:t>
      </w:r>
    </w:p>
    <w:p>
      <w:pPr>
        <w:spacing w:line="360" w:lineRule="auto"/>
        <w:ind w:left="-444" w:leftChars="-202" w:right="-506" w:rightChars="-230" w:firstLine="442" w:firstLineChars="200"/>
        <w:rPr>
          <w:rFonts w:asciiTheme="minorEastAsia" w:hAnsiTheme="minorEastAsia" w:eastAsiaTheme="minorEastAsia"/>
          <w:b/>
          <w:color w:val="000000" w:themeColor="text1"/>
          <w:szCs w:val="21"/>
        </w:rPr>
      </w:pPr>
      <w:r>
        <w:rPr>
          <w:rFonts w:asciiTheme="minorEastAsia" w:hAnsiTheme="minorEastAsia" w:eastAsiaTheme="minorEastAsia"/>
          <w:b/>
          <w:color w:val="000000" w:themeColor="text1"/>
          <w:szCs w:val="21"/>
        </w:rPr>
        <w:t>二、</w:t>
      </w:r>
      <w:r>
        <w:rPr>
          <w:rFonts w:hint="eastAsia" w:asciiTheme="minorEastAsia" w:hAnsiTheme="minorEastAsia" w:eastAsiaTheme="minorEastAsia"/>
          <w:b/>
          <w:color w:val="000000" w:themeColor="text1"/>
          <w:szCs w:val="21"/>
        </w:rPr>
        <w:t>潜在供应商资格要求</w:t>
      </w:r>
    </w:p>
    <w:p>
      <w:pPr>
        <w:spacing w:line="360" w:lineRule="auto"/>
        <w:ind w:left="-444" w:leftChars="-202" w:right="-506" w:rightChars="-230" w:firstLine="440" w:firstLineChars="200"/>
        <w:rPr>
          <w:rFonts w:hint="eastAsia" w:asciiTheme="minorEastAsia" w:hAnsiTheme="minorEastAsia" w:eastAsiaTheme="minorEastAsia"/>
          <w:bCs/>
          <w:color w:val="000000" w:themeColor="text1"/>
          <w:szCs w:val="21"/>
          <w:lang w:val="en-GB"/>
        </w:rPr>
      </w:pPr>
      <w:r>
        <w:rPr>
          <w:rFonts w:hint="eastAsia" w:asciiTheme="minorEastAsia" w:hAnsiTheme="minorEastAsia" w:eastAsiaTheme="minorEastAsia"/>
          <w:bCs/>
          <w:color w:val="000000" w:themeColor="text1"/>
          <w:szCs w:val="21"/>
          <w:lang w:val="en-GB"/>
        </w:rPr>
        <w:t>1、具备独立承担民事责任的能力（需提供营业执照复印件、税务登记证副本复印件、组织机构代码证副本复印件或三证合一营业执照复印件）；</w:t>
      </w:r>
    </w:p>
    <w:p>
      <w:pPr>
        <w:spacing w:line="360" w:lineRule="auto"/>
        <w:ind w:left="-444" w:leftChars="-202" w:right="-506" w:rightChars="-230" w:firstLine="440" w:firstLineChars="200"/>
        <w:rPr>
          <w:rFonts w:hint="eastAsia" w:asciiTheme="minorEastAsia" w:hAnsiTheme="minorEastAsia" w:eastAsiaTheme="minorEastAsia"/>
          <w:bCs/>
          <w:color w:val="000000" w:themeColor="text1"/>
          <w:szCs w:val="21"/>
          <w:lang w:val="en-GB"/>
        </w:rPr>
      </w:pPr>
      <w:r>
        <w:rPr>
          <w:rFonts w:hint="eastAsia" w:asciiTheme="minorEastAsia" w:hAnsiTheme="minorEastAsia" w:eastAsiaTheme="minorEastAsia"/>
          <w:bCs/>
          <w:color w:val="000000" w:themeColor="text1"/>
          <w:szCs w:val="21"/>
          <w:lang w:val="en-GB"/>
        </w:rPr>
        <w:t>2、供应商具有良好的商业信誉和健全的财务会计制度（需提供2018年经审计的财务报表）；</w:t>
      </w:r>
    </w:p>
    <w:p>
      <w:pPr>
        <w:spacing w:line="360" w:lineRule="auto"/>
        <w:ind w:left="-444" w:leftChars="-202" w:right="-506" w:rightChars="-230" w:firstLine="440" w:firstLineChars="200"/>
        <w:rPr>
          <w:rFonts w:hint="eastAsia" w:asciiTheme="minorEastAsia" w:hAnsiTheme="minorEastAsia" w:eastAsiaTheme="minorEastAsia"/>
          <w:bCs/>
          <w:color w:val="000000" w:themeColor="text1"/>
          <w:szCs w:val="21"/>
          <w:lang w:val="en-GB"/>
        </w:rPr>
      </w:pPr>
      <w:r>
        <w:rPr>
          <w:rFonts w:hint="eastAsia" w:asciiTheme="minorEastAsia" w:hAnsiTheme="minorEastAsia" w:eastAsiaTheme="minorEastAsia"/>
          <w:bCs/>
          <w:color w:val="000000" w:themeColor="text1"/>
          <w:szCs w:val="21"/>
          <w:lang w:val="en-GB"/>
        </w:rPr>
        <w:t>3、供应商有依法缴纳税收和社会保障资金的良好记录（需提供2019年近六个月的社会保障缴费记录）；</w:t>
      </w:r>
    </w:p>
    <w:p>
      <w:pPr>
        <w:spacing w:line="360" w:lineRule="auto"/>
        <w:ind w:left="-444" w:leftChars="-202" w:right="-506" w:rightChars="-230" w:firstLine="440" w:firstLineChars="200"/>
        <w:rPr>
          <w:rFonts w:asciiTheme="minorEastAsia" w:hAnsiTheme="minorEastAsia" w:eastAsiaTheme="minorEastAsia"/>
          <w:bCs/>
          <w:color w:val="000000" w:themeColor="text1"/>
          <w:szCs w:val="21"/>
        </w:rPr>
      </w:pPr>
      <w:r>
        <w:rPr>
          <w:rFonts w:hint="eastAsia" w:asciiTheme="minorEastAsia" w:hAnsiTheme="minorEastAsia" w:eastAsiaTheme="minorEastAsia"/>
          <w:bCs/>
          <w:color w:val="000000" w:themeColor="text1"/>
          <w:szCs w:val="21"/>
        </w:rPr>
        <w:t>4、</w:t>
      </w:r>
      <w:r>
        <w:rPr>
          <w:rFonts w:hint="eastAsia" w:asciiTheme="minorEastAsia" w:hAnsiTheme="minorEastAsia" w:eastAsiaTheme="minorEastAsia"/>
          <w:bCs/>
          <w:color w:val="000000" w:themeColor="text1"/>
          <w:szCs w:val="21"/>
          <w:lang w:val="en-GB"/>
        </w:rPr>
        <w:t>“信用中国”网站（www.creditchina.gov.cn）、中国政府采购网（www.ccgp.gov.cn）没有列入失信被执行人、重大税收违法案件当事人名单、政府采购严重违法失信行为记录名单的投标人，提供网站截图证明；</w:t>
      </w:r>
    </w:p>
    <w:p>
      <w:pPr>
        <w:spacing w:line="360" w:lineRule="auto"/>
        <w:ind w:left="-444" w:leftChars="-202" w:right="-506" w:rightChars="-230" w:firstLine="440" w:firstLineChars="200"/>
        <w:rPr>
          <w:rFonts w:hint="eastAsia" w:asciiTheme="minorEastAsia" w:hAnsiTheme="minorEastAsia" w:eastAsiaTheme="minorEastAsia"/>
          <w:color w:val="000000" w:themeColor="text1"/>
          <w:szCs w:val="21"/>
          <w:lang w:val="en-GB"/>
        </w:rPr>
      </w:pPr>
      <w:r>
        <w:rPr>
          <w:rFonts w:hint="eastAsia" w:asciiTheme="minorEastAsia" w:hAnsiTheme="minorEastAsia" w:eastAsiaTheme="minorEastAsia"/>
          <w:color w:val="000000" w:themeColor="text1"/>
          <w:szCs w:val="21"/>
          <w:lang w:val="en-GB"/>
        </w:rPr>
        <w:t>5、具有独立法人资格，须具备独立法人资格；具有建筑工程施工总承包叁级或以上资质</w:t>
      </w:r>
      <w:r>
        <w:rPr>
          <w:rFonts w:hint="eastAsia" w:asciiTheme="minorEastAsia" w:hAnsiTheme="minorEastAsia" w:eastAsiaTheme="minorEastAsia"/>
          <w:color w:val="000000" w:themeColor="text1"/>
          <w:szCs w:val="21"/>
          <w:lang w:val="en-GB" w:eastAsia="zh-CN"/>
        </w:rPr>
        <w:t>、</w:t>
      </w:r>
      <w:r>
        <w:rPr>
          <w:rFonts w:hint="eastAsia" w:asciiTheme="minorEastAsia" w:hAnsiTheme="minorEastAsia" w:eastAsiaTheme="minorEastAsia"/>
          <w:color w:val="000000" w:themeColor="text1"/>
          <w:szCs w:val="21"/>
          <w:lang w:val="en-GB"/>
        </w:rPr>
        <w:t>，具备有效的安全生产许可证资质，并在人员、设备、资金等方面具有相应的施工能力；</w:t>
      </w:r>
    </w:p>
    <w:p>
      <w:pPr>
        <w:spacing w:line="360" w:lineRule="auto"/>
        <w:ind w:left="-444" w:leftChars="-202" w:right="-506" w:rightChars="-230" w:firstLine="440" w:firstLineChars="200"/>
        <w:rPr>
          <w:rFonts w:asciiTheme="minorEastAsia" w:hAnsiTheme="minorEastAsia" w:eastAsiaTheme="minorEastAsia"/>
          <w:color w:val="000000" w:themeColor="text1"/>
          <w:szCs w:val="21"/>
          <w:lang w:val="en-GB"/>
        </w:rPr>
      </w:pPr>
      <w:r>
        <w:rPr>
          <w:rFonts w:hint="eastAsia" w:asciiTheme="minorEastAsia" w:hAnsiTheme="minorEastAsia" w:eastAsiaTheme="minorEastAsia"/>
          <w:color w:val="000000" w:themeColor="text1"/>
          <w:szCs w:val="21"/>
          <w:lang w:val="en-GB"/>
        </w:rPr>
        <w:t>6、拟派项目经理须具备建筑工程专业</w:t>
      </w:r>
      <w:r>
        <w:rPr>
          <w:rFonts w:hint="eastAsia" w:asciiTheme="minorEastAsia" w:hAnsiTheme="minorEastAsia" w:eastAsiaTheme="minorEastAsia"/>
          <w:color w:val="000000" w:themeColor="text1"/>
          <w:szCs w:val="21"/>
          <w:lang w:val="en-US" w:eastAsia="zh-CN"/>
        </w:rPr>
        <w:t>二</w:t>
      </w:r>
      <w:r>
        <w:rPr>
          <w:rFonts w:hint="eastAsia" w:asciiTheme="minorEastAsia" w:hAnsiTheme="minorEastAsia" w:eastAsiaTheme="minorEastAsia"/>
          <w:color w:val="000000" w:themeColor="text1"/>
          <w:szCs w:val="21"/>
          <w:lang w:val="en-GB"/>
        </w:rPr>
        <w:t>级或以上注册建造师执业资格，要求未担任其他在施建设工程项目的项目负责人（项目经理），且不得担任其他在施建设工程项目的项目经理；项目管理机构人员配备要求：技术负责人1人、施工员1人、安全员1人、资料员1人（可兼任）,本项目要求岗位人员的岗位证书必须是建设行政主管部门颁发；</w:t>
      </w:r>
    </w:p>
    <w:p>
      <w:pPr>
        <w:pStyle w:val="29"/>
        <w:spacing w:line="360" w:lineRule="auto"/>
        <w:rPr>
          <w:rFonts w:ascii="Arial" w:hAnsi="Arial" w:cs="Arial"/>
        </w:rPr>
      </w:pPr>
      <w:r>
        <w:rPr>
          <w:rStyle w:val="34"/>
          <w:rFonts w:hint="eastAsia" w:ascii="Times New Roman" w:hAnsi="Times New Roman" w:cs="Times New Roman"/>
          <w:lang w:val="en-US" w:eastAsia="zh-CN"/>
        </w:rPr>
        <w:t>三</w:t>
      </w:r>
      <w:r>
        <w:rPr>
          <w:rStyle w:val="34"/>
          <w:rFonts w:ascii="Times New Roman" w:hAnsi="Times New Roman" w:cs="Times New Roman"/>
        </w:rPr>
        <w:t xml:space="preserve">. </w:t>
      </w:r>
      <w:r>
        <w:rPr>
          <w:rStyle w:val="34"/>
          <w:rFonts w:hint="eastAsia" w:cs="Arial"/>
        </w:rPr>
        <w:t>招标文件</w:t>
      </w:r>
      <w:r>
        <w:rPr>
          <w:rStyle w:val="34"/>
          <w:rFonts w:cs="Arial"/>
        </w:rPr>
        <w:t>的获取</w:t>
      </w:r>
      <w:r>
        <w:rPr>
          <w:rStyle w:val="34"/>
          <w:rFonts w:hint="eastAsia" w:cs="Arial"/>
        </w:rPr>
        <w:t>及投标保证金</w:t>
      </w:r>
    </w:p>
    <w:p>
      <w:pPr>
        <w:pStyle w:val="114"/>
        <w:spacing w:line="360" w:lineRule="auto"/>
        <w:ind w:firstLine="315" w:firstLineChars="150"/>
        <w:rPr>
          <w:rStyle w:val="107"/>
          <w:rFonts w:hint="eastAsia" w:ascii="Arial" w:hAnsi="Arial" w:cs="Arial"/>
          <w:kern w:val="0"/>
        </w:rPr>
      </w:pPr>
      <w:r>
        <w:rPr>
          <w:rStyle w:val="107"/>
          <w:rFonts w:hint="eastAsia" w:ascii="Arial" w:hAnsi="Arial" w:cs="Arial"/>
          <w:kern w:val="0"/>
        </w:rPr>
        <w:t>3.1、请于</w:t>
      </w:r>
      <w:r>
        <w:rPr>
          <w:rStyle w:val="107"/>
          <w:rFonts w:hint="eastAsia" w:ascii="Arial" w:hAnsi="Arial" w:cs="Arial"/>
          <w:kern w:val="0"/>
          <w:u w:val="single"/>
        </w:rPr>
        <w:t xml:space="preserve">2019年 </w:t>
      </w:r>
      <w:r>
        <w:rPr>
          <w:rStyle w:val="107"/>
          <w:rFonts w:hint="eastAsia" w:ascii="Arial" w:hAnsi="Arial" w:cs="Arial"/>
          <w:kern w:val="0"/>
          <w:u w:val="single"/>
          <w:lang w:val="en-US" w:eastAsia="zh-CN"/>
        </w:rPr>
        <w:t>10</w:t>
      </w:r>
      <w:r>
        <w:rPr>
          <w:rStyle w:val="107"/>
          <w:rFonts w:hint="eastAsia" w:ascii="Arial" w:hAnsi="Arial" w:cs="Arial"/>
          <w:kern w:val="0"/>
          <w:u w:val="single"/>
        </w:rPr>
        <w:t xml:space="preserve"> 月 </w:t>
      </w:r>
      <w:r>
        <w:rPr>
          <w:rStyle w:val="107"/>
          <w:rFonts w:hint="eastAsia" w:ascii="Arial" w:hAnsi="Arial" w:cs="Arial"/>
          <w:kern w:val="0"/>
          <w:u w:val="single"/>
          <w:lang w:val="en-US" w:eastAsia="zh-CN"/>
        </w:rPr>
        <w:t>9</w:t>
      </w:r>
      <w:r>
        <w:rPr>
          <w:rStyle w:val="107"/>
          <w:rFonts w:hint="eastAsia" w:ascii="Arial" w:hAnsi="Arial" w:cs="Arial"/>
          <w:kern w:val="0"/>
          <w:u w:val="single"/>
        </w:rPr>
        <w:t xml:space="preserve">  日至 2019年</w:t>
      </w:r>
      <w:r>
        <w:rPr>
          <w:rStyle w:val="107"/>
          <w:rFonts w:hint="eastAsia" w:ascii="Arial" w:hAnsi="Arial" w:cs="Arial"/>
          <w:kern w:val="0"/>
          <w:u w:val="single"/>
          <w:lang w:val="en-US" w:eastAsia="zh-CN"/>
        </w:rPr>
        <w:t>10</w:t>
      </w:r>
      <w:r>
        <w:rPr>
          <w:rStyle w:val="107"/>
          <w:rFonts w:hint="eastAsia" w:ascii="Arial" w:hAnsi="Arial" w:cs="Arial"/>
          <w:kern w:val="0"/>
          <w:u w:val="single"/>
        </w:rPr>
        <w:t xml:space="preserve">  月 </w:t>
      </w:r>
      <w:r>
        <w:rPr>
          <w:rStyle w:val="107"/>
          <w:rFonts w:hint="eastAsia" w:ascii="Arial" w:hAnsi="Arial" w:cs="Arial"/>
          <w:kern w:val="0"/>
          <w:u w:val="single"/>
          <w:lang w:val="en-US" w:eastAsia="zh-CN"/>
        </w:rPr>
        <w:t>11</w:t>
      </w:r>
      <w:r>
        <w:rPr>
          <w:rStyle w:val="107"/>
          <w:rFonts w:hint="eastAsia" w:ascii="Arial" w:hAnsi="Arial" w:cs="Arial"/>
          <w:kern w:val="0"/>
          <w:u w:val="single"/>
        </w:rPr>
        <w:t xml:space="preserve"> 日</w:t>
      </w:r>
      <w:r>
        <w:rPr>
          <w:rStyle w:val="107"/>
          <w:rFonts w:hint="eastAsia" w:ascii="Arial" w:hAnsi="Arial" w:cs="Arial"/>
          <w:kern w:val="0"/>
        </w:rPr>
        <w:t>(法定公休日、法定节假日除外) 上午8:30～11:30，下午14:30～17:30，在海口市世贸东路2号世贸中心D座11层1105室报名并购买招标文件，购买招标文件时必须出示加盖公章的营业执照副本复印件、介绍信（或委托函）、法定代表人身份证及委托人身份证复印件和供应商资格要求中的相关资料复印件。</w:t>
      </w:r>
    </w:p>
    <w:p>
      <w:pPr>
        <w:pStyle w:val="114"/>
        <w:spacing w:line="360" w:lineRule="auto"/>
        <w:ind w:firstLine="315" w:firstLineChars="150"/>
        <w:rPr>
          <w:rStyle w:val="107"/>
          <w:rFonts w:hint="eastAsia" w:ascii="Arial" w:hAnsi="Arial" w:cs="Arial"/>
          <w:kern w:val="0"/>
        </w:rPr>
      </w:pPr>
      <w:r>
        <w:rPr>
          <w:rStyle w:val="107"/>
          <w:rFonts w:hint="eastAsia" w:ascii="Arial" w:hAnsi="Arial" w:cs="Arial"/>
          <w:kern w:val="0"/>
        </w:rPr>
        <w:t>3.2、招标文件售价：￥500.00元/套，售后不退。</w:t>
      </w:r>
    </w:p>
    <w:p>
      <w:pPr>
        <w:pStyle w:val="114"/>
        <w:spacing w:line="360" w:lineRule="auto"/>
        <w:ind w:left="220" w:leftChars="100" w:firstLine="105" w:firstLineChars="50"/>
        <w:rPr>
          <w:rStyle w:val="107"/>
          <w:rFonts w:hint="eastAsia" w:ascii="Arial" w:hAnsi="Arial" w:cs="Arial"/>
          <w:kern w:val="0"/>
        </w:rPr>
      </w:pPr>
      <w:r>
        <w:rPr>
          <w:rStyle w:val="107"/>
          <w:rFonts w:hint="eastAsia" w:ascii="Arial" w:hAnsi="Arial" w:cs="Arial"/>
          <w:kern w:val="0"/>
        </w:rPr>
        <w:t>3.3、投标保证金为：￥10000.00元（人民币壹万元整）；请于</w:t>
      </w:r>
      <w:r>
        <w:rPr>
          <w:rStyle w:val="107"/>
          <w:rFonts w:hint="eastAsia" w:ascii="Arial" w:hAnsi="Arial" w:cs="Arial"/>
          <w:kern w:val="0"/>
          <w:u w:val="single"/>
        </w:rPr>
        <w:t xml:space="preserve">2019年 </w:t>
      </w:r>
      <w:r>
        <w:rPr>
          <w:rStyle w:val="107"/>
          <w:rFonts w:hint="eastAsia" w:ascii="Arial" w:hAnsi="Arial" w:cs="Arial"/>
          <w:kern w:val="0"/>
          <w:u w:val="single"/>
          <w:lang w:val="en-US" w:eastAsia="zh-CN"/>
        </w:rPr>
        <w:t>10</w:t>
      </w:r>
      <w:r>
        <w:rPr>
          <w:rStyle w:val="107"/>
          <w:rFonts w:hint="eastAsia" w:ascii="Arial" w:hAnsi="Arial" w:cs="Arial"/>
          <w:kern w:val="0"/>
          <w:u w:val="single"/>
        </w:rPr>
        <w:t xml:space="preserve">  月 </w:t>
      </w:r>
      <w:r>
        <w:rPr>
          <w:rStyle w:val="107"/>
          <w:rFonts w:hint="eastAsia" w:ascii="Arial" w:hAnsi="Arial" w:cs="Arial"/>
          <w:kern w:val="0"/>
          <w:u w:val="single"/>
          <w:lang w:val="en-US" w:eastAsia="zh-CN"/>
        </w:rPr>
        <w:t>14</w:t>
      </w:r>
      <w:r>
        <w:rPr>
          <w:rStyle w:val="107"/>
          <w:rFonts w:hint="eastAsia" w:ascii="Arial" w:hAnsi="Arial" w:cs="Arial"/>
          <w:kern w:val="0"/>
          <w:u w:val="single"/>
        </w:rPr>
        <w:t xml:space="preserve">   日   </w:t>
      </w:r>
      <w:r>
        <w:rPr>
          <w:rStyle w:val="107"/>
          <w:rFonts w:hint="eastAsia" w:ascii="Arial" w:hAnsi="Arial" w:cs="Arial"/>
          <w:kern w:val="0"/>
          <w:u w:val="single"/>
          <w:lang w:val="en-US" w:eastAsia="zh-CN"/>
        </w:rPr>
        <w:t>14</w:t>
      </w:r>
      <w:r>
        <w:rPr>
          <w:rStyle w:val="107"/>
          <w:rFonts w:hint="eastAsia" w:ascii="Arial" w:hAnsi="Arial" w:cs="Arial"/>
          <w:kern w:val="0"/>
          <w:u w:val="single"/>
        </w:rPr>
        <w:t>时</w:t>
      </w:r>
      <w:r>
        <w:rPr>
          <w:rStyle w:val="107"/>
          <w:rFonts w:hint="eastAsia" w:ascii="Arial" w:hAnsi="Arial" w:cs="Arial"/>
          <w:kern w:val="0"/>
          <w:u w:val="single"/>
          <w:lang w:val="en-US" w:eastAsia="zh-CN"/>
        </w:rPr>
        <w:t>30</w:t>
      </w:r>
      <w:r>
        <w:rPr>
          <w:rStyle w:val="107"/>
          <w:rFonts w:hint="eastAsia" w:ascii="Arial" w:hAnsi="Arial" w:cs="Arial"/>
          <w:kern w:val="0"/>
          <w:u w:val="single"/>
        </w:rPr>
        <w:t xml:space="preserve"> 分</w:t>
      </w:r>
      <w:r>
        <w:rPr>
          <w:rStyle w:val="107"/>
          <w:rFonts w:hint="eastAsia" w:ascii="Arial" w:hAnsi="Arial" w:cs="Arial"/>
          <w:kern w:val="0"/>
        </w:rPr>
        <w:t>前转入以下账号（缴纳保证金时注明项目名称及项目编号）：</w:t>
      </w:r>
    </w:p>
    <w:p>
      <w:pPr>
        <w:pStyle w:val="114"/>
        <w:spacing w:line="360" w:lineRule="auto"/>
        <w:ind w:firstLine="315" w:firstLineChars="150"/>
        <w:rPr>
          <w:rStyle w:val="107"/>
          <w:rFonts w:hint="eastAsia" w:ascii="Arial" w:hAnsi="Arial" w:cs="Arial"/>
          <w:kern w:val="0"/>
        </w:rPr>
      </w:pPr>
      <w:r>
        <w:rPr>
          <w:rStyle w:val="107"/>
          <w:rFonts w:hint="eastAsia" w:ascii="Arial" w:hAnsi="Arial" w:cs="Arial"/>
          <w:kern w:val="0"/>
        </w:rPr>
        <w:t>开户银行：建行海口市国兴大道支行</w:t>
      </w:r>
    </w:p>
    <w:p>
      <w:pPr>
        <w:pStyle w:val="114"/>
        <w:spacing w:line="360" w:lineRule="auto"/>
        <w:ind w:firstLine="315" w:firstLineChars="150"/>
        <w:rPr>
          <w:rStyle w:val="107"/>
          <w:rFonts w:hint="eastAsia" w:ascii="Arial" w:hAnsi="Arial" w:cs="Arial"/>
          <w:kern w:val="0"/>
        </w:rPr>
      </w:pPr>
      <w:r>
        <w:rPr>
          <w:rStyle w:val="107"/>
          <w:rFonts w:hint="eastAsia" w:ascii="Arial" w:hAnsi="Arial" w:cs="Arial"/>
          <w:kern w:val="0"/>
        </w:rPr>
        <w:t>开户名称：</w:t>
      </w:r>
      <w:r>
        <w:rPr>
          <w:rFonts w:hint="eastAsia"/>
          <w:szCs w:val="21"/>
        </w:rPr>
        <w:t>海南泓建工程项目管理有限公司</w:t>
      </w:r>
    </w:p>
    <w:p>
      <w:pPr>
        <w:pStyle w:val="114"/>
        <w:spacing w:line="360" w:lineRule="auto"/>
        <w:ind w:firstLine="315" w:firstLineChars="150"/>
        <w:rPr>
          <w:rStyle w:val="107"/>
          <w:rFonts w:hint="eastAsia" w:ascii="Arial" w:hAnsi="Arial" w:cs="Arial"/>
          <w:kern w:val="0"/>
        </w:rPr>
      </w:pPr>
      <w:r>
        <w:rPr>
          <w:rStyle w:val="107"/>
          <w:rFonts w:hint="eastAsia" w:ascii="Arial" w:hAnsi="Arial" w:cs="Arial"/>
          <w:kern w:val="0"/>
        </w:rPr>
        <w:t>账    号：</w:t>
      </w:r>
      <w:r>
        <w:rPr>
          <w:rStyle w:val="107"/>
          <w:rFonts w:ascii="Arial" w:hAnsi="Arial" w:cs="Arial"/>
          <w:kern w:val="0"/>
        </w:rPr>
        <w:t>4600  100  2537  0525  00327</w:t>
      </w:r>
      <w:r>
        <w:rPr>
          <w:rStyle w:val="107"/>
          <w:rFonts w:hint="eastAsia" w:ascii="Arial" w:hAnsi="Arial" w:cs="Arial"/>
          <w:kern w:val="0"/>
        </w:rPr>
        <w:t xml:space="preserve"> </w:t>
      </w:r>
    </w:p>
    <w:p>
      <w:pPr>
        <w:pStyle w:val="114"/>
        <w:spacing w:line="360" w:lineRule="auto"/>
        <w:ind w:firstLine="315" w:firstLineChars="150"/>
        <w:rPr>
          <w:sz w:val="24"/>
          <w:szCs w:val="24"/>
        </w:rPr>
      </w:pPr>
      <w:r>
        <w:rPr>
          <w:rStyle w:val="107"/>
          <w:rFonts w:hint="eastAsia" w:ascii="Arial" w:hAnsi="Arial" w:cs="Arial"/>
          <w:kern w:val="0"/>
        </w:rPr>
        <w:t>3.4、投标人提问截止时间：</w:t>
      </w:r>
      <w:r>
        <w:rPr>
          <w:rStyle w:val="107"/>
          <w:rFonts w:hint="eastAsia" w:ascii="Arial" w:hAnsi="Arial" w:cs="Arial"/>
          <w:kern w:val="0"/>
          <w:u w:val="single"/>
        </w:rPr>
        <w:t xml:space="preserve">2019年 </w:t>
      </w:r>
      <w:r>
        <w:rPr>
          <w:rStyle w:val="107"/>
          <w:rFonts w:hint="eastAsia" w:ascii="Arial" w:hAnsi="Arial" w:cs="Arial"/>
          <w:kern w:val="0"/>
          <w:u w:val="single"/>
          <w:lang w:val="en-US" w:eastAsia="zh-CN"/>
        </w:rPr>
        <w:t>10</w:t>
      </w:r>
      <w:r>
        <w:rPr>
          <w:rStyle w:val="107"/>
          <w:rFonts w:hint="eastAsia" w:ascii="Arial" w:hAnsi="Arial" w:cs="Arial"/>
          <w:kern w:val="0"/>
          <w:u w:val="single"/>
        </w:rPr>
        <w:t xml:space="preserve"> 月 </w:t>
      </w:r>
      <w:r>
        <w:rPr>
          <w:rStyle w:val="107"/>
          <w:rFonts w:hint="eastAsia" w:ascii="Arial" w:hAnsi="Arial" w:cs="Arial"/>
          <w:kern w:val="0"/>
          <w:u w:val="single"/>
          <w:lang w:val="en-US" w:eastAsia="zh-CN"/>
        </w:rPr>
        <w:t>11</w:t>
      </w:r>
      <w:r>
        <w:rPr>
          <w:rStyle w:val="107"/>
          <w:rFonts w:hint="eastAsia" w:ascii="Arial" w:hAnsi="Arial" w:cs="Arial"/>
          <w:kern w:val="0"/>
          <w:u w:val="single"/>
        </w:rPr>
        <w:t xml:space="preserve"> 日  </w:t>
      </w:r>
      <w:r>
        <w:rPr>
          <w:rStyle w:val="107"/>
          <w:rFonts w:hint="eastAsia" w:ascii="Arial" w:hAnsi="Arial" w:cs="Arial"/>
          <w:kern w:val="0"/>
          <w:u w:val="single"/>
          <w:lang w:val="en-US" w:eastAsia="zh-CN"/>
        </w:rPr>
        <w:t>17</w:t>
      </w:r>
      <w:r>
        <w:rPr>
          <w:rStyle w:val="107"/>
          <w:rFonts w:hint="eastAsia" w:ascii="Arial" w:hAnsi="Arial" w:cs="Arial"/>
          <w:kern w:val="0"/>
          <w:u w:val="single"/>
        </w:rPr>
        <w:t xml:space="preserve"> 时 </w:t>
      </w:r>
      <w:r>
        <w:rPr>
          <w:rStyle w:val="107"/>
          <w:rFonts w:hint="eastAsia" w:ascii="Arial" w:hAnsi="Arial" w:cs="Arial"/>
          <w:kern w:val="0"/>
          <w:u w:val="single"/>
          <w:lang w:val="en-US" w:eastAsia="zh-CN"/>
        </w:rPr>
        <w:t>30</w:t>
      </w:r>
      <w:r>
        <w:rPr>
          <w:rStyle w:val="107"/>
          <w:rFonts w:hint="eastAsia" w:ascii="Arial" w:hAnsi="Arial" w:cs="Arial"/>
          <w:kern w:val="0"/>
          <w:u w:val="single"/>
        </w:rPr>
        <w:t xml:space="preserve"> 分</w:t>
      </w:r>
      <w:r>
        <w:rPr>
          <w:rStyle w:val="107"/>
          <w:rFonts w:hint="eastAsia" w:ascii="Arial" w:hAnsi="Arial" w:cs="Arial"/>
          <w:kern w:val="0"/>
        </w:rPr>
        <w:t>（北京时间）</w:t>
      </w:r>
      <w:r>
        <w:rPr>
          <w:rStyle w:val="107"/>
          <w:rFonts w:ascii="Arial" w:hAnsi="Arial" w:cs="Arial"/>
          <w:kern w:val="0"/>
        </w:rPr>
        <w:t>。</w:t>
      </w:r>
    </w:p>
    <w:p>
      <w:pPr>
        <w:pStyle w:val="114"/>
        <w:spacing w:line="360" w:lineRule="auto"/>
        <w:rPr>
          <w:b/>
          <w:sz w:val="24"/>
          <w:szCs w:val="24"/>
        </w:rPr>
      </w:pPr>
      <w:r>
        <w:rPr>
          <w:rStyle w:val="34"/>
          <w:rFonts w:hint="eastAsia"/>
          <w:kern w:val="0"/>
          <w:sz w:val="24"/>
          <w:szCs w:val="24"/>
          <w:lang w:val="en-US" w:eastAsia="zh-CN"/>
        </w:rPr>
        <w:t>四</w:t>
      </w:r>
      <w:r>
        <w:rPr>
          <w:rStyle w:val="34"/>
          <w:kern w:val="0"/>
          <w:sz w:val="24"/>
          <w:szCs w:val="24"/>
        </w:rPr>
        <w:t>.</w:t>
      </w:r>
      <w:r>
        <w:rPr>
          <w:rStyle w:val="34"/>
          <w:rFonts w:hint="eastAsia"/>
          <w:kern w:val="0"/>
          <w:sz w:val="24"/>
          <w:szCs w:val="24"/>
        </w:rPr>
        <w:t xml:space="preserve"> </w:t>
      </w:r>
      <w:r>
        <w:rPr>
          <w:b/>
          <w:bCs/>
          <w:kern w:val="0"/>
          <w:sz w:val="27"/>
        </w:rPr>
        <w:t>投标截止时间、开标时间及地点</w:t>
      </w:r>
    </w:p>
    <w:p>
      <w:pPr>
        <w:pStyle w:val="93"/>
        <w:spacing w:line="360" w:lineRule="auto"/>
        <w:ind w:firstLine="315" w:firstLineChars="150"/>
        <w:rPr>
          <w:rStyle w:val="107"/>
          <w:rFonts w:hint="eastAsia" w:ascii="Arial" w:hAnsi="Arial" w:cs="Arial"/>
          <w:szCs w:val="20"/>
        </w:rPr>
      </w:pPr>
      <w:r>
        <w:rPr>
          <w:rStyle w:val="107"/>
          <w:rFonts w:hint="eastAsia" w:ascii="Arial" w:hAnsi="Arial" w:cs="Arial"/>
          <w:szCs w:val="20"/>
        </w:rPr>
        <w:t>4.1、投标文件递交截止时间：</w:t>
      </w:r>
      <w:r>
        <w:rPr>
          <w:rStyle w:val="107"/>
          <w:rFonts w:hint="eastAsia" w:ascii="Arial" w:hAnsi="Arial" w:cs="Arial"/>
          <w:u w:val="single"/>
        </w:rPr>
        <w:t xml:space="preserve">2019年 </w:t>
      </w:r>
      <w:r>
        <w:rPr>
          <w:rStyle w:val="107"/>
          <w:rFonts w:hint="eastAsia" w:ascii="Arial" w:hAnsi="Arial" w:cs="Arial"/>
          <w:u w:val="single"/>
          <w:lang w:val="en-US" w:eastAsia="zh-CN"/>
        </w:rPr>
        <w:t>10</w:t>
      </w:r>
      <w:r>
        <w:rPr>
          <w:rStyle w:val="107"/>
          <w:rFonts w:hint="eastAsia" w:ascii="Arial" w:hAnsi="Arial" w:cs="Arial"/>
          <w:u w:val="single"/>
        </w:rPr>
        <w:t xml:space="preserve"> 月 </w:t>
      </w:r>
      <w:r>
        <w:rPr>
          <w:rStyle w:val="107"/>
          <w:rFonts w:hint="eastAsia" w:ascii="Arial" w:hAnsi="Arial" w:cs="Arial"/>
          <w:u w:val="single"/>
          <w:lang w:val="en-US" w:eastAsia="zh-CN"/>
        </w:rPr>
        <w:t>14</w:t>
      </w:r>
      <w:r>
        <w:rPr>
          <w:rStyle w:val="107"/>
          <w:rFonts w:hint="eastAsia" w:ascii="Arial" w:hAnsi="Arial" w:cs="Arial"/>
          <w:u w:val="single"/>
        </w:rPr>
        <w:t xml:space="preserve"> 日 </w:t>
      </w:r>
      <w:r>
        <w:rPr>
          <w:rStyle w:val="107"/>
          <w:rFonts w:hint="eastAsia" w:ascii="Arial" w:hAnsi="Arial" w:cs="Arial"/>
          <w:u w:val="single"/>
          <w:lang w:val="en-US" w:eastAsia="zh-CN"/>
        </w:rPr>
        <w:t>14</w:t>
      </w:r>
      <w:r>
        <w:rPr>
          <w:rStyle w:val="107"/>
          <w:rFonts w:hint="eastAsia" w:ascii="Arial" w:hAnsi="Arial" w:cs="Arial"/>
          <w:u w:val="single"/>
        </w:rPr>
        <w:t xml:space="preserve"> 时</w:t>
      </w:r>
      <w:r>
        <w:rPr>
          <w:rStyle w:val="107"/>
          <w:rFonts w:hint="eastAsia" w:ascii="Arial" w:hAnsi="Arial" w:cs="Arial"/>
          <w:u w:val="single"/>
          <w:lang w:val="en-US" w:eastAsia="zh-CN"/>
        </w:rPr>
        <w:t>30</w:t>
      </w:r>
      <w:r>
        <w:rPr>
          <w:rStyle w:val="107"/>
          <w:rFonts w:hint="eastAsia" w:ascii="Arial" w:hAnsi="Arial" w:cs="Arial"/>
          <w:u w:val="single"/>
        </w:rPr>
        <w:t xml:space="preserve">  分</w:t>
      </w:r>
      <w:r>
        <w:rPr>
          <w:rStyle w:val="107"/>
          <w:rFonts w:hint="eastAsia" w:ascii="Arial" w:hAnsi="Arial" w:cs="Arial"/>
          <w:szCs w:val="20"/>
        </w:rPr>
        <w:t>（北京时间）。</w:t>
      </w:r>
    </w:p>
    <w:p>
      <w:pPr>
        <w:pStyle w:val="93"/>
        <w:spacing w:line="360" w:lineRule="auto"/>
        <w:ind w:firstLine="315" w:firstLineChars="150"/>
        <w:rPr>
          <w:rStyle w:val="107"/>
          <w:rFonts w:hint="eastAsia" w:ascii="Arial" w:hAnsi="Arial" w:cs="Arial"/>
          <w:szCs w:val="20"/>
        </w:rPr>
      </w:pPr>
      <w:r>
        <w:rPr>
          <w:rStyle w:val="107"/>
          <w:rFonts w:hint="eastAsia" w:ascii="Arial" w:hAnsi="Arial" w:cs="Arial"/>
          <w:szCs w:val="20"/>
        </w:rPr>
        <w:t>4.2、投标文件递交地址：</w:t>
      </w:r>
      <w:r>
        <w:rPr>
          <w:rStyle w:val="107"/>
          <w:rFonts w:hint="eastAsia" w:ascii="Arial" w:hAnsi="Arial" w:cs="Arial"/>
          <w:szCs w:val="20"/>
          <w:u w:val="single"/>
        </w:rPr>
        <w:t>海口市海秀东路74号鸿泰大厦14层开标室</w:t>
      </w:r>
      <w:r>
        <w:rPr>
          <w:rStyle w:val="107"/>
          <w:rFonts w:hint="eastAsia" w:ascii="Arial" w:hAnsi="Arial" w:cs="Arial"/>
          <w:szCs w:val="20"/>
          <w:u w:val="single"/>
          <w:lang w:val="en-US" w:eastAsia="zh-CN"/>
        </w:rPr>
        <w:t>3</w:t>
      </w:r>
      <w:r>
        <w:rPr>
          <w:rStyle w:val="107"/>
          <w:rFonts w:hint="eastAsia" w:ascii="Arial" w:hAnsi="Arial" w:cs="Arial"/>
          <w:szCs w:val="20"/>
          <w:u w:val="single"/>
        </w:rPr>
        <w:t xml:space="preserve">  </w:t>
      </w:r>
      <w:r>
        <w:rPr>
          <w:rStyle w:val="107"/>
          <w:rFonts w:hint="eastAsia" w:ascii="Arial" w:hAnsi="Arial" w:cs="Arial"/>
          <w:szCs w:val="20"/>
        </w:rPr>
        <w:t>。</w:t>
      </w:r>
    </w:p>
    <w:p>
      <w:pPr>
        <w:pStyle w:val="93"/>
        <w:spacing w:line="360" w:lineRule="auto"/>
        <w:ind w:firstLine="315" w:firstLineChars="150"/>
        <w:rPr>
          <w:rStyle w:val="107"/>
          <w:rFonts w:hint="eastAsia" w:ascii="Arial" w:hAnsi="Arial" w:cs="Arial"/>
          <w:szCs w:val="20"/>
        </w:rPr>
      </w:pPr>
      <w:r>
        <w:rPr>
          <w:rStyle w:val="107"/>
          <w:rFonts w:hint="eastAsia" w:ascii="Arial" w:hAnsi="Arial" w:cs="Arial"/>
          <w:szCs w:val="20"/>
        </w:rPr>
        <w:t>4.3、报价时间：</w:t>
      </w:r>
      <w:r>
        <w:rPr>
          <w:rStyle w:val="107"/>
          <w:rFonts w:hint="eastAsia" w:ascii="Arial" w:hAnsi="Arial" w:cs="Arial"/>
          <w:u w:val="single"/>
        </w:rPr>
        <w:t xml:space="preserve">2019年 </w:t>
      </w:r>
      <w:r>
        <w:rPr>
          <w:rStyle w:val="107"/>
          <w:rFonts w:hint="eastAsia" w:ascii="Arial" w:hAnsi="Arial" w:cs="Arial"/>
          <w:u w:val="single"/>
          <w:lang w:val="en-US" w:eastAsia="zh-CN"/>
        </w:rPr>
        <w:t>10</w:t>
      </w:r>
      <w:r>
        <w:rPr>
          <w:rStyle w:val="107"/>
          <w:rFonts w:hint="eastAsia" w:ascii="Arial" w:hAnsi="Arial" w:cs="Arial"/>
          <w:u w:val="single"/>
        </w:rPr>
        <w:t xml:space="preserve">  月</w:t>
      </w:r>
      <w:r>
        <w:rPr>
          <w:rStyle w:val="107"/>
          <w:rFonts w:hint="eastAsia" w:ascii="Arial" w:hAnsi="Arial" w:cs="Arial"/>
          <w:u w:val="single"/>
          <w:lang w:val="en-US" w:eastAsia="zh-CN"/>
        </w:rPr>
        <w:t>14</w:t>
      </w:r>
      <w:r>
        <w:rPr>
          <w:rStyle w:val="107"/>
          <w:rFonts w:hint="eastAsia" w:ascii="Arial" w:hAnsi="Arial" w:cs="Arial"/>
          <w:u w:val="single"/>
        </w:rPr>
        <w:t xml:space="preserve">  日 </w:t>
      </w:r>
      <w:r>
        <w:rPr>
          <w:rStyle w:val="107"/>
          <w:rFonts w:hint="eastAsia" w:ascii="Arial" w:hAnsi="Arial" w:cs="Arial"/>
          <w:u w:val="single"/>
          <w:lang w:val="en-US" w:eastAsia="zh-CN"/>
        </w:rPr>
        <w:t>14</w:t>
      </w:r>
      <w:r>
        <w:rPr>
          <w:rStyle w:val="107"/>
          <w:rFonts w:hint="eastAsia" w:ascii="Arial" w:hAnsi="Arial" w:cs="Arial"/>
          <w:u w:val="single"/>
        </w:rPr>
        <w:t xml:space="preserve"> 时 </w:t>
      </w:r>
      <w:r>
        <w:rPr>
          <w:rStyle w:val="107"/>
          <w:rFonts w:hint="eastAsia" w:ascii="Arial" w:hAnsi="Arial" w:cs="Arial"/>
          <w:u w:val="single"/>
          <w:lang w:val="en-US" w:eastAsia="zh-CN"/>
        </w:rPr>
        <w:t>30</w:t>
      </w:r>
      <w:r>
        <w:rPr>
          <w:rStyle w:val="107"/>
          <w:rFonts w:hint="eastAsia" w:ascii="Arial" w:hAnsi="Arial" w:cs="Arial"/>
          <w:u w:val="single"/>
        </w:rPr>
        <w:t xml:space="preserve"> 分</w:t>
      </w:r>
      <w:r>
        <w:rPr>
          <w:rStyle w:val="107"/>
          <w:rFonts w:hint="eastAsia" w:ascii="Arial" w:hAnsi="Arial" w:cs="Arial"/>
          <w:szCs w:val="20"/>
        </w:rPr>
        <w:t>（北京时间）。</w:t>
      </w:r>
    </w:p>
    <w:p>
      <w:pPr>
        <w:pStyle w:val="93"/>
        <w:spacing w:line="360" w:lineRule="auto"/>
        <w:ind w:firstLine="315" w:firstLineChars="150"/>
        <w:rPr>
          <w:rStyle w:val="107"/>
          <w:rFonts w:hint="eastAsia" w:ascii="Arial" w:hAnsi="Arial" w:cs="Arial"/>
          <w:szCs w:val="20"/>
        </w:rPr>
      </w:pPr>
      <w:r>
        <w:rPr>
          <w:rStyle w:val="107"/>
          <w:rFonts w:hint="eastAsia" w:ascii="Arial" w:hAnsi="Arial" w:cs="Arial"/>
          <w:szCs w:val="20"/>
        </w:rPr>
        <w:t>4.4、投标地点：</w:t>
      </w:r>
      <w:r>
        <w:rPr>
          <w:rStyle w:val="107"/>
          <w:rFonts w:hint="eastAsia" w:ascii="Arial" w:hAnsi="Arial" w:cs="Arial"/>
          <w:szCs w:val="20"/>
          <w:u w:val="single"/>
        </w:rPr>
        <w:t xml:space="preserve">海口市海秀东路74号鸿泰大厦14层开标室 </w:t>
      </w:r>
      <w:r>
        <w:rPr>
          <w:rStyle w:val="107"/>
          <w:rFonts w:hint="eastAsia" w:ascii="Arial" w:hAnsi="Arial" w:cs="Arial"/>
          <w:szCs w:val="20"/>
          <w:u w:val="single"/>
          <w:lang w:val="en-US" w:eastAsia="zh-CN"/>
        </w:rPr>
        <w:t>3</w:t>
      </w:r>
      <w:r>
        <w:rPr>
          <w:rStyle w:val="107"/>
          <w:rFonts w:hint="eastAsia" w:ascii="Arial" w:hAnsi="Arial" w:cs="Arial"/>
          <w:szCs w:val="20"/>
          <w:u w:val="single"/>
        </w:rPr>
        <w:t xml:space="preserve">  </w:t>
      </w:r>
      <w:r>
        <w:rPr>
          <w:rStyle w:val="107"/>
          <w:rFonts w:hint="eastAsia" w:ascii="Arial" w:hAnsi="Arial" w:cs="Arial"/>
          <w:szCs w:val="20"/>
        </w:rPr>
        <w:t>。</w:t>
      </w:r>
    </w:p>
    <w:p>
      <w:pPr>
        <w:pStyle w:val="93"/>
        <w:spacing w:line="360" w:lineRule="auto"/>
        <w:ind w:firstLine="315" w:firstLineChars="150"/>
        <w:rPr>
          <w:rStyle w:val="107"/>
          <w:rFonts w:hint="eastAsia" w:ascii="Arial" w:hAnsi="Arial" w:cs="Arial"/>
          <w:szCs w:val="20"/>
        </w:rPr>
      </w:pPr>
      <w:r>
        <w:rPr>
          <w:rStyle w:val="107"/>
          <w:rFonts w:hint="eastAsia" w:ascii="Arial" w:hAnsi="Arial" w:cs="Arial"/>
          <w:szCs w:val="20"/>
        </w:rPr>
        <w:t>4.5、电子版投标文件（PDF格式）的递交：电子版投标文件（PDF格式）密封，随纸质版投标文件一起递交，否则视为无效投标。</w:t>
      </w:r>
    </w:p>
    <w:p>
      <w:pPr>
        <w:pStyle w:val="93"/>
        <w:spacing w:line="360" w:lineRule="auto"/>
        <w:ind w:firstLine="315" w:firstLineChars="150"/>
        <w:rPr>
          <w:rStyle w:val="107"/>
          <w:rFonts w:ascii="Arial" w:hAnsi="Arial" w:cs="Arial"/>
          <w:szCs w:val="20"/>
        </w:rPr>
      </w:pPr>
      <w:r>
        <w:rPr>
          <w:rStyle w:val="107"/>
          <w:rFonts w:hint="eastAsia" w:ascii="Arial" w:hAnsi="Arial" w:cs="Arial"/>
          <w:szCs w:val="20"/>
        </w:rPr>
        <w:t>4.6、投标人提供的电子版投标文件（PDF格式）必须与纸质版投标文件的正本保持一致，否则自行承担由此带来的一切风险。</w:t>
      </w:r>
      <w:r>
        <w:rPr>
          <w:rStyle w:val="107"/>
          <w:rFonts w:ascii="Arial" w:hAnsi="Arial" w:cs="Arial"/>
          <w:szCs w:val="20"/>
        </w:rPr>
        <w:t xml:space="preserve"> </w:t>
      </w:r>
    </w:p>
    <w:p>
      <w:pPr>
        <w:pStyle w:val="114"/>
        <w:spacing w:line="360" w:lineRule="auto"/>
        <w:rPr>
          <w:sz w:val="24"/>
          <w:szCs w:val="24"/>
        </w:rPr>
      </w:pPr>
      <w:r>
        <w:rPr>
          <w:rFonts w:hint="eastAsia"/>
          <w:b/>
          <w:sz w:val="24"/>
          <w:szCs w:val="24"/>
          <w:lang w:val="en-US" w:eastAsia="zh-CN"/>
        </w:rPr>
        <w:t>五</w:t>
      </w:r>
      <w:r>
        <w:rPr>
          <w:rStyle w:val="34"/>
          <w:kern w:val="0"/>
          <w:sz w:val="24"/>
          <w:szCs w:val="24"/>
        </w:rPr>
        <w:t>.</w:t>
      </w:r>
      <w:r>
        <w:rPr>
          <w:rStyle w:val="34"/>
          <w:rFonts w:hint="eastAsia"/>
          <w:kern w:val="0"/>
          <w:sz w:val="24"/>
          <w:szCs w:val="24"/>
        </w:rPr>
        <w:t xml:space="preserve"> </w:t>
      </w:r>
      <w:r>
        <w:rPr>
          <w:b/>
          <w:sz w:val="24"/>
          <w:szCs w:val="24"/>
        </w:rPr>
        <w:t>其他</w:t>
      </w:r>
    </w:p>
    <w:p>
      <w:pPr>
        <w:shd w:val="clear" w:color="auto" w:fill="FFFFFF"/>
        <w:wordWrap w:val="0"/>
        <w:spacing w:line="540" w:lineRule="atLeast"/>
        <w:ind w:firstLine="420"/>
        <w:rPr>
          <w:rStyle w:val="107"/>
          <w:rFonts w:hint="eastAsia" w:ascii="Arial" w:hAnsi="Arial" w:cs="Arial"/>
        </w:rPr>
      </w:pPr>
      <w:r>
        <w:rPr>
          <w:rStyle w:val="107"/>
          <w:rFonts w:hint="eastAsia" w:ascii="Arial" w:hAnsi="Arial" w:cs="Arial"/>
        </w:rPr>
        <w:t>5.1、本项目采购信息指定发布媒体为全国公共资源交易平台（海南省）、</w:t>
      </w:r>
      <w:r>
        <w:rPr>
          <w:rStyle w:val="107"/>
          <w:rFonts w:hint="eastAsia" w:ascii="Arial" w:hAnsi="Arial" w:cs="Arial"/>
          <w:lang w:eastAsia="zh-CN"/>
        </w:rPr>
        <w:t>中国海南政府采购网</w:t>
      </w:r>
      <w:r>
        <w:rPr>
          <w:rStyle w:val="107"/>
          <w:rFonts w:hint="eastAsia" w:ascii="Arial" w:hAnsi="Arial" w:cs="Arial"/>
        </w:rPr>
        <w:t>。</w:t>
      </w:r>
    </w:p>
    <w:p>
      <w:pPr>
        <w:pStyle w:val="93"/>
        <w:spacing w:line="360" w:lineRule="auto"/>
        <w:ind w:firstLine="315" w:firstLineChars="150"/>
        <w:rPr>
          <w:rStyle w:val="107"/>
          <w:rFonts w:hint="eastAsia" w:ascii="Arial" w:hAnsi="Arial" w:cs="Arial"/>
          <w:szCs w:val="20"/>
        </w:rPr>
      </w:pPr>
      <w:r>
        <w:rPr>
          <w:rStyle w:val="107"/>
          <w:rFonts w:hint="eastAsia" w:ascii="Arial" w:hAnsi="Arial" w:cs="Arial"/>
          <w:szCs w:val="20"/>
        </w:rPr>
        <w:t>5.2、有关本项目招标文件的补遗、澄清及变更信息以上述网站公告为准，采购代理机构不再另行通知，招标文件与更正公告的内容相互矛盾时，以最后发出的更正公告内容为准。</w:t>
      </w:r>
    </w:p>
    <w:p>
      <w:pPr>
        <w:autoSpaceDE w:val="0"/>
        <w:autoSpaceDN w:val="0"/>
        <w:spacing w:line="360" w:lineRule="auto"/>
        <w:rPr>
          <w:rFonts w:asciiTheme="minorEastAsia" w:hAnsiTheme="minorEastAsia" w:eastAsiaTheme="minorEastAsia"/>
          <w:b/>
          <w:bCs/>
          <w:color w:val="000000" w:themeColor="text1"/>
          <w:szCs w:val="21"/>
          <w:lang w:val="zh-CN"/>
        </w:rPr>
      </w:pPr>
      <w:r>
        <w:rPr>
          <w:rFonts w:hint="eastAsia" w:asciiTheme="minorEastAsia" w:hAnsiTheme="minorEastAsia" w:eastAsiaTheme="minorEastAsia"/>
          <w:b/>
          <w:bCs/>
          <w:color w:val="000000" w:themeColor="text1"/>
          <w:szCs w:val="21"/>
          <w:lang w:val="en-US" w:eastAsia="zh-CN"/>
        </w:rPr>
        <w:t>六</w:t>
      </w:r>
      <w:r>
        <w:rPr>
          <w:rFonts w:asciiTheme="minorEastAsia" w:hAnsiTheme="minorEastAsia" w:eastAsiaTheme="minorEastAsia"/>
          <w:b/>
          <w:bCs/>
          <w:color w:val="000000" w:themeColor="text1"/>
          <w:szCs w:val="21"/>
          <w:lang w:val="zh-CN"/>
        </w:rPr>
        <w:t>、采购代理人联系方式：</w:t>
      </w:r>
    </w:p>
    <w:tbl>
      <w:tblPr>
        <w:tblStyle w:val="32"/>
        <w:tblW w:w="8931" w:type="dxa"/>
        <w:tblInd w:w="-176" w:type="dxa"/>
        <w:tblLayout w:type="fixed"/>
        <w:tblCellMar>
          <w:top w:w="0" w:type="dxa"/>
          <w:left w:w="108" w:type="dxa"/>
          <w:bottom w:w="0" w:type="dxa"/>
          <w:right w:w="108" w:type="dxa"/>
        </w:tblCellMar>
      </w:tblPr>
      <w:tblGrid>
        <w:gridCol w:w="4679"/>
        <w:gridCol w:w="4252"/>
      </w:tblGrid>
      <w:tr>
        <w:tblPrEx>
          <w:tblLayout w:type="fixed"/>
          <w:tblCellMar>
            <w:top w:w="0" w:type="dxa"/>
            <w:left w:w="108" w:type="dxa"/>
            <w:bottom w:w="0" w:type="dxa"/>
            <w:right w:w="108" w:type="dxa"/>
          </w:tblCellMar>
        </w:tblPrEx>
        <w:trPr>
          <w:trHeight w:val="400" w:hRule="atLeast"/>
        </w:trPr>
        <w:tc>
          <w:tcPr>
            <w:tcW w:w="4679" w:type="dxa"/>
            <w:vAlign w:val="center"/>
          </w:tcPr>
          <w:p>
            <w:pPr>
              <w:pStyle w:val="80"/>
              <w:spacing w:line="360" w:lineRule="auto"/>
              <w:rPr>
                <w:rFonts w:hAnsi="宋体" w:cs="Arial"/>
                <w:kern w:val="2"/>
                <w:sz w:val="21"/>
                <w:szCs w:val="21"/>
              </w:rPr>
            </w:pPr>
            <w:r>
              <w:rPr>
                <w:rFonts w:hint="eastAsia" w:hAnsi="宋体" w:cs="Arial"/>
                <w:kern w:val="2"/>
                <w:sz w:val="21"/>
                <w:szCs w:val="21"/>
              </w:rPr>
              <w:t>招标人：白沙黎族自治县退役军人事务局</w:t>
            </w:r>
          </w:p>
        </w:tc>
        <w:tc>
          <w:tcPr>
            <w:tcW w:w="4252" w:type="dxa"/>
            <w:vAlign w:val="center"/>
          </w:tcPr>
          <w:p>
            <w:pPr>
              <w:pStyle w:val="80"/>
              <w:spacing w:line="360" w:lineRule="auto"/>
              <w:rPr>
                <w:rFonts w:hAnsi="宋体" w:cs="Arial"/>
                <w:kern w:val="2"/>
                <w:sz w:val="21"/>
                <w:szCs w:val="21"/>
              </w:rPr>
            </w:pPr>
            <w:r>
              <w:rPr>
                <w:rFonts w:hint="eastAsia" w:hAnsi="宋体" w:cs="Arial"/>
                <w:kern w:val="2"/>
                <w:sz w:val="21"/>
                <w:szCs w:val="21"/>
              </w:rPr>
              <w:t>代理机构：</w:t>
            </w:r>
            <w:r>
              <w:rPr>
                <w:rFonts w:hint="eastAsia" w:ascii="仿宋" w:hAnsi="仿宋" w:cs="Arial"/>
                <w:sz w:val="21"/>
                <w:szCs w:val="28"/>
              </w:rPr>
              <w:t>海南泓建工程项目管理有限公司</w:t>
            </w:r>
          </w:p>
        </w:tc>
      </w:tr>
      <w:tr>
        <w:tblPrEx>
          <w:tblLayout w:type="fixed"/>
          <w:tblCellMar>
            <w:top w:w="0" w:type="dxa"/>
            <w:left w:w="108" w:type="dxa"/>
            <w:bottom w:w="0" w:type="dxa"/>
            <w:right w:w="108" w:type="dxa"/>
          </w:tblCellMar>
        </w:tblPrEx>
        <w:trPr>
          <w:trHeight w:val="398" w:hRule="atLeast"/>
        </w:trPr>
        <w:tc>
          <w:tcPr>
            <w:tcW w:w="4679" w:type="dxa"/>
            <w:vAlign w:val="center"/>
          </w:tcPr>
          <w:p>
            <w:pPr>
              <w:spacing w:line="360" w:lineRule="auto"/>
              <w:rPr>
                <w:rFonts w:ascii="FZXiaoBiaoSong-B05S" w:hAnsi="宋体" w:eastAsia="FZXiaoBiaoSong-B05S" w:cs="Arial"/>
                <w:color w:val="000000"/>
                <w:kern w:val="2"/>
                <w:sz w:val="21"/>
                <w:szCs w:val="21"/>
              </w:rPr>
            </w:pPr>
            <w:r>
              <w:rPr>
                <w:rFonts w:hint="eastAsia" w:ascii="FZXiaoBiaoSong-B05S" w:hAnsi="宋体" w:eastAsia="FZXiaoBiaoSong-B05S" w:cs="Arial"/>
                <w:color w:val="000000"/>
                <w:kern w:val="2"/>
                <w:sz w:val="21"/>
                <w:szCs w:val="21"/>
              </w:rPr>
              <w:t>地址：白沙黎族自治县</w:t>
            </w:r>
          </w:p>
        </w:tc>
        <w:tc>
          <w:tcPr>
            <w:tcW w:w="4252" w:type="dxa"/>
            <w:vAlign w:val="center"/>
          </w:tcPr>
          <w:p>
            <w:pPr>
              <w:pStyle w:val="80"/>
              <w:spacing w:line="360" w:lineRule="auto"/>
              <w:rPr>
                <w:rFonts w:hAnsi="宋体" w:cs="Arial"/>
                <w:kern w:val="2"/>
                <w:sz w:val="21"/>
                <w:szCs w:val="21"/>
              </w:rPr>
            </w:pPr>
            <w:r>
              <w:rPr>
                <w:rFonts w:hint="eastAsia" w:hAnsi="宋体" w:cs="Arial"/>
                <w:kern w:val="2"/>
                <w:sz w:val="21"/>
                <w:szCs w:val="21"/>
              </w:rPr>
              <w:t>地址：</w:t>
            </w:r>
            <w:r>
              <w:rPr>
                <w:rStyle w:val="107"/>
                <w:rFonts w:hint="eastAsia" w:ascii="Arial" w:hAnsi="Arial" w:cs="Arial"/>
              </w:rPr>
              <w:t>海口市世贸东路2号世贸中心D座11层1105室</w:t>
            </w:r>
          </w:p>
        </w:tc>
      </w:tr>
      <w:tr>
        <w:tblPrEx>
          <w:tblLayout w:type="fixed"/>
          <w:tblCellMar>
            <w:top w:w="0" w:type="dxa"/>
            <w:left w:w="108" w:type="dxa"/>
            <w:bottom w:w="0" w:type="dxa"/>
            <w:right w:w="108" w:type="dxa"/>
          </w:tblCellMar>
        </w:tblPrEx>
        <w:trPr>
          <w:trHeight w:val="400" w:hRule="atLeast"/>
        </w:trPr>
        <w:tc>
          <w:tcPr>
            <w:tcW w:w="4679" w:type="dxa"/>
            <w:vAlign w:val="center"/>
          </w:tcPr>
          <w:p>
            <w:pPr>
              <w:pStyle w:val="80"/>
              <w:spacing w:line="360" w:lineRule="auto"/>
              <w:rPr>
                <w:rFonts w:hAnsi="宋体" w:cs="Arial"/>
                <w:kern w:val="2"/>
                <w:sz w:val="21"/>
                <w:szCs w:val="21"/>
              </w:rPr>
            </w:pPr>
            <w:r>
              <w:rPr>
                <w:rFonts w:hint="eastAsia" w:hAnsi="宋体" w:cs="Arial"/>
                <w:kern w:val="2"/>
                <w:sz w:val="21"/>
                <w:szCs w:val="21"/>
              </w:rPr>
              <w:t>联系人：王局</w:t>
            </w:r>
          </w:p>
        </w:tc>
        <w:tc>
          <w:tcPr>
            <w:tcW w:w="4252" w:type="dxa"/>
            <w:vAlign w:val="center"/>
          </w:tcPr>
          <w:p>
            <w:pPr>
              <w:spacing w:line="360" w:lineRule="auto"/>
              <w:rPr>
                <w:rFonts w:hAnsi="宋体" w:eastAsia="FZXiaoBiaoSong-B05S" w:cs="Arial"/>
                <w:kern w:val="2"/>
                <w:sz w:val="21"/>
                <w:szCs w:val="21"/>
              </w:rPr>
            </w:pPr>
            <w:r>
              <w:rPr>
                <w:rStyle w:val="107"/>
                <w:rFonts w:hint="eastAsia" w:ascii="Arial" w:hAnsi="Arial" w:cs="Arial"/>
              </w:rPr>
              <w:t xml:space="preserve">联系人：王工                                      </w:t>
            </w:r>
          </w:p>
        </w:tc>
      </w:tr>
      <w:tr>
        <w:tblPrEx>
          <w:tblLayout w:type="fixed"/>
          <w:tblCellMar>
            <w:top w:w="0" w:type="dxa"/>
            <w:left w:w="108" w:type="dxa"/>
            <w:bottom w:w="0" w:type="dxa"/>
            <w:right w:w="108" w:type="dxa"/>
          </w:tblCellMar>
        </w:tblPrEx>
        <w:trPr>
          <w:trHeight w:val="400" w:hRule="atLeast"/>
        </w:trPr>
        <w:tc>
          <w:tcPr>
            <w:tcW w:w="4679" w:type="dxa"/>
            <w:vAlign w:val="center"/>
          </w:tcPr>
          <w:p>
            <w:pPr>
              <w:pStyle w:val="80"/>
              <w:spacing w:line="360" w:lineRule="auto"/>
              <w:rPr>
                <w:rFonts w:hAnsi="宋体" w:cs="Arial"/>
                <w:kern w:val="2"/>
                <w:sz w:val="21"/>
                <w:szCs w:val="21"/>
              </w:rPr>
            </w:pPr>
            <w:r>
              <w:rPr>
                <w:rFonts w:hint="eastAsia" w:hAnsi="宋体" w:cs="Arial"/>
                <w:kern w:val="2"/>
                <w:sz w:val="21"/>
                <w:szCs w:val="21"/>
              </w:rPr>
              <w:t>电  话：0898-27726012</w:t>
            </w:r>
          </w:p>
        </w:tc>
        <w:tc>
          <w:tcPr>
            <w:tcW w:w="4252" w:type="dxa"/>
          </w:tcPr>
          <w:p>
            <w:pPr>
              <w:spacing w:line="360" w:lineRule="auto"/>
              <w:rPr>
                <w:rFonts w:hAnsi="宋体" w:cs="Arial"/>
                <w:kern w:val="2"/>
                <w:sz w:val="21"/>
                <w:szCs w:val="21"/>
              </w:rPr>
            </w:pPr>
            <w:r>
              <w:rPr>
                <w:rStyle w:val="107"/>
                <w:rFonts w:hint="eastAsia" w:ascii="Arial" w:hAnsi="Arial" w:cs="Arial"/>
              </w:rPr>
              <w:t>联系电话：</w:t>
            </w:r>
            <w:r>
              <w:rPr>
                <w:rFonts w:ascii="Arial" w:hAnsi="Arial" w:cs="Arial"/>
              </w:rPr>
              <w:t>0898-68919651</w:t>
            </w:r>
          </w:p>
        </w:tc>
      </w:tr>
    </w:tbl>
    <w:p>
      <w:pPr>
        <w:spacing w:line="360" w:lineRule="auto"/>
        <w:ind w:left="-444" w:leftChars="-202" w:right="-506" w:rightChars="-230" w:firstLine="5060" w:firstLineChars="2300"/>
        <w:rPr>
          <w:rFonts w:asciiTheme="minorEastAsia" w:hAnsiTheme="minorEastAsia" w:eastAsiaTheme="minorEastAsia"/>
          <w:color w:val="000000" w:themeColor="text1"/>
          <w:szCs w:val="21"/>
          <w:u w:val="single"/>
        </w:rPr>
      </w:pPr>
      <w:bookmarkStart w:id="117" w:name="_GoBack"/>
      <w:bookmarkEnd w:id="117"/>
      <w:r>
        <w:rPr>
          <w:rFonts w:asciiTheme="minorEastAsia" w:hAnsiTheme="minorEastAsia" w:eastAsiaTheme="minorEastAsia"/>
          <w:color w:val="000000" w:themeColor="text1"/>
          <w:szCs w:val="21"/>
          <w:u w:val="single"/>
        </w:rPr>
        <w:br w:type="page"/>
      </w:r>
    </w:p>
    <w:p>
      <w:pPr>
        <w:pStyle w:val="2"/>
        <w:jc w:val="center"/>
        <w:rPr>
          <w:rFonts w:asciiTheme="minorEastAsia" w:hAnsiTheme="minorEastAsia" w:eastAsiaTheme="minorEastAsia"/>
          <w:color w:val="000000" w:themeColor="text1"/>
          <w:sz w:val="44"/>
        </w:rPr>
      </w:pPr>
      <w:bookmarkStart w:id="1" w:name="_Toc12431"/>
      <w:r>
        <w:rPr>
          <w:rFonts w:hint="eastAsia" w:asciiTheme="minorEastAsia" w:hAnsiTheme="minorEastAsia" w:eastAsiaTheme="minorEastAsia"/>
          <w:color w:val="000000" w:themeColor="text1"/>
          <w:sz w:val="44"/>
        </w:rPr>
        <w:t>第二章  供应商须知</w:t>
      </w:r>
      <w:bookmarkEnd w:id="1"/>
    </w:p>
    <w:p>
      <w:pPr>
        <w:spacing w:line="360" w:lineRule="auto"/>
        <w:rPr>
          <w:rFonts w:asciiTheme="minorEastAsia" w:hAnsiTheme="minorEastAsia" w:eastAsiaTheme="minorEastAsia"/>
          <w:b/>
          <w:color w:val="000000" w:themeColor="text1"/>
          <w:szCs w:val="21"/>
        </w:rPr>
      </w:pPr>
      <w:r>
        <w:rPr>
          <w:rFonts w:asciiTheme="minorEastAsia" w:hAnsiTheme="minorEastAsia" w:eastAsiaTheme="minorEastAsia"/>
          <w:b/>
          <w:color w:val="000000" w:themeColor="text1"/>
          <w:szCs w:val="21"/>
        </w:rPr>
        <w:t>一、总则</w:t>
      </w:r>
    </w:p>
    <w:p>
      <w:pPr>
        <w:spacing w:line="360" w:lineRule="auto"/>
        <w:ind w:firstLine="440" w:firstLineChars="200"/>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1.名词解释</w:t>
      </w:r>
    </w:p>
    <w:p>
      <w:pPr>
        <w:spacing w:line="360" w:lineRule="auto"/>
        <w:ind w:firstLine="440" w:firstLineChars="200"/>
        <w:rPr>
          <w:rFonts w:asciiTheme="minorEastAsia" w:hAnsiTheme="minorEastAsia" w:eastAsiaTheme="minorEastAsia"/>
          <w:color w:val="000000" w:themeColor="text1"/>
          <w:kern w:val="28"/>
          <w:szCs w:val="21"/>
        </w:rPr>
      </w:pPr>
      <w:r>
        <w:rPr>
          <w:rFonts w:asciiTheme="minorEastAsia" w:hAnsiTheme="minorEastAsia" w:eastAsiaTheme="minorEastAsia"/>
          <w:color w:val="000000" w:themeColor="text1"/>
          <w:szCs w:val="21"/>
        </w:rPr>
        <w:t>1.1采购人：</w:t>
      </w:r>
      <w:r>
        <w:rPr>
          <w:rFonts w:hint="eastAsia" w:asciiTheme="minorEastAsia" w:hAnsiTheme="minorEastAsia" w:eastAsiaTheme="minorEastAsia"/>
          <w:color w:val="000000" w:themeColor="text1"/>
          <w:szCs w:val="21"/>
        </w:rPr>
        <w:t>白沙黎族自治县退役军人事务局</w:t>
      </w:r>
    </w:p>
    <w:p>
      <w:pPr>
        <w:spacing w:line="360" w:lineRule="auto"/>
        <w:ind w:firstLine="440" w:firstLineChars="200"/>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1.2</w:t>
      </w:r>
      <w:r>
        <w:rPr>
          <w:rFonts w:hint="eastAsia" w:asciiTheme="minorEastAsia" w:hAnsiTheme="minorEastAsia" w:eastAsiaTheme="minorEastAsia"/>
          <w:color w:val="000000" w:themeColor="text1"/>
          <w:szCs w:val="21"/>
        </w:rPr>
        <w:t>采购</w:t>
      </w:r>
      <w:r>
        <w:rPr>
          <w:rFonts w:asciiTheme="minorEastAsia" w:hAnsiTheme="minorEastAsia" w:eastAsiaTheme="minorEastAsia"/>
          <w:color w:val="000000" w:themeColor="text1"/>
          <w:szCs w:val="21"/>
        </w:rPr>
        <w:t>代理机构：</w:t>
      </w:r>
      <w:r>
        <w:rPr>
          <w:rFonts w:hint="eastAsia" w:asciiTheme="minorEastAsia" w:hAnsiTheme="minorEastAsia" w:eastAsiaTheme="minorEastAsia"/>
          <w:color w:val="000000" w:themeColor="text1"/>
          <w:szCs w:val="21"/>
        </w:rPr>
        <w:t>海南泓建工程项目管理有限公司</w:t>
      </w:r>
    </w:p>
    <w:p>
      <w:pPr>
        <w:spacing w:line="360" w:lineRule="auto"/>
        <w:ind w:firstLine="440" w:firstLineChars="200"/>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1.3供应商：已从采购代理机构</w:t>
      </w:r>
      <w:r>
        <w:rPr>
          <w:rFonts w:hint="eastAsia" w:asciiTheme="minorEastAsia" w:hAnsiTheme="minorEastAsia" w:eastAsiaTheme="minorEastAsia"/>
          <w:color w:val="000000" w:themeColor="text1"/>
          <w:szCs w:val="21"/>
        </w:rPr>
        <w:t>处</w:t>
      </w:r>
      <w:r>
        <w:rPr>
          <w:rFonts w:asciiTheme="minorEastAsia" w:hAnsiTheme="minorEastAsia" w:eastAsiaTheme="minorEastAsia"/>
          <w:color w:val="000000" w:themeColor="text1"/>
          <w:szCs w:val="21"/>
        </w:rPr>
        <w:t>购买谈判文件并向采购代理机构提交</w:t>
      </w:r>
      <w:r>
        <w:rPr>
          <w:rFonts w:hint="eastAsia" w:asciiTheme="minorEastAsia" w:hAnsiTheme="minorEastAsia" w:eastAsiaTheme="minorEastAsia"/>
          <w:color w:val="000000" w:themeColor="text1"/>
          <w:szCs w:val="21"/>
        </w:rPr>
        <w:t>报价文件（谈判响应文件）</w:t>
      </w:r>
      <w:r>
        <w:rPr>
          <w:rFonts w:asciiTheme="minorEastAsia" w:hAnsiTheme="minorEastAsia" w:eastAsiaTheme="minorEastAsia"/>
          <w:color w:val="000000" w:themeColor="text1"/>
          <w:szCs w:val="21"/>
        </w:rPr>
        <w:t>的</w:t>
      </w:r>
      <w:r>
        <w:rPr>
          <w:rFonts w:hint="eastAsia" w:asciiTheme="minorEastAsia" w:hAnsiTheme="minorEastAsia" w:eastAsiaTheme="minorEastAsia"/>
          <w:color w:val="000000" w:themeColor="text1"/>
          <w:szCs w:val="21"/>
        </w:rPr>
        <w:t>供应商</w:t>
      </w:r>
      <w:r>
        <w:rPr>
          <w:rFonts w:asciiTheme="minorEastAsia" w:hAnsiTheme="minorEastAsia" w:eastAsiaTheme="minorEastAsia"/>
          <w:color w:val="000000" w:themeColor="text1"/>
          <w:szCs w:val="21"/>
        </w:rPr>
        <w:t>。</w:t>
      </w:r>
    </w:p>
    <w:p>
      <w:pPr>
        <w:spacing w:line="360" w:lineRule="auto"/>
        <w:ind w:firstLine="440" w:firstLineChars="200"/>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2．适用范围</w:t>
      </w:r>
    </w:p>
    <w:p>
      <w:pPr>
        <w:spacing w:line="360" w:lineRule="auto"/>
        <w:ind w:firstLine="440" w:firstLineChars="200"/>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本谈判文件仅适用于采购代理机构组织的本次</w:t>
      </w:r>
      <w:r>
        <w:rPr>
          <w:rFonts w:hint="eastAsia" w:asciiTheme="minorEastAsia" w:hAnsiTheme="minorEastAsia" w:eastAsiaTheme="minorEastAsia"/>
          <w:color w:val="000000" w:themeColor="text1"/>
          <w:szCs w:val="21"/>
        </w:rPr>
        <w:t>采购</w:t>
      </w:r>
      <w:r>
        <w:rPr>
          <w:rFonts w:asciiTheme="minorEastAsia" w:hAnsiTheme="minorEastAsia" w:eastAsiaTheme="minorEastAsia"/>
          <w:color w:val="000000" w:themeColor="text1"/>
          <w:szCs w:val="21"/>
        </w:rPr>
        <w:t>活动。</w:t>
      </w:r>
    </w:p>
    <w:p>
      <w:pPr>
        <w:spacing w:line="360" w:lineRule="auto"/>
        <w:ind w:firstLine="440" w:firstLineChars="200"/>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3．合格的供应商</w:t>
      </w:r>
    </w:p>
    <w:p>
      <w:pPr>
        <w:spacing w:line="360" w:lineRule="auto"/>
        <w:ind w:firstLine="440" w:firstLineChars="200"/>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3.1</w:t>
      </w:r>
      <w:r>
        <w:rPr>
          <w:rFonts w:hint="eastAsia" w:asciiTheme="minorEastAsia" w:hAnsiTheme="minorEastAsia" w:eastAsiaTheme="minorEastAsia"/>
          <w:color w:val="000000" w:themeColor="text1"/>
          <w:szCs w:val="21"/>
        </w:rPr>
        <w:t>符合《政府采购法》规定的供应商资格</w:t>
      </w:r>
      <w:r>
        <w:rPr>
          <w:rFonts w:asciiTheme="minorEastAsia" w:hAnsiTheme="minorEastAsia" w:eastAsiaTheme="minorEastAsia"/>
          <w:color w:val="000000" w:themeColor="text1"/>
          <w:szCs w:val="21"/>
        </w:rPr>
        <w:t>。</w:t>
      </w:r>
    </w:p>
    <w:p>
      <w:pPr>
        <w:spacing w:line="360" w:lineRule="auto"/>
        <w:ind w:firstLine="440" w:firstLineChars="200"/>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3.2供应商参加本次政府采购活动应当符合《中华人民共和国政府采购法》第二十二条的规定，并具备本谈判文件第一章</w:t>
      </w:r>
      <w:r>
        <w:rPr>
          <w:rFonts w:hint="eastAsia" w:asciiTheme="minorEastAsia" w:hAnsiTheme="minorEastAsia" w:eastAsiaTheme="minorEastAsia"/>
          <w:color w:val="000000" w:themeColor="text1"/>
          <w:szCs w:val="21"/>
        </w:rPr>
        <w:t>“</w:t>
      </w:r>
      <w:r>
        <w:rPr>
          <w:rFonts w:asciiTheme="minorEastAsia" w:hAnsiTheme="minorEastAsia" w:eastAsiaTheme="minorEastAsia"/>
          <w:color w:val="000000" w:themeColor="text1"/>
          <w:szCs w:val="21"/>
        </w:rPr>
        <w:t>供应商资格要求</w:t>
      </w:r>
      <w:r>
        <w:rPr>
          <w:rFonts w:hint="eastAsia" w:asciiTheme="minorEastAsia" w:hAnsiTheme="minorEastAsia" w:eastAsiaTheme="minorEastAsia"/>
          <w:color w:val="000000" w:themeColor="text1"/>
          <w:szCs w:val="21"/>
        </w:rPr>
        <w:t>”</w:t>
      </w:r>
      <w:r>
        <w:rPr>
          <w:rFonts w:asciiTheme="minorEastAsia" w:hAnsiTheme="minorEastAsia" w:eastAsiaTheme="minorEastAsia"/>
          <w:color w:val="000000" w:themeColor="text1"/>
          <w:szCs w:val="21"/>
        </w:rPr>
        <w:t>规定的条件。</w:t>
      </w:r>
    </w:p>
    <w:p>
      <w:pPr>
        <w:spacing w:line="360" w:lineRule="auto"/>
        <w:ind w:firstLine="440" w:firstLineChars="200"/>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3.3供应商应遵守中华人民共和国的有关法律、法规。</w:t>
      </w:r>
    </w:p>
    <w:p>
      <w:pPr>
        <w:spacing w:line="360" w:lineRule="auto"/>
        <w:ind w:firstLine="440" w:firstLineChars="200"/>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3.4本项目</w:t>
      </w:r>
      <w:r>
        <w:rPr>
          <w:rFonts w:hint="eastAsia" w:asciiTheme="minorEastAsia" w:hAnsiTheme="minorEastAsia" w:eastAsiaTheme="minorEastAsia"/>
          <w:color w:val="000000" w:themeColor="text1"/>
          <w:szCs w:val="21"/>
        </w:rPr>
        <w:t>不</w:t>
      </w:r>
      <w:r>
        <w:rPr>
          <w:rFonts w:asciiTheme="minorEastAsia" w:hAnsiTheme="minorEastAsia" w:eastAsiaTheme="minorEastAsia"/>
          <w:color w:val="000000" w:themeColor="text1"/>
          <w:szCs w:val="21"/>
        </w:rPr>
        <w:t>接受联合体投标。</w:t>
      </w:r>
    </w:p>
    <w:p>
      <w:pPr>
        <w:spacing w:line="360" w:lineRule="auto"/>
        <w:ind w:firstLine="440" w:firstLineChars="200"/>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4．</w:t>
      </w:r>
      <w:r>
        <w:rPr>
          <w:rFonts w:hint="eastAsia" w:asciiTheme="minorEastAsia" w:hAnsiTheme="minorEastAsia" w:eastAsiaTheme="minorEastAsia"/>
          <w:color w:val="000000" w:themeColor="text1"/>
          <w:szCs w:val="21"/>
        </w:rPr>
        <w:t>投标</w:t>
      </w:r>
      <w:r>
        <w:rPr>
          <w:rFonts w:asciiTheme="minorEastAsia" w:hAnsiTheme="minorEastAsia" w:eastAsiaTheme="minorEastAsia"/>
          <w:color w:val="000000" w:themeColor="text1"/>
          <w:szCs w:val="21"/>
        </w:rPr>
        <w:t>费用</w:t>
      </w:r>
    </w:p>
    <w:p>
      <w:pPr>
        <w:spacing w:line="360" w:lineRule="auto"/>
        <w:ind w:firstLine="440" w:firstLineChars="200"/>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无论</w:t>
      </w:r>
      <w:r>
        <w:rPr>
          <w:rFonts w:hint="eastAsia" w:asciiTheme="minorEastAsia" w:hAnsiTheme="minorEastAsia" w:eastAsiaTheme="minorEastAsia"/>
          <w:color w:val="000000" w:themeColor="text1"/>
          <w:szCs w:val="21"/>
        </w:rPr>
        <w:t>谈判的</w:t>
      </w:r>
      <w:r>
        <w:rPr>
          <w:rFonts w:asciiTheme="minorEastAsia" w:hAnsiTheme="minorEastAsia" w:eastAsiaTheme="minorEastAsia"/>
          <w:color w:val="000000" w:themeColor="text1"/>
          <w:szCs w:val="21"/>
        </w:rPr>
        <w:t>做法和</w:t>
      </w:r>
      <w:r>
        <w:rPr>
          <w:rFonts w:hint="eastAsia" w:asciiTheme="minorEastAsia" w:hAnsiTheme="minorEastAsia" w:eastAsiaTheme="minorEastAsia"/>
          <w:color w:val="000000" w:themeColor="text1"/>
          <w:szCs w:val="21"/>
        </w:rPr>
        <w:t>结果如何，</w:t>
      </w:r>
      <w:r>
        <w:rPr>
          <w:rFonts w:asciiTheme="minorEastAsia" w:hAnsiTheme="minorEastAsia" w:eastAsiaTheme="minorEastAsia"/>
          <w:color w:val="000000" w:themeColor="text1"/>
          <w:szCs w:val="21"/>
        </w:rPr>
        <w:t>供应商均自行承担所有与参加</w:t>
      </w:r>
      <w:r>
        <w:rPr>
          <w:rFonts w:hint="eastAsia" w:asciiTheme="minorEastAsia" w:hAnsiTheme="minorEastAsia" w:eastAsiaTheme="minorEastAsia"/>
          <w:color w:val="000000" w:themeColor="text1"/>
          <w:szCs w:val="21"/>
        </w:rPr>
        <w:t>投标</w:t>
      </w:r>
      <w:r>
        <w:rPr>
          <w:rFonts w:asciiTheme="minorEastAsia" w:hAnsiTheme="minorEastAsia" w:eastAsiaTheme="minorEastAsia"/>
          <w:color w:val="000000" w:themeColor="text1"/>
          <w:szCs w:val="21"/>
        </w:rPr>
        <w:t>有关的全部费用。</w:t>
      </w:r>
    </w:p>
    <w:p>
      <w:pPr>
        <w:spacing w:line="360" w:lineRule="auto"/>
        <w:ind w:firstLine="440" w:firstLineChars="200"/>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5．谈判文件的约束力</w:t>
      </w:r>
    </w:p>
    <w:p>
      <w:pPr>
        <w:spacing w:line="360" w:lineRule="auto"/>
        <w:ind w:firstLine="440" w:firstLineChars="200"/>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5.1供应商一旦参加本项目报价，即被认为接受了本谈判文件中的所有条件和规定。</w:t>
      </w:r>
    </w:p>
    <w:p>
      <w:pPr>
        <w:spacing w:line="360" w:lineRule="auto"/>
        <w:rPr>
          <w:rFonts w:asciiTheme="minorEastAsia" w:hAnsiTheme="minorEastAsia" w:eastAsiaTheme="minorEastAsia"/>
          <w:b/>
          <w:color w:val="000000" w:themeColor="text1"/>
          <w:szCs w:val="21"/>
        </w:rPr>
      </w:pPr>
      <w:r>
        <w:rPr>
          <w:rFonts w:asciiTheme="minorEastAsia" w:hAnsiTheme="minorEastAsia" w:eastAsiaTheme="minorEastAsia"/>
          <w:b/>
          <w:color w:val="000000" w:themeColor="text1"/>
          <w:szCs w:val="21"/>
        </w:rPr>
        <w:t>二、谈判文件</w:t>
      </w:r>
    </w:p>
    <w:p>
      <w:pPr>
        <w:spacing w:line="360" w:lineRule="auto"/>
        <w:ind w:firstLine="440" w:firstLineChars="200"/>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6．谈判文件的组成</w:t>
      </w:r>
    </w:p>
    <w:p>
      <w:pPr>
        <w:spacing w:line="360" w:lineRule="auto"/>
        <w:ind w:firstLine="440" w:firstLineChars="200"/>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6.l谈判文件由</w:t>
      </w:r>
      <w:r>
        <w:rPr>
          <w:rFonts w:hint="eastAsia" w:asciiTheme="minorEastAsia" w:hAnsiTheme="minorEastAsia" w:eastAsiaTheme="minorEastAsia"/>
          <w:color w:val="000000" w:themeColor="text1"/>
          <w:szCs w:val="21"/>
        </w:rPr>
        <w:t>六</w:t>
      </w:r>
      <w:r>
        <w:rPr>
          <w:rFonts w:asciiTheme="minorEastAsia" w:hAnsiTheme="minorEastAsia" w:eastAsiaTheme="minorEastAsia"/>
          <w:color w:val="000000" w:themeColor="text1"/>
          <w:szCs w:val="21"/>
        </w:rPr>
        <w:t>部分组成，包括：</w:t>
      </w:r>
    </w:p>
    <w:p>
      <w:pPr>
        <w:spacing w:line="360" w:lineRule="auto"/>
        <w:ind w:firstLine="440" w:firstLineChars="200"/>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第一章</w:t>
      </w:r>
      <w:r>
        <w:rPr>
          <w:rFonts w:hint="eastAsia" w:asciiTheme="minorEastAsia" w:hAnsiTheme="minorEastAsia" w:eastAsiaTheme="minorEastAsia"/>
          <w:color w:val="000000" w:themeColor="text1"/>
          <w:szCs w:val="21"/>
        </w:rPr>
        <w:t xml:space="preserve"> 竞争性谈判公告</w:t>
      </w:r>
    </w:p>
    <w:p>
      <w:pPr>
        <w:spacing w:line="360" w:lineRule="auto"/>
        <w:ind w:firstLine="440" w:firstLineChars="200"/>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第二章供应商须知</w:t>
      </w:r>
    </w:p>
    <w:p>
      <w:pPr>
        <w:spacing w:line="360" w:lineRule="auto"/>
        <w:ind w:firstLine="44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第三章 项目清单</w:t>
      </w:r>
    </w:p>
    <w:p>
      <w:pPr>
        <w:spacing w:line="360" w:lineRule="auto"/>
        <w:ind w:firstLine="440" w:firstLineChars="200"/>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第</w:t>
      </w:r>
      <w:r>
        <w:rPr>
          <w:rFonts w:hint="eastAsia" w:asciiTheme="minorEastAsia" w:hAnsiTheme="minorEastAsia" w:eastAsiaTheme="minorEastAsia"/>
          <w:color w:val="000000" w:themeColor="text1"/>
          <w:szCs w:val="21"/>
        </w:rPr>
        <w:t>四</w:t>
      </w:r>
      <w:r>
        <w:rPr>
          <w:rFonts w:asciiTheme="minorEastAsia" w:hAnsiTheme="minorEastAsia" w:eastAsiaTheme="minorEastAsia"/>
          <w:color w:val="000000" w:themeColor="text1"/>
          <w:szCs w:val="21"/>
        </w:rPr>
        <w:t>章</w:t>
      </w:r>
      <w:r>
        <w:rPr>
          <w:rFonts w:hint="eastAsia" w:asciiTheme="minorEastAsia" w:hAnsiTheme="minorEastAsia" w:eastAsiaTheme="minorEastAsia"/>
          <w:color w:val="000000" w:themeColor="text1"/>
          <w:szCs w:val="21"/>
        </w:rPr>
        <w:t xml:space="preserve"> 评审办法</w:t>
      </w:r>
    </w:p>
    <w:p>
      <w:pPr>
        <w:spacing w:line="360" w:lineRule="auto"/>
        <w:ind w:firstLine="440" w:firstLineChars="200"/>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第</w:t>
      </w:r>
      <w:r>
        <w:rPr>
          <w:rFonts w:hint="eastAsia" w:asciiTheme="minorEastAsia" w:hAnsiTheme="minorEastAsia" w:eastAsiaTheme="minorEastAsia"/>
          <w:color w:val="000000" w:themeColor="text1"/>
          <w:szCs w:val="21"/>
        </w:rPr>
        <w:t>五</w:t>
      </w:r>
      <w:r>
        <w:rPr>
          <w:rFonts w:asciiTheme="minorEastAsia" w:hAnsiTheme="minorEastAsia" w:eastAsiaTheme="minorEastAsia"/>
          <w:color w:val="000000" w:themeColor="text1"/>
          <w:szCs w:val="21"/>
        </w:rPr>
        <w:t>章合同条款</w:t>
      </w:r>
      <w:r>
        <w:rPr>
          <w:rFonts w:hint="eastAsia" w:asciiTheme="minorEastAsia" w:hAnsiTheme="minorEastAsia" w:eastAsiaTheme="minorEastAsia"/>
          <w:color w:val="000000" w:themeColor="text1"/>
          <w:szCs w:val="21"/>
        </w:rPr>
        <w:t>及格式</w:t>
      </w:r>
    </w:p>
    <w:p>
      <w:pPr>
        <w:spacing w:line="360" w:lineRule="auto"/>
        <w:ind w:firstLine="440" w:firstLineChars="200"/>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第</w:t>
      </w:r>
      <w:r>
        <w:rPr>
          <w:rFonts w:hint="eastAsia" w:asciiTheme="minorEastAsia" w:hAnsiTheme="minorEastAsia" w:eastAsiaTheme="minorEastAsia"/>
          <w:color w:val="000000" w:themeColor="text1"/>
          <w:szCs w:val="21"/>
        </w:rPr>
        <w:t>六</w:t>
      </w:r>
      <w:r>
        <w:rPr>
          <w:rFonts w:asciiTheme="minorEastAsia" w:hAnsiTheme="minorEastAsia" w:eastAsiaTheme="minorEastAsia"/>
          <w:color w:val="000000" w:themeColor="text1"/>
          <w:szCs w:val="21"/>
        </w:rPr>
        <w:t>章</w:t>
      </w:r>
      <w:r>
        <w:rPr>
          <w:rFonts w:hint="eastAsia" w:asciiTheme="minorEastAsia" w:hAnsiTheme="minorEastAsia" w:eastAsiaTheme="minorEastAsia"/>
          <w:color w:val="000000" w:themeColor="text1"/>
          <w:szCs w:val="21"/>
        </w:rPr>
        <w:t xml:space="preserve"> 报价文件</w:t>
      </w:r>
      <w:r>
        <w:rPr>
          <w:rFonts w:asciiTheme="minorEastAsia" w:hAnsiTheme="minorEastAsia" w:eastAsiaTheme="minorEastAsia"/>
          <w:color w:val="000000" w:themeColor="text1"/>
          <w:szCs w:val="21"/>
        </w:rPr>
        <w:t>内容和格式</w:t>
      </w:r>
    </w:p>
    <w:p>
      <w:pPr>
        <w:spacing w:line="360" w:lineRule="auto"/>
        <w:ind w:firstLine="440" w:firstLineChars="200"/>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请仔细检查谈判文件是否齐全，如有缺漏，请立即与采购代理机构联系解决。</w:t>
      </w:r>
    </w:p>
    <w:p>
      <w:pPr>
        <w:spacing w:line="360" w:lineRule="auto"/>
        <w:ind w:firstLine="440" w:firstLineChars="200"/>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6.2供应商被视为充分熟悉本</w:t>
      </w:r>
      <w:r>
        <w:rPr>
          <w:rFonts w:hint="eastAsia" w:asciiTheme="minorEastAsia" w:hAnsiTheme="minorEastAsia" w:eastAsiaTheme="minorEastAsia"/>
          <w:color w:val="000000" w:themeColor="text1"/>
          <w:szCs w:val="21"/>
        </w:rPr>
        <w:t>竞争性谈判</w:t>
      </w:r>
      <w:r>
        <w:rPr>
          <w:rFonts w:asciiTheme="minorEastAsia" w:hAnsiTheme="minorEastAsia" w:eastAsiaTheme="minorEastAsia"/>
          <w:color w:val="000000" w:themeColor="text1"/>
          <w:szCs w:val="21"/>
        </w:rPr>
        <w:t>项目所在地的与履行合同有关的各种情况，包括自然环境、气候条件、劳动力及公用设施等，本谈判文件不再对上述情况进行描述。</w:t>
      </w:r>
    </w:p>
    <w:p>
      <w:pPr>
        <w:spacing w:line="360" w:lineRule="auto"/>
        <w:ind w:firstLine="440" w:firstLineChars="200"/>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6.3供应商必须详阅谈判文件的所有条款、文件及表格格式。供应商若未按谈判文件的要求和规范编制、提交报价文件，将有可能导致报价文件被拒绝接受，所造成的负面后果由供应商负责。</w:t>
      </w:r>
    </w:p>
    <w:p>
      <w:pPr>
        <w:spacing w:line="360" w:lineRule="auto"/>
        <w:ind w:firstLine="440" w:firstLineChars="200"/>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7．谈判文件的澄清</w:t>
      </w:r>
    </w:p>
    <w:p>
      <w:pPr>
        <w:spacing w:line="360" w:lineRule="auto"/>
        <w:ind w:firstLine="440" w:firstLineChars="200"/>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供应商在收到谈判文件后，若有疑问需要澄清，</w:t>
      </w:r>
      <w:r>
        <w:rPr>
          <w:rFonts w:hint="eastAsia" w:asciiTheme="minorEastAsia" w:hAnsiTheme="minorEastAsia" w:eastAsiaTheme="minorEastAsia"/>
          <w:color w:val="000000" w:themeColor="text1"/>
          <w:szCs w:val="21"/>
        </w:rPr>
        <w:t>应于报价截止时间3个工作日前以书面形式通知采购人或采购代理公司。</w:t>
      </w:r>
      <w:r>
        <w:rPr>
          <w:rFonts w:asciiTheme="minorEastAsia" w:hAnsiTheme="minorEastAsia" w:eastAsiaTheme="minorEastAsia"/>
          <w:color w:val="000000" w:themeColor="text1"/>
          <w:szCs w:val="21"/>
        </w:rPr>
        <w:t>代理人将以书面形式进行答复，同时采购代理机构有权将答复内容（包括所提问题，但不包括问题来源）分发给所有购买了同一谈判文件的供应商。</w:t>
      </w:r>
    </w:p>
    <w:p>
      <w:pPr>
        <w:spacing w:line="360" w:lineRule="auto"/>
        <w:ind w:firstLine="440" w:firstLineChars="200"/>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8．谈判文件的更正或补充</w:t>
      </w:r>
    </w:p>
    <w:p>
      <w:pPr>
        <w:spacing w:line="360" w:lineRule="auto"/>
        <w:ind w:firstLine="440" w:firstLineChars="200"/>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8.l在</w:t>
      </w:r>
      <w:r>
        <w:rPr>
          <w:rFonts w:hint="eastAsia" w:asciiTheme="minorEastAsia" w:hAnsiTheme="minorEastAsia" w:eastAsiaTheme="minorEastAsia"/>
          <w:color w:val="000000" w:themeColor="text1"/>
          <w:szCs w:val="21"/>
        </w:rPr>
        <w:t>报价截止时间</w:t>
      </w:r>
      <w:r>
        <w:rPr>
          <w:rFonts w:asciiTheme="minorEastAsia" w:hAnsiTheme="minorEastAsia" w:eastAsiaTheme="minorEastAsia"/>
          <w:color w:val="000000" w:themeColor="text1"/>
          <w:szCs w:val="21"/>
        </w:rPr>
        <w:t>前，</w:t>
      </w:r>
      <w:r>
        <w:rPr>
          <w:rFonts w:hint="eastAsia" w:asciiTheme="minorEastAsia" w:hAnsiTheme="minorEastAsia" w:eastAsiaTheme="minorEastAsia"/>
          <w:color w:val="000000" w:themeColor="text1"/>
          <w:szCs w:val="21"/>
        </w:rPr>
        <w:t>采购</w:t>
      </w:r>
      <w:r>
        <w:rPr>
          <w:rFonts w:asciiTheme="minorEastAsia" w:hAnsiTheme="minorEastAsia" w:eastAsiaTheme="minorEastAsia"/>
          <w:color w:val="000000" w:themeColor="text1"/>
          <w:szCs w:val="21"/>
        </w:rPr>
        <w:t>代理机构可以书面通知的方式修改谈判文件。修改通知作为谈判文件的组成部分，对供应商起同等约束作用。</w:t>
      </w:r>
    </w:p>
    <w:p>
      <w:pPr>
        <w:spacing w:line="360" w:lineRule="auto"/>
        <w:ind w:firstLine="440" w:firstLineChars="200"/>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8.2当谈判文件与更正公告的内容相互矛盾时，以采购代理机构最后发出的更正公告为准。</w:t>
      </w:r>
    </w:p>
    <w:p>
      <w:pPr>
        <w:spacing w:line="360" w:lineRule="auto"/>
        <w:ind w:firstLine="440" w:firstLineChars="200"/>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8.3为使供应商有足够的时间按谈判文件的更正要求修正报价文件，采购代理机构有权决定推迟</w:t>
      </w:r>
      <w:r>
        <w:rPr>
          <w:rFonts w:hint="eastAsia" w:asciiTheme="minorEastAsia" w:hAnsiTheme="minorEastAsia" w:eastAsiaTheme="minorEastAsia"/>
          <w:color w:val="000000" w:themeColor="text1"/>
          <w:szCs w:val="21"/>
        </w:rPr>
        <w:t>报价</w:t>
      </w:r>
      <w:r>
        <w:rPr>
          <w:rFonts w:asciiTheme="minorEastAsia" w:hAnsiTheme="minorEastAsia" w:eastAsiaTheme="minorEastAsia"/>
          <w:color w:val="000000" w:themeColor="text1"/>
          <w:szCs w:val="21"/>
        </w:rPr>
        <w:t>截止日期和开标时间，并将此变更书面通知所有购买了同一谈判文件的供应商。</w:t>
      </w:r>
    </w:p>
    <w:p>
      <w:pPr>
        <w:spacing w:line="360" w:lineRule="auto"/>
        <w:rPr>
          <w:rFonts w:asciiTheme="minorEastAsia" w:hAnsiTheme="minorEastAsia" w:eastAsiaTheme="minorEastAsia"/>
          <w:b/>
          <w:color w:val="000000" w:themeColor="text1"/>
          <w:szCs w:val="21"/>
        </w:rPr>
      </w:pPr>
      <w:r>
        <w:rPr>
          <w:rFonts w:asciiTheme="minorEastAsia" w:hAnsiTheme="minorEastAsia" w:eastAsiaTheme="minorEastAsia"/>
          <w:b/>
          <w:color w:val="000000" w:themeColor="text1"/>
          <w:szCs w:val="21"/>
        </w:rPr>
        <w:t>三、报价文件</w:t>
      </w:r>
    </w:p>
    <w:p>
      <w:pPr>
        <w:spacing w:line="360" w:lineRule="auto"/>
        <w:ind w:firstLine="440" w:firstLineChars="200"/>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9．报价文件的组成</w:t>
      </w:r>
    </w:p>
    <w:p>
      <w:pPr>
        <w:spacing w:line="360" w:lineRule="auto"/>
        <w:ind w:firstLine="440" w:firstLineChars="200"/>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报价文件应按</w:t>
      </w:r>
      <w:r>
        <w:rPr>
          <w:rFonts w:hint="eastAsia" w:asciiTheme="minorEastAsia" w:hAnsiTheme="minorEastAsia" w:eastAsiaTheme="minorEastAsia"/>
          <w:color w:val="000000" w:themeColor="text1"/>
          <w:szCs w:val="21"/>
        </w:rPr>
        <w:t>“</w:t>
      </w:r>
      <w:r>
        <w:rPr>
          <w:rFonts w:asciiTheme="minorEastAsia" w:hAnsiTheme="minorEastAsia" w:eastAsiaTheme="minorEastAsia"/>
          <w:color w:val="000000" w:themeColor="text1"/>
          <w:szCs w:val="21"/>
        </w:rPr>
        <w:t>第</w:t>
      </w:r>
      <w:r>
        <w:rPr>
          <w:rFonts w:hint="eastAsia" w:asciiTheme="minorEastAsia" w:hAnsiTheme="minorEastAsia" w:eastAsiaTheme="minorEastAsia"/>
          <w:color w:val="000000" w:themeColor="text1"/>
          <w:szCs w:val="21"/>
        </w:rPr>
        <w:t>六</w:t>
      </w:r>
      <w:r>
        <w:rPr>
          <w:rFonts w:asciiTheme="minorEastAsia" w:hAnsiTheme="minorEastAsia" w:eastAsiaTheme="minorEastAsia"/>
          <w:color w:val="000000" w:themeColor="text1"/>
          <w:szCs w:val="21"/>
        </w:rPr>
        <w:t>章报价文件内容和格式</w:t>
      </w:r>
      <w:r>
        <w:rPr>
          <w:rFonts w:hint="eastAsia" w:asciiTheme="minorEastAsia" w:hAnsiTheme="minorEastAsia" w:eastAsiaTheme="minorEastAsia"/>
          <w:color w:val="000000" w:themeColor="text1"/>
          <w:szCs w:val="21"/>
        </w:rPr>
        <w:t>”</w:t>
      </w:r>
      <w:r>
        <w:rPr>
          <w:rFonts w:asciiTheme="minorEastAsia" w:hAnsiTheme="minorEastAsia" w:eastAsiaTheme="minorEastAsia"/>
          <w:color w:val="000000" w:themeColor="text1"/>
          <w:szCs w:val="21"/>
        </w:rPr>
        <w:t>要求编制。</w:t>
      </w:r>
    </w:p>
    <w:p>
      <w:pPr>
        <w:spacing w:line="360" w:lineRule="auto"/>
        <w:ind w:firstLine="440" w:firstLineChars="200"/>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10．报价</w:t>
      </w:r>
    </w:p>
    <w:p>
      <w:pPr>
        <w:spacing w:line="360" w:lineRule="auto"/>
        <w:ind w:firstLine="440" w:firstLineChars="200"/>
        <w:rPr>
          <w:rFonts w:asciiTheme="minorEastAsia" w:hAnsiTheme="minorEastAsia" w:eastAsiaTheme="minorEastAsia"/>
          <w:color w:val="000000" w:themeColor="text1"/>
        </w:rPr>
      </w:pPr>
      <w:r>
        <w:rPr>
          <w:rFonts w:asciiTheme="minorEastAsia" w:hAnsiTheme="minorEastAsia" w:eastAsiaTheme="minorEastAsia"/>
          <w:color w:val="000000" w:themeColor="text1"/>
          <w:szCs w:val="21"/>
        </w:rPr>
        <w:t>10.1供应商应按</w:t>
      </w:r>
      <w:r>
        <w:rPr>
          <w:rFonts w:hint="eastAsia" w:asciiTheme="minorEastAsia" w:hAnsiTheme="minorEastAsia" w:eastAsiaTheme="minorEastAsia"/>
          <w:color w:val="000000" w:themeColor="text1"/>
          <w:szCs w:val="21"/>
        </w:rPr>
        <w:t>报价函</w:t>
      </w:r>
      <w:r>
        <w:rPr>
          <w:rFonts w:asciiTheme="minorEastAsia" w:hAnsiTheme="minorEastAsia" w:eastAsiaTheme="minorEastAsia"/>
          <w:color w:val="000000" w:themeColor="text1"/>
          <w:szCs w:val="21"/>
        </w:rPr>
        <w:t>一览表的要求报价，并且该报价在所有的报价文件中必须是统一的报价。</w:t>
      </w:r>
      <w:r>
        <w:rPr>
          <w:rFonts w:hint="eastAsia" w:asciiTheme="minorEastAsia" w:hAnsiTheme="minorEastAsia" w:eastAsiaTheme="minorEastAsia"/>
          <w:color w:val="000000" w:themeColor="text1"/>
        </w:rPr>
        <w:t>本次采购采用总承包方式，因此供应商的报价应包括全部工程、货物和服务的价格及相关税费</w:t>
      </w:r>
      <w:r>
        <w:rPr>
          <w:rFonts w:hint="eastAsia" w:asciiTheme="minorEastAsia" w:hAnsiTheme="minorEastAsia" w:eastAsiaTheme="minorEastAsia"/>
          <w:color w:val="000000" w:themeColor="text1"/>
          <w:szCs w:val="21"/>
        </w:rPr>
        <w:t>、劳务费、人工费</w:t>
      </w:r>
      <w:r>
        <w:rPr>
          <w:rFonts w:hint="eastAsia" w:asciiTheme="minorEastAsia" w:hAnsiTheme="minorEastAsia" w:eastAsiaTheme="minorEastAsia"/>
          <w:color w:val="000000" w:themeColor="text1"/>
        </w:rPr>
        <w:t>等其他有关的所有费用，应是本项目全部工作内容的价格体现。</w:t>
      </w:r>
    </w:p>
    <w:p>
      <w:pPr>
        <w:spacing w:line="360" w:lineRule="auto"/>
        <w:ind w:firstLine="440" w:firstLineChars="20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10.2报价均须以人民币为计算单位。</w:t>
      </w:r>
    </w:p>
    <w:p>
      <w:pPr>
        <w:spacing w:line="360" w:lineRule="auto"/>
        <w:ind w:firstLine="440" w:firstLineChars="20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11．谈判保金证</w:t>
      </w:r>
    </w:p>
    <w:p>
      <w:pPr>
        <w:spacing w:line="360" w:lineRule="auto"/>
        <w:ind w:firstLine="44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11.1谈判保证金</w:t>
      </w:r>
      <w:r>
        <w:rPr>
          <w:rFonts w:asciiTheme="minorEastAsia" w:hAnsiTheme="minorEastAsia" w:eastAsiaTheme="minorEastAsia"/>
          <w:color w:val="000000" w:themeColor="text1"/>
          <w:szCs w:val="21"/>
        </w:rPr>
        <w:t>是参加本项目</w:t>
      </w:r>
      <w:r>
        <w:rPr>
          <w:rFonts w:hint="eastAsia" w:asciiTheme="minorEastAsia" w:hAnsiTheme="minorEastAsia" w:eastAsiaTheme="minorEastAsia"/>
          <w:color w:val="000000" w:themeColor="text1"/>
          <w:szCs w:val="21"/>
        </w:rPr>
        <w:t>报价</w:t>
      </w:r>
      <w:r>
        <w:rPr>
          <w:rFonts w:asciiTheme="minorEastAsia" w:hAnsiTheme="minorEastAsia" w:eastAsiaTheme="minorEastAsia"/>
          <w:color w:val="000000" w:themeColor="text1"/>
          <w:szCs w:val="21"/>
        </w:rPr>
        <w:t>的必要条件</w:t>
      </w:r>
      <w:r>
        <w:rPr>
          <w:rFonts w:hint="eastAsia" w:asciiTheme="minorEastAsia" w:hAnsiTheme="minorEastAsia" w:eastAsiaTheme="minorEastAsia"/>
          <w:color w:val="000000" w:themeColor="text1"/>
          <w:szCs w:val="21"/>
        </w:rPr>
        <w:t>。</w:t>
      </w:r>
    </w:p>
    <w:p>
      <w:pPr>
        <w:spacing w:line="360" w:lineRule="auto"/>
        <w:ind w:firstLine="440" w:firstLineChars="200"/>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11.</w:t>
      </w:r>
      <w:r>
        <w:rPr>
          <w:rFonts w:hint="eastAsia" w:asciiTheme="minorEastAsia" w:hAnsiTheme="minorEastAsia" w:eastAsiaTheme="minorEastAsia"/>
          <w:color w:val="000000" w:themeColor="text1"/>
          <w:szCs w:val="21"/>
        </w:rPr>
        <w:t>2谈判保证金</w:t>
      </w:r>
      <w:r>
        <w:rPr>
          <w:rFonts w:asciiTheme="minorEastAsia" w:hAnsiTheme="minorEastAsia" w:eastAsiaTheme="minorEastAsia"/>
          <w:color w:val="000000" w:themeColor="text1"/>
          <w:szCs w:val="21"/>
        </w:rPr>
        <w:t>的退还</w:t>
      </w:r>
    </w:p>
    <w:p>
      <w:pPr>
        <w:spacing w:line="360" w:lineRule="auto"/>
        <w:ind w:firstLine="440" w:firstLineChars="200"/>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11.</w:t>
      </w:r>
      <w:r>
        <w:rPr>
          <w:rFonts w:hint="eastAsia" w:asciiTheme="minorEastAsia" w:hAnsiTheme="minorEastAsia" w:eastAsiaTheme="minorEastAsia"/>
          <w:color w:val="000000" w:themeColor="text1"/>
          <w:szCs w:val="21"/>
        </w:rPr>
        <w:t>2</w:t>
      </w:r>
      <w:r>
        <w:rPr>
          <w:rFonts w:asciiTheme="minorEastAsia" w:hAnsiTheme="minorEastAsia" w:eastAsiaTheme="minorEastAsia"/>
          <w:color w:val="000000" w:themeColor="text1"/>
          <w:szCs w:val="21"/>
        </w:rPr>
        <w:t>.</w:t>
      </w:r>
      <w:r>
        <w:rPr>
          <w:rFonts w:hint="eastAsia" w:asciiTheme="minorEastAsia" w:hAnsiTheme="minorEastAsia" w:eastAsiaTheme="minorEastAsia"/>
          <w:color w:val="000000" w:themeColor="text1"/>
          <w:szCs w:val="21"/>
        </w:rPr>
        <w:t>1成交</w:t>
      </w:r>
      <w:r>
        <w:rPr>
          <w:rFonts w:asciiTheme="minorEastAsia" w:hAnsiTheme="minorEastAsia" w:eastAsiaTheme="minorEastAsia"/>
          <w:color w:val="000000" w:themeColor="text1"/>
          <w:szCs w:val="21"/>
        </w:rPr>
        <w:t>人的</w:t>
      </w:r>
      <w:r>
        <w:rPr>
          <w:rFonts w:hint="eastAsia" w:asciiTheme="minorEastAsia" w:hAnsiTheme="minorEastAsia" w:eastAsiaTheme="minorEastAsia"/>
          <w:color w:val="000000" w:themeColor="text1"/>
          <w:szCs w:val="21"/>
        </w:rPr>
        <w:t>谈判保证金</w:t>
      </w:r>
      <w:r>
        <w:rPr>
          <w:rFonts w:asciiTheme="minorEastAsia" w:hAnsiTheme="minorEastAsia" w:eastAsiaTheme="minorEastAsia"/>
          <w:color w:val="000000" w:themeColor="text1"/>
          <w:szCs w:val="21"/>
        </w:rPr>
        <w:t>在其与采购人签订了采购合同后5个工作日内退还</w:t>
      </w:r>
      <w:r>
        <w:rPr>
          <w:rFonts w:hint="eastAsia" w:asciiTheme="minorEastAsia" w:hAnsiTheme="minorEastAsia" w:eastAsiaTheme="minorEastAsia"/>
          <w:color w:val="000000" w:themeColor="text1"/>
          <w:szCs w:val="21"/>
        </w:rPr>
        <w:t>；</w:t>
      </w:r>
    </w:p>
    <w:p>
      <w:pPr>
        <w:spacing w:line="360" w:lineRule="auto"/>
        <w:ind w:firstLine="440" w:firstLineChars="200"/>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11.</w:t>
      </w:r>
      <w:r>
        <w:rPr>
          <w:rFonts w:hint="eastAsia" w:asciiTheme="minorEastAsia" w:hAnsiTheme="minorEastAsia" w:eastAsiaTheme="minorEastAsia"/>
          <w:color w:val="000000" w:themeColor="text1"/>
          <w:szCs w:val="21"/>
        </w:rPr>
        <w:t>2.</w:t>
      </w:r>
      <w:r>
        <w:rPr>
          <w:rFonts w:asciiTheme="minorEastAsia" w:hAnsiTheme="minorEastAsia" w:eastAsiaTheme="minorEastAsia"/>
          <w:color w:val="000000" w:themeColor="text1"/>
          <w:szCs w:val="21"/>
        </w:rPr>
        <w:t>2落标的供应商的</w:t>
      </w:r>
      <w:r>
        <w:rPr>
          <w:rFonts w:hint="eastAsia" w:asciiTheme="minorEastAsia" w:hAnsiTheme="minorEastAsia" w:eastAsiaTheme="minorEastAsia"/>
          <w:color w:val="000000" w:themeColor="text1"/>
          <w:szCs w:val="21"/>
        </w:rPr>
        <w:t>谈判保证金</w:t>
      </w:r>
      <w:r>
        <w:rPr>
          <w:rFonts w:asciiTheme="minorEastAsia" w:hAnsiTheme="minorEastAsia" w:eastAsiaTheme="minorEastAsia"/>
          <w:color w:val="000000" w:themeColor="text1"/>
          <w:szCs w:val="21"/>
        </w:rPr>
        <w:t>将在发出</w:t>
      </w:r>
      <w:r>
        <w:rPr>
          <w:rFonts w:hint="eastAsia" w:asciiTheme="minorEastAsia" w:hAnsiTheme="minorEastAsia" w:eastAsiaTheme="minorEastAsia"/>
          <w:color w:val="000000" w:themeColor="text1"/>
          <w:szCs w:val="21"/>
        </w:rPr>
        <w:t>成交</w:t>
      </w:r>
      <w:r>
        <w:rPr>
          <w:rFonts w:asciiTheme="minorEastAsia" w:hAnsiTheme="minorEastAsia" w:eastAsiaTheme="minorEastAsia"/>
          <w:color w:val="000000" w:themeColor="text1"/>
          <w:szCs w:val="21"/>
        </w:rPr>
        <w:t>通知书</w:t>
      </w:r>
      <w:r>
        <w:rPr>
          <w:rFonts w:hint="eastAsia" w:asciiTheme="minorEastAsia" w:hAnsiTheme="minorEastAsia" w:eastAsiaTheme="minorEastAsia"/>
          <w:color w:val="000000" w:themeColor="text1"/>
          <w:szCs w:val="21"/>
        </w:rPr>
        <w:t>后</w:t>
      </w:r>
      <w:r>
        <w:rPr>
          <w:rFonts w:asciiTheme="minorEastAsia" w:hAnsiTheme="minorEastAsia" w:eastAsiaTheme="minorEastAsia"/>
          <w:color w:val="000000" w:themeColor="text1"/>
          <w:szCs w:val="21"/>
        </w:rPr>
        <w:t>5个工作日内退还。</w:t>
      </w:r>
    </w:p>
    <w:p>
      <w:pPr>
        <w:spacing w:line="360" w:lineRule="auto"/>
        <w:ind w:firstLine="440" w:firstLineChars="200"/>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11.</w:t>
      </w:r>
      <w:r>
        <w:rPr>
          <w:rFonts w:hint="eastAsia" w:asciiTheme="minorEastAsia" w:hAnsiTheme="minorEastAsia" w:eastAsiaTheme="minorEastAsia"/>
          <w:color w:val="000000" w:themeColor="text1"/>
          <w:szCs w:val="21"/>
        </w:rPr>
        <w:t>3</w:t>
      </w:r>
      <w:r>
        <w:rPr>
          <w:rFonts w:asciiTheme="minorEastAsia" w:hAnsiTheme="minorEastAsia" w:eastAsiaTheme="minorEastAsia"/>
          <w:color w:val="000000" w:themeColor="text1"/>
          <w:szCs w:val="21"/>
        </w:rPr>
        <w:t>发生下列情况之一，</w:t>
      </w:r>
      <w:r>
        <w:rPr>
          <w:rFonts w:hint="eastAsia" w:asciiTheme="minorEastAsia" w:hAnsiTheme="minorEastAsia" w:eastAsiaTheme="minorEastAsia"/>
          <w:color w:val="000000" w:themeColor="text1"/>
          <w:szCs w:val="21"/>
        </w:rPr>
        <w:t>谈判保证金</w:t>
      </w:r>
      <w:r>
        <w:rPr>
          <w:rFonts w:asciiTheme="minorEastAsia" w:hAnsiTheme="minorEastAsia" w:eastAsiaTheme="minorEastAsia"/>
          <w:color w:val="000000" w:themeColor="text1"/>
          <w:szCs w:val="21"/>
        </w:rPr>
        <w:t>将不予退还：</w:t>
      </w:r>
    </w:p>
    <w:p>
      <w:pPr>
        <w:spacing w:line="360" w:lineRule="auto"/>
        <w:ind w:firstLine="440" w:firstLineChars="200"/>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（1）供应商在</w:t>
      </w:r>
      <w:r>
        <w:rPr>
          <w:rFonts w:hint="eastAsia" w:asciiTheme="minorEastAsia" w:hAnsiTheme="minorEastAsia" w:eastAsiaTheme="minorEastAsia"/>
          <w:color w:val="000000" w:themeColor="text1"/>
          <w:szCs w:val="21"/>
        </w:rPr>
        <w:t>报价有效期</w:t>
      </w:r>
      <w:r>
        <w:rPr>
          <w:rFonts w:asciiTheme="minorEastAsia" w:hAnsiTheme="minorEastAsia" w:eastAsiaTheme="minorEastAsia"/>
          <w:color w:val="000000" w:themeColor="text1"/>
          <w:szCs w:val="21"/>
        </w:rPr>
        <w:t>内撤回报价文件的；</w:t>
      </w:r>
    </w:p>
    <w:p>
      <w:pPr>
        <w:spacing w:line="360" w:lineRule="auto"/>
        <w:ind w:firstLine="440" w:firstLineChars="200"/>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（2）</w:t>
      </w:r>
      <w:r>
        <w:rPr>
          <w:rFonts w:hint="eastAsia" w:asciiTheme="minorEastAsia" w:hAnsiTheme="minorEastAsia" w:eastAsiaTheme="minorEastAsia"/>
          <w:color w:val="000000" w:themeColor="text1"/>
          <w:szCs w:val="21"/>
        </w:rPr>
        <w:t>成交</w:t>
      </w:r>
      <w:r>
        <w:rPr>
          <w:rFonts w:asciiTheme="minorEastAsia" w:hAnsiTheme="minorEastAsia" w:eastAsiaTheme="minorEastAsia"/>
          <w:color w:val="000000" w:themeColor="text1"/>
          <w:szCs w:val="21"/>
        </w:rPr>
        <w:t>人不按本章规定签订合同</w:t>
      </w:r>
      <w:r>
        <w:rPr>
          <w:rFonts w:hint="eastAsia" w:asciiTheme="minorEastAsia" w:hAnsiTheme="minorEastAsia" w:eastAsiaTheme="minorEastAsia"/>
          <w:color w:val="000000" w:themeColor="text1"/>
          <w:szCs w:val="21"/>
        </w:rPr>
        <w:t>的</w:t>
      </w:r>
      <w:r>
        <w:rPr>
          <w:rFonts w:asciiTheme="minorEastAsia" w:hAnsiTheme="minorEastAsia" w:eastAsiaTheme="minorEastAsia"/>
          <w:color w:val="000000" w:themeColor="text1"/>
          <w:szCs w:val="21"/>
        </w:rPr>
        <w:t>；</w:t>
      </w:r>
    </w:p>
    <w:p>
      <w:pPr>
        <w:spacing w:line="360" w:lineRule="auto"/>
        <w:ind w:firstLine="440" w:firstLineChars="200"/>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（3）供应商提供虚假材料谋取中标、成交的；</w:t>
      </w:r>
    </w:p>
    <w:p>
      <w:pPr>
        <w:spacing w:line="360" w:lineRule="auto"/>
        <w:ind w:firstLine="440" w:firstLineChars="200"/>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（4）与采购人、其它供应商或者采购代理机构恶意串通的；</w:t>
      </w:r>
    </w:p>
    <w:p>
      <w:pPr>
        <w:spacing w:line="360" w:lineRule="auto"/>
        <w:ind w:firstLine="440" w:firstLineChars="200"/>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（5）向采购人、采购代理机构、</w:t>
      </w:r>
      <w:r>
        <w:rPr>
          <w:rFonts w:hint="eastAsia" w:asciiTheme="minorEastAsia" w:hAnsiTheme="minorEastAsia" w:eastAsiaTheme="minorEastAsia"/>
          <w:color w:val="000000" w:themeColor="text1"/>
          <w:szCs w:val="21"/>
        </w:rPr>
        <w:t>谈判小组</w:t>
      </w:r>
      <w:r>
        <w:rPr>
          <w:rFonts w:asciiTheme="minorEastAsia" w:hAnsiTheme="minorEastAsia" w:eastAsiaTheme="minorEastAsia"/>
          <w:color w:val="000000" w:themeColor="text1"/>
          <w:szCs w:val="21"/>
        </w:rPr>
        <w:t>成员行贿或者提供其他不正当利益的</w:t>
      </w:r>
      <w:r>
        <w:rPr>
          <w:rFonts w:hint="eastAsia" w:asciiTheme="minorEastAsia" w:hAnsiTheme="minorEastAsia" w:eastAsiaTheme="minorEastAsia"/>
          <w:color w:val="000000" w:themeColor="text1"/>
          <w:szCs w:val="21"/>
        </w:rPr>
        <w:t>。</w:t>
      </w:r>
    </w:p>
    <w:p>
      <w:pPr>
        <w:spacing w:line="360" w:lineRule="auto"/>
        <w:ind w:firstLine="440" w:firstLineChars="200"/>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12．</w:t>
      </w:r>
      <w:r>
        <w:rPr>
          <w:rFonts w:hint="eastAsia" w:asciiTheme="minorEastAsia" w:hAnsiTheme="minorEastAsia" w:eastAsiaTheme="minorEastAsia"/>
          <w:color w:val="000000" w:themeColor="text1"/>
          <w:szCs w:val="21"/>
        </w:rPr>
        <w:t>报价</w:t>
      </w:r>
      <w:r>
        <w:rPr>
          <w:rFonts w:asciiTheme="minorEastAsia" w:hAnsiTheme="minorEastAsia" w:eastAsiaTheme="minorEastAsia"/>
          <w:color w:val="000000" w:themeColor="text1"/>
          <w:szCs w:val="21"/>
        </w:rPr>
        <w:t>有效期</w:t>
      </w:r>
    </w:p>
    <w:p>
      <w:pPr>
        <w:spacing w:line="360" w:lineRule="auto"/>
        <w:ind w:firstLine="440" w:firstLineChars="200"/>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12.l</w:t>
      </w:r>
      <w:r>
        <w:rPr>
          <w:rFonts w:hint="eastAsia" w:asciiTheme="minorEastAsia" w:hAnsiTheme="minorEastAsia" w:eastAsiaTheme="minorEastAsia"/>
          <w:color w:val="000000" w:themeColor="text1"/>
          <w:szCs w:val="21"/>
        </w:rPr>
        <w:t>报价</w:t>
      </w:r>
      <w:r>
        <w:rPr>
          <w:rFonts w:asciiTheme="minorEastAsia" w:hAnsiTheme="minorEastAsia" w:eastAsiaTheme="minorEastAsia"/>
          <w:color w:val="000000" w:themeColor="text1"/>
          <w:szCs w:val="21"/>
        </w:rPr>
        <w:t>有效期为从</w:t>
      </w:r>
      <w:r>
        <w:rPr>
          <w:rFonts w:hint="eastAsia" w:asciiTheme="minorEastAsia" w:hAnsiTheme="minorEastAsia" w:eastAsiaTheme="minorEastAsia"/>
          <w:color w:val="000000" w:themeColor="text1"/>
          <w:szCs w:val="21"/>
        </w:rPr>
        <w:t>报价</w:t>
      </w:r>
      <w:r>
        <w:rPr>
          <w:rFonts w:asciiTheme="minorEastAsia" w:hAnsiTheme="minorEastAsia" w:eastAsiaTheme="minorEastAsia"/>
          <w:color w:val="000000" w:themeColor="text1"/>
          <w:szCs w:val="21"/>
        </w:rPr>
        <w:t>截止之日起计算的</w:t>
      </w:r>
      <w:r>
        <w:rPr>
          <w:rFonts w:hint="eastAsia" w:asciiTheme="minorEastAsia" w:hAnsiTheme="minorEastAsia" w:eastAsiaTheme="minorEastAsia"/>
          <w:b/>
          <w:color w:val="000000" w:themeColor="text1"/>
          <w:szCs w:val="21"/>
          <w:u w:val="single"/>
        </w:rPr>
        <w:t>6</w:t>
      </w:r>
      <w:r>
        <w:rPr>
          <w:rFonts w:asciiTheme="minorEastAsia" w:hAnsiTheme="minorEastAsia" w:eastAsiaTheme="minorEastAsia"/>
          <w:b/>
          <w:color w:val="000000" w:themeColor="text1"/>
          <w:szCs w:val="21"/>
          <w:u w:val="single"/>
        </w:rPr>
        <w:t>0天</w:t>
      </w:r>
      <w:r>
        <w:rPr>
          <w:rFonts w:asciiTheme="minorEastAsia" w:hAnsiTheme="minorEastAsia" w:eastAsiaTheme="minorEastAsia"/>
          <w:color w:val="000000" w:themeColor="text1"/>
          <w:szCs w:val="21"/>
        </w:rPr>
        <w:t>，有效期短于此规定的报价文件将被视为无效</w:t>
      </w:r>
      <w:r>
        <w:rPr>
          <w:rFonts w:hint="eastAsia" w:asciiTheme="minorEastAsia" w:hAnsiTheme="minorEastAsia" w:eastAsiaTheme="minorEastAsia"/>
          <w:color w:val="000000" w:themeColor="text1"/>
          <w:szCs w:val="21"/>
        </w:rPr>
        <w:t>；</w:t>
      </w:r>
    </w:p>
    <w:p>
      <w:pPr>
        <w:spacing w:line="360" w:lineRule="auto"/>
        <w:ind w:firstLine="440" w:firstLineChars="200"/>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12.2在特殊情况下，</w:t>
      </w:r>
      <w:r>
        <w:rPr>
          <w:rFonts w:hint="eastAsia" w:asciiTheme="minorEastAsia" w:hAnsiTheme="minorEastAsia" w:eastAsiaTheme="minorEastAsia"/>
          <w:color w:val="000000" w:themeColor="text1"/>
          <w:szCs w:val="21"/>
        </w:rPr>
        <w:t>采购</w:t>
      </w:r>
      <w:r>
        <w:rPr>
          <w:rFonts w:asciiTheme="minorEastAsia" w:hAnsiTheme="minorEastAsia" w:eastAsiaTheme="minorEastAsia"/>
          <w:color w:val="000000" w:themeColor="text1"/>
          <w:szCs w:val="21"/>
        </w:rPr>
        <w:t>代理机构可于</w:t>
      </w:r>
      <w:r>
        <w:rPr>
          <w:rFonts w:hint="eastAsia" w:asciiTheme="minorEastAsia" w:hAnsiTheme="minorEastAsia" w:eastAsiaTheme="minorEastAsia"/>
          <w:color w:val="000000" w:themeColor="text1"/>
          <w:szCs w:val="21"/>
        </w:rPr>
        <w:t>报价</w:t>
      </w:r>
      <w:r>
        <w:rPr>
          <w:rFonts w:asciiTheme="minorEastAsia" w:hAnsiTheme="minorEastAsia" w:eastAsiaTheme="minorEastAsia"/>
          <w:color w:val="000000" w:themeColor="text1"/>
          <w:szCs w:val="21"/>
        </w:rPr>
        <w:t>有效期满之前，征得供应商同意延长</w:t>
      </w:r>
      <w:r>
        <w:rPr>
          <w:rFonts w:hint="eastAsia" w:asciiTheme="minorEastAsia" w:hAnsiTheme="minorEastAsia" w:eastAsiaTheme="minorEastAsia"/>
          <w:color w:val="000000" w:themeColor="text1"/>
          <w:szCs w:val="21"/>
        </w:rPr>
        <w:t>报价</w:t>
      </w:r>
      <w:r>
        <w:rPr>
          <w:rFonts w:asciiTheme="minorEastAsia" w:hAnsiTheme="minorEastAsia" w:eastAsiaTheme="minorEastAsia"/>
          <w:color w:val="000000" w:themeColor="text1"/>
          <w:szCs w:val="21"/>
        </w:rPr>
        <w:t>有效期，要求与答复均应以书面形式进行。供应商可以拒绝接受这一要求而放弃</w:t>
      </w:r>
      <w:r>
        <w:rPr>
          <w:rFonts w:hint="eastAsia" w:asciiTheme="minorEastAsia" w:hAnsiTheme="minorEastAsia" w:eastAsiaTheme="minorEastAsia"/>
          <w:color w:val="000000" w:themeColor="text1"/>
          <w:szCs w:val="21"/>
        </w:rPr>
        <w:t>报价</w:t>
      </w:r>
      <w:r>
        <w:rPr>
          <w:rFonts w:asciiTheme="minorEastAsia" w:hAnsiTheme="minorEastAsia" w:eastAsiaTheme="minorEastAsia"/>
          <w:color w:val="000000" w:themeColor="text1"/>
          <w:szCs w:val="21"/>
        </w:rPr>
        <w:t>，</w:t>
      </w:r>
      <w:r>
        <w:rPr>
          <w:rFonts w:hint="eastAsia" w:asciiTheme="minorEastAsia" w:hAnsiTheme="minorEastAsia" w:eastAsiaTheme="minorEastAsia"/>
          <w:color w:val="000000" w:themeColor="text1"/>
          <w:szCs w:val="21"/>
        </w:rPr>
        <w:t>谈判</w:t>
      </w:r>
      <w:r>
        <w:rPr>
          <w:rFonts w:asciiTheme="minorEastAsia" w:hAnsiTheme="minorEastAsia" w:eastAsiaTheme="minorEastAsia"/>
          <w:color w:val="000000" w:themeColor="text1"/>
          <w:szCs w:val="21"/>
        </w:rPr>
        <w:t>保金证将尽快无息退还。同意这一要求的供应商，无需也不允许修改其报价文件，但须相应延长谈判保证金证的有效期。受报价有效期制约的所有权利和义务均应延长至新的有效期。</w:t>
      </w:r>
    </w:p>
    <w:p>
      <w:pPr>
        <w:spacing w:line="360" w:lineRule="auto"/>
        <w:ind w:firstLine="440" w:firstLineChars="200"/>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13．报价文件的数量、签署及形式</w:t>
      </w:r>
    </w:p>
    <w:p>
      <w:pPr>
        <w:spacing w:line="360" w:lineRule="auto"/>
        <w:ind w:firstLine="440" w:firstLineChars="200"/>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13.1</w:t>
      </w:r>
      <w:r>
        <w:rPr>
          <w:rFonts w:asciiTheme="minorEastAsia" w:hAnsiTheme="minorEastAsia" w:eastAsiaTheme="minorEastAsia"/>
          <w:b/>
          <w:color w:val="000000" w:themeColor="text1"/>
          <w:szCs w:val="21"/>
        </w:rPr>
        <w:t>报价文件一式</w:t>
      </w:r>
      <w:r>
        <w:rPr>
          <w:rFonts w:hint="eastAsia" w:asciiTheme="minorEastAsia" w:hAnsiTheme="minorEastAsia" w:eastAsiaTheme="minorEastAsia"/>
          <w:b/>
          <w:color w:val="000000" w:themeColor="text1"/>
          <w:szCs w:val="21"/>
        </w:rPr>
        <w:t>叁</w:t>
      </w:r>
      <w:r>
        <w:rPr>
          <w:rFonts w:asciiTheme="minorEastAsia" w:hAnsiTheme="minorEastAsia" w:eastAsiaTheme="minorEastAsia"/>
          <w:b/>
          <w:color w:val="000000" w:themeColor="text1"/>
          <w:szCs w:val="21"/>
        </w:rPr>
        <w:t>份，固定装订</w:t>
      </w:r>
      <w:r>
        <w:rPr>
          <w:rFonts w:hint="eastAsia" w:asciiTheme="minorEastAsia" w:hAnsiTheme="minorEastAsia" w:eastAsiaTheme="minorEastAsia"/>
          <w:b/>
          <w:color w:val="000000" w:themeColor="text1"/>
          <w:szCs w:val="21"/>
        </w:rPr>
        <w:t>；</w:t>
      </w:r>
      <w:r>
        <w:rPr>
          <w:rFonts w:asciiTheme="minorEastAsia" w:hAnsiTheme="minorEastAsia" w:eastAsiaTheme="minorEastAsia"/>
          <w:b/>
          <w:color w:val="000000" w:themeColor="text1"/>
          <w:szCs w:val="21"/>
        </w:rPr>
        <w:t>其中正本壹份，副本</w:t>
      </w:r>
      <w:r>
        <w:rPr>
          <w:rFonts w:hint="eastAsia" w:asciiTheme="minorEastAsia" w:hAnsiTheme="minorEastAsia" w:eastAsiaTheme="minorEastAsia"/>
          <w:b/>
          <w:color w:val="000000" w:themeColor="text1"/>
          <w:szCs w:val="21"/>
        </w:rPr>
        <w:t>贰</w:t>
      </w:r>
      <w:r>
        <w:rPr>
          <w:rFonts w:asciiTheme="minorEastAsia" w:hAnsiTheme="minorEastAsia" w:eastAsiaTheme="minorEastAsia"/>
          <w:b/>
          <w:color w:val="000000" w:themeColor="text1"/>
          <w:szCs w:val="21"/>
        </w:rPr>
        <w:t>份。</w:t>
      </w:r>
    </w:p>
    <w:p>
      <w:pPr>
        <w:spacing w:line="360" w:lineRule="auto"/>
        <w:ind w:firstLine="440" w:firstLineChars="200"/>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13.2报价文件须按谈判文件的要求执行，每份报价文件均须在封面上清楚标明</w:t>
      </w:r>
      <w:r>
        <w:rPr>
          <w:rFonts w:hint="eastAsia" w:asciiTheme="minorEastAsia" w:hAnsiTheme="minorEastAsia" w:eastAsiaTheme="minorEastAsia"/>
          <w:color w:val="000000" w:themeColor="text1"/>
          <w:szCs w:val="21"/>
        </w:rPr>
        <w:t>“</w:t>
      </w:r>
      <w:r>
        <w:rPr>
          <w:rFonts w:asciiTheme="minorEastAsia" w:hAnsiTheme="minorEastAsia" w:eastAsiaTheme="minorEastAsia"/>
          <w:color w:val="000000" w:themeColor="text1"/>
          <w:szCs w:val="21"/>
        </w:rPr>
        <w:t>正本</w:t>
      </w:r>
      <w:r>
        <w:rPr>
          <w:rFonts w:hint="eastAsia" w:asciiTheme="minorEastAsia" w:hAnsiTheme="minorEastAsia" w:eastAsiaTheme="minorEastAsia"/>
          <w:color w:val="000000" w:themeColor="text1"/>
          <w:szCs w:val="21"/>
        </w:rPr>
        <w:t>”</w:t>
      </w:r>
      <w:r>
        <w:rPr>
          <w:rFonts w:asciiTheme="minorEastAsia" w:hAnsiTheme="minorEastAsia" w:eastAsiaTheme="minorEastAsia"/>
          <w:color w:val="000000" w:themeColor="text1"/>
          <w:szCs w:val="21"/>
        </w:rPr>
        <w:t>或</w:t>
      </w:r>
      <w:r>
        <w:rPr>
          <w:rFonts w:hint="eastAsia" w:asciiTheme="minorEastAsia" w:hAnsiTheme="minorEastAsia" w:eastAsiaTheme="minorEastAsia"/>
          <w:color w:val="000000" w:themeColor="text1"/>
          <w:szCs w:val="21"/>
        </w:rPr>
        <w:t>“</w:t>
      </w:r>
      <w:r>
        <w:rPr>
          <w:rFonts w:asciiTheme="minorEastAsia" w:hAnsiTheme="minorEastAsia" w:eastAsiaTheme="minorEastAsia"/>
          <w:color w:val="000000" w:themeColor="text1"/>
          <w:szCs w:val="21"/>
        </w:rPr>
        <w:t>副本</w:t>
      </w:r>
      <w:r>
        <w:rPr>
          <w:rFonts w:hint="eastAsia" w:asciiTheme="minorEastAsia" w:hAnsiTheme="minorEastAsia" w:eastAsiaTheme="minorEastAsia"/>
          <w:color w:val="000000" w:themeColor="text1"/>
          <w:szCs w:val="21"/>
        </w:rPr>
        <w:t>”</w:t>
      </w:r>
      <w:r>
        <w:rPr>
          <w:rFonts w:asciiTheme="minorEastAsia" w:hAnsiTheme="minorEastAsia" w:eastAsiaTheme="minorEastAsia"/>
          <w:color w:val="000000" w:themeColor="text1"/>
          <w:szCs w:val="21"/>
        </w:rPr>
        <w:t>字样，</w:t>
      </w:r>
      <w:r>
        <w:rPr>
          <w:rFonts w:hint="eastAsia" w:asciiTheme="minorEastAsia" w:hAnsiTheme="minorEastAsia" w:eastAsiaTheme="minorEastAsia"/>
          <w:color w:val="000000" w:themeColor="text1"/>
          <w:szCs w:val="21"/>
        </w:rPr>
        <w:t>“</w:t>
      </w:r>
      <w:r>
        <w:rPr>
          <w:rFonts w:asciiTheme="minorEastAsia" w:hAnsiTheme="minorEastAsia" w:eastAsiaTheme="minorEastAsia"/>
          <w:color w:val="000000" w:themeColor="text1"/>
          <w:szCs w:val="21"/>
        </w:rPr>
        <w:t>正本</w:t>
      </w:r>
      <w:r>
        <w:rPr>
          <w:rFonts w:hint="eastAsia" w:asciiTheme="minorEastAsia" w:hAnsiTheme="minorEastAsia" w:eastAsiaTheme="minorEastAsia"/>
          <w:color w:val="000000" w:themeColor="text1"/>
          <w:szCs w:val="21"/>
        </w:rPr>
        <w:t>”</w:t>
      </w:r>
      <w:r>
        <w:rPr>
          <w:rFonts w:asciiTheme="minorEastAsia" w:hAnsiTheme="minorEastAsia" w:eastAsiaTheme="minorEastAsia"/>
          <w:color w:val="000000" w:themeColor="text1"/>
          <w:szCs w:val="21"/>
        </w:rPr>
        <w:t>和</w:t>
      </w:r>
      <w:r>
        <w:rPr>
          <w:rFonts w:hint="eastAsia" w:asciiTheme="minorEastAsia" w:hAnsiTheme="minorEastAsia" w:eastAsiaTheme="minorEastAsia"/>
          <w:color w:val="000000" w:themeColor="text1"/>
          <w:szCs w:val="21"/>
        </w:rPr>
        <w:t>“</w:t>
      </w:r>
      <w:r>
        <w:rPr>
          <w:rFonts w:asciiTheme="minorEastAsia" w:hAnsiTheme="minorEastAsia" w:eastAsiaTheme="minorEastAsia"/>
          <w:color w:val="000000" w:themeColor="text1"/>
          <w:szCs w:val="21"/>
        </w:rPr>
        <w:t>副本</w:t>
      </w:r>
      <w:r>
        <w:rPr>
          <w:rFonts w:hint="eastAsia" w:asciiTheme="minorEastAsia" w:hAnsiTheme="minorEastAsia" w:eastAsiaTheme="minorEastAsia"/>
          <w:color w:val="000000" w:themeColor="text1"/>
          <w:szCs w:val="21"/>
        </w:rPr>
        <w:t>”</w:t>
      </w:r>
      <w:r>
        <w:rPr>
          <w:rFonts w:asciiTheme="minorEastAsia" w:hAnsiTheme="minorEastAsia" w:eastAsiaTheme="minorEastAsia"/>
          <w:color w:val="000000" w:themeColor="text1"/>
          <w:szCs w:val="21"/>
        </w:rPr>
        <w:t>具有同等的法律效力；</w:t>
      </w:r>
      <w:r>
        <w:rPr>
          <w:rFonts w:hint="eastAsia" w:asciiTheme="minorEastAsia" w:hAnsiTheme="minorEastAsia" w:eastAsiaTheme="minorEastAsia"/>
          <w:color w:val="000000" w:themeColor="text1"/>
          <w:szCs w:val="21"/>
        </w:rPr>
        <w:t>“</w:t>
      </w:r>
      <w:r>
        <w:rPr>
          <w:rFonts w:asciiTheme="minorEastAsia" w:hAnsiTheme="minorEastAsia" w:eastAsiaTheme="minorEastAsia"/>
          <w:color w:val="000000" w:themeColor="text1"/>
          <w:szCs w:val="21"/>
        </w:rPr>
        <w:t>正本</w:t>
      </w:r>
      <w:r>
        <w:rPr>
          <w:rFonts w:hint="eastAsia" w:asciiTheme="minorEastAsia" w:hAnsiTheme="minorEastAsia" w:eastAsiaTheme="minorEastAsia"/>
          <w:color w:val="000000" w:themeColor="text1"/>
          <w:szCs w:val="21"/>
        </w:rPr>
        <w:t>”</w:t>
      </w:r>
      <w:r>
        <w:rPr>
          <w:rFonts w:asciiTheme="minorEastAsia" w:hAnsiTheme="minorEastAsia" w:eastAsiaTheme="minorEastAsia"/>
          <w:color w:val="000000" w:themeColor="text1"/>
          <w:szCs w:val="21"/>
        </w:rPr>
        <w:t>或</w:t>
      </w:r>
      <w:r>
        <w:rPr>
          <w:rFonts w:hint="eastAsia" w:asciiTheme="minorEastAsia" w:hAnsiTheme="minorEastAsia" w:eastAsiaTheme="minorEastAsia"/>
          <w:color w:val="000000" w:themeColor="text1"/>
          <w:szCs w:val="21"/>
        </w:rPr>
        <w:t>“</w:t>
      </w:r>
      <w:r>
        <w:rPr>
          <w:rFonts w:asciiTheme="minorEastAsia" w:hAnsiTheme="minorEastAsia" w:eastAsiaTheme="minorEastAsia"/>
          <w:color w:val="000000" w:themeColor="text1"/>
          <w:szCs w:val="21"/>
        </w:rPr>
        <w:t>副本</w:t>
      </w:r>
      <w:r>
        <w:rPr>
          <w:rFonts w:hint="eastAsia" w:asciiTheme="minorEastAsia" w:hAnsiTheme="minorEastAsia" w:eastAsiaTheme="minorEastAsia"/>
          <w:color w:val="000000" w:themeColor="text1"/>
          <w:szCs w:val="21"/>
        </w:rPr>
        <w:t>”</w:t>
      </w:r>
      <w:r>
        <w:rPr>
          <w:rFonts w:asciiTheme="minorEastAsia" w:hAnsiTheme="minorEastAsia" w:eastAsiaTheme="minorEastAsia"/>
          <w:color w:val="000000" w:themeColor="text1"/>
          <w:szCs w:val="21"/>
        </w:rPr>
        <w:t>之间如有差异，以正本为准。</w:t>
      </w:r>
    </w:p>
    <w:p>
      <w:pPr>
        <w:spacing w:line="360" w:lineRule="auto"/>
        <w:ind w:firstLine="44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13.3 投标文件的正、副本须经法定代表人或授权代表逐页签署（含封面、封底）和加盖公章，否则作废标处理。</w:t>
      </w:r>
    </w:p>
    <w:p>
      <w:pPr>
        <w:spacing w:line="360" w:lineRule="auto"/>
        <w:ind w:firstLine="44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13.4 报价文件的正、副本须经法定代表人或授权代表签署和加盖投标人公章，报价文件的报价函一览表须经法定代表人或授权代表签章、加盖投标人公章，否则作废标处理。</w:t>
      </w:r>
    </w:p>
    <w:p>
      <w:pPr>
        <w:spacing w:line="360" w:lineRule="auto"/>
        <w:ind w:firstLine="440" w:firstLineChars="200"/>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13.</w:t>
      </w:r>
      <w:r>
        <w:rPr>
          <w:rFonts w:hint="eastAsia" w:asciiTheme="minorEastAsia" w:hAnsiTheme="minorEastAsia" w:eastAsiaTheme="minorEastAsia"/>
          <w:color w:val="000000" w:themeColor="text1"/>
          <w:szCs w:val="21"/>
        </w:rPr>
        <w:t>5</w:t>
      </w:r>
      <w:r>
        <w:rPr>
          <w:rFonts w:asciiTheme="minorEastAsia" w:hAnsiTheme="minorEastAsia" w:eastAsiaTheme="minorEastAsia"/>
          <w:color w:val="000000" w:themeColor="text1"/>
          <w:szCs w:val="21"/>
        </w:rPr>
        <w:t>报价文件不得涂改和增删，如要修改错漏处，必须由同一签署人在修改处签字和盖章。</w:t>
      </w:r>
    </w:p>
    <w:p>
      <w:pPr>
        <w:spacing w:line="360" w:lineRule="auto"/>
        <w:rPr>
          <w:rFonts w:asciiTheme="minorEastAsia" w:hAnsiTheme="minorEastAsia" w:eastAsiaTheme="minorEastAsia"/>
          <w:b/>
          <w:color w:val="000000" w:themeColor="text1"/>
          <w:szCs w:val="21"/>
        </w:rPr>
      </w:pPr>
      <w:r>
        <w:rPr>
          <w:rFonts w:asciiTheme="minorEastAsia" w:hAnsiTheme="minorEastAsia" w:eastAsiaTheme="minorEastAsia"/>
          <w:b/>
          <w:color w:val="000000" w:themeColor="text1"/>
          <w:szCs w:val="21"/>
        </w:rPr>
        <w:t>四、报价文件的递交</w:t>
      </w:r>
    </w:p>
    <w:p>
      <w:pPr>
        <w:spacing w:line="360" w:lineRule="auto"/>
        <w:ind w:firstLine="440" w:firstLineChars="200"/>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14．报价文件的密封及标记</w:t>
      </w:r>
    </w:p>
    <w:p>
      <w:pPr>
        <w:spacing w:line="360" w:lineRule="auto"/>
        <w:ind w:firstLine="440" w:firstLineChars="200"/>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14.</w:t>
      </w:r>
      <w:r>
        <w:rPr>
          <w:rFonts w:hint="eastAsia" w:asciiTheme="minorEastAsia" w:hAnsiTheme="minorEastAsia" w:eastAsiaTheme="minorEastAsia"/>
          <w:color w:val="000000" w:themeColor="text1"/>
          <w:szCs w:val="21"/>
        </w:rPr>
        <w:t>1</w:t>
      </w:r>
      <w:r>
        <w:rPr>
          <w:rFonts w:asciiTheme="minorEastAsia" w:hAnsiTheme="minorEastAsia" w:eastAsiaTheme="minorEastAsia"/>
          <w:color w:val="000000" w:themeColor="text1"/>
          <w:szCs w:val="21"/>
        </w:rPr>
        <w:t>供应商应将报价文件正本和所有副本分别密封在两个投标专用袋（箱）中（正本一包，副本一包），并在投标专用袋（箱）上标明</w:t>
      </w:r>
      <w:r>
        <w:rPr>
          <w:rFonts w:hint="eastAsia" w:asciiTheme="minorEastAsia" w:hAnsiTheme="minorEastAsia" w:eastAsiaTheme="minorEastAsia"/>
          <w:color w:val="000000" w:themeColor="text1"/>
          <w:szCs w:val="21"/>
        </w:rPr>
        <w:t>“</w:t>
      </w:r>
      <w:r>
        <w:rPr>
          <w:rFonts w:asciiTheme="minorEastAsia" w:hAnsiTheme="minorEastAsia" w:eastAsiaTheme="minorEastAsia"/>
          <w:color w:val="000000" w:themeColor="text1"/>
          <w:szCs w:val="21"/>
        </w:rPr>
        <w:t>正本</w:t>
      </w:r>
      <w:r>
        <w:rPr>
          <w:rFonts w:hint="eastAsia" w:asciiTheme="minorEastAsia" w:hAnsiTheme="minorEastAsia" w:eastAsiaTheme="minorEastAsia"/>
          <w:color w:val="000000" w:themeColor="text1"/>
          <w:szCs w:val="21"/>
        </w:rPr>
        <w:t>”</w:t>
      </w:r>
      <w:r>
        <w:rPr>
          <w:rFonts w:asciiTheme="minorEastAsia" w:hAnsiTheme="minorEastAsia" w:eastAsiaTheme="minorEastAsia"/>
          <w:color w:val="000000" w:themeColor="text1"/>
          <w:szCs w:val="21"/>
        </w:rPr>
        <w:t>、</w:t>
      </w:r>
      <w:r>
        <w:rPr>
          <w:rFonts w:hint="eastAsia" w:asciiTheme="minorEastAsia" w:hAnsiTheme="minorEastAsia" w:eastAsiaTheme="minorEastAsia"/>
          <w:color w:val="000000" w:themeColor="text1"/>
          <w:szCs w:val="21"/>
        </w:rPr>
        <w:t>“</w:t>
      </w:r>
      <w:r>
        <w:rPr>
          <w:rFonts w:asciiTheme="minorEastAsia" w:hAnsiTheme="minorEastAsia" w:eastAsiaTheme="minorEastAsia"/>
          <w:color w:val="000000" w:themeColor="text1"/>
          <w:szCs w:val="21"/>
        </w:rPr>
        <w:t>副本</w:t>
      </w:r>
      <w:r>
        <w:rPr>
          <w:rFonts w:hint="eastAsia" w:asciiTheme="minorEastAsia" w:hAnsiTheme="minorEastAsia" w:eastAsiaTheme="minorEastAsia"/>
          <w:color w:val="000000" w:themeColor="text1"/>
          <w:szCs w:val="21"/>
        </w:rPr>
        <w:t>”</w:t>
      </w:r>
      <w:r>
        <w:rPr>
          <w:rFonts w:asciiTheme="minorEastAsia" w:hAnsiTheme="minorEastAsia" w:eastAsiaTheme="minorEastAsia"/>
          <w:color w:val="000000" w:themeColor="text1"/>
          <w:szCs w:val="21"/>
        </w:rPr>
        <w:t>字样，</w:t>
      </w:r>
      <w:r>
        <w:rPr>
          <w:rFonts w:hint="eastAsia" w:asciiTheme="minorEastAsia" w:hAnsiTheme="minorEastAsia" w:eastAsiaTheme="minorEastAsia"/>
          <w:color w:val="000000" w:themeColor="text1"/>
          <w:szCs w:val="21"/>
        </w:rPr>
        <w:t>所有外层密封袋的封口处应加盖骑缝章和法定代表人或者授权代表签名，投标截止时间和开标时间由采购人和供应商代表共同检查，未按要求签署和密封，视为不合格投标，报价文件将被拒绝接受</w:t>
      </w:r>
      <w:r>
        <w:rPr>
          <w:rFonts w:asciiTheme="minorEastAsia" w:hAnsiTheme="minorEastAsia" w:eastAsiaTheme="minorEastAsia"/>
          <w:color w:val="000000" w:themeColor="text1"/>
          <w:szCs w:val="21"/>
        </w:rPr>
        <w:t>。</w:t>
      </w:r>
    </w:p>
    <w:p>
      <w:pPr>
        <w:spacing w:line="360" w:lineRule="auto"/>
        <w:ind w:firstLine="440" w:firstLineChars="200"/>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封</w:t>
      </w:r>
      <w:r>
        <w:rPr>
          <w:rFonts w:hint="eastAsia" w:asciiTheme="minorEastAsia" w:hAnsiTheme="minorEastAsia" w:eastAsiaTheme="minorEastAsia"/>
          <w:color w:val="000000" w:themeColor="text1"/>
          <w:szCs w:val="21"/>
        </w:rPr>
        <w:t>套</w:t>
      </w:r>
      <w:r>
        <w:rPr>
          <w:rFonts w:asciiTheme="minorEastAsia" w:hAnsiTheme="minorEastAsia" w:eastAsiaTheme="minorEastAsia"/>
          <w:color w:val="000000" w:themeColor="text1"/>
          <w:szCs w:val="21"/>
        </w:rPr>
        <w:t>上均应写明：</w:t>
      </w:r>
    </w:p>
    <w:p>
      <w:pPr>
        <w:spacing w:line="360" w:lineRule="auto"/>
        <w:ind w:firstLine="440" w:firstLineChars="200"/>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致：</w:t>
      </w:r>
      <w:r>
        <w:rPr>
          <w:rFonts w:hint="eastAsia" w:asciiTheme="minorEastAsia" w:hAnsiTheme="minorEastAsia" w:eastAsiaTheme="minorEastAsia"/>
          <w:color w:val="000000" w:themeColor="text1"/>
          <w:szCs w:val="21"/>
        </w:rPr>
        <w:t>海南泓建工程项目管理有限公司</w:t>
      </w:r>
    </w:p>
    <w:p>
      <w:pPr>
        <w:spacing w:line="360" w:lineRule="auto"/>
        <w:ind w:firstLine="440" w:firstLineChars="200"/>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项目名称：</w:t>
      </w:r>
      <w:r>
        <w:rPr>
          <w:rFonts w:hint="eastAsia" w:asciiTheme="minorEastAsia" w:hAnsiTheme="minorEastAsia" w:eastAsiaTheme="minorEastAsia"/>
          <w:color w:val="000000" w:themeColor="text1"/>
          <w:szCs w:val="21"/>
        </w:rPr>
        <w:t>白沙解放纪念园新建卫生间及门岗、陈列室装修工程（如有包号）</w:t>
      </w:r>
    </w:p>
    <w:p>
      <w:pPr>
        <w:spacing w:line="360" w:lineRule="auto"/>
        <w:ind w:firstLine="440" w:firstLineChars="200"/>
        <w:rPr>
          <w:rFonts w:hint="eastAsia" w:asciiTheme="minorEastAsia" w:hAnsiTheme="minorEastAsia" w:eastAsiaTheme="minorEastAsia"/>
          <w:color w:val="000000" w:themeColor="text1"/>
          <w:szCs w:val="21"/>
          <w:lang w:eastAsia="zh-CN"/>
        </w:rPr>
      </w:pPr>
      <w:r>
        <w:rPr>
          <w:rFonts w:asciiTheme="minorEastAsia" w:hAnsiTheme="minorEastAsia" w:eastAsiaTheme="minorEastAsia"/>
          <w:color w:val="000000" w:themeColor="text1"/>
          <w:szCs w:val="21"/>
        </w:rPr>
        <w:t>项目编号：</w:t>
      </w:r>
      <w:r>
        <w:rPr>
          <w:rFonts w:hint="eastAsia" w:asciiTheme="minorEastAsia" w:hAnsiTheme="minorEastAsia" w:eastAsiaTheme="minorEastAsia"/>
          <w:color w:val="000000" w:themeColor="text1"/>
          <w:szCs w:val="21"/>
          <w:lang w:eastAsia="zh-CN"/>
        </w:rPr>
        <w:t>HNHJ-2019-066</w:t>
      </w:r>
    </w:p>
    <w:p>
      <w:pPr>
        <w:spacing w:line="360" w:lineRule="auto"/>
        <w:ind w:firstLine="440" w:firstLineChars="200"/>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注明：</w:t>
      </w:r>
      <w:r>
        <w:rPr>
          <w:rFonts w:hint="eastAsia" w:asciiTheme="minorEastAsia" w:hAnsiTheme="minorEastAsia" w:eastAsiaTheme="minorEastAsia"/>
          <w:color w:val="000000" w:themeColor="text1"/>
          <w:szCs w:val="21"/>
        </w:rPr>
        <w:t>“</w:t>
      </w:r>
      <w:r>
        <w:rPr>
          <w:rFonts w:asciiTheme="minorEastAsia" w:hAnsiTheme="minorEastAsia" w:eastAsiaTheme="minorEastAsia"/>
          <w:color w:val="000000" w:themeColor="text1"/>
          <w:szCs w:val="21"/>
        </w:rPr>
        <w:t>请勿在</w:t>
      </w:r>
      <w:r>
        <w:rPr>
          <w:rFonts w:hint="eastAsia" w:asciiTheme="minorEastAsia" w:hAnsiTheme="minorEastAsia" w:eastAsiaTheme="minorEastAsia"/>
          <w:color w:val="000000" w:themeColor="text1"/>
          <w:szCs w:val="21"/>
        </w:rPr>
        <w:t>谈判</w:t>
      </w:r>
      <w:r>
        <w:rPr>
          <w:rFonts w:asciiTheme="minorEastAsia" w:hAnsiTheme="minorEastAsia" w:eastAsiaTheme="minorEastAsia"/>
          <w:color w:val="000000" w:themeColor="text1"/>
          <w:szCs w:val="21"/>
        </w:rPr>
        <w:t>时间之前启封</w:t>
      </w:r>
      <w:r>
        <w:rPr>
          <w:rFonts w:hint="eastAsia" w:asciiTheme="minorEastAsia" w:hAnsiTheme="minorEastAsia" w:eastAsiaTheme="minorEastAsia"/>
          <w:color w:val="000000" w:themeColor="text1"/>
          <w:szCs w:val="21"/>
        </w:rPr>
        <w:t>”</w:t>
      </w:r>
    </w:p>
    <w:p>
      <w:pPr>
        <w:spacing w:line="360" w:lineRule="auto"/>
        <w:ind w:firstLine="44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投标</w:t>
      </w:r>
      <w:r>
        <w:rPr>
          <w:rFonts w:asciiTheme="minorEastAsia" w:hAnsiTheme="minorEastAsia" w:eastAsiaTheme="minorEastAsia"/>
          <w:color w:val="000000" w:themeColor="text1"/>
          <w:szCs w:val="21"/>
        </w:rPr>
        <w:t>单位名称、联系人姓名和电话</w:t>
      </w:r>
    </w:p>
    <w:p>
      <w:pPr>
        <w:spacing w:line="360" w:lineRule="auto"/>
        <w:ind w:firstLine="440" w:firstLineChars="200"/>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14.2报价文件未按上述规定书写标记和密封者，</w:t>
      </w:r>
      <w:r>
        <w:rPr>
          <w:rFonts w:hint="eastAsia" w:asciiTheme="minorEastAsia" w:hAnsiTheme="minorEastAsia" w:eastAsiaTheme="minorEastAsia"/>
          <w:color w:val="000000" w:themeColor="text1"/>
          <w:szCs w:val="21"/>
        </w:rPr>
        <w:t>采购</w:t>
      </w:r>
      <w:r>
        <w:rPr>
          <w:rFonts w:asciiTheme="minorEastAsia" w:hAnsiTheme="minorEastAsia" w:eastAsiaTheme="minorEastAsia"/>
          <w:color w:val="000000" w:themeColor="text1"/>
          <w:szCs w:val="21"/>
        </w:rPr>
        <w:t>代理机构不对报价文件被错放或先期启封负责。</w:t>
      </w:r>
    </w:p>
    <w:p>
      <w:pPr>
        <w:spacing w:line="360" w:lineRule="auto"/>
        <w:ind w:firstLine="440" w:firstLineChars="200"/>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15．</w:t>
      </w:r>
      <w:r>
        <w:rPr>
          <w:rFonts w:hint="eastAsia" w:asciiTheme="minorEastAsia" w:hAnsiTheme="minorEastAsia" w:eastAsiaTheme="minorEastAsia"/>
          <w:color w:val="000000" w:themeColor="text1"/>
          <w:szCs w:val="21"/>
        </w:rPr>
        <w:t>报价截止时间</w:t>
      </w:r>
    </w:p>
    <w:p>
      <w:pPr>
        <w:spacing w:line="360" w:lineRule="auto"/>
        <w:ind w:firstLine="440" w:firstLineChars="200"/>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15.l供应商须在</w:t>
      </w:r>
      <w:r>
        <w:rPr>
          <w:rFonts w:hint="eastAsia" w:asciiTheme="minorEastAsia" w:hAnsiTheme="minorEastAsia" w:eastAsiaTheme="minorEastAsia"/>
          <w:color w:val="000000" w:themeColor="text1"/>
          <w:szCs w:val="21"/>
        </w:rPr>
        <w:t>报价截止时间</w:t>
      </w:r>
      <w:r>
        <w:rPr>
          <w:rFonts w:asciiTheme="minorEastAsia" w:hAnsiTheme="minorEastAsia" w:eastAsiaTheme="minorEastAsia"/>
          <w:color w:val="000000" w:themeColor="text1"/>
          <w:szCs w:val="21"/>
        </w:rPr>
        <w:t>前将报价文件送达采购代理机构规定的</w:t>
      </w:r>
      <w:r>
        <w:rPr>
          <w:rFonts w:hint="eastAsia" w:asciiTheme="minorEastAsia" w:hAnsiTheme="minorEastAsia" w:eastAsiaTheme="minorEastAsia"/>
          <w:color w:val="000000" w:themeColor="text1"/>
          <w:szCs w:val="21"/>
        </w:rPr>
        <w:t>谈判</w:t>
      </w:r>
      <w:r>
        <w:rPr>
          <w:rFonts w:asciiTheme="minorEastAsia" w:hAnsiTheme="minorEastAsia" w:eastAsiaTheme="minorEastAsia"/>
          <w:color w:val="000000" w:themeColor="text1"/>
          <w:szCs w:val="21"/>
        </w:rPr>
        <w:t>地点。</w:t>
      </w:r>
    </w:p>
    <w:p>
      <w:pPr>
        <w:spacing w:line="360" w:lineRule="auto"/>
        <w:ind w:firstLine="440" w:firstLineChars="200"/>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15.2若</w:t>
      </w:r>
      <w:r>
        <w:rPr>
          <w:rFonts w:hint="eastAsia" w:asciiTheme="minorEastAsia" w:hAnsiTheme="minorEastAsia" w:eastAsiaTheme="minorEastAsia"/>
          <w:color w:val="000000" w:themeColor="text1"/>
          <w:szCs w:val="21"/>
        </w:rPr>
        <w:t>采购</w:t>
      </w:r>
      <w:r>
        <w:rPr>
          <w:rFonts w:asciiTheme="minorEastAsia" w:hAnsiTheme="minorEastAsia" w:eastAsiaTheme="minorEastAsia"/>
          <w:color w:val="000000" w:themeColor="text1"/>
          <w:szCs w:val="21"/>
        </w:rPr>
        <w:t>代理机构推迟了投标截止时间，应以公告的形式通知所有供应商。在这种情况下，</w:t>
      </w:r>
      <w:r>
        <w:rPr>
          <w:rFonts w:hint="eastAsia" w:asciiTheme="minorEastAsia" w:hAnsiTheme="minorEastAsia" w:eastAsiaTheme="minorEastAsia"/>
          <w:color w:val="000000" w:themeColor="text1"/>
          <w:szCs w:val="21"/>
        </w:rPr>
        <w:t>采购人</w:t>
      </w:r>
      <w:r>
        <w:rPr>
          <w:rFonts w:asciiTheme="minorEastAsia" w:hAnsiTheme="minorEastAsia" w:eastAsiaTheme="minorEastAsia"/>
          <w:color w:val="000000" w:themeColor="text1"/>
          <w:szCs w:val="21"/>
        </w:rPr>
        <w:t>和供应商的权利和义务均应以新的截止时间为准。</w:t>
      </w:r>
    </w:p>
    <w:p>
      <w:pPr>
        <w:spacing w:line="360" w:lineRule="auto"/>
        <w:ind w:firstLine="440" w:firstLineChars="200"/>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15.3在</w:t>
      </w:r>
      <w:r>
        <w:rPr>
          <w:rFonts w:hint="eastAsia" w:asciiTheme="minorEastAsia" w:hAnsiTheme="minorEastAsia" w:eastAsiaTheme="minorEastAsia"/>
          <w:color w:val="000000" w:themeColor="text1"/>
          <w:szCs w:val="21"/>
        </w:rPr>
        <w:t>报价</w:t>
      </w:r>
      <w:r>
        <w:rPr>
          <w:rFonts w:asciiTheme="minorEastAsia" w:hAnsiTheme="minorEastAsia" w:eastAsiaTheme="minorEastAsia"/>
          <w:color w:val="000000" w:themeColor="text1"/>
          <w:szCs w:val="21"/>
        </w:rPr>
        <w:t>截止时间后递交的报价文件，</w:t>
      </w:r>
      <w:r>
        <w:rPr>
          <w:rFonts w:hint="eastAsia" w:asciiTheme="minorEastAsia" w:hAnsiTheme="minorEastAsia" w:eastAsiaTheme="minorEastAsia"/>
          <w:color w:val="000000" w:themeColor="text1"/>
          <w:szCs w:val="21"/>
        </w:rPr>
        <w:t>采购</w:t>
      </w:r>
      <w:r>
        <w:rPr>
          <w:rFonts w:asciiTheme="minorEastAsia" w:hAnsiTheme="minorEastAsia" w:eastAsiaTheme="minorEastAsia"/>
          <w:color w:val="000000" w:themeColor="text1"/>
          <w:szCs w:val="21"/>
        </w:rPr>
        <w:t>代理机构将拒绝接受。</w:t>
      </w:r>
    </w:p>
    <w:p>
      <w:pPr>
        <w:spacing w:line="360" w:lineRule="auto"/>
        <w:rPr>
          <w:rFonts w:asciiTheme="minorEastAsia" w:hAnsiTheme="minorEastAsia" w:eastAsiaTheme="minorEastAsia"/>
          <w:b/>
          <w:color w:val="000000" w:themeColor="text1"/>
          <w:szCs w:val="21"/>
        </w:rPr>
      </w:pPr>
      <w:r>
        <w:rPr>
          <w:rFonts w:asciiTheme="minorEastAsia" w:hAnsiTheme="minorEastAsia" w:eastAsiaTheme="minorEastAsia"/>
          <w:b/>
          <w:color w:val="000000" w:themeColor="text1"/>
          <w:szCs w:val="21"/>
        </w:rPr>
        <w:t>五、谈判及评审</w:t>
      </w:r>
    </w:p>
    <w:p>
      <w:pPr>
        <w:spacing w:line="360" w:lineRule="auto"/>
        <w:ind w:firstLine="440" w:firstLineChars="200"/>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16．谈判</w:t>
      </w:r>
    </w:p>
    <w:p>
      <w:pPr>
        <w:spacing w:line="360" w:lineRule="auto"/>
        <w:ind w:firstLine="440" w:firstLineChars="200"/>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16.l</w:t>
      </w:r>
      <w:r>
        <w:rPr>
          <w:rFonts w:hint="eastAsia" w:asciiTheme="minorEastAsia" w:hAnsiTheme="minorEastAsia" w:eastAsiaTheme="minorEastAsia"/>
          <w:color w:val="000000" w:themeColor="text1"/>
          <w:szCs w:val="21"/>
        </w:rPr>
        <w:t>采购</w:t>
      </w:r>
      <w:r>
        <w:rPr>
          <w:rFonts w:asciiTheme="minorEastAsia" w:hAnsiTheme="minorEastAsia" w:eastAsiaTheme="minorEastAsia"/>
          <w:color w:val="000000" w:themeColor="text1"/>
          <w:szCs w:val="21"/>
        </w:rPr>
        <w:t>代理机构按谈判文件第一章规定的时间和地点进行谈判。采购人代表、</w:t>
      </w:r>
      <w:r>
        <w:rPr>
          <w:rFonts w:hint="eastAsia" w:asciiTheme="minorEastAsia" w:hAnsiTheme="minorEastAsia" w:eastAsiaTheme="minorEastAsia"/>
          <w:color w:val="000000" w:themeColor="text1"/>
          <w:szCs w:val="21"/>
        </w:rPr>
        <w:t>采购</w:t>
      </w:r>
      <w:r>
        <w:rPr>
          <w:rFonts w:asciiTheme="minorEastAsia" w:hAnsiTheme="minorEastAsia" w:eastAsiaTheme="minorEastAsia"/>
          <w:color w:val="000000" w:themeColor="text1"/>
          <w:szCs w:val="21"/>
        </w:rPr>
        <w:t>代理机构有关工作人员参加。政府采购主管部门、监督部门、国家公证机关公证员由其视情况决定是否派代表到现场进行监督。</w:t>
      </w:r>
    </w:p>
    <w:p>
      <w:pPr>
        <w:spacing w:line="360" w:lineRule="auto"/>
        <w:ind w:firstLine="440" w:firstLineChars="200"/>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16.2供应商应委派授权代表参加</w:t>
      </w:r>
      <w:r>
        <w:rPr>
          <w:rFonts w:hint="eastAsia" w:asciiTheme="minorEastAsia" w:hAnsiTheme="minorEastAsia" w:eastAsiaTheme="minorEastAsia"/>
          <w:color w:val="000000" w:themeColor="text1"/>
          <w:szCs w:val="21"/>
        </w:rPr>
        <w:t>谈判</w:t>
      </w:r>
      <w:r>
        <w:rPr>
          <w:rFonts w:asciiTheme="minorEastAsia" w:hAnsiTheme="minorEastAsia" w:eastAsiaTheme="minorEastAsia"/>
          <w:color w:val="000000" w:themeColor="text1"/>
          <w:szCs w:val="21"/>
        </w:rPr>
        <w:t>活动，参加</w:t>
      </w:r>
      <w:r>
        <w:rPr>
          <w:rFonts w:hint="eastAsia" w:asciiTheme="minorEastAsia" w:hAnsiTheme="minorEastAsia" w:eastAsiaTheme="minorEastAsia"/>
          <w:color w:val="000000" w:themeColor="text1"/>
          <w:szCs w:val="21"/>
        </w:rPr>
        <w:t>谈判</w:t>
      </w:r>
      <w:r>
        <w:rPr>
          <w:rFonts w:asciiTheme="minorEastAsia" w:hAnsiTheme="minorEastAsia" w:eastAsiaTheme="minorEastAsia"/>
          <w:color w:val="000000" w:themeColor="text1"/>
          <w:szCs w:val="21"/>
        </w:rPr>
        <w:t>的代表须持本人身份证件签名报到以证明其出席。未派授权代表或不能证明其授权代表身份的，</w:t>
      </w:r>
      <w:r>
        <w:rPr>
          <w:rFonts w:hint="eastAsia" w:asciiTheme="minorEastAsia" w:hAnsiTheme="minorEastAsia" w:eastAsiaTheme="minorEastAsia"/>
          <w:color w:val="000000" w:themeColor="text1"/>
          <w:szCs w:val="21"/>
        </w:rPr>
        <w:t>采购</w:t>
      </w:r>
      <w:r>
        <w:rPr>
          <w:rFonts w:asciiTheme="minorEastAsia" w:hAnsiTheme="minorEastAsia" w:eastAsiaTheme="minorEastAsia"/>
          <w:color w:val="000000" w:themeColor="text1"/>
          <w:szCs w:val="21"/>
        </w:rPr>
        <w:t>代理机构对报价文件的处理不承担责任。</w:t>
      </w:r>
    </w:p>
    <w:p>
      <w:pPr>
        <w:spacing w:line="360" w:lineRule="auto"/>
        <w:ind w:firstLine="440" w:firstLineChars="200"/>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16.3谈判时，</w:t>
      </w:r>
      <w:r>
        <w:rPr>
          <w:rFonts w:hint="eastAsia" w:asciiTheme="minorEastAsia" w:hAnsiTheme="minorEastAsia" w:eastAsiaTheme="minorEastAsia"/>
          <w:color w:val="000000" w:themeColor="text1"/>
          <w:szCs w:val="21"/>
        </w:rPr>
        <w:t>采购</w:t>
      </w:r>
      <w:r>
        <w:rPr>
          <w:rFonts w:asciiTheme="minorEastAsia" w:hAnsiTheme="minorEastAsia" w:eastAsiaTheme="minorEastAsia"/>
          <w:color w:val="000000" w:themeColor="text1"/>
          <w:szCs w:val="21"/>
        </w:rPr>
        <w:t>代理机构或供应商代表将查验报价文件密封情况，确认无误后拆封唱标，公布每份报价文件中</w:t>
      </w:r>
      <w:r>
        <w:rPr>
          <w:rFonts w:hint="eastAsia" w:asciiTheme="minorEastAsia" w:hAnsiTheme="minorEastAsia" w:eastAsiaTheme="minorEastAsia"/>
          <w:color w:val="000000" w:themeColor="text1"/>
          <w:szCs w:val="21"/>
        </w:rPr>
        <w:t>“报价函</w:t>
      </w:r>
      <w:r>
        <w:rPr>
          <w:rFonts w:asciiTheme="minorEastAsia" w:hAnsiTheme="minorEastAsia" w:eastAsiaTheme="minorEastAsia"/>
          <w:color w:val="000000" w:themeColor="text1"/>
          <w:szCs w:val="21"/>
        </w:rPr>
        <w:t>一览表</w:t>
      </w:r>
      <w:r>
        <w:rPr>
          <w:rFonts w:hint="eastAsia" w:asciiTheme="minorEastAsia" w:hAnsiTheme="minorEastAsia" w:eastAsiaTheme="minorEastAsia"/>
          <w:color w:val="000000" w:themeColor="text1"/>
          <w:szCs w:val="21"/>
        </w:rPr>
        <w:t>”</w:t>
      </w:r>
      <w:r>
        <w:rPr>
          <w:rFonts w:asciiTheme="minorEastAsia" w:hAnsiTheme="minorEastAsia" w:eastAsiaTheme="minorEastAsia"/>
          <w:color w:val="000000" w:themeColor="text1"/>
          <w:szCs w:val="21"/>
        </w:rPr>
        <w:t>的内容，以及采购代理机构认为合适的其他内容，采购代理机构将作开标记录。</w:t>
      </w:r>
    </w:p>
    <w:p>
      <w:pPr>
        <w:spacing w:line="360" w:lineRule="auto"/>
        <w:ind w:firstLine="440" w:firstLineChars="200"/>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16.4若报价文件未</w:t>
      </w:r>
      <w:r>
        <w:rPr>
          <w:rFonts w:hint="eastAsia" w:asciiTheme="minorEastAsia" w:hAnsiTheme="minorEastAsia" w:eastAsiaTheme="minorEastAsia"/>
          <w:color w:val="000000" w:themeColor="text1"/>
          <w:szCs w:val="21"/>
        </w:rPr>
        <w:t>按要求</w:t>
      </w:r>
      <w:r>
        <w:rPr>
          <w:rFonts w:asciiTheme="minorEastAsia" w:hAnsiTheme="minorEastAsia" w:eastAsiaTheme="minorEastAsia"/>
          <w:color w:val="000000" w:themeColor="text1"/>
          <w:szCs w:val="21"/>
        </w:rPr>
        <w:t>密封，</w:t>
      </w:r>
      <w:r>
        <w:rPr>
          <w:rFonts w:hint="eastAsia" w:asciiTheme="minorEastAsia" w:hAnsiTheme="minorEastAsia" w:eastAsiaTheme="minorEastAsia"/>
          <w:color w:val="000000" w:themeColor="text1"/>
          <w:szCs w:val="21"/>
        </w:rPr>
        <w:t>采购</w:t>
      </w:r>
      <w:r>
        <w:rPr>
          <w:rFonts w:asciiTheme="minorEastAsia" w:hAnsiTheme="minorEastAsia" w:eastAsiaTheme="minorEastAsia"/>
          <w:color w:val="000000" w:themeColor="text1"/>
          <w:szCs w:val="21"/>
        </w:rPr>
        <w:t>代理机构将拒绝接受该供应商的报价文件。</w:t>
      </w:r>
    </w:p>
    <w:p>
      <w:pPr>
        <w:spacing w:line="360" w:lineRule="auto"/>
        <w:ind w:firstLine="440" w:firstLineChars="200"/>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17．谈判小组</w:t>
      </w:r>
    </w:p>
    <w:p>
      <w:pPr>
        <w:spacing w:line="360" w:lineRule="auto"/>
        <w:ind w:firstLine="44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受采购人的委托，采购代理机构向有关部门申请，从</w:t>
      </w:r>
      <w:r>
        <w:rPr>
          <w:rFonts w:hint="eastAsia" w:cs="宋体" w:asciiTheme="minorEastAsia" w:hAnsiTheme="minorEastAsia" w:eastAsiaTheme="minorEastAsia"/>
          <w:color w:val="000000" w:themeColor="text1"/>
          <w:szCs w:val="21"/>
        </w:rPr>
        <w:t>海南省人民政府政务服务中心综合评标专家库</w:t>
      </w:r>
      <w:r>
        <w:rPr>
          <w:rFonts w:asciiTheme="minorEastAsia" w:hAnsiTheme="minorEastAsia" w:eastAsiaTheme="minorEastAsia"/>
          <w:color w:val="000000" w:themeColor="text1"/>
          <w:szCs w:val="21"/>
        </w:rPr>
        <w:t>中随机抽取相关专家</w:t>
      </w:r>
      <w:r>
        <w:rPr>
          <w:rFonts w:hint="eastAsia" w:asciiTheme="minorEastAsia" w:hAnsiTheme="minorEastAsia" w:eastAsiaTheme="minorEastAsia"/>
          <w:b/>
          <w:color w:val="000000" w:themeColor="text1"/>
          <w:szCs w:val="21"/>
          <w:u w:val="single"/>
          <w:lang w:val="en-US" w:eastAsia="zh-CN"/>
        </w:rPr>
        <w:t>3</w:t>
      </w:r>
      <w:r>
        <w:rPr>
          <w:rFonts w:asciiTheme="minorEastAsia" w:hAnsiTheme="minorEastAsia" w:eastAsiaTheme="minorEastAsia"/>
          <w:color w:val="000000" w:themeColor="text1"/>
          <w:szCs w:val="21"/>
        </w:rPr>
        <w:t>名</w:t>
      </w:r>
      <w:r>
        <w:rPr>
          <w:rFonts w:hint="eastAsia" w:asciiTheme="minorEastAsia" w:hAnsiTheme="minorEastAsia" w:eastAsiaTheme="minorEastAsia"/>
          <w:color w:val="000000" w:themeColor="text1"/>
          <w:szCs w:val="21"/>
        </w:rPr>
        <w:t>和业主委派</w:t>
      </w:r>
      <w:r>
        <w:rPr>
          <w:rFonts w:hint="eastAsia" w:asciiTheme="minorEastAsia" w:hAnsiTheme="minorEastAsia" w:eastAsiaTheme="minorEastAsia"/>
          <w:b/>
          <w:color w:val="000000" w:themeColor="text1"/>
          <w:szCs w:val="21"/>
          <w:u w:val="single"/>
          <w:lang w:val="en-US" w:eastAsia="zh-CN"/>
        </w:rPr>
        <w:t>0</w:t>
      </w:r>
      <w:r>
        <w:rPr>
          <w:rFonts w:hint="eastAsia" w:asciiTheme="minorEastAsia" w:hAnsiTheme="minorEastAsia" w:eastAsiaTheme="minorEastAsia"/>
          <w:color w:val="000000" w:themeColor="text1"/>
          <w:szCs w:val="21"/>
        </w:rPr>
        <w:t>名代表</w:t>
      </w:r>
      <w:r>
        <w:rPr>
          <w:rFonts w:asciiTheme="minorEastAsia" w:hAnsiTheme="minorEastAsia" w:eastAsiaTheme="minorEastAsia"/>
          <w:color w:val="000000" w:themeColor="text1"/>
          <w:szCs w:val="21"/>
        </w:rPr>
        <w:t>组成谈判小组，其中，技术、经济等方面的专家不少于成员总数的2/3。该谈判小组独立工作，负责评审所有报价文件并确定</w:t>
      </w:r>
      <w:r>
        <w:rPr>
          <w:rFonts w:hint="eastAsia" w:asciiTheme="minorEastAsia" w:hAnsiTheme="minorEastAsia" w:eastAsiaTheme="minorEastAsia"/>
          <w:color w:val="000000" w:themeColor="text1"/>
          <w:szCs w:val="21"/>
        </w:rPr>
        <w:t>成交侯选人</w:t>
      </w:r>
      <w:r>
        <w:rPr>
          <w:rFonts w:asciiTheme="minorEastAsia" w:hAnsiTheme="minorEastAsia" w:eastAsiaTheme="minorEastAsia"/>
          <w:color w:val="000000" w:themeColor="text1"/>
          <w:szCs w:val="21"/>
        </w:rPr>
        <w:t>。</w:t>
      </w:r>
    </w:p>
    <w:p>
      <w:pPr>
        <w:spacing w:line="360" w:lineRule="auto"/>
        <w:ind w:firstLine="440" w:firstLineChars="200"/>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18．谈判和评审</w:t>
      </w:r>
    </w:p>
    <w:p>
      <w:pPr>
        <w:spacing w:line="360" w:lineRule="auto"/>
        <w:ind w:firstLine="440" w:firstLineChars="200"/>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见</w:t>
      </w:r>
      <w:r>
        <w:rPr>
          <w:rFonts w:hint="eastAsia" w:asciiTheme="minorEastAsia" w:hAnsiTheme="minorEastAsia" w:eastAsiaTheme="minorEastAsia"/>
          <w:color w:val="000000" w:themeColor="text1"/>
          <w:szCs w:val="21"/>
        </w:rPr>
        <w:t>“</w:t>
      </w:r>
      <w:r>
        <w:rPr>
          <w:rFonts w:asciiTheme="minorEastAsia" w:hAnsiTheme="minorEastAsia" w:eastAsiaTheme="minorEastAsia"/>
          <w:color w:val="000000" w:themeColor="text1"/>
          <w:szCs w:val="21"/>
        </w:rPr>
        <w:t>第</w:t>
      </w:r>
      <w:r>
        <w:rPr>
          <w:rFonts w:hint="eastAsia" w:asciiTheme="minorEastAsia" w:hAnsiTheme="minorEastAsia" w:eastAsiaTheme="minorEastAsia"/>
          <w:color w:val="000000" w:themeColor="text1"/>
          <w:szCs w:val="21"/>
        </w:rPr>
        <w:t>四</w:t>
      </w:r>
      <w:r>
        <w:rPr>
          <w:rFonts w:asciiTheme="minorEastAsia" w:hAnsiTheme="minorEastAsia" w:eastAsiaTheme="minorEastAsia"/>
          <w:color w:val="000000" w:themeColor="text1"/>
          <w:szCs w:val="21"/>
        </w:rPr>
        <w:t>章</w:t>
      </w:r>
      <w:r>
        <w:rPr>
          <w:rFonts w:hint="eastAsia" w:asciiTheme="minorEastAsia" w:hAnsiTheme="minorEastAsia" w:eastAsiaTheme="minorEastAsia"/>
          <w:color w:val="000000" w:themeColor="text1"/>
          <w:szCs w:val="21"/>
        </w:rPr>
        <w:t>评审办法”</w:t>
      </w:r>
      <w:r>
        <w:rPr>
          <w:rFonts w:asciiTheme="minorEastAsia" w:hAnsiTheme="minorEastAsia" w:eastAsiaTheme="minorEastAsia"/>
          <w:color w:val="000000" w:themeColor="text1"/>
          <w:szCs w:val="21"/>
        </w:rPr>
        <w:t>。</w:t>
      </w:r>
    </w:p>
    <w:p>
      <w:pPr>
        <w:spacing w:line="360" w:lineRule="auto"/>
        <w:rPr>
          <w:rFonts w:asciiTheme="minorEastAsia" w:hAnsiTheme="minorEastAsia" w:eastAsiaTheme="minorEastAsia"/>
          <w:b/>
          <w:color w:val="000000" w:themeColor="text1"/>
          <w:szCs w:val="21"/>
        </w:rPr>
      </w:pPr>
      <w:r>
        <w:rPr>
          <w:rFonts w:asciiTheme="minorEastAsia" w:hAnsiTheme="minorEastAsia" w:eastAsiaTheme="minorEastAsia"/>
          <w:b/>
          <w:color w:val="000000" w:themeColor="text1"/>
          <w:szCs w:val="21"/>
        </w:rPr>
        <w:t>六、授标及签约</w:t>
      </w:r>
    </w:p>
    <w:p>
      <w:pPr>
        <w:spacing w:line="360" w:lineRule="auto"/>
        <w:ind w:firstLine="440" w:firstLineChars="200"/>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19．定标原则</w:t>
      </w:r>
    </w:p>
    <w:p>
      <w:pPr>
        <w:spacing w:line="360" w:lineRule="auto"/>
        <w:ind w:firstLine="440" w:firstLineChars="200"/>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19.1谈判小组将严格按照谈判文件的要求和条件进行评审</w:t>
      </w:r>
      <w:r>
        <w:rPr>
          <w:rFonts w:hint="eastAsia" w:asciiTheme="minorEastAsia" w:hAnsiTheme="minorEastAsia" w:eastAsiaTheme="minorEastAsia"/>
          <w:color w:val="000000" w:themeColor="text1"/>
          <w:szCs w:val="21"/>
        </w:rPr>
        <w:t>，</w:t>
      </w:r>
      <w:r>
        <w:rPr>
          <w:rFonts w:asciiTheme="minorEastAsia" w:hAnsiTheme="minorEastAsia" w:eastAsiaTheme="minorEastAsia"/>
          <w:color w:val="000000" w:themeColor="text1"/>
          <w:szCs w:val="21"/>
        </w:rPr>
        <w:t>根据评审办法推荐出</w:t>
      </w:r>
      <w:r>
        <w:rPr>
          <w:rFonts w:hint="eastAsia" w:asciiTheme="minorEastAsia" w:hAnsiTheme="minorEastAsia" w:eastAsiaTheme="minorEastAsia"/>
          <w:color w:val="000000" w:themeColor="text1"/>
          <w:szCs w:val="21"/>
        </w:rPr>
        <w:t>前三名作</w:t>
      </w:r>
      <w:r>
        <w:rPr>
          <w:rFonts w:asciiTheme="minorEastAsia" w:hAnsiTheme="minorEastAsia" w:eastAsiaTheme="minorEastAsia"/>
          <w:color w:val="000000" w:themeColor="text1"/>
          <w:szCs w:val="21"/>
        </w:rPr>
        <w:t>为成交侯选人，并标明排列顺序。采购人将确定排名第一的成交侯选人为成交人并向其授予合同。排名第一的成交</w:t>
      </w:r>
      <w:r>
        <w:rPr>
          <w:rFonts w:hint="eastAsia" w:asciiTheme="minorEastAsia" w:hAnsiTheme="minorEastAsia" w:eastAsiaTheme="minorEastAsia"/>
          <w:color w:val="000000" w:themeColor="text1"/>
          <w:szCs w:val="21"/>
        </w:rPr>
        <w:t>候</w:t>
      </w:r>
      <w:r>
        <w:rPr>
          <w:rFonts w:asciiTheme="minorEastAsia" w:hAnsiTheme="minorEastAsia" w:eastAsiaTheme="minorEastAsia"/>
          <w:color w:val="000000" w:themeColor="text1"/>
          <w:szCs w:val="21"/>
        </w:rPr>
        <w:t>选人因不可抗力或者自身原因不能履行合同，或者排名第一的成交侯选人提供虚假材料或存在其它违规行为的，或者是谈判小组出现评审错误，被他人质疑后证实确有其事的，采购人将把合同授予排名第二的成交</w:t>
      </w:r>
      <w:r>
        <w:rPr>
          <w:rFonts w:hint="eastAsia" w:asciiTheme="minorEastAsia" w:hAnsiTheme="minorEastAsia" w:eastAsiaTheme="minorEastAsia"/>
          <w:color w:val="000000" w:themeColor="text1"/>
          <w:szCs w:val="21"/>
        </w:rPr>
        <w:t>候</w:t>
      </w:r>
      <w:r>
        <w:rPr>
          <w:rFonts w:asciiTheme="minorEastAsia" w:hAnsiTheme="minorEastAsia" w:eastAsiaTheme="minorEastAsia"/>
          <w:color w:val="000000" w:themeColor="text1"/>
          <w:szCs w:val="21"/>
        </w:rPr>
        <w:t>选人。排名第二的成交</w:t>
      </w:r>
      <w:r>
        <w:rPr>
          <w:rFonts w:hint="eastAsia" w:asciiTheme="minorEastAsia" w:hAnsiTheme="minorEastAsia" w:eastAsiaTheme="minorEastAsia"/>
          <w:color w:val="000000" w:themeColor="text1"/>
          <w:szCs w:val="21"/>
        </w:rPr>
        <w:t>候</w:t>
      </w:r>
      <w:r>
        <w:rPr>
          <w:rFonts w:asciiTheme="minorEastAsia" w:hAnsiTheme="minorEastAsia" w:eastAsiaTheme="minorEastAsia"/>
          <w:color w:val="000000" w:themeColor="text1"/>
          <w:szCs w:val="21"/>
        </w:rPr>
        <w:t>选人因前款规定的同样原因不能签订合同的，采购人将把合同授予排名第三的成交</w:t>
      </w:r>
      <w:r>
        <w:rPr>
          <w:rFonts w:hint="eastAsia" w:asciiTheme="minorEastAsia" w:hAnsiTheme="minorEastAsia" w:eastAsiaTheme="minorEastAsia"/>
          <w:color w:val="000000" w:themeColor="text1"/>
          <w:szCs w:val="21"/>
        </w:rPr>
        <w:t>候</w:t>
      </w:r>
      <w:r>
        <w:rPr>
          <w:rFonts w:asciiTheme="minorEastAsia" w:hAnsiTheme="minorEastAsia" w:eastAsiaTheme="minorEastAsia"/>
          <w:color w:val="000000" w:themeColor="text1"/>
          <w:szCs w:val="21"/>
        </w:rPr>
        <w:t>选人。</w:t>
      </w:r>
    </w:p>
    <w:p>
      <w:pPr>
        <w:spacing w:line="360" w:lineRule="auto"/>
        <w:ind w:firstLine="440" w:firstLineChars="200"/>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19.</w:t>
      </w:r>
      <w:r>
        <w:rPr>
          <w:rFonts w:hint="eastAsia" w:asciiTheme="minorEastAsia" w:hAnsiTheme="minorEastAsia" w:eastAsiaTheme="minorEastAsia"/>
          <w:color w:val="000000" w:themeColor="text1"/>
          <w:szCs w:val="21"/>
        </w:rPr>
        <w:t>2采购</w:t>
      </w:r>
      <w:r>
        <w:rPr>
          <w:rFonts w:asciiTheme="minorEastAsia" w:hAnsiTheme="minorEastAsia" w:eastAsiaTheme="minorEastAsia"/>
          <w:color w:val="000000" w:themeColor="text1"/>
          <w:szCs w:val="21"/>
        </w:rPr>
        <w:t>代理机构将在指定的网站上公示</w:t>
      </w:r>
      <w:r>
        <w:rPr>
          <w:rFonts w:hint="eastAsia" w:asciiTheme="minorEastAsia" w:hAnsiTheme="minorEastAsia" w:eastAsiaTheme="minorEastAsia"/>
          <w:color w:val="000000" w:themeColor="text1"/>
          <w:szCs w:val="21"/>
        </w:rPr>
        <w:t>成交</w:t>
      </w:r>
      <w:r>
        <w:rPr>
          <w:rFonts w:asciiTheme="minorEastAsia" w:hAnsiTheme="minorEastAsia" w:eastAsiaTheme="minorEastAsia"/>
          <w:color w:val="000000" w:themeColor="text1"/>
          <w:szCs w:val="21"/>
        </w:rPr>
        <w:t>结果。</w:t>
      </w:r>
    </w:p>
    <w:p>
      <w:pPr>
        <w:spacing w:line="360" w:lineRule="auto"/>
        <w:ind w:firstLine="440" w:firstLineChars="200"/>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20．</w:t>
      </w:r>
      <w:r>
        <w:rPr>
          <w:rFonts w:hint="eastAsia" w:asciiTheme="minorEastAsia" w:hAnsiTheme="minorEastAsia" w:eastAsiaTheme="minorEastAsia"/>
          <w:color w:val="000000" w:themeColor="text1"/>
          <w:szCs w:val="21"/>
        </w:rPr>
        <w:t>成交</w:t>
      </w:r>
      <w:r>
        <w:rPr>
          <w:rFonts w:asciiTheme="minorEastAsia" w:hAnsiTheme="minorEastAsia" w:eastAsiaTheme="minorEastAsia"/>
          <w:color w:val="000000" w:themeColor="text1"/>
          <w:szCs w:val="21"/>
        </w:rPr>
        <w:t>通知</w:t>
      </w:r>
    </w:p>
    <w:p>
      <w:pPr>
        <w:spacing w:line="360" w:lineRule="auto"/>
        <w:ind w:firstLine="440" w:firstLineChars="200"/>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20.1</w:t>
      </w:r>
      <w:r>
        <w:rPr>
          <w:rFonts w:hint="eastAsia" w:asciiTheme="minorEastAsia" w:hAnsiTheme="minorEastAsia" w:eastAsiaTheme="minorEastAsia"/>
          <w:color w:val="000000" w:themeColor="text1"/>
          <w:szCs w:val="21"/>
        </w:rPr>
        <w:t>成交</w:t>
      </w:r>
      <w:r>
        <w:rPr>
          <w:rFonts w:asciiTheme="minorEastAsia" w:hAnsiTheme="minorEastAsia" w:eastAsiaTheme="minorEastAsia"/>
          <w:color w:val="000000" w:themeColor="text1"/>
          <w:szCs w:val="21"/>
        </w:rPr>
        <w:t>人收到</w:t>
      </w:r>
      <w:r>
        <w:rPr>
          <w:rFonts w:hint="eastAsia" w:asciiTheme="minorEastAsia" w:hAnsiTheme="minorEastAsia" w:eastAsiaTheme="minorEastAsia"/>
          <w:color w:val="000000" w:themeColor="text1"/>
          <w:szCs w:val="21"/>
        </w:rPr>
        <w:t>成交</w:t>
      </w:r>
      <w:r>
        <w:rPr>
          <w:rFonts w:asciiTheme="minorEastAsia" w:hAnsiTheme="minorEastAsia" w:eastAsiaTheme="minorEastAsia"/>
          <w:color w:val="000000" w:themeColor="text1"/>
          <w:szCs w:val="21"/>
        </w:rPr>
        <w:t>通知后，到采购代理机构处办理有关手续。</w:t>
      </w:r>
    </w:p>
    <w:p>
      <w:pPr>
        <w:spacing w:line="360" w:lineRule="auto"/>
        <w:ind w:firstLine="440" w:firstLineChars="200"/>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20.2</w:t>
      </w:r>
      <w:r>
        <w:rPr>
          <w:rFonts w:hint="eastAsia" w:asciiTheme="minorEastAsia" w:hAnsiTheme="minorEastAsia" w:eastAsiaTheme="minorEastAsia"/>
          <w:color w:val="000000" w:themeColor="text1"/>
          <w:szCs w:val="21"/>
        </w:rPr>
        <w:t>成交</w:t>
      </w:r>
      <w:r>
        <w:rPr>
          <w:rFonts w:asciiTheme="minorEastAsia" w:hAnsiTheme="minorEastAsia" w:eastAsiaTheme="minorEastAsia"/>
          <w:color w:val="000000" w:themeColor="text1"/>
          <w:szCs w:val="21"/>
        </w:rPr>
        <w:t>通知书将是合同的一个组成部分。</w:t>
      </w:r>
    </w:p>
    <w:p>
      <w:pPr>
        <w:spacing w:line="360" w:lineRule="auto"/>
        <w:ind w:firstLine="440" w:firstLineChars="200"/>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21．签订合同</w:t>
      </w:r>
    </w:p>
    <w:p>
      <w:pPr>
        <w:spacing w:line="360" w:lineRule="auto"/>
        <w:ind w:firstLine="440" w:firstLineChars="200"/>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21.l</w:t>
      </w:r>
      <w:r>
        <w:rPr>
          <w:rFonts w:hint="eastAsia" w:asciiTheme="minorEastAsia" w:hAnsiTheme="minorEastAsia" w:eastAsiaTheme="minorEastAsia"/>
          <w:color w:val="000000" w:themeColor="text1"/>
          <w:szCs w:val="21"/>
        </w:rPr>
        <w:t>成交</w:t>
      </w:r>
      <w:r>
        <w:rPr>
          <w:rFonts w:asciiTheme="minorEastAsia" w:hAnsiTheme="minorEastAsia" w:eastAsiaTheme="minorEastAsia"/>
          <w:color w:val="000000" w:themeColor="text1"/>
          <w:szCs w:val="21"/>
        </w:rPr>
        <w:t>人应按</w:t>
      </w:r>
      <w:r>
        <w:rPr>
          <w:rFonts w:hint="eastAsia" w:asciiTheme="minorEastAsia" w:hAnsiTheme="minorEastAsia" w:eastAsiaTheme="minorEastAsia"/>
          <w:color w:val="000000" w:themeColor="text1"/>
          <w:szCs w:val="21"/>
        </w:rPr>
        <w:t>成交</w:t>
      </w:r>
      <w:r>
        <w:rPr>
          <w:rFonts w:asciiTheme="minorEastAsia" w:hAnsiTheme="minorEastAsia" w:eastAsiaTheme="minorEastAsia"/>
          <w:color w:val="000000" w:themeColor="text1"/>
          <w:szCs w:val="21"/>
        </w:rPr>
        <w:t>通知书规定的时间、地点与采购人签订合同</w:t>
      </w:r>
      <w:r>
        <w:rPr>
          <w:rFonts w:hint="eastAsia" w:asciiTheme="minorEastAsia" w:hAnsiTheme="minorEastAsia" w:eastAsiaTheme="minorEastAsia"/>
          <w:color w:val="000000" w:themeColor="text1"/>
          <w:szCs w:val="21"/>
        </w:rPr>
        <w:t>，</w:t>
      </w:r>
      <w:r>
        <w:rPr>
          <w:rFonts w:asciiTheme="minorEastAsia" w:hAnsiTheme="minorEastAsia" w:eastAsiaTheme="minorEastAsia"/>
          <w:color w:val="000000" w:themeColor="text1"/>
          <w:szCs w:val="21"/>
        </w:rPr>
        <w:t>否则</w:t>
      </w:r>
      <w:r>
        <w:rPr>
          <w:rFonts w:hint="eastAsia" w:asciiTheme="minorEastAsia" w:hAnsiTheme="minorEastAsia" w:eastAsiaTheme="minorEastAsia"/>
          <w:color w:val="000000" w:themeColor="text1"/>
          <w:szCs w:val="21"/>
        </w:rPr>
        <w:t>谈判保证金证</w:t>
      </w:r>
      <w:r>
        <w:rPr>
          <w:rFonts w:asciiTheme="minorEastAsia" w:hAnsiTheme="minorEastAsia" w:eastAsiaTheme="minorEastAsia"/>
          <w:color w:val="000000" w:themeColor="text1"/>
          <w:szCs w:val="21"/>
        </w:rPr>
        <w:t>将不予退还，给采购人和采购代理机构造成损失的，供应商还应承担赔偿责任。</w:t>
      </w:r>
    </w:p>
    <w:p>
      <w:pPr>
        <w:spacing w:line="360" w:lineRule="auto"/>
        <w:ind w:firstLine="440" w:firstLineChars="200"/>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21.2谈判文件、</w:t>
      </w:r>
      <w:r>
        <w:rPr>
          <w:rFonts w:hint="eastAsia" w:asciiTheme="minorEastAsia" w:hAnsiTheme="minorEastAsia" w:eastAsiaTheme="minorEastAsia"/>
          <w:color w:val="000000" w:themeColor="text1"/>
          <w:szCs w:val="21"/>
        </w:rPr>
        <w:t>成交</w:t>
      </w:r>
      <w:r>
        <w:rPr>
          <w:rFonts w:asciiTheme="minorEastAsia" w:hAnsiTheme="minorEastAsia" w:eastAsiaTheme="minorEastAsia"/>
          <w:color w:val="000000" w:themeColor="text1"/>
          <w:szCs w:val="21"/>
        </w:rPr>
        <w:t>人的报价文件及评审过程中有关澄清文件均应作为合同附件。</w:t>
      </w:r>
    </w:p>
    <w:p>
      <w:pPr>
        <w:spacing w:line="360" w:lineRule="auto"/>
        <w:ind w:firstLine="440" w:firstLineChars="200"/>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22．</w:t>
      </w:r>
      <w:r>
        <w:rPr>
          <w:rFonts w:hint="eastAsia" w:asciiTheme="minorEastAsia" w:hAnsiTheme="minorEastAsia" w:eastAsiaTheme="minorEastAsia"/>
          <w:color w:val="000000" w:themeColor="text1"/>
          <w:szCs w:val="21"/>
        </w:rPr>
        <w:t>采购代理服务费：</w:t>
      </w:r>
    </w:p>
    <w:p>
      <w:pPr>
        <w:spacing w:line="360" w:lineRule="auto"/>
        <w:ind w:firstLine="44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采购代理服务费人民币：由采购人支付代理报酬，成交通知书发出后5天内采购人应按照本项目采购代理合同约定向采购代理机构一次性付清全部代理费用。</w:t>
      </w:r>
    </w:p>
    <w:p>
      <w:pPr>
        <w:spacing w:line="360" w:lineRule="auto"/>
        <w:ind w:firstLine="440" w:firstLineChars="200"/>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2</w:t>
      </w:r>
      <w:r>
        <w:rPr>
          <w:rFonts w:hint="eastAsia" w:asciiTheme="minorEastAsia" w:hAnsiTheme="minorEastAsia" w:eastAsiaTheme="minorEastAsia"/>
          <w:color w:val="000000" w:themeColor="text1"/>
          <w:szCs w:val="21"/>
        </w:rPr>
        <w:t>3</w:t>
      </w:r>
      <w:r>
        <w:rPr>
          <w:rFonts w:asciiTheme="minorEastAsia" w:hAnsiTheme="minorEastAsia" w:eastAsiaTheme="minorEastAsia"/>
          <w:color w:val="000000" w:themeColor="text1"/>
          <w:szCs w:val="21"/>
        </w:rPr>
        <w:t>．</w:t>
      </w:r>
      <w:r>
        <w:rPr>
          <w:rFonts w:hint="eastAsia" w:asciiTheme="minorEastAsia" w:hAnsiTheme="minorEastAsia" w:eastAsiaTheme="minorEastAsia"/>
          <w:color w:val="000000" w:themeColor="text1"/>
          <w:szCs w:val="21"/>
        </w:rPr>
        <w:t>履约保证金</w:t>
      </w:r>
    </w:p>
    <w:p>
      <w:pPr>
        <w:spacing w:line="360" w:lineRule="auto"/>
        <w:ind w:firstLine="440" w:firstLineChars="200"/>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2</w:t>
      </w:r>
      <w:r>
        <w:rPr>
          <w:rFonts w:hint="eastAsia" w:asciiTheme="minorEastAsia" w:hAnsiTheme="minorEastAsia" w:eastAsiaTheme="minorEastAsia"/>
          <w:color w:val="000000" w:themeColor="text1"/>
          <w:szCs w:val="21"/>
        </w:rPr>
        <w:t>3</w:t>
      </w:r>
      <w:r>
        <w:rPr>
          <w:rFonts w:asciiTheme="minorEastAsia" w:hAnsiTheme="minorEastAsia" w:eastAsiaTheme="minorEastAsia"/>
          <w:color w:val="000000" w:themeColor="text1"/>
          <w:szCs w:val="21"/>
        </w:rPr>
        <w:t>.</w:t>
      </w:r>
      <w:r>
        <w:rPr>
          <w:rFonts w:hint="eastAsia" w:asciiTheme="minorEastAsia" w:hAnsiTheme="minorEastAsia" w:eastAsiaTheme="minorEastAsia"/>
          <w:color w:val="000000" w:themeColor="text1"/>
          <w:szCs w:val="21"/>
        </w:rPr>
        <w:t>1成交供应商须提交合同金额5%的履约保证金，履约担保的形式：现金或转账。</w:t>
      </w:r>
    </w:p>
    <w:p>
      <w:pPr>
        <w:spacing w:line="360" w:lineRule="auto"/>
        <w:ind w:firstLine="440" w:firstLineChars="200"/>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2</w:t>
      </w:r>
      <w:r>
        <w:rPr>
          <w:rFonts w:hint="eastAsia" w:asciiTheme="minorEastAsia" w:hAnsiTheme="minorEastAsia" w:eastAsiaTheme="minorEastAsia"/>
          <w:color w:val="000000" w:themeColor="text1"/>
          <w:szCs w:val="21"/>
        </w:rPr>
        <w:t>3</w:t>
      </w:r>
      <w:r>
        <w:rPr>
          <w:rFonts w:asciiTheme="minorEastAsia" w:hAnsiTheme="minorEastAsia" w:eastAsiaTheme="minorEastAsia"/>
          <w:color w:val="000000" w:themeColor="text1"/>
          <w:szCs w:val="21"/>
        </w:rPr>
        <w:t>.</w:t>
      </w:r>
      <w:r>
        <w:rPr>
          <w:rFonts w:hint="eastAsia" w:asciiTheme="minorEastAsia" w:hAnsiTheme="minorEastAsia" w:eastAsiaTheme="minorEastAsia"/>
          <w:color w:val="000000" w:themeColor="text1"/>
          <w:szCs w:val="21"/>
        </w:rPr>
        <w:t>2成交供应商必须在签定合同前，将履约保证金交至白沙黎族自治县退役军人事务局指定的账户。</w:t>
      </w:r>
    </w:p>
    <w:p>
      <w:pPr>
        <w:spacing w:line="360" w:lineRule="auto"/>
        <w:ind w:firstLine="440" w:firstLineChars="200"/>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2</w:t>
      </w:r>
      <w:r>
        <w:rPr>
          <w:rFonts w:hint="eastAsia" w:asciiTheme="minorEastAsia" w:hAnsiTheme="minorEastAsia" w:eastAsiaTheme="minorEastAsia"/>
          <w:color w:val="000000" w:themeColor="text1"/>
          <w:szCs w:val="21"/>
        </w:rPr>
        <w:t>3</w:t>
      </w:r>
      <w:r>
        <w:rPr>
          <w:rFonts w:asciiTheme="minorEastAsia" w:hAnsiTheme="minorEastAsia" w:eastAsiaTheme="minorEastAsia"/>
          <w:color w:val="000000" w:themeColor="text1"/>
          <w:szCs w:val="21"/>
        </w:rPr>
        <w:t>.</w:t>
      </w:r>
      <w:r>
        <w:rPr>
          <w:rFonts w:hint="eastAsia" w:asciiTheme="minorEastAsia" w:hAnsiTheme="minorEastAsia" w:eastAsiaTheme="minorEastAsia"/>
          <w:color w:val="000000" w:themeColor="text1"/>
          <w:szCs w:val="21"/>
        </w:rPr>
        <w:t>3成交供应商必须按时保质保量完成合同内容，否则其履约保证金将不予退还。</w:t>
      </w:r>
    </w:p>
    <w:p>
      <w:pPr>
        <w:spacing w:line="360" w:lineRule="auto"/>
        <w:ind w:firstLine="440" w:firstLineChars="200"/>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2</w:t>
      </w:r>
      <w:r>
        <w:rPr>
          <w:rFonts w:hint="eastAsia" w:asciiTheme="minorEastAsia" w:hAnsiTheme="minorEastAsia" w:eastAsiaTheme="minorEastAsia"/>
          <w:color w:val="000000" w:themeColor="text1"/>
          <w:szCs w:val="21"/>
        </w:rPr>
        <w:t>3</w:t>
      </w:r>
      <w:r>
        <w:rPr>
          <w:rFonts w:asciiTheme="minorEastAsia" w:hAnsiTheme="minorEastAsia" w:eastAsiaTheme="minorEastAsia"/>
          <w:color w:val="000000" w:themeColor="text1"/>
          <w:szCs w:val="21"/>
        </w:rPr>
        <w:t>.</w:t>
      </w:r>
      <w:r>
        <w:rPr>
          <w:rFonts w:hint="eastAsia" w:asciiTheme="minorEastAsia" w:hAnsiTheme="minorEastAsia" w:eastAsiaTheme="minorEastAsia"/>
          <w:color w:val="000000" w:themeColor="text1"/>
          <w:szCs w:val="21"/>
        </w:rPr>
        <w:t>4履约保证金将在成交人履行完合同所有义务后，由白沙黎族自治县退役军人事务局凭履约保证金收款收据在5个工作日内无息退还。</w:t>
      </w:r>
    </w:p>
    <w:p>
      <w:pPr>
        <w:spacing w:line="360" w:lineRule="auto"/>
        <w:ind w:firstLine="440" w:firstLineChars="200"/>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2</w:t>
      </w:r>
      <w:r>
        <w:rPr>
          <w:rFonts w:hint="eastAsia" w:asciiTheme="minorEastAsia" w:hAnsiTheme="minorEastAsia" w:eastAsiaTheme="minorEastAsia"/>
          <w:color w:val="000000" w:themeColor="text1"/>
          <w:szCs w:val="21"/>
        </w:rPr>
        <w:t>4</w:t>
      </w:r>
      <w:r>
        <w:rPr>
          <w:rFonts w:asciiTheme="minorEastAsia" w:hAnsiTheme="minorEastAsia" w:eastAsiaTheme="minorEastAsia"/>
          <w:color w:val="000000" w:themeColor="text1"/>
          <w:szCs w:val="21"/>
        </w:rPr>
        <w:t>．其它</w:t>
      </w:r>
    </w:p>
    <w:p>
      <w:pPr>
        <w:spacing w:line="360" w:lineRule="auto"/>
        <w:ind w:firstLine="44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24.1</w:t>
      </w:r>
      <w:r>
        <w:rPr>
          <w:rFonts w:asciiTheme="minorEastAsia" w:hAnsiTheme="minorEastAsia" w:eastAsiaTheme="minorEastAsia"/>
          <w:color w:val="000000" w:themeColor="text1"/>
          <w:szCs w:val="21"/>
        </w:rPr>
        <w:t>本项目不召开答疑会。</w:t>
      </w:r>
    </w:p>
    <w:p>
      <w:pPr>
        <w:spacing w:line="360" w:lineRule="auto"/>
        <w:rPr>
          <w:rFonts w:asciiTheme="minorEastAsia" w:hAnsiTheme="minorEastAsia" w:eastAsiaTheme="minorEastAsia"/>
          <w:b/>
          <w:color w:val="000000" w:themeColor="text1"/>
          <w:szCs w:val="21"/>
        </w:rPr>
      </w:pPr>
      <w:r>
        <w:rPr>
          <w:rFonts w:hint="eastAsia" w:asciiTheme="minorEastAsia" w:hAnsiTheme="minorEastAsia" w:eastAsiaTheme="minorEastAsia"/>
          <w:b/>
          <w:color w:val="000000" w:themeColor="text1"/>
          <w:szCs w:val="21"/>
        </w:rPr>
        <w:t>七、工期和质量要求</w:t>
      </w:r>
    </w:p>
    <w:p>
      <w:pPr>
        <w:spacing w:line="360" w:lineRule="auto"/>
        <w:ind w:firstLine="440" w:firstLineChars="200"/>
        <w:rPr>
          <w:rFonts w:hint="eastAsia"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25.1 计划工期：</w:t>
      </w:r>
      <w:r>
        <w:rPr>
          <w:rFonts w:hint="eastAsia" w:asciiTheme="minorEastAsia" w:hAnsiTheme="minorEastAsia" w:eastAsiaTheme="minorEastAsia"/>
          <w:color w:val="000000" w:themeColor="text1"/>
          <w:szCs w:val="21"/>
          <w:lang w:val="en-US" w:eastAsia="zh-CN"/>
        </w:rPr>
        <w:t>25</w:t>
      </w:r>
      <w:r>
        <w:rPr>
          <w:rFonts w:hint="eastAsia" w:asciiTheme="minorEastAsia" w:hAnsiTheme="minorEastAsia" w:eastAsiaTheme="minorEastAsia"/>
          <w:color w:val="000000" w:themeColor="text1"/>
          <w:szCs w:val="21"/>
        </w:rPr>
        <w:t>日历天；</w:t>
      </w:r>
    </w:p>
    <w:p>
      <w:pPr>
        <w:spacing w:line="360" w:lineRule="auto"/>
        <w:ind w:firstLine="44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25.2质量要求：合格。</w:t>
      </w:r>
    </w:p>
    <w:p>
      <w:pPr>
        <w:spacing w:line="360" w:lineRule="auto"/>
        <w:rPr>
          <w:rFonts w:asciiTheme="minorEastAsia" w:hAnsiTheme="minorEastAsia" w:eastAsiaTheme="minorEastAsia"/>
          <w:b/>
          <w:color w:val="000000" w:themeColor="text1"/>
          <w:szCs w:val="21"/>
        </w:rPr>
      </w:pPr>
      <w:r>
        <w:rPr>
          <w:rFonts w:hint="eastAsia" w:asciiTheme="minorEastAsia" w:hAnsiTheme="minorEastAsia" w:eastAsiaTheme="minorEastAsia"/>
          <w:b/>
          <w:color w:val="000000" w:themeColor="text1"/>
          <w:szCs w:val="21"/>
        </w:rPr>
        <w:t>八、谈判控制价</w:t>
      </w:r>
    </w:p>
    <w:p>
      <w:pPr>
        <w:spacing w:line="360" w:lineRule="auto"/>
        <w:ind w:firstLine="440" w:firstLineChars="200"/>
        <w:rPr>
          <w:rFonts w:asciiTheme="minorEastAsia" w:hAnsiTheme="minorEastAsia" w:eastAsiaTheme="minorEastAsia"/>
          <w:b/>
          <w:color w:val="000000" w:themeColor="text1"/>
          <w:szCs w:val="21"/>
        </w:rPr>
      </w:pPr>
      <w:r>
        <w:rPr>
          <w:rFonts w:hint="eastAsia" w:asciiTheme="minorEastAsia" w:hAnsiTheme="minorEastAsia" w:eastAsiaTheme="minorEastAsia"/>
          <w:color w:val="000000" w:themeColor="text1"/>
          <w:szCs w:val="21"/>
        </w:rPr>
        <w:t>26.1</w:t>
      </w:r>
      <w:r>
        <w:rPr>
          <w:rFonts w:hint="eastAsia" w:asciiTheme="minorEastAsia" w:hAnsiTheme="minorEastAsia" w:eastAsiaTheme="minorEastAsia"/>
          <w:bCs/>
          <w:color w:val="000000" w:themeColor="text1"/>
          <w:szCs w:val="21"/>
        </w:rPr>
        <w:t>谈判控制价：</w:t>
      </w:r>
      <w:r>
        <w:rPr>
          <w:rFonts w:hint="eastAsia" w:cs="宋体" w:asciiTheme="minorEastAsia" w:hAnsiTheme="minorEastAsia" w:eastAsiaTheme="minorEastAsia"/>
          <w:color w:val="000000" w:themeColor="text1"/>
          <w:szCs w:val="21"/>
          <w:u w:val="single"/>
        </w:rPr>
        <w:t>585285.62</w:t>
      </w:r>
      <w:r>
        <w:rPr>
          <w:rFonts w:hint="eastAsia" w:cs="宋体" w:asciiTheme="minorEastAsia" w:hAnsiTheme="minorEastAsia" w:eastAsiaTheme="minorEastAsia"/>
          <w:color w:val="000000" w:themeColor="text1"/>
          <w:szCs w:val="21"/>
        </w:rPr>
        <w:t>元，最高限价：</w:t>
      </w:r>
      <w:r>
        <w:rPr>
          <w:rFonts w:hint="eastAsia" w:cs="宋体" w:asciiTheme="minorEastAsia" w:hAnsiTheme="minorEastAsia" w:eastAsiaTheme="minorEastAsia"/>
          <w:color w:val="000000" w:themeColor="text1"/>
          <w:szCs w:val="21"/>
          <w:u w:val="single"/>
        </w:rPr>
        <w:t>585285.62</w:t>
      </w:r>
      <w:r>
        <w:rPr>
          <w:rFonts w:hint="eastAsia" w:cs="宋体" w:asciiTheme="minorEastAsia" w:hAnsiTheme="minorEastAsia" w:eastAsiaTheme="minorEastAsia"/>
          <w:color w:val="000000" w:themeColor="text1"/>
          <w:szCs w:val="21"/>
        </w:rPr>
        <w:t>元；</w:t>
      </w:r>
      <w:r>
        <w:rPr>
          <w:rFonts w:hint="eastAsia" w:asciiTheme="minorEastAsia" w:hAnsiTheme="minorEastAsia" w:eastAsiaTheme="minorEastAsia"/>
          <w:bCs/>
          <w:color w:val="000000" w:themeColor="text1"/>
          <w:szCs w:val="21"/>
        </w:rPr>
        <w:t>供应商报价不得超出此谈判控制价，超出此谈判控制价作废标处理。</w:t>
      </w:r>
    </w:p>
    <w:p>
      <w:pPr>
        <w:pStyle w:val="2"/>
        <w:adjustRightInd w:val="0"/>
        <w:jc w:val="center"/>
        <w:rPr>
          <w:rFonts w:asciiTheme="minorEastAsia" w:hAnsiTheme="minorEastAsia" w:eastAsiaTheme="minorEastAsia"/>
          <w:color w:val="000000" w:themeColor="text1"/>
          <w:szCs w:val="32"/>
        </w:rPr>
      </w:pPr>
      <w:r>
        <w:rPr>
          <w:rFonts w:asciiTheme="minorEastAsia" w:hAnsiTheme="minorEastAsia" w:eastAsiaTheme="minorEastAsia"/>
          <w:color w:val="000000" w:themeColor="text1"/>
          <w:szCs w:val="21"/>
        </w:rPr>
        <w:br w:type="page"/>
      </w:r>
      <w:bookmarkStart w:id="2" w:name="_Toc18821"/>
      <w:bookmarkStart w:id="3" w:name="_Toc514087920"/>
      <w:r>
        <w:rPr>
          <w:rFonts w:asciiTheme="minorEastAsia" w:hAnsiTheme="minorEastAsia" w:eastAsiaTheme="minorEastAsia"/>
          <w:color w:val="000000" w:themeColor="text1"/>
          <w:szCs w:val="32"/>
        </w:rPr>
        <w:t>第三</w:t>
      </w:r>
      <w:r>
        <w:rPr>
          <w:rFonts w:hint="eastAsia" w:asciiTheme="minorEastAsia" w:hAnsiTheme="minorEastAsia" w:eastAsiaTheme="minorEastAsia"/>
          <w:color w:val="000000" w:themeColor="text1"/>
          <w:szCs w:val="32"/>
        </w:rPr>
        <w:t xml:space="preserve">章   </w:t>
      </w:r>
      <w:r>
        <w:rPr>
          <w:rFonts w:asciiTheme="minorEastAsia" w:hAnsiTheme="minorEastAsia" w:eastAsiaTheme="minorEastAsia"/>
          <w:color w:val="000000" w:themeColor="text1"/>
          <w:szCs w:val="32"/>
        </w:rPr>
        <w:t>用户需求书</w:t>
      </w:r>
      <w:bookmarkEnd w:id="2"/>
      <w:bookmarkEnd w:id="3"/>
    </w:p>
    <w:p>
      <w:pPr>
        <w:spacing w:line="360" w:lineRule="auto"/>
        <w:rPr>
          <w:rFonts w:asciiTheme="minorEastAsia" w:hAnsiTheme="minorEastAsia" w:eastAsiaTheme="minorEastAsia"/>
          <w:b/>
          <w:bCs/>
          <w:color w:val="000000" w:themeColor="text1"/>
          <w:sz w:val="24"/>
          <w:szCs w:val="24"/>
        </w:rPr>
      </w:pPr>
      <w:r>
        <w:rPr>
          <w:rFonts w:hint="eastAsia" w:asciiTheme="minorEastAsia" w:hAnsiTheme="minorEastAsia" w:eastAsiaTheme="minorEastAsia"/>
          <w:b/>
          <w:bCs/>
          <w:color w:val="000000" w:themeColor="text1"/>
          <w:sz w:val="24"/>
          <w:szCs w:val="24"/>
        </w:rPr>
        <w:t>一、采购内容、数量</w:t>
      </w:r>
    </w:p>
    <w:p>
      <w:pPr>
        <w:spacing w:line="360" w:lineRule="auto"/>
        <w:ind w:firstLine="440" w:firstLineChars="200"/>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项目名称：白沙解放纪念园新建卫生间及门岗、陈列室装修工程；</w:t>
      </w:r>
    </w:p>
    <w:p>
      <w:pPr>
        <w:spacing w:line="360" w:lineRule="auto"/>
        <w:ind w:firstLine="440" w:firstLineChars="200"/>
        <w:rPr>
          <w:rFonts w:hint="eastAsia" w:asciiTheme="minorEastAsia" w:hAnsiTheme="minorEastAsia" w:eastAsiaTheme="minorEastAsia"/>
          <w:color w:val="000000" w:themeColor="text1"/>
          <w:szCs w:val="21"/>
          <w:lang w:eastAsia="zh-CN"/>
        </w:rPr>
      </w:pPr>
      <w:r>
        <w:rPr>
          <w:rFonts w:hint="eastAsia" w:asciiTheme="minorEastAsia" w:hAnsiTheme="minorEastAsia" w:eastAsiaTheme="minorEastAsia"/>
          <w:color w:val="000000" w:themeColor="text1"/>
          <w:szCs w:val="21"/>
        </w:rPr>
        <w:t>建设地点：</w:t>
      </w:r>
      <w:r>
        <w:rPr>
          <w:rFonts w:hint="eastAsia" w:asciiTheme="minorEastAsia" w:hAnsiTheme="minorEastAsia" w:eastAsiaTheme="minorEastAsia"/>
          <w:color w:val="000000" w:themeColor="text1"/>
          <w:szCs w:val="21"/>
          <w:lang w:eastAsia="zh-CN"/>
        </w:rPr>
        <w:t>白沙黎族自治县</w:t>
      </w:r>
    </w:p>
    <w:p>
      <w:pPr>
        <w:spacing w:line="360" w:lineRule="auto"/>
        <w:ind w:firstLine="440" w:firstLineChars="200"/>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建设规模和内容：</w:t>
      </w:r>
      <w:r>
        <w:rPr>
          <w:rFonts w:hint="eastAsia" w:cs="宋体" w:asciiTheme="minorEastAsia" w:hAnsiTheme="minorEastAsia" w:eastAsiaTheme="minorEastAsia"/>
          <w:color w:val="000000" w:themeColor="text1"/>
          <w:szCs w:val="21"/>
        </w:rPr>
        <w:t>1、新建卫生间31.72m2，地上1层，框架结构；2、新建门岗14m2，地上1层，框架结构；3、原有陈列室改造装修144m2，地面打磨原有地砖敷设高级全塑地板胶，原墙面清理粉刷乳胶漆，部分墙面防腐木制作展示区造型，原天面喷刷黑色涂料，3.8m处采用黑色铝方通吊顶；4、烈士纪念碑修缮，纪念碑高14.52m，表面为花岗岩石材等工程。</w:t>
      </w:r>
    </w:p>
    <w:p>
      <w:pPr>
        <w:spacing w:line="360" w:lineRule="auto"/>
        <w:ind w:firstLine="44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招标范围：施工总承包，详见施工图纸及工程量清单；</w:t>
      </w:r>
    </w:p>
    <w:p>
      <w:pPr>
        <w:spacing w:line="360" w:lineRule="auto"/>
        <w:ind w:firstLine="440" w:firstLineChars="200"/>
        <w:rPr>
          <w:rFonts w:hint="eastAsia"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计划工期：2</w:t>
      </w:r>
      <w:r>
        <w:rPr>
          <w:rFonts w:hint="eastAsia" w:asciiTheme="minorEastAsia" w:hAnsiTheme="minorEastAsia" w:eastAsiaTheme="minorEastAsia"/>
          <w:color w:val="000000" w:themeColor="text1"/>
          <w:szCs w:val="21"/>
          <w:lang w:val="en-US" w:eastAsia="zh-CN"/>
        </w:rPr>
        <w:t>5</w:t>
      </w:r>
      <w:r>
        <w:rPr>
          <w:rFonts w:hint="eastAsia" w:asciiTheme="minorEastAsia" w:hAnsiTheme="minorEastAsia" w:eastAsiaTheme="minorEastAsia"/>
          <w:color w:val="000000" w:themeColor="text1"/>
          <w:szCs w:val="21"/>
        </w:rPr>
        <w:t>日历天；</w:t>
      </w:r>
    </w:p>
    <w:p>
      <w:pPr>
        <w:spacing w:line="360" w:lineRule="auto"/>
        <w:ind w:firstLine="440" w:firstLineChars="200"/>
        <w:rPr>
          <w:rFonts w:hint="eastAsia"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质量标准：合格。</w:t>
      </w:r>
    </w:p>
    <w:p>
      <w:pPr>
        <w:spacing w:line="360" w:lineRule="auto"/>
        <w:ind w:firstLine="44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招标控制价：</w:t>
      </w:r>
      <w:r>
        <w:rPr>
          <w:rFonts w:hint="eastAsia" w:asciiTheme="minorEastAsia" w:hAnsiTheme="minorEastAsia" w:eastAsiaTheme="minorEastAsia"/>
          <w:color w:val="000000" w:themeColor="text1"/>
          <w:szCs w:val="21"/>
          <w:u w:val="single"/>
        </w:rPr>
        <w:t>585285.62</w:t>
      </w:r>
      <w:r>
        <w:rPr>
          <w:rFonts w:hint="eastAsia" w:asciiTheme="minorEastAsia" w:hAnsiTheme="minorEastAsia" w:eastAsiaTheme="minorEastAsia"/>
          <w:color w:val="000000" w:themeColor="text1"/>
          <w:szCs w:val="21"/>
        </w:rPr>
        <w:t>元，最高限价：</w:t>
      </w:r>
      <w:r>
        <w:rPr>
          <w:rFonts w:hint="eastAsia" w:asciiTheme="minorEastAsia" w:hAnsiTheme="minorEastAsia" w:eastAsiaTheme="minorEastAsia"/>
          <w:color w:val="000000" w:themeColor="text1"/>
          <w:szCs w:val="21"/>
          <w:u w:val="single"/>
        </w:rPr>
        <w:t>585285.62</w:t>
      </w:r>
      <w:r>
        <w:rPr>
          <w:rFonts w:hint="eastAsia" w:asciiTheme="minorEastAsia" w:hAnsiTheme="minorEastAsia" w:eastAsiaTheme="minorEastAsia"/>
          <w:color w:val="000000" w:themeColor="text1"/>
          <w:szCs w:val="21"/>
        </w:rPr>
        <w:t>元。投标人报价不得超出此招标控制价，否则按废标处理。本项目采购预算已经由有关部门核准，为保证工程质量，投标人不能低于成本价恶意报价，如果评标委员会发现投标人的报价明显低于其他投标人报价，使得其投标报价可能低于其个别成本的，将要求该投标人作书面说明并提供相关证明材料。投标人不能合理说明或不能提供相关证明材料的，评标委员会将认定该投标人以低于成本报价恶意竞标，其投标作无效投标处理。</w:t>
      </w:r>
    </w:p>
    <w:p>
      <w:pPr>
        <w:spacing w:line="360" w:lineRule="auto"/>
        <w:rPr>
          <w:rFonts w:asciiTheme="minorEastAsia" w:hAnsiTheme="minorEastAsia" w:eastAsiaTheme="minorEastAsia"/>
          <w:b/>
          <w:bCs/>
          <w:color w:val="000000" w:themeColor="text1"/>
          <w:sz w:val="24"/>
          <w:szCs w:val="24"/>
        </w:rPr>
      </w:pPr>
      <w:r>
        <w:rPr>
          <w:rFonts w:hint="eastAsia" w:asciiTheme="minorEastAsia" w:hAnsiTheme="minorEastAsia" w:eastAsiaTheme="minorEastAsia"/>
          <w:b/>
          <w:bCs/>
          <w:color w:val="000000" w:themeColor="text1"/>
          <w:sz w:val="24"/>
          <w:szCs w:val="24"/>
        </w:rPr>
        <w:t>二、工程量清单（另附）</w:t>
      </w:r>
    </w:p>
    <w:p>
      <w:pPr>
        <w:spacing w:line="360" w:lineRule="auto"/>
        <w:rPr>
          <w:rFonts w:asciiTheme="minorEastAsia" w:hAnsiTheme="minorEastAsia" w:eastAsiaTheme="minorEastAsia"/>
          <w:color w:val="000000" w:themeColor="text1"/>
          <w:szCs w:val="21"/>
        </w:rPr>
      </w:pPr>
    </w:p>
    <w:p>
      <w:pPr>
        <w:spacing w:line="360" w:lineRule="auto"/>
        <w:rPr>
          <w:rFonts w:asciiTheme="minorEastAsia" w:hAnsiTheme="minorEastAsia" w:eastAsiaTheme="minorEastAsia"/>
          <w:color w:val="000000" w:themeColor="text1"/>
          <w:szCs w:val="21"/>
        </w:rPr>
      </w:pPr>
    </w:p>
    <w:p>
      <w:pPr>
        <w:spacing w:line="360" w:lineRule="auto"/>
        <w:rPr>
          <w:rFonts w:asciiTheme="minorEastAsia" w:hAnsiTheme="minorEastAsia" w:eastAsiaTheme="minorEastAsia"/>
          <w:color w:val="000000" w:themeColor="text1"/>
          <w:szCs w:val="21"/>
        </w:rPr>
      </w:pPr>
    </w:p>
    <w:p>
      <w:pPr>
        <w:spacing w:line="360" w:lineRule="auto"/>
        <w:rPr>
          <w:rFonts w:asciiTheme="minorEastAsia" w:hAnsiTheme="minorEastAsia" w:eastAsiaTheme="minorEastAsia"/>
          <w:color w:val="000000" w:themeColor="text1"/>
          <w:szCs w:val="21"/>
        </w:rPr>
      </w:pPr>
    </w:p>
    <w:p>
      <w:pPr>
        <w:spacing w:line="360" w:lineRule="auto"/>
        <w:rPr>
          <w:rFonts w:asciiTheme="minorEastAsia" w:hAnsiTheme="minorEastAsia" w:eastAsiaTheme="minorEastAsia"/>
          <w:color w:val="000000" w:themeColor="text1"/>
          <w:szCs w:val="21"/>
        </w:rPr>
      </w:pPr>
    </w:p>
    <w:p>
      <w:pPr>
        <w:rPr>
          <w:rFonts w:asciiTheme="minorEastAsia" w:hAnsiTheme="minorEastAsia" w:eastAsiaTheme="minorEastAsia"/>
          <w:color w:val="000000" w:themeColor="text1"/>
        </w:rPr>
      </w:pPr>
    </w:p>
    <w:p>
      <w:pPr>
        <w:pStyle w:val="2"/>
        <w:jc w:val="center"/>
        <w:rPr>
          <w:rFonts w:asciiTheme="minorEastAsia" w:hAnsiTheme="minorEastAsia" w:eastAsiaTheme="minorEastAsia"/>
          <w:color w:val="000000" w:themeColor="text1"/>
          <w:sz w:val="24"/>
        </w:rPr>
      </w:pPr>
      <w:bookmarkStart w:id="4" w:name="_Toc4100"/>
      <w:r>
        <w:rPr>
          <w:rFonts w:hint="eastAsia" w:asciiTheme="minorEastAsia" w:hAnsiTheme="minorEastAsia" w:eastAsiaTheme="minorEastAsia"/>
          <w:color w:val="000000" w:themeColor="text1"/>
          <w:sz w:val="44"/>
        </w:rPr>
        <w:t>第四章  评审办法</w:t>
      </w:r>
      <w:bookmarkEnd w:id="4"/>
    </w:p>
    <w:p>
      <w:pPr>
        <w:tabs>
          <w:tab w:val="left" w:pos="720"/>
        </w:tabs>
        <w:spacing w:line="360" w:lineRule="auto"/>
        <w:rPr>
          <w:rFonts w:asciiTheme="minorEastAsia" w:hAnsiTheme="minorEastAsia" w:eastAsiaTheme="minorEastAsia"/>
          <w:b/>
          <w:color w:val="000000" w:themeColor="text1"/>
          <w:szCs w:val="21"/>
        </w:rPr>
      </w:pPr>
      <w:r>
        <w:rPr>
          <w:rFonts w:asciiTheme="minorEastAsia" w:hAnsiTheme="minorEastAsia" w:eastAsiaTheme="minorEastAsia"/>
          <w:b/>
          <w:color w:val="000000" w:themeColor="text1"/>
          <w:szCs w:val="21"/>
        </w:rPr>
        <w:t>一、评审原则</w:t>
      </w:r>
    </w:p>
    <w:p>
      <w:pPr>
        <w:spacing w:line="360" w:lineRule="auto"/>
        <w:ind w:firstLine="420" w:firstLineChars="200"/>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1、</w:t>
      </w:r>
      <w:r>
        <w:rPr>
          <w:rFonts w:hint="eastAsia" w:asciiTheme="minorEastAsia" w:hAnsiTheme="minorEastAsia" w:eastAsiaTheme="minorEastAsia"/>
          <w:color w:val="000000" w:themeColor="text1"/>
          <w:sz w:val="21"/>
          <w:szCs w:val="21"/>
        </w:rPr>
        <w:t>本次采购采用竞争性谈判方式进行</w:t>
      </w:r>
      <w:r>
        <w:rPr>
          <w:rFonts w:asciiTheme="minorEastAsia" w:hAnsiTheme="minorEastAsia" w:eastAsiaTheme="minorEastAsia"/>
          <w:color w:val="000000" w:themeColor="text1"/>
          <w:sz w:val="21"/>
          <w:szCs w:val="21"/>
        </w:rPr>
        <w:t>，评审由依法组成的谈判小组负责完成。评审基本原则：评审工作应依据《中华人民共和国政府采购法》以及国家和地方政府采购的有关规定，遵循</w:t>
      </w:r>
      <w:r>
        <w:rPr>
          <w:rFonts w:hint="eastAsia" w:asciiTheme="minorEastAsia" w:hAnsiTheme="minorEastAsia" w:eastAsiaTheme="minorEastAsia"/>
          <w:color w:val="000000" w:themeColor="text1"/>
          <w:sz w:val="21"/>
          <w:szCs w:val="21"/>
        </w:rPr>
        <w:t>“</w:t>
      </w:r>
      <w:r>
        <w:rPr>
          <w:rFonts w:asciiTheme="minorEastAsia" w:hAnsiTheme="minorEastAsia" w:eastAsiaTheme="minorEastAsia"/>
          <w:color w:val="000000" w:themeColor="text1"/>
          <w:sz w:val="21"/>
          <w:szCs w:val="21"/>
        </w:rPr>
        <w:t>公开、公平、公正、择优、诚实信用</w:t>
      </w:r>
      <w:r>
        <w:rPr>
          <w:rFonts w:hint="eastAsia" w:asciiTheme="minorEastAsia" w:hAnsiTheme="minorEastAsia" w:eastAsiaTheme="minorEastAsia"/>
          <w:color w:val="000000" w:themeColor="text1"/>
          <w:sz w:val="21"/>
          <w:szCs w:val="21"/>
        </w:rPr>
        <w:t>”</w:t>
      </w:r>
      <w:r>
        <w:rPr>
          <w:rFonts w:asciiTheme="minorEastAsia" w:hAnsiTheme="minorEastAsia" w:eastAsiaTheme="minorEastAsia"/>
          <w:color w:val="000000" w:themeColor="text1"/>
          <w:sz w:val="21"/>
          <w:szCs w:val="21"/>
        </w:rPr>
        <w:t>的原则。</w:t>
      </w:r>
    </w:p>
    <w:p>
      <w:pPr>
        <w:tabs>
          <w:tab w:val="left" w:pos="360"/>
        </w:tabs>
        <w:spacing w:line="360" w:lineRule="auto"/>
        <w:ind w:firstLine="420" w:firstLineChars="200"/>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2、本次</w:t>
      </w:r>
      <w:r>
        <w:rPr>
          <w:rFonts w:hint="eastAsia" w:asciiTheme="minorEastAsia" w:hAnsiTheme="minorEastAsia" w:eastAsiaTheme="minorEastAsia"/>
          <w:color w:val="000000" w:themeColor="text1"/>
          <w:sz w:val="21"/>
          <w:szCs w:val="21"/>
        </w:rPr>
        <w:t>竞争性谈判</w:t>
      </w:r>
      <w:r>
        <w:rPr>
          <w:rFonts w:asciiTheme="minorEastAsia" w:hAnsiTheme="minorEastAsia" w:eastAsiaTheme="minorEastAsia"/>
          <w:color w:val="000000" w:themeColor="text1"/>
          <w:sz w:val="21"/>
          <w:szCs w:val="21"/>
        </w:rPr>
        <w:t>采购的评审采用最低评标价法确定成交供应商，即根据质量和服务均能满足</w:t>
      </w:r>
      <w:r>
        <w:rPr>
          <w:rFonts w:hint="eastAsia" w:asciiTheme="minorEastAsia" w:hAnsiTheme="minorEastAsia" w:eastAsiaTheme="minorEastAsia"/>
          <w:color w:val="000000" w:themeColor="text1"/>
          <w:sz w:val="21"/>
          <w:szCs w:val="21"/>
        </w:rPr>
        <w:t>谈判文件</w:t>
      </w:r>
      <w:r>
        <w:rPr>
          <w:rFonts w:asciiTheme="minorEastAsia" w:hAnsiTheme="minorEastAsia" w:eastAsiaTheme="minorEastAsia"/>
          <w:color w:val="000000" w:themeColor="text1"/>
          <w:sz w:val="21"/>
          <w:szCs w:val="21"/>
        </w:rPr>
        <w:t>实质性响应要求且</w:t>
      </w:r>
      <w:r>
        <w:rPr>
          <w:rFonts w:hint="eastAsia" w:asciiTheme="minorEastAsia" w:hAnsiTheme="minorEastAsia" w:eastAsiaTheme="minorEastAsia"/>
          <w:color w:val="000000" w:themeColor="text1"/>
          <w:sz w:val="21"/>
          <w:szCs w:val="21"/>
        </w:rPr>
        <w:t>最后报价</w:t>
      </w:r>
      <w:r>
        <w:rPr>
          <w:rFonts w:asciiTheme="minorEastAsia" w:hAnsiTheme="minorEastAsia" w:eastAsiaTheme="minorEastAsia"/>
          <w:color w:val="000000" w:themeColor="text1"/>
          <w:sz w:val="21"/>
          <w:szCs w:val="21"/>
        </w:rPr>
        <w:t>最低的原则确定成交</w:t>
      </w:r>
      <w:r>
        <w:rPr>
          <w:rFonts w:hint="eastAsia" w:asciiTheme="minorEastAsia" w:hAnsiTheme="minorEastAsia" w:eastAsiaTheme="minorEastAsia"/>
          <w:color w:val="000000" w:themeColor="text1"/>
          <w:sz w:val="21"/>
          <w:szCs w:val="21"/>
        </w:rPr>
        <w:t>供应商</w:t>
      </w:r>
      <w:r>
        <w:rPr>
          <w:rFonts w:asciiTheme="minorEastAsia" w:hAnsiTheme="minorEastAsia" w:eastAsiaTheme="minorEastAsia"/>
          <w:color w:val="000000" w:themeColor="text1"/>
          <w:sz w:val="21"/>
          <w:szCs w:val="21"/>
        </w:rPr>
        <w:t>。</w:t>
      </w:r>
    </w:p>
    <w:p>
      <w:pPr>
        <w:tabs>
          <w:tab w:val="left" w:pos="360"/>
        </w:tabs>
        <w:spacing w:line="360" w:lineRule="auto"/>
        <w:ind w:firstLine="420" w:firstLineChars="200"/>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3、参加谈判工作的所有人员应遵守《中华人民共和国政府采购法》以及国家和地方政府采购的有关规定，严格保密，确保谈判工作公平、公正，任何单位和个人不得无理干预谈判小组的正常工作。</w:t>
      </w:r>
    </w:p>
    <w:p>
      <w:pPr>
        <w:tabs>
          <w:tab w:val="left" w:pos="720"/>
        </w:tabs>
        <w:spacing w:line="360" w:lineRule="auto"/>
        <w:rPr>
          <w:rFonts w:asciiTheme="minorEastAsia" w:hAnsiTheme="minorEastAsia" w:eastAsiaTheme="minorEastAsia"/>
          <w:b/>
          <w:color w:val="000000" w:themeColor="text1"/>
          <w:szCs w:val="21"/>
        </w:rPr>
      </w:pPr>
      <w:r>
        <w:rPr>
          <w:rFonts w:asciiTheme="minorEastAsia" w:hAnsiTheme="minorEastAsia" w:eastAsiaTheme="minorEastAsia"/>
          <w:b/>
          <w:color w:val="000000" w:themeColor="text1"/>
          <w:szCs w:val="21"/>
        </w:rPr>
        <w:t>二、评审程序和评审方法</w:t>
      </w:r>
    </w:p>
    <w:p>
      <w:pPr>
        <w:tabs>
          <w:tab w:val="left" w:pos="720"/>
        </w:tabs>
        <w:spacing w:line="360" w:lineRule="auto"/>
        <w:ind w:firstLine="420" w:firstLineChars="200"/>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评审程序分初步评审、谈判和详细评审。</w:t>
      </w:r>
    </w:p>
    <w:p>
      <w:pPr>
        <w:spacing w:line="360" w:lineRule="auto"/>
        <w:ind w:firstLine="420" w:firstLineChars="200"/>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1、初步评审</w:t>
      </w:r>
    </w:p>
    <w:p>
      <w:pPr>
        <w:spacing w:line="360" w:lineRule="auto"/>
        <w:ind w:firstLine="420" w:firstLineChars="200"/>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进入评审程序后，谈判小组先对供应商的报价文件进行初步评审。谈判小组将根据评审办法的规定和附表1的内容，对报价文件进行初步评审。</w:t>
      </w:r>
    </w:p>
    <w:p>
      <w:pPr>
        <w:tabs>
          <w:tab w:val="left" w:pos="720"/>
          <w:tab w:val="left" w:pos="3675"/>
        </w:tabs>
        <w:spacing w:line="360" w:lineRule="auto"/>
        <w:ind w:firstLine="420" w:firstLineChars="200"/>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出现下列情况的报价文件将被认定为不满足采购需求而不能通过初步审查：</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w:t>
      </w:r>
      <w:r>
        <w:rPr>
          <w:rFonts w:asciiTheme="minorEastAsia" w:hAnsiTheme="minorEastAsia" w:eastAsiaTheme="minorEastAsia"/>
          <w:color w:val="000000" w:themeColor="text1"/>
          <w:sz w:val="21"/>
          <w:szCs w:val="21"/>
        </w:rPr>
        <w:t>1</w:t>
      </w:r>
      <w:r>
        <w:rPr>
          <w:rFonts w:hint="eastAsia" w:asciiTheme="minorEastAsia" w:hAnsiTheme="minorEastAsia" w:eastAsiaTheme="minorEastAsia"/>
          <w:color w:val="000000" w:themeColor="text1"/>
          <w:sz w:val="21"/>
          <w:szCs w:val="21"/>
        </w:rPr>
        <w:t>）</w:t>
      </w:r>
      <w:r>
        <w:rPr>
          <w:rFonts w:asciiTheme="minorEastAsia" w:hAnsiTheme="minorEastAsia" w:eastAsiaTheme="minorEastAsia"/>
          <w:color w:val="000000" w:themeColor="text1"/>
          <w:sz w:val="21"/>
          <w:szCs w:val="21"/>
        </w:rPr>
        <w:t>不满足供应商资格要求的；</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w:t>
      </w:r>
      <w:r>
        <w:rPr>
          <w:rFonts w:asciiTheme="minorEastAsia" w:hAnsiTheme="minorEastAsia" w:eastAsiaTheme="minorEastAsia"/>
          <w:color w:val="000000" w:themeColor="text1"/>
          <w:sz w:val="21"/>
          <w:szCs w:val="21"/>
        </w:rPr>
        <w:t>2</w:t>
      </w:r>
      <w:r>
        <w:rPr>
          <w:rFonts w:hint="eastAsia" w:asciiTheme="minorEastAsia" w:hAnsiTheme="minorEastAsia" w:eastAsiaTheme="minorEastAsia"/>
          <w:color w:val="000000" w:themeColor="text1"/>
          <w:sz w:val="21"/>
          <w:szCs w:val="21"/>
        </w:rPr>
        <w:t>）</w:t>
      </w:r>
      <w:r>
        <w:rPr>
          <w:rFonts w:asciiTheme="minorEastAsia" w:hAnsiTheme="minorEastAsia" w:eastAsiaTheme="minorEastAsia"/>
          <w:color w:val="000000" w:themeColor="text1"/>
          <w:sz w:val="21"/>
          <w:szCs w:val="21"/>
        </w:rPr>
        <w:t>报价文件无法定代表人签字，或签字人未经法定代表人授权的；</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w:t>
      </w:r>
      <w:r>
        <w:rPr>
          <w:rFonts w:asciiTheme="minorEastAsia" w:hAnsiTheme="minorEastAsia" w:eastAsiaTheme="minorEastAsia"/>
          <w:color w:val="000000" w:themeColor="text1"/>
          <w:sz w:val="21"/>
          <w:szCs w:val="21"/>
        </w:rPr>
        <w:t>3</w:t>
      </w:r>
      <w:r>
        <w:rPr>
          <w:rFonts w:hint="eastAsia" w:asciiTheme="minorEastAsia" w:hAnsiTheme="minorEastAsia" w:eastAsiaTheme="minorEastAsia"/>
          <w:color w:val="000000" w:themeColor="text1"/>
          <w:sz w:val="21"/>
          <w:szCs w:val="21"/>
        </w:rPr>
        <w:t>）</w:t>
      </w:r>
      <w:r>
        <w:rPr>
          <w:rFonts w:asciiTheme="minorEastAsia" w:hAnsiTheme="minorEastAsia" w:eastAsiaTheme="minorEastAsia"/>
          <w:color w:val="000000" w:themeColor="text1"/>
          <w:sz w:val="21"/>
          <w:szCs w:val="21"/>
        </w:rPr>
        <w:t>未按谈判文件要求提交谈判保证金证的；</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w:t>
      </w:r>
      <w:r>
        <w:rPr>
          <w:rFonts w:asciiTheme="minorEastAsia" w:hAnsiTheme="minorEastAsia" w:eastAsiaTheme="minorEastAsia"/>
          <w:color w:val="000000" w:themeColor="text1"/>
          <w:sz w:val="21"/>
          <w:szCs w:val="21"/>
        </w:rPr>
        <w:t>4</w:t>
      </w:r>
      <w:r>
        <w:rPr>
          <w:rFonts w:hint="eastAsia" w:asciiTheme="minorEastAsia" w:hAnsiTheme="minorEastAsia" w:eastAsiaTheme="minorEastAsia"/>
          <w:color w:val="000000" w:themeColor="text1"/>
          <w:sz w:val="21"/>
          <w:szCs w:val="21"/>
        </w:rPr>
        <w:t>）监测</w:t>
      </w:r>
      <w:r>
        <w:rPr>
          <w:rFonts w:asciiTheme="minorEastAsia" w:hAnsiTheme="minorEastAsia" w:eastAsiaTheme="minorEastAsia"/>
          <w:color w:val="000000" w:themeColor="text1"/>
          <w:sz w:val="21"/>
          <w:szCs w:val="21"/>
        </w:rPr>
        <w:t>期、工期或</w:t>
      </w:r>
      <w:r>
        <w:rPr>
          <w:rFonts w:hint="eastAsia" w:asciiTheme="minorEastAsia" w:hAnsiTheme="minorEastAsia" w:eastAsiaTheme="minorEastAsia"/>
          <w:color w:val="000000" w:themeColor="text1"/>
          <w:sz w:val="21"/>
          <w:szCs w:val="21"/>
        </w:rPr>
        <w:t>报价有效期</w:t>
      </w:r>
      <w:r>
        <w:rPr>
          <w:rFonts w:asciiTheme="minorEastAsia" w:hAnsiTheme="minorEastAsia" w:eastAsiaTheme="minorEastAsia"/>
          <w:color w:val="000000" w:themeColor="text1"/>
          <w:sz w:val="21"/>
          <w:szCs w:val="21"/>
        </w:rPr>
        <w:t>不满足谈判文件要求的；</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w:t>
      </w:r>
      <w:r>
        <w:rPr>
          <w:rFonts w:asciiTheme="minorEastAsia" w:hAnsiTheme="minorEastAsia" w:eastAsiaTheme="minorEastAsia"/>
          <w:color w:val="000000" w:themeColor="text1"/>
          <w:sz w:val="21"/>
          <w:szCs w:val="21"/>
        </w:rPr>
        <w:t>5</w:t>
      </w:r>
      <w:r>
        <w:rPr>
          <w:rFonts w:hint="eastAsia" w:asciiTheme="minorEastAsia" w:hAnsiTheme="minorEastAsia" w:eastAsiaTheme="minorEastAsia"/>
          <w:color w:val="000000" w:themeColor="text1"/>
          <w:sz w:val="21"/>
          <w:szCs w:val="21"/>
        </w:rPr>
        <w:t>）</w:t>
      </w:r>
      <w:r>
        <w:rPr>
          <w:rFonts w:asciiTheme="minorEastAsia" w:hAnsiTheme="minorEastAsia" w:eastAsiaTheme="minorEastAsia"/>
          <w:color w:val="000000" w:themeColor="text1"/>
          <w:sz w:val="21"/>
          <w:szCs w:val="21"/>
        </w:rPr>
        <w:t>技术参数、功能或资质要求不满足</w:t>
      </w:r>
      <w:r>
        <w:rPr>
          <w:rFonts w:hint="eastAsia" w:asciiTheme="minorEastAsia" w:hAnsiTheme="minorEastAsia" w:eastAsiaTheme="minorEastAsia"/>
          <w:color w:val="000000" w:themeColor="text1"/>
          <w:sz w:val="21"/>
          <w:szCs w:val="21"/>
        </w:rPr>
        <w:t>技术规格</w:t>
      </w:r>
      <w:r>
        <w:rPr>
          <w:rFonts w:asciiTheme="minorEastAsia" w:hAnsiTheme="minorEastAsia" w:eastAsiaTheme="minorEastAsia"/>
          <w:color w:val="000000" w:themeColor="text1"/>
          <w:sz w:val="21"/>
          <w:szCs w:val="21"/>
        </w:rPr>
        <w:t>要求或商务有重大负偏离的；</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w:t>
      </w:r>
      <w:r>
        <w:rPr>
          <w:rFonts w:asciiTheme="minorEastAsia" w:hAnsiTheme="minorEastAsia" w:eastAsiaTheme="minorEastAsia"/>
          <w:color w:val="000000" w:themeColor="text1"/>
          <w:sz w:val="21"/>
          <w:szCs w:val="21"/>
        </w:rPr>
        <w:t>6</w:t>
      </w:r>
      <w:r>
        <w:rPr>
          <w:rFonts w:hint="eastAsia" w:asciiTheme="minorEastAsia" w:hAnsiTheme="minorEastAsia" w:eastAsiaTheme="minorEastAsia"/>
          <w:color w:val="000000" w:themeColor="text1"/>
          <w:sz w:val="21"/>
          <w:szCs w:val="21"/>
        </w:rPr>
        <w:t>）</w:t>
      </w:r>
      <w:r>
        <w:rPr>
          <w:rFonts w:asciiTheme="minorEastAsia" w:hAnsiTheme="minorEastAsia" w:eastAsiaTheme="minorEastAsia"/>
          <w:color w:val="000000" w:themeColor="text1"/>
          <w:sz w:val="21"/>
          <w:szCs w:val="21"/>
        </w:rPr>
        <w:t>谈判小组认为报价未实质性响应谈判文件的要求的；</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w:t>
      </w:r>
      <w:r>
        <w:rPr>
          <w:rFonts w:asciiTheme="minorEastAsia" w:hAnsiTheme="minorEastAsia" w:eastAsiaTheme="minorEastAsia"/>
          <w:color w:val="000000" w:themeColor="text1"/>
          <w:sz w:val="21"/>
          <w:szCs w:val="21"/>
        </w:rPr>
        <w:t>7</w:t>
      </w:r>
      <w:r>
        <w:rPr>
          <w:rFonts w:hint="eastAsia" w:asciiTheme="minorEastAsia" w:hAnsiTheme="minorEastAsia" w:eastAsiaTheme="minorEastAsia"/>
          <w:color w:val="000000" w:themeColor="text1"/>
          <w:sz w:val="21"/>
          <w:szCs w:val="21"/>
        </w:rPr>
        <w:t>）</w:t>
      </w:r>
      <w:r>
        <w:rPr>
          <w:rFonts w:asciiTheme="minorEastAsia" w:hAnsiTheme="minorEastAsia" w:eastAsiaTheme="minorEastAsia"/>
          <w:color w:val="000000" w:themeColor="text1"/>
          <w:sz w:val="21"/>
          <w:szCs w:val="21"/>
        </w:rPr>
        <w:t>不满足谈判文件规定的其它条件的。</w:t>
      </w:r>
    </w:p>
    <w:p>
      <w:pPr>
        <w:spacing w:line="360" w:lineRule="auto"/>
        <w:ind w:firstLine="420" w:firstLineChars="200"/>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初步评审采用</w:t>
      </w:r>
      <w:r>
        <w:rPr>
          <w:rFonts w:hint="eastAsia" w:asciiTheme="minorEastAsia" w:hAnsiTheme="minorEastAsia" w:eastAsiaTheme="minorEastAsia"/>
          <w:color w:val="000000" w:themeColor="text1"/>
          <w:sz w:val="21"/>
          <w:szCs w:val="21"/>
        </w:rPr>
        <w:t>“</w:t>
      </w:r>
      <w:r>
        <w:rPr>
          <w:rFonts w:asciiTheme="minorEastAsia" w:hAnsiTheme="minorEastAsia" w:eastAsiaTheme="minorEastAsia"/>
          <w:color w:val="000000" w:themeColor="text1"/>
          <w:sz w:val="21"/>
          <w:szCs w:val="21"/>
        </w:rPr>
        <w:t>一项否决</w:t>
      </w:r>
      <w:r>
        <w:rPr>
          <w:rFonts w:hint="eastAsia" w:asciiTheme="minorEastAsia" w:hAnsiTheme="minorEastAsia" w:eastAsiaTheme="minorEastAsia"/>
          <w:color w:val="000000" w:themeColor="text1"/>
          <w:sz w:val="21"/>
          <w:szCs w:val="21"/>
        </w:rPr>
        <w:t>”</w:t>
      </w:r>
      <w:r>
        <w:rPr>
          <w:rFonts w:asciiTheme="minorEastAsia" w:hAnsiTheme="minorEastAsia" w:eastAsiaTheme="minorEastAsia"/>
          <w:color w:val="000000" w:themeColor="text1"/>
          <w:sz w:val="21"/>
          <w:szCs w:val="21"/>
        </w:rPr>
        <w:t>的原则，只有全部符合要求的才能通过初步评审。</w:t>
      </w:r>
    </w:p>
    <w:p>
      <w:pPr>
        <w:spacing w:line="360" w:lineRule="auto"/>
        <w:ind w:firstLine="420" w:firstLineChars="200"/>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2、</w:t>
      </w:r>
      <w:r>
        <w:rPr>
          <w:rFonts w:hint="eastAsia" w:asciiTheme="minorEastAsia" w:hAnsiTheme="minorEastAsia" w:eastAsiaTheme="minorEastAsia"/>
          <w:color w:val="000000" w:themeColor="text1"/>
          <w:sz w:val="21"/>
          <w:szCs w:val="21"/>
        </w:rPr>
        <w:t>谈判</w:t>
      </w:r>
    </w:p>
    <w:p>
      <w:pPr>
        <w:spacing w:line="360" w:lineRule="auto"/>
        <w:ind w:firstLine="420" w:firstLineChars="200"/>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按照评审程序的规定，谈判小组阅读通过初步评审的供应商的报价文件，据此与供应商进行技术、商务内容的澄清、修正和</w:t>
      </w:r>
      <w:r>
        <w:rPr>
          <w:rFonts w:hint="eastAsia" w:asciiTheme="minorEastAsia" w:hAnsiTheme="minorEastAsia" w:eastAsiaTheme="minorEastAsia"/>
          <w:color w:val="000000" w:themeColor="text1"/>
          <w:sz w:val="21"/>
          <w:szCs w:val="21"/>
        </w:rPr>
        <w:t>谈判</w:t>
      </w:r>
      <w:r>
        <w:rPr>
          <w:rFonts w:asciiTheme="minorEastAsia" w:hAnsiTheme="minorEastAsia" w:eastAsiaTheme="minorEastAsia"/>
          <w:color w:val="000000" w:themeColor="text1"/>
          <w:sz w:val="21"/>
          <w:szCs w:val="21"/>
        </w:rPr>
        <w:t>，</w:t>
      </w:r>
      <w:r>
        <w:rPr>
          <w:rFonts w:hint="eastAsia" w:asciiTheme="minorEastAsia" w:hAnsiTheme="minorEastAsia" w:eastAsiaTheme="minorEastAsia"/>
          <w:color w:val="000000" w:themeColor="text1"/>
          <w:sz w:val="21"/>
          <w:szCs w:val="21"/>
        </w:rPr>
        <w:t>谈判</w:t>
      </w:r>
      <w:r>
        <w:rPr>
          <w:rFonts w:asciiTheme="minorEastAsia" w:hAnsiTheme="minorEastAsia" w:eastAsiaTheme="minorEastAsia"/>
          <w:color w:val="000000" w:themeColor="text1"/>
          <w:sz w:val="21"/>
          <w:szCs w:val="21"/>
        </w:rPr>
        <w:t>中发现供应商的报价文件资料不清晰或造成理解有歧义时</w:t>
      </w:r>
      <w:r>
        <w:rPr>
          <w:rFonts w:hint="eastAsia" w:asciiTheme="minorEastAsia" w:hAnsiTheme="minorEastAsia" w:eastAsiaTheme="minorEastAsia"/>
          <w:color w:val="000000" w:themeColor="text1"/>
          <w:sz w:val="21"/>
          <w:szCs w:val="21"/>
        </w:rPr>
        <w:t>，</w:t>
      </w:r>
      <w:r>
        <w:rPr>
          <w:rFonts w:asciiTheme="minorEastAsia" w:hAnsiTheme="minorEastAsia" w:eastAsiaTheme="minorEastAsia"/>
          <w:color w:val="000000" w:themeColor="text1"/>
          <w:sz w:val="21"/>
          <w:szCs w:val="21"/>
        </w:rPr>
        <w:t>谈判小组准许其在规定时间内做出解释说明，如不及时做出合理的说明，该报价将会由于不符合</w:t>
      </w:r>
      <w:r>
        <w:rPr>
          <w:rFonts w:hint="eastAsia" w:asciiTheme="minorEastAsia" w:hAnsiTheme="minorEastAsia" w:eastAsiaTheme="minorEastAsia"/>
          <w:color w:val="000000" w:themeColor="text1"/>
          <w:sz w:val="21"/>
          <w:szCs w:val="21"/>
        </w:rPr>
        <w:t>谈判</w:t>
      </w:r>
      <w:r>
        <w:rPr>
          <w:rFonts w:asciiTheme="minorEastAsia" w:hAnsiTheme="minorEastAsia" w:eastAsiaTheme="minorEastAsia"/>
          <w:color w:val="000000" w:themeColor="text1"/>
          <w:sz w:val="21"/>
          <w:szCs w:val="21"/>
        </w:rPr>
        <w:t>的基本要求而被拒绝。</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3、谈判结束后，各供应商按要求在规定时间内提交本项目的第二次报价（最终报价）。</w:t>
      </w:r>
    </w:p>
    <w:p>
      <w:pPr>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 w:val="21"/>
          <w:szCs w:val="21"/>
        </w:rPr>
        <w:t>4、谈判小组对供应商的最终形成的报价文件、谈判承诺及第二次报价等方面进行详细评审，从质量和服务均能满足采购文件实质性响应要求的供应商中，按照最终报价由低到高的顺序推荐三名及以上成交候选人，质量和服务均能满足采购文件实质性响应要求且最终报价最低的供应商为成交供应商，并编写评审报告</w:t>
      </w:r>
      <w:r>
        <w:rPr>
          <w:rFonts w:hint="eastAsia" w:asciiTheme="minorEastAsia" w:hAnsiTheme="minorEastAsia" w:eastAsiaTheme="minorEastAsia"/>
          <w:color w:val="000000" w:themeColor="text1"/>
          <w:szCs w:val="21"/>
        </w:rPr>
        <w:t>。</w:t>
      </w:r>
    </w:p>
    <w:p>
      <w:pPr>
        <w:spacing w:line="360" w:lineRule="auto"/>
        <w:rPr>
          <w:rFonts w:asciiTheme="minorEastAsia" w:hAnsiTheme="minorEastAsia" w:eastAsiaTheme="minorEastAsia"/>
          <w:color w:val="000000" w:themeColor="text1"/>
          <w:szCs w:val="21"/>
        </w:rPr>
      </w:pPr>
      <w:r>
        <w:rPr>
          <w:rFonts w:asciiTheme="minorEastAsia" w:hAnsiTheme="minorEastAsia" w:eastAsiaTheme="minorEastAsia"/>
          <w:b/>
          <w:color w:val="000000" w:themeColor="text1"/>
          <w:szCs w:val="21"/>
        </w:rPr>
        <w:t>三、谈判、评审过程的保密性</w:t>
      </w:r>
    </w:p>
    <w:p>
      <w:pPr>
        <w:spacing w:line="360" w:lineRule="auto"/>
        <w:ind w:firstLine="420" w:firstLineChars="200"/>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1、接受报价后，直至成交人与采购人签订合同后止，凡与谈判、审查、澄清、评价、比较、确定</w:t>
      </w:r>
      <w:r>
        <w:rPr>
          <w:rFonts w:hint="eastAsia" w:asciiTheme="minorEastAsia" w:hAnsiTheme="minorEastAsia" w:eastAsiaTheme="minorEastAsia"/>
          <w:color w:val="000000" w:themeColor="text1"/>
          <w:sz w:val="21"/>
          <w:szCs w:val="21"/>
        </w:rPr>
        <w:t>成交</w:t>
      </w:r>
      <w:r>
        <w:rPr>
          <w:rFonts w:asciiTheme="minorEastAsia" w:hAnsiTheme="minorEastAsia" w:eastAsiaTheme="minorEastAsia"/>
          <w:color w:val="000000" w:themeColor="text1"/>
          <w:sz w:val="21"/>
          <w:szCs w:val="21"/>
        </w:rPr>
        <w:t>人意见有关的内容，任何人均不得向供应商及与谈判评审无关的其他人透露。</w:t>
      </w:r>
    </w:p>
    <w:p>
      <w:pPr>
        <w:spacing w:line="360" w:lineRule="auto"/>
        <w:ind w:firstLine="420" w:firstLineChars="200"/>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 w:val="21"/>
          <w:szCs w:val="21"/>
        </w:rPr>
        <w:t>2、从报价文件递交截止时间起到确定</w:t>
      </w:r>
      <w:r>
        <w:rPr>
          <w:rFonts w:hint="eastAsia" w:asciiTheme="minorEastAsia" w:hAnsiTheme="minorEastAsia" w:eastAsiaTheme="minorEastAsia"/>
          <w:color w:val="000000" w:themeColor="text1"/>
          <w:sz w:val="21"/>
          <w:szCs w:val="21"/>
        </w:rPr>
        <w:t>成交</w:t>
      </w:r>
      <w:r>
        <w:rPr>
          <w:rFonts w:asciiTheme="minorEastAsia" w:hAnsiTheme="minorEastAsia" w:eastAsiaTheme="minorEastAsia"/>
          <w:color w:val="000000" w:themeColor="text1"/>
          <w:sz w:val="21"/>
          <w:szCs w:val="21"/>
        </w:rPr>
        <w:t>人</w:t>
      </w:r>
      <w:r>
        <w:rPr>
          <w:rFonts w:hint="eastAsia" w:asciiTheme="minorEastAsia" w:hAnsiTheme="minorEastAsia" w:eastAsiaTheme="minorEastAsia"/>
          <w:color w:val="000000" w:themeColor="text1"/>
          <w:sz w:val="21"/>
          <w:szCs w:val="21"/>
        </w:rPr>
        <w:t>之</w:t>
      </w:r>
      <w:r>
        <w:rPr>
          <w:rFonts w:asciiTheme="minorEastAsia" w:hAnsiTheme="minorEastAsia" w:eastAsiaTheme="minorEastAsia"/>
          <w:color w:val="000000" w:themeColor="text1"/>
          <w:sz w:val="21"/>
          <w:szCs w:val="21"/>
        </w:rPr>
        <w:t>日止，供应商不得与参加谈判、评审的有关人员私下接触。在谈判评审过程中，如果供应商试图在报价文件审查、澄清、比较及推荐</w:t>
      </w:r>
      <w:r>
        <w:rPr>
          <w:rFonts w:hint="eastAsia" w:asciiTheme="minorEastAsia" w:hAnsiTheme="minorEastAsia" w:eastAsiaTheme="minorEastAsia"/>
          <w:color w:val="000000" w:themeColor="text1"/>
          <w:sz w:val="21"/>
          <w:szCs w:val="21"/>
        </w:rPr>
        <w:t>成交候选</w:t>
      </w:r>
      <w:r>
        <w:rPr>
          <w:rFonts w:asciiTheme="minorEastAsia" w:hAnsiTheme="minorEastAsia" w:eastAsiaTheme="minorEastAsia"/>
          <w:color w:val="000000" w:themeColor="text1"/>
          <w:sz w:val="21"/>
          <w:szCs w:val="21"/>
        </w:rPr>
        <w:t>人方面向参与谈判评审的有关人员和采购人施加任何影响，其报价将被拒绝。</w:t>
      </w:r>
    </w:p>
    <w:p>
      <w:pPr>
        <w:spacing w:line="360" w:lineRule="auto"/>
        <w:rPr>
          <w:rFonts w:asciiTheme="minorEastAsia" w:hAnsiTheme="minorEastAsia" w:eastAsiaTheme="minorEastAsia"/>
          <w:b/>
          <w:color w:val="000000" w:themeColor="text1"/>
          <w:szCs w:val="21"/>
        </w:rPr>
      </w:pPr>
      <w:r>
        <w:rPr>
          <w:rFonts w:asciiTheme="minorEastAsia" w:hAnsiTheme="minorEastAsia" w:eastAsiaTheme="minorEastAsia"/>
          <w:b/>
          <w:color w:val="000000" w:themeColor="text1"/>
          <w:szCs w:val="21"/>
        </w:rPr>
        <w:t>四、接受和拒绝任何或所有报价的权利</w:t>
      </w:r>
    </w:p>
    <w:p>
      <w:pPr>
        <w:tabs>
          <w:tab w:val="left" w:pos="180"/>
          <w:tab w:val="left" w:pos="360"/>
        </w:tabs>
        <w:spacing w:line="360" w:lineRule="auto"/>
        <w:ind w:firstLine="440" w:firstLineChars="200"/>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采购代理机构和采购人保留在成交之前任何时候接受或拒绝任何报价，以及宣布谈判无效或拒绝所有报价的权力，对受影响的供应商不承担任何责任。</w:t>
      </w:r>
    </w:p>
    <w:p>
      <w:pPr>
        <w:spacing w:line="360" w:lineRule="auto"/>
        <w:rPr>
          <w:rFonts w:asciiTheme="minorEastAsia" w:hAnsiTheme="minorEastAsia" w:eastAsiaTheme="minorEastAsia"/>
          <w:b/>
          <w:color w:val="000000" w:themeColor="text1"/>
          <w:szCs w:val="21"/>
        </w:rPr>
      </w:pPr>
      <w:r>
        <w:rPr>
          <w:rFonts w:asciiTheme="minorEastAsia" w:hAnsiTheme="minorEastAsia" w:eastAsiaTheme="minorEastAsia"/>
          <w:b/>
          <w:color w:val="000000" w:themeColor="text1"/>
          <w:szCs w:val="21"/>
        </w:rPr>
        <w:t>五、变更技术方案的权利</w:t>
      </w:r>
    </w:p>
    <w:p>
      <w:pPr>
        <w:spacing w:line="360" w:lineRule="auto"/>
        <w:ind w:firstLine="420" w:firstLineChars="200"/>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在谈判过程中，采购人有权变更技术方案或采购数量，如果供应商根据采购人提出的变更要求调整方案或价格后未能获得合同，采购人和采购代理机构不承担任何责任。</w:t>
      </w:r>
    </w:p>
    <w:p>
      <w:pPr>
        <w:spacing w:line="360" w:lineRule="auto"/>
        <w:rPr>
          <w:rFonts w:cs="Times New Roman" w:asciiTheme="minorEastAsia" w:hAnsiTheme="minorEastAsia" w:eastAsiaTheme="minorEastAsia"/>
          <w:b/>
          <w:color w:val="000000" w:themeColor="text1"/>
          <w:szCs w:val="21"/>
        </w:rPr>
      </w:pPr>
      <w:r>
        <w:rPr>
          <w:rFonts w:hint="eastAsia" w:asciiTheme="minorEastAsia" w:hAnsiTheme="minorEastAsia" w:eastAsiaTheme="minorEastAsia"/>
          <w:b/>
          <w:color w:val="000000" w:themeColor="text1"/>
          <w:szCs w:val="21"/>
        </w:rPr>
        <w:t>六、</w:t>
      </w:r>
      <w:r>
        <w:rPr>
          <w:rFonts w:hint="eastAsia" w:asciiTheme="minorEastAsia" w:hAnsiTheme="minorEastAsia" w:eastAsiaTheme="minorEastAsia"/>
          <w:color w:val="000000" w:themeColor="text1"/>
          <w:sz w:val="21"/>
          <w:szCs w:val="21"/>
        </w:rPr>
        <w:t>根据财政部、工业和信息化部2012年1月1日颁布的《政府采购促进中小企业发展暂行办法》（财库[2011]181号）第五条规定，对小、微企业予以价格评分适当优惠。若供应商为小型或微型企业者，必须提供相关部门出具的证明材料，其参与评分的投标报价取值按投标报价的94%计（即按投标报价扣除6%后计算）。</w:t>
      </w:r>
    </w:p>
    <w:p>
      <w:pPr>
        <w:tabs>
          <w:tab w:val="left" w:pos="180"/>
          <w:tab w:val="left" w:pos="360"/>
        </w:tabs>
        <w:spacing w:line="360" w:lineRule="auto"/>
        <w:rPr>
          <w:rFonts w:asciiTheme="minorEastAsia" w:hAnsiTheme="minorEastAsia" w:eastAsiaTheme="minorEastAsia"/>
          <w:color w:val="000000" w:themeColor="text1"/>
          <w:szCs w:val="21"/>
        </w:rPr>
      </w:pPr>
      <w:r>
        <w:rPr>
          <w:rFonts w:hint="eastAsia" w:asciiTheme="minorEastAsia" w:hAnsiTheme="minorEastAsia" w:eastAsiaTheme="minorEastAsia"/>
          <w:b/>
          <w:color w:val="000000" w:themeColor="text1"/>
          <w:szCs w:val="21"/>
        </w:rPr>
        <w:t>七、</w:t>
      </w:r>
      <w:r>
        <w:rPr>
          <w:rFonts w:hint="eastAsia" w:asciiTheme="minorEastAsia" w:hAnsiTheme="minorEastAsia" w:eastAsiaTheme="minorEastAsia"/>
          <w:color w:val="000000" w:themeColor="text1"/>
          <w:sz w:val="21"/>
          <w:szCs w:val="21"/>
        </w:rPr>
        <w:t>根据财政部、环保总局文件2006年10月24日颁布《关于环境标志产品政府采购实施的意见》财库[2006]90号第五条规定政府采购属于节能清单中产品时，在技术、服务等指标同等条件下，应当优先采购节能清单所列的节能产品（需提供相关证明材料）</w:t>
      </w:r>
      <w:r>
        <w:rPr>
          <w:rFonts w:asciiTheme="minorEastAsia" w:hAnsiTheme="minorEastAsia" w:eastAsiaTheme="minorEastAsia"/>
          <w:color w:val="000000" w:themeColor="text1"/>
          <w:sz w:val="21"/>
          <w:szCs w:val="21"/>
        </w:rPr>
        <w:t>。</w:t>
      </w:r>
    </w:p>
    <w:p>
      <w:pPr>
        <w:spacing w:line="360" w:lineRule="auto"/>
        <w:rPr>
          <w:rFonts w:asciiTheme="minorEastAsia" w:hAnsiTheme="minorEastAsia" w:eastAsiaTheme="minorEastAsia"/>
          <w:b/>
          <w:color w:val="000000" w:themeColor="text1"/>
          <w:szCs w:val="21"/>
        </w:rPr>
      </w:pPr>
      <w:r>
        <w:rPr>
          <w:rFonts w:hint="eastAsia" w:asciiTheme="minorEastAsia" w:hAnsiTheme="minorEastAsia" w:eastAsiaTheme="minorEastAsia"/>
          <w:b/>
          <w:color w:val="000000" w:themeColor="text1"/>
          <w:szCs w:val="21"/>
        </w:rPr>
        <w:t>八、其他要求：</w:t>
      </w:r>
    </w:p>
    <w:p>
      <w:pPr>
        <w:pStyle w:val="92"/>
        <w:ind w:firstLine="481" w:firstLineChars="0"/>
        <w:rPr>
          <w:rFonts w:asciiTheme="minorEastAsia" w:hAnsiTheme="minorEastAsia"/>
          <w:color w:val="000000" w:themeColor="text1"/>
          <w:szCs w:val="21"/>
        </w:rPr>
      </w:pPr>
      <w:r>
        <w:rPr>
          <w:rFonts w:hint="eastAsia" w:asciiTheme="minorEastAsia" w:hAnsiTheme="minorEastAsia"/>
          <w:color w:val="000000" w:themeColor="text1"/>
          <w:kern w:val="0"/>
          <w:sz w:val="21"/>
          <w:szCs w:val="21"/>
        </w:rPr>
        <w:t>（1）本项目的谈判控制价：585285.62元，最高限价：585285.62元；投标人报价如超过此预算的将作为废标处理。本项目采购预算已经由有关部门核准，为保证质量要求，投标人不能低于成本价恶意报价，如果评标委员会发现投标人的报价明显低于其他投标人报价，使得其投标报价可能低于其个别成本的，将要求该投标人作书面说明并提供相关证明材料。投标人不能合理说明或不能提供相关证明材料的，评标委员会将认定该投标人以低于成本报价恶意竞标，其投标作无效投标处理</w:t>
      </w:r>
      <w:r>
        <w:rPr>
          <w:rFonts w:hint="eastAsia" w:asciiTheme="minorEastAsia" w:hAnsiTheme="minorEastAsia"/>
          <w:color w:val="000000" w:themeColor="text1"/>
          <w:szCs w:val="21"/>
        </w:rPr>
        <w:t>。</w:t>
      </w:r>
    </w:p>
    <w:p>
      <w:pPr>
        <w:pStyle w:val="92"/>
        <w:ind w:firstLine="481" w:firstLineChars="0"/>
        <w:rPr>
          <w:rFonts w:asciiTheme="minorEastAsia" w:hAnsiTheme="minorEastAsia"/>
          <w:color w:val="000000" w:themeColor="text1"/>
          <w:sz w:val="32"/>
          <w:szCs w:val="32"/>
        </w:rPr>
      </w:pPr>
      <w:r>
        <w:rPr>
          <w:rFonts w:asciiTheme="minorEastAsia" w:hAnsiTheme="minorEastAsia"/>
          <w:color w:val="000000" w:themeColor="text1"/>
          <w:szCs w:val="21"/>
        </w:rPr>
        <w:br w:type="page"/>
      </w:r>
      <w:r>
        <w:rPr>
          <w:rFonts w:hint="eastAsia" w:asciiTheme="minorEastAsia" w:hAnsiTheme="minorEastAsia"/>
          <w:b/>
          <w:color w:val="000000" w:themeColor="text1"/>
          <w:sz w:val="32"/>
          <w:szCs w:val="32"/>
        </w:rPr>
        <w:t>附表1</w:t>
      </w:r>
    </w:p>
    <w:p>
      <w:pPr>
        <w:spacing w:line="360" w:lineRule="auto"/>
        <w:jc w:val="center"/>
        <w:rPr>
          <w:rFonts w:asciiTheme="minorEastAsia" w:hAnsiTheme="minorEastAsia" w:eastAsiaTheme="minorEastAsia"/>
          <w:b/>
          <w:color w:val="000000" w:themeColor="text1"/>
          <w:sz w:val="32"/>
          <w:szCs w:val="32"/>
        </w:rPr>
      </w:pPr>
      <w:r>
        <w:rPr>
          <w:rFonts w:hint="eastAsia" w:asciiTheme="minorEastAsia" w:hAnsiTheme="minorEastAsia" w:eastAsiaTheme="minorEastAsia"/>
          <w:b/>
          <w:color w:val="000000" w:themeColor="text1"/>
          <w:sz w:val="32"/>
          <w:szCs w:val="32"/>
        </w:rPr>
        <w:t>初步评审表</w:t>
      </w:r>
    </w:p>
    <w:tbl>
      <w:tblPr>
        <w:tblStyle w:val="32"/>
        <w:tblW w:w="8613"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2"/>
        <w:gridCol w:w="1761"/>
        <w:gridCol w:w="3249"/>
        <w:gridCol w:w="992"/>
        <w:gridCol w:w="993"/>
        <w:gridCol w:w="9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9" w:hRule="atLeast"/>
          <w:jc w:val="center"/>
        </w:trPr>
        <w:tc>
          <w:tcPr>
            <w:tcW w:w="6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color w:val="000000" w:themeColor="text1"/>
              </w:rPr>
            </w:pPr>
            <w:r>
              <w:rPr>
                <w:rFonts w:asciiTheme="minorEastAsia" w:hAnsiTheme="minorEastAsia" w:eastAsiaTheme="minorEastAsia"/>
                <w:b/>
                <w:color w:val="000000" w:themeColor="text1"/>
              </w:rPr>
              <w:t>序号</w:t>
            </w:r>
          </w:p>
        </w:tc>
        <w:tc>
          <w:tcPr>
            <w:tcW w:w="1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color w:val="000000" w:themeColor="text1"/>
              </w:rPr>
            </w:pPr>
            <w:r>
              <w:rPr>
                <w:rFonts w:asciiTheme="minorEastAsia" w:hAnsiTheme="minorEastAsia" w:eastAsiaTheme="minorEastAsia"/>
                <w:b/>
                <w:color w:val="000000" w:themeColor="text1"/>
              </w:rPr>
              <w:t>审查项目</w:t>
            </w:r>
          </w:p>
        </w:tc>
        <w:tc>
          <w:tcPr>
            <w:tcW w:w="32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color w:val="000000" w:themeColor="text1"/>
              </w:rPr>
            </w:pPr>
            <w:r>
              <w:rPr>
                <w:rFonts w:asciiTheme="minorEastAsia" w:hAnsiTheme="minorEastAsia" w:eastAsiaTheme="minorEastAsia"/>
                <w:b/>
                <w:color w:val="000000" w:themeColor="text1"/>
              </w:rPr>
              <w:t>评议内容</w:t>
            </w:r>
            <w:r>
              <w:rPr>
                <w:rFonts w:asciiTheme="minorEastAsia" w:hAnsiTheme="minorEastAsia" w:eastAsiaTheme="minorEastAsia"/>
                <w:color w:val="000000" w:themeColor="text1"/>
              </w:rPr>
              <w:t>（无效投标认定条件）</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color w:val="000000" w:themeColor="text1"/>
              </w:rPr>
            </w:pPr>
            <w:r>
              <w:rPr>
                <w:rFonts w:asciiTheme="minorEastAsia" w:hAnsiTheme="minorEastAsia" w:eastAsiaTheme="minorEastAsia"/>
                <w:b/>
                <w:color w:val="000000" w:themeColor="text1"/>
              </w:rPr>
              <w:t>供应商1</w:t>
            </w: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color w:val="000000" w:themeColor="text1"/>
              </w:rPr>
            </w:pPr>
            <w:r>
              <w:rPr>
                <w:rFonts w:asciiTheme="minorEastAsia" w:hAnsiTheme="minorEastAsia" w:eastAsiaTheme="minorEastAsia"/>
                <w:b/>
                <w:color w:val="000000" w:themeColor="text1"/>
              </w:rPr>
              <w:t>供应商2</w:t>
            </w:r>
          </w:p>
        </w:tc>
        <w:tc>
          <w:tcPr>
            <w:tcW w:w="9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color w:val="000000" w:themeColor="text1"/>
              </w:rPr>
            </w:pPr>
            <w:r>
              <w:rPr>
                <w:rFonts w:asciiTheme="minorEastAsia" w:hAnsiTheme="minorEastAsia" w:eastAsiaTheme="minorEastAsia"/>
                <w:b/>
                <w:color w:val="000000" w:themeColor="text1"/>
              </w:rPr>
              <w:t>供应商3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9" w:hRule="atLeast"/>
          <w:jc w:val="center"/>
        </w:trPr>
        <w:tc>
          <w:tcPr>
            <w:tcW w:w="6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rPr>
            </w:pPr>
            <w:r>
              <w:rPr>
                <w:rFonts w:asciiTheme="minorEastAsia" w:hAnsiTheme="minorEastAsia" w:eastAsiaTheme="minorEastAsia"/>
                <w:color w:val="000000" w:themeColor="text1"/>
              </w:rPr>
              <w:t>1</w:t>
            </w:r>
          </w:p>
        </w:tc>
        <w:tc>
          <w:tcPr>
            <w:tcW w:w="176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olor w:val="000000" w:themeColor="text1"/>
              </w:rPr>
            </w:pPr>
            <w:r>
              <w:rPr>
                <w:rFonts w:asciiTheme="minorEastAsia" w:hAnsiTheme="minorEastAsia" w:eastAsiaTheme="minorEastAsia"/>
                <w:color w:val="000000" w:themeColor="text1"/>
              </w:rPr>
              <w:t>供应商的资格</w:t>
            </w:r>
          </w:p>
        </w:tc>
        <w:tc>
          <w:tcPr>
            <w:tcW w:w="324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olor w:val="000000" w:themeColor="text1"/>
              </w:rPr>
            </w:pPr>
            <w:r>
              <w:rPr>
                <w:rFonts w:asciiTheme="minorEastAsia" w:hAnsiTheme="minorEastAsia" w:eastAsiaTheme="minorEastAsia"/>
                <w:color w:val="000000" w:themeColor="text1"/>
              </w:rPr>
              <w:t>是否符合供应商资格要求</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b/>
                <w:color w:val="000000" w:themeColor="text1"/>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b/>
                <w:color w:val="000000" w:themeColor="text1"/>
              </w:rPr>
            </w:pPr>
          </w:p>
        </w:tc>
        <w:tc>
          <w:tcPr>
            <w:tcW w:w="98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b/>
                <w:color w:val="000000" w:themeColor="text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9" w:hRule="atLeast"/>
          <w:jc w:val="center"/>
        </w:trPr>
        <w:tc>
          <w:tcPr>
            <w:tcW w:w="6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rPr>
            </w:pPr>
            <w:r>
              <w:rPr>
                <w:rFonts w:asciiTheme="minorEastAsia" w:hAnsiTheme="minorEastAsia" w:eastAsiaTheme="minorEastAsia"/>
                <w:color w:val="000000" w:themeColor="text1"/>
              </w:rPr>
              <w:t>2</w:t>
            </w:r>
          </w:p>
        </w:tc>
        <w:tc>
          <w:tcPr>
            <w:tcW w:w="176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报价文件</w:t>
            </w:r>
            <w:r>
              <w:rPr>
                <w:rFonts w:asciiTheme="minorEastAsia" w:hAnsiTheme="minorEastAsia" w:eastAsiaTheme="minorEastAsia"/>
                <w:color w:val="000000" w:themeColor="text1"/>
              </w:rPr>
              <w:t>的有效性、完整性</w:t>
            </w:r>
          </w:p>
        </w:tc>
        <w:tc>
          <w:tcPr>
            <w:tcW w:w="324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olor w:val="000000" w:themeColor="text1"/>
              </w:rPr>
            </w:pPr>
            <w:r>
              <w:rPr>
                <w:rFonts w:asciiTheme="minorEastAsia" w:hAnsiTheme="minorEastAsia" w:eastAsiaTheme="minorEastAsia"/>
                <w:color w:val="000000" w:themeColor="text1"/>
              </w:rPr>
              <w:t>是否符合谈判文件</w:t>
            </w:r>
            <w:r>
              <w:rPr>
                <w:rFonts w:hint="eastAsia" w:asciiTheme="minorEastAsia" w:hAnsiTheme="minorEastAsia" w:eastAsiaTheme="minorEastAsia"/>
                <w:color w:val="000000" w:themeColor="text1"/>
              </w:rPr>
              <w:t>中</w:t>
            </w:r>
            <w:r>
              <w:rPr>
                <w:rFonts w:asciiTheme="minorEastAsia" w:hAnsiTheme="minorEastAsia" w:eastAsiaTheme="minorEastAsia"/>
                <w:color w:val="000000" w:themeColor="text1"/>
              </w:rPr>
              <w:t>的式样和签署要求且内容完整无缺漏</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b/>
                <w:color w:val="000000" w:themeColor="text1"/>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b/>
                <w:color w:val="000000" w:themeColor="text1"/>
              </w:rPr>
            </w:pPr>
          </w:p>
        </w:tc>
        <w:tc>
          <w:tcPr>
            <w:tcW w:w="98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b/>
                <w:color w:val="000000" w:themeColor="text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9" w:hRule="atLeast"/>
          <w:jc w:val="center"/>
        </w:trPr>
        <w:tc>
          <w:tcPr>
            <w:tcW w:w="6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3</w:t>
            </w:r>
          </w:p>
        </w:tc>
        <w:tc>
          <w:tcPr>
            <w:tcW w:w="176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谈判保证金证</w:t>
            </w:r>
          </w:p>
        </w:tc>
        <w:tc>
          <w:tcPr>
            <w:tcW w:w="324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rPr>
              <w:t>是否满足谈判文件要求</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b/>
                <w:color w:val="000000" w:themeColor="text1"/>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b/>
                <w:color w:val="000000" w:themeColor="text1"/>
              </w:rPr>
            </w:pPr>
          </w:p>
        </w:tc>
        <w:tc>
          <w:tcPr>
            <w:tcW w:w="98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b/>
                <w:color w:val="000000" w:themeColor="text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9" w:hRule="atLeast"/>
          <w:jc w:val="center"/>
        </w:trPr>
        <w:tc>
          <w:tcPr>
            <w:tcW w:w="6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4</w:t>
            </w:r>
          </w:p>
        </w:tc>
        <w:tc>
          <w:tcPr>
            <w:tcW w:w="176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报价有效期</w:t>
            </w:r>
          </w:p>
        </w:tc>
        <w:tc>
          <w:tcPr>
            <w:tcW w:w="324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olor w:val="000000" w:themeColor="text1"/>
              </w:rPr>
            </w:pPr>
            <w:r>
              <w:rPr>
                <w:rFonts w:asciiTheme="minorEastAsia" w:hAnsiTheme="minorEastAsia" w:eastAsiaTheme="minorEastAsia"/>
                <w:color w:val="000000" w:themeColor="text1"/>
              </w:rPr>
              <w:t>是否满足谈判文件要求</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b/>
                <w:color w:val="000000" w:themeColor="text1"/>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b/>
                <w:color w:val="000000" w:themeColor="text1"/>
              </w:rPr>
            </w:pPr>
          </w:p>
        </w:tc>
        <w:tc>
          <w:tcPr>
            <w:tcW w:w="98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b/>
                <w:color w:val="000000" w:themeColor="text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1" w:hRule="atLeast"/>
          <w:jc w:val="center"/>
        </w:trPr>
        <w:tc>
          <w:tcPr>
            <w:tcW w:w="6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5</w:t>
            </w:r>
          </w:p>
        </w:tc>
        <w:tc>
          <w:tcPr>
            <w:tcW w:w="176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工期</w:t>
            </w:r>
          </w:p>
        </w:tc>
        <w:tc>
          <w:tcPr>
            <w:tcW w:w="324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rPr>
              <w:t>是否满足谈判文件要求</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olor w:val="000000" w:themeColor="text1"/>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b/>
                <w:color w:val="000000" w:themeColor="text1"/>
              </w:rPr>
            </w:pPr>
          </w:p>
        </w:tc>
        <w:tc>
          <w:tcPr>
            <w:tcW w:w="98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b/>
                <w:color w:val="000000" w:themeColor="text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58" w:hRule="atLeast"/>
          <w:jc w:val="center"/>
        </w:trPr>
        <w:tc>
          <w:tcPr>
            <w:tcW w:w="6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6</w:t>
            </w:r>
          </w:p>
        </w:tc>
        <w:tc>
          <w:tcPr>
            <w:tcW w:w="176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谈判控制价</w:t>
            </w:r>
          </w:p>
        </w:tc>
        <w:tc>
          <w:tcPr>
            <w:tcW w:w="324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是否超过谈判文件要求的谈判控制价</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olor w:val="000000" w:themeColor="text1"/>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b/>
                <w:color w:val="000000" w:themeColor="text1"/>
              </w:rPr>
            </w:pPr>
          </w:p>
        </w:tc>
        <w:tc>
          <w:tcPr>
            <w:tcW w:w="98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b/>
                <w:color w:val="000000" w:themeColor="text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9" w:hRule="atLeast"/>
          <w:jc w:val="center"/>
        </w:trPr>
        <w:tc>
          <w:tcPr>
            <w:tcW w:w="6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7</w:t>
            </w:r>
          </w:p>
        </w:tc>
        <w:tc>
          <w:tcPr>
            <w:tcW w:w="176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其他投标资料</w:t>
            </w:r>
          </w:p>
        </w:tc>
        <w:tc>
          <w:tcPr>
            <w:tcW w:w="324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是否满足谈判文件要求</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olor w:val="000000" w:themeColor="text1"/>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b/>
                <w:color w:val="000000" w:themeColor="text1"/>
              </w:rPr>
            </w:pPr>
          </w:p>
        </w:tc>
        <w:tc>
          <w:tcPr>
            <w:tcW w:w="98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b/>
                <w:color w:val="000000" w:themeColor="text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9" w:hRule="atLeast"/>
          <w:jc w:val="center"/>
        </w:trPr>
        <w:tc>
          <w:tcPr>
            <w:tcW w:w="564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olor w:val="000000" w:themeColor="text1"/>
              </w:rPr>
            </w:pPr>
            <w:r>
              <w:rPr>
                <w:rFonts w:asciiTheme="minorEastAsia" w:hAnsiTheme="minorEastAsia" w:eastAsiaTheme="minorEastAsia"/>
                <w:b/>
                <w:color w:val="000000" w:themeColor="text1"/>
              </w:rPr>
              <w:t>结论</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b/>
                <w:color w:val="000000" w:themeColor="text1"/>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b/>
                <w:color w:val="000000" w:themeColor="text1"/>
              </w:rPr>
            </w:pPr>
          </w:p>
        </w:tc>
        <w:tc>
          <w:tcPr>
            <w:tcW w:w="98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b/>
                <w:color w:val="000000" w:themeColor="text1"/>
              </w:rPr>
            </w:pPr>
          </w:p>
        </w:tc>
      </w:tr>
    </w:tbl>
    <w:p>
      <w:pPr>
        <w:spacing w:line="360" w:lineRule="auto"/>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1、表中只需填写</w:t>
      </w:r>
      <w:r>
        <w:rPr>
          <w:rFonts w:hint="eastAsia" w:asciiTheme="minorEastAsia" w:hAnsiTheme="minorEastAsia" w:eastAsiaTheme="minorEastAsia"/>
          <w:color w:val="000000" w:themeColor="text1"/>
          <w:szCs w:val="21"/>
        </w:rPr>
        <w:t>“</w:t>
      </w:r>
      <w:r>
        <w:rPr>
          <w:rFonts w:asciiTheme="minorEastAsia" w:hAnsiTheme="minorEastAsia" w:eastAsiaTheme="minorEastAsia"/>
          <w:color w:val="000000" w:themeColor="text1"/>
          <w:szCs w:val="21"/>
        </w:rPr>
        <w:t>√/通过</w:t>
      </w:r>
      <w:r>
        <w:rPr>
          <w:rFonts w:hint="eastAsia" w:asciiTheme="minorEastAsia" w:hAnsiTheme="minorEastAsia" w:eastAsiaTheme="minorEastAsia"/>
          <w:color w:val="000000" w:themeColor="text1"/>
          <w:szCs w:val="21"/>
        </w:rPr>
        <w:t>”</w:t>
      </w:r>
      <w:r>
        <w:rPr>
          <w:rFonts w:asciiTheme="minorEastAsia" w:hAnsiTheme="minorEastAsia" w:eastAsiaTheme="minorEastAsia"/>
          <w:color w:val="000000" w:themeColor="text1"/>
          <w:szCs w:val="21"/>
        </w:rPr>
        <w:t>或</w:t>
      </w:r>
      <w:r>
        <w:rPr>
          <w:rFonts w:hint="eastAsia" w:asciiTheme="minorEastAsia" w:hAnsiTheme="minorEastAsia" w:eastAsiaTheme="minorEastAsia"/>
          <w:color w:val="000000" w:themeColor="text1"/>
          <w:szCs w:val="21"/>
        </w:rPr>
        <w:t>“</w:t>
      </w:r>
      <w:r>
        <w:rPr>
          <w:rFonts w:asciiTheme="minorEastAsia" w:hAnsiTheme="minorEastAsia" w:eastAsiaTheme="minorEastAsia"/>
          <w:color w:val="000000" w:themeColor="text1"/>
          <w:szCs w:val="21"/>
        </w:rPr>
        <w:t>×/不通过</w:t>
      </w:r>
      <w:r>
        <w:rPr>
          <w:rFonts w:hint="eastAsia" w:asciiTheme="minorEastAsia" w:hAnsiTheme="minorEastAsia" w:eastAsiaTheme="minorEastAsia"/>
          <w:color w:val="000000" w:themeColor="text1"/>
          <w:szCs w:val="21"/>
        </w:rPr>
        <w:t>”</w:t>
      </w:r>
      <w:r>
        <w:rPr>
          <w:rFonts w:asciiTheme="minorEastAsia" w:hAnsiTheme="minorEastAsia" w:eastAsiaTheme="minorEastAsia"/>
          <w:color w:val="000000" w:themeColor="text1"/>
          <w:szCs w:val="21"/>
        </w:rPr>
        <w:t>。</w:t>
      </w:r>
    </w:p>
    <w:p>
      <w:pPr>
        <w:spacing w:line="360" w:lineRule="auto"/>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2、在结论中按</w:t>
      </w:r>
      <w:r>
        <w:rPr>
          <w:rFonts w:hint="eastAsia" w:asciiTheme="minorEastAsia" w:hAnsiTheme="minorEastAsia" w:eastAsiaTheme="minorEastAsia"/>
          <w:color w:val="000000" w:themeColor="text1"/>
          <w:szCs w:val="21"/>
        </w:rPr>
        <w:t>“</w:t>
      </w:r>
      <w:r>
        <w:rPr>
          <w:rFonts w:asciiTheme="minorEastAsia" w:hAnsiTheme="minorEastAsia" w:eastAsiaTheme="minorEastAsia"/>
          <w:color w:val="000000" w:themeColor="text1"/>
          <w:szCs w:val="21"/>
        </w:rPr>
        <w:t>一项否决</w:t>
      </w:r>
      <w:r>
        <w:rPr>
          <w:rFonts w:hint="eastAsia" w:asciiTheme="minorEastAsia" w:hAnsiTheme="minorEastAsia" w:eastAsiaTheme="minorEastAsia"/>
          <w:color w:val="000000" w:themeColor="text1"/>
          <w:szCs w:val="21"/>
        </w:rPr>
        <w:t>”</w:t>
      </w:r>
      <w:r>
        <w:rPr>
          <w:rFonts w:asciiTheme="minorEastAsia" w:hAnsiTheme="minorEastAsia" w:eastAsiaTheme="minorEastAsia"/>
          <w:color w:val="000000" w:themeColor="text1"/>
          <w:szCs w:val="21"/>
        </w:rPr>
        <w:t>的原则，只有全部是√/通过的，填写</w:t>
      </w:r>
      <w:r>
        <w:rPr>
          <w:rFonts w:hint="eastAsia" w:asciiTheme="minorEastAsia" w:hAnsiTheme="minorEastAsia" w:eastAsiaTheme="minorEastAsia"/>
          <w:color w:val="000000" w:themeColor="text1"/>
          <w:szCs w:val="21"/>
        </w:rPr>
        <w:t>“</w:t>
      </w:r>
      <w:r>
        <w:rPr>
          <w:rFonts w:asciiTheme="minorEastAsia" w:hAnsiTheme="minorEastAsia" w:eastAsiaTheme="minorEastAsia"/>
          <w:color w:val="000000" w:themeColor="text1"/>
          <w:szCs w:val="21"/>
        </w:rPr>
        <w:t>合格</w:t>
      </w:r>
      <w:r>
        <w:rPr>
          <w:rFonts w:hint="eastAsia" w:asciiTheme="minorEastAsia" w:hAnsiTheme="minorEastAsia" w:eastAsiaTheme="minorEastAsia"/>
          <w:color w:val="000000" w:themeColor="text1"/>
          <w:szCs w:val="21"/>
        </w:rPr>
        <w:t>”</w:t>
      </w:r>
      <w:r>
        <w:rPr>
          <w:rFonts w:asciiTheme="minorEastAsia" w:hAnsiTheme="minorEastAsia" w:eastAsiaTheme="minorEastAsia"/>
          <w:color w:val="000000" w:themeColor="text1"/>
          <w:szCs w:val="21"/>
        </w:rPr>
        <w:t>；只要其中有一项是×/不通过的，填写</w:t>
      </w:r>
      <w:r>
        <w:rPr>
          <w:rFonts w:hint="eastAsia" w:asciiTheme="minorEastAsia" w:hAnsiTheme="minorEastAsia" w:eastAsiaTheme="minorEastAsia"/>
          <w:color w:val="000000" w:themeColor="text1"/>
          <w:szCs w:val="21"/>
        </w:rPr>
        <w:t>“</w:t>
      </w:r>
      <w:r>
        <w:rPr>
          <w:rFonts w:asciiTheme="minorEastAsia" w:hAnsiTheme="minorEastAsia" w:eastAsiaTheme="minorEastAsia"/>
          <w:color w:val="000000" w:themeColor="text1"/>
          <w:szCs w:val="21"/>
        </w:rPr>
        <w:t>不合格</w:t>
      </w:r>
      <w:r>
        <w:rPr>
          <w:rFonts w:hint="eastAsia" w:asciiTheme="minorEastAsia" w:hAnsiTheme="minorEastAsia" w:eastAsiaTheme="minorEastAsia"/>
          <w:color w:val="000000" w:themeColor="text1"/>
          <w:szCs w:val="21"/>
        </w:rPr>
        <w:t>”</w:t>
      </w:r>
      <w:r>
        <w:rPr>
          <w:rFonts w:asciiTheme="minorEastAsia" w:hAnsiTheme="minorEastAsia" w:eastAsiaTheme="minorEastAsia"/>
          <w:color w:val="000000" w:themeColor="text1"/>
          <w:szCs w:val="21"/>
        </w:rPr>
        <w:t>。</w:t>
      </w:r>
    </w:p>
    <w:p>
      <w:pPr>
        <w:spacing w:line="360" w:lineRule="auto"/>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3、结论是合格的，才能进入下一轮；不合格的被淘汰。</w:t>
      </w:r>
    </w:p>
    <w:p>
      <w:pPr>
        <w:pStyle w:val="29"/>
        <w:spacing w:line="360" w:lineRule="auto"/>
        <w:rPr>
          <w:rStyle w:val="34"/>
          <w:rFonts w:cs="Arial" w:asciiTheme="minorEastAsia" w:hAnsiTheme="minorEastAsia" w:eastAsiaTheme="minorEastAsia"/>
          <w:color w:val="000000" w:themeColor="text1"/>
        </w:rPr>
      </w:pPr>
    </w:p>
    <w:p>
      <w:pPr>
        <w:pStyle w:val="29"/>
        <w:spacing w:line="360" w:lineRule="auto"/>
        <w:rPr>
          <w:rStyle w:val="34"/>
          <w:rFonts w:cs="Arial" w:asciiTheme="minorEastAsia" w:hAnsiTheme="minorEastAsia" w:eastAsiaTheme="minorEastAsia"/>
          <w:color w:val="000000" w:themeColor="text1"/>
        </w:rPr>
      </w:pPr>
    </w:p>
    <w:p>
      <w:pPr>
        <w:pStyle w:val="29"/>
        <w:spacing w:line="360" w:lineRule="auto"/>
        <w:rPr>
          <w:rStyle w:val="34"/>
          <w:rFonts w:cs="Arial" w:asciiTheme="minorEastAsia" w:hAnsiTheme="minorEastAsia" w:eastAsiaTheme="minorEastAsia"/>
          <w:color w:val="000000" w:themeColor="text1"/>
        </w:rPr>
      </w:pPr>
    </w:p>
    <w:p>
      <w:pPr>
        <w:pStyle w:val="29"/>
        <w:spacing w:line="360" w:lineRule="auto"/>
        <w:rPr>
          <w:rStyle w:val="34"/>
          <w:rFonts w:cs="Arial" w:asciiTheme="minorEastAsia" w:hAnsiTheme="minorEastAsia" w:eastAsiaTheme="minorEastAsia"/>
          <w:color w:val="000000" w:themeColor="text1"/>
        </w:rPr>
      </w:pPr>
    </w:p>
    <w:p>
      <w:pPr>
        <w:pStyle w:val="2"/>
        <w:adjustRightInd w:val="0"/>
        <w:jc w:val="center"/>
        <w:rPr>
          <w:rFonts w:asciiTheme="minorEastAsia" w:hAnsiTheme="minorEastAsia" w:eastAsiaTheme="minorEastAsia"/>
          <w:color w:val="000000" w:themeColor="text1"/>
          <w:szCs w:val="32"/>
        </w:rPr>
      </w:pPr>
      <w:bookmarkStart w:id="5" w:name="_Toc30232"/>
      <w:bookmarkStart w:id="6" w:name="_Toc514087921"/>
      <w:r>
        <w:rPr>
          <w:rFonts w:asciiTheme="minorEastAsia" w:hAnsiTheme="minorEastAsia" w:eastAsiaTheme="minorEastAsia"/>
          <w:color w:val="000000" w:themeColor="text1"/>
          <w:szCs w:val="32"/>
        </w:rPr>
        <w:t>第</w:t>
      </w:r>
      <w:r>
        <w:rPr>
          <w:rFonts w:hint="eastAsia" w:asciiTheme="minorEastAsia" w:hAnsiTheme="minorEastAsia" w:eastAsiaTheme="minorEastAsia"/>
          <w:color w:val="000000" w:themeColor="text1"/>
          <w:szCs w:val="32"/>
        </w:rPr>
        <w:t>五章</w:t>
      </w:r>
      <w:r>
        <w:rPr>
          <w:rFonts w:asciiTheme="minorEastAsia" w:hAnsiTheme="minorEastAsia" w:eastAsiaTheme="minorEastAsia"/>
          <w:color w:val="000000" w:themeColor="text1"/>
          <w:szCs w:val="32"/>
        </w:rPr>
        <w:t>合同条款</w:t>
      </w:r>
      <w:bookmarkEnd w:id="5"/>
      <w:bookmarkEnd w:id="6"/>
    </w:p>
    <w:p>
      <w:pPr>
        <w:pStyle w:val="4"/>
        <w:spacing w:line="440" w:lineRule="exact"/>
        <w:jc w:val="center"/>
        <w:rPr>
          <w:rFonts w:asciiTheme="minorEastAsia" w:hAnsiTheme="minorEastAsia" w:eastAsiaTheme="minorEastAsia"/>
          <w:color w:val="000000" w:themeColor="text1"/>
        </w:rPr>
      </w:pPr>
      <w:bookmarkStart w:id="7" w:name="_Toc3608"/>
      <w:bookmarkStart w:id="8" w:name="_Toc390845638"/>
      <w:bookmarkStart w:id="9" w:name="_Toc342127124"/>
      <w:bookmarkStart w:id="10" w:name="_Toc369107768"/>
      <w:bookmarkStart w:id="11" w:name="_Toc514087922"/>
      <w:bookmarkStart w:id="12" w:name="_Toc342127225"/>
      <w:bookmarkStart w:id="13" w:name="_Toc477774141"/>
      <w:bookmarkStart w:id="14" w:name="_Toc437447667"/>
      <w:bookmarkStart w:id="15" w:name="_Toc462407781"/>
      <w:bookmarkStart w:id="16" w:name="_Toc364094378"/>
      <w:bookmarkStart w:id="17" w:name="_Toc483240708"/>
      <w:r>
        <w:rPr>
          <w:rFonts w:hint="eastAsia" w:asciiTheme="minorEastAsia" w:hAnsiTheme="minorEastAsia" w:eastAsiaTheme="minorEastAsia"/>
          <w:color w:val="000000" w:themeColor="text1"/>
        </w:rPr>
        <w:t>（说明：仅供参考，具体条款由采购人和中标人协商后在合同中签订）</w:t>
      </w:r>
      <w:bookmarkEnd w:id="7"/>
    </w:p>
    <w:p>
      <w:pPr>
        <w:pStyle w:val="4"/>
        <w:spacing w:line="440" w:lineRule="exact"/>
        <w:jc w:val="center"/>
        <w:rPr>
          <w:rFonts w:asciiTheme="minorEastAsia" w:hAnsiTheme="minorEastAsia" w:eastAsiaTheme="minorEastAsia"/>
          <w:color w:val="000000" w:themeColor="text1"/>
        </w:rPr>
      </w:pPr>
      <w:bookmarkStart w:id="18" w:name="_Toc17041"/>
      <w:r>
        <w:rPr>
          <w:rFonts w:hint="eastAsia" w:asciiTheme="minorEastAsia" w:hAnsiTheme="minorEastAsia" w:eastAsiaTheme="minorEastAsia"/>
          <w:color w:val="000000" w:themeColor="text1"/>
        </w:rPr>
        <w:t>第一节  通用合同条款</w:t>
      </w:r>
      <w:bookmarkEnd w:id="8"/>
      <w:bookmarkEnd w:id="9"/>
      <w:bookmarkEnd w:id="10"/>
      <w:bookmarkEnd w:id="11"/>
      <w:bookmarkEnd w:id="12"/>
      <w:bookmarkEnd w:id="13"/>
      <w:bookmarkEnd w:id="14"/>
      <w:bookmarkEnd w:id="15"/>
      <w:bookmarkEnd w:id="16"/>
      <w:bookmarkEnd w:id="17"/>
      <w:bookmarkEnd w:id="18"/>
    </w:p>
    <w:p>
      <w:pPr>
        <w:spacing w:line="440" w:lineRule="exact"/>
        <w:ind w:firstLine="44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说明：本章内容采用中华人民共和国</w:t>
      </w:r>
      <w:r>
        <w:rPr>
          <w:rFonts w:asciiTheme="minorEastAsia" w:hAnsiTheme="minorEastAsia" w:eastAsiaTheme="minorEastAsia"/>
          <w:color w:val="000000" w:themeColor="text1"/>
          <w:szCs w:val="21"/>
        </w:rPr>
        <w:t>住房</w:t>
      </w:r>
      <w:r>
        <w:rPr>
          <w:rFonts w:hint="eastAsia" w:asciiTheme="minorEastAsia" w:hAnsiTheme="minorEastAsia" w:eastAsiaTheme="minorEastAsia"/>
          <w:color w:val="000000" w:themeColor="text1"/>
          <w:szCs w:val="21"/>
        </w:rPr>
        <w:t>和</w:t>
      </w:r>
      <w:r>
        <w:rPr>
          <w:rFonts w:asciiTheme="minorEastAsia" w:hAnsiTheme="minorEastAsia" w:eastAsiaTheme="minorEastAsia"/>
          <w:color w:val="000000" w:themeColor="text1"/>
          <w:szCs w:val="21"/>
        </w:rPr>
        <w:t>城乡建设部、</w:t>
      </w:r>
      <w:r>
        <w:rPr>
          <w:rFonts w:hint="eastAsia" w:asciiTheme="minorEastAsia" w:hAnsiTheme="minorEastAsia" w:eastAsiaTheme="minorEastAsia"/>
          <w:color w:val="000000" w:themeColor="text1"/>
          <w:szCs w:val="21"/>
        </w:rPr>
        <w:t>中华人民共和国</w:t>
      </w:r>
      <w:r>
        <w:rPr>
          <w:rFonts w:asciiTheme="minorEastAsia" w:hAnsiTheme="minorEastAsia" w:eastAsiaTheme="minorEastAsia"/>
          <w:color w:val="000000" w:themeColor="text1"/>
          <w:szCs w:val="21"/>
        </w:rPr>
        <w:t>国家工商行政管理总局联合发布</w:t>
      </w:r>
      <w:r>
        <w:rPr>
          <w:rFonts w:hint="eastAsia" w:asciiTheme="minorEastAsia" w:hAnsiTheme="minorEastAsia" w:eastAsiaTheme="minorEastAsia"/>
          <w:color w:val="000000" w:themeColor="text1"/>
          <w:szCs w:val="21"/>
        </w:rPr>
        <w:t>的</w:t>
      </w:r>
      <w:r>
        <w:rPr>
          <w:rFonts w:asciiTheme="minorEastAsia" w:hAnsiTheme="minorEastAsia" w:eastAsiaTheme="minorEastAsia"/>
          <w:color w:val="000000" w:themeColor="text1"/>
          <w:szCs w:val="21"/>
        </w:rPr>
        <w:t>201</w:t>
      </w:r>
      <w:r>
        <w:rPr>
          <w:rFonts w:hint="eastAsia" w:asciiTheme="minorEastAsia" w:hAnsiTheme="minorEastAsia" w:eastAsiaTheme="minorEastAsia"/>
          <w:color w:val="000000" w:themeColor="text1"/>
          <w:szCs w:val="21"/>
        </w:rPr>
        <w:t>7</w:t>
      </w:r>
      <w:r>
        <w:rPr>
          <w:rFonts w:asciiTheme="minorEastAsia" w:hAnsiTheme="minorEastAsia" w:eastAsiaTheme="minorEastAsia"/>
          <w:color w:val="000000" w:themeColor="text1"/>
          <w:szCs w:val="21"/>
        </w:rPr>
        <w:t>版《建设工程施工合同（示范文本）</w:t>
      </w:r>
      <w:r>
        <w:rPr>
          <w:rFonts w:hint="eastAsia" w:asciiTheme="minorEastAsia" w:hAnsiTheme="minorEastAsia" w:eastAsiaTheme="minorEastAsia"/>
          <w:color w:val="000000" w:themeColor="text1"/>
          <w:szCs w:val="21"/>
        </w:rPr>
        <w:t>》（GF-2013-0201</w:t>
      </w:r>
      <w:r>
        <w:rPr>
          <w:rFonts w:asciiTheme="minorEastAsia" w:hAnsiTheme="minorEastAsia" w:eastAsiaTheme="minorEastAsia"/>
          <w:color w:val="000000" w:themeColor="text1"/>
          <w:szCs w:val="21"/>
        </w:rPr>
        <w:t>)</w:t>
      </w:r>
      <w:r>
        <w:rPr>
          <w:rFonts w:hint="eastAsia" w:asciiTheme="minorEastAsia" w:hAnsiTheme="minorEastAsia" w:eastAsiaTheme="minorEastAsia"/>
          <w:color w:val="000000" w:themeColor="text1"/>
          <w:szCs w:val="21"/>
        </w:rPr>
        <w:t>的通用合同条款，请投标单位自行查阅。</w:t>
      </w:r>
    </w:p>
    <w:p>
      <w:pPr>
        <w:rPr>
          <w:rFonts w:asciiTheme="minorEastAsia" w:hAnsiTheme="minorEastAsia" w:eastAsiaTheme="minorEastAsia"/>
          <w:color w:val="000000" w:themeColor="text1"/>
        </w:rPr>
      </w:pPr>
    </w:p>
    <w:p>
      <w:pPr>
        <w:rPr>
          <w:rFonts w:asciiTheme="minorEastAsia" w:hAnsiTheme="minorEastAsia" w:eastAsiaTheme="minorEastAsia"/>
          <w:b/>
          <w:color w:val="000000" w:themeColor="text1"/>
          <w:szCs w:val="21"/>
        </w:rPr>
      </w:pPr>
    </w:p>
    <w:p>
      <w:pPr>
        <w:rPr>
          <w:rFonts w:asciiTheme="minorEastAsia" w:hAnsiTheme="minorEastAsia" w:eastAsiaTheme="minorEastAsia"/>
          <w:b/>
          <w:color w:val="000000" w:themeColor="text1"/>
          <w:szCs w:val="21"/>
        </w:rPr>
      </w:pPr>
    </w:p>
    <w:p>
      <w:pPr>
        <w:jc w:val="center"/>
        <w:rPr>
          <w:rFonts w:asciiTheme="minorEastAsia" w:hAnsiTheme="minorEastAsia" w:eastAsiaTheme="minorEastAsia"/>
          <w:b/>
          <w:color w:val="000000" w:themeColor="text1"/>
          <w:szCs w:val="21"/>
        </w:rPr>
      </w:pPr>
      <w:r>
        <w:rPr>
          <w:rFonts w:asciiTheme="minorEastAsia" w:hAnsiTheme="minorEastAsia" w:eastAsiaTheme="minorEastAsia"/>
          <w:b/>
          <w:color w:val="000000" w:themeColor="text1"/>
          <w:szCs w:val="21"/>
        </w:rPr>
        <w:br w:type="page"/>
      </w:r>
    </w:p>
    <w:p>
      <w:pPr>
        <w:pStyle w:val="4"/>
        <w:spacing w:line="440" w:lineRule="exact"/>
        <w:jc w:val="center"/>
        <w:rPr>
          <w:rFonts w:asciiTheme="minorEastAsia" w:hAnsiTheme="minorEastAsia" w:eastAsiaTheme="minorEastAsia"/>
          <w:color w:val="000000" w:themeColor="text1"/>
        </w:rPr>
      </w:pPr>
      <w:bookmarkStart w:id="19" w:name="_Toc364094379"/>
      <w:bookmarkStart w:id="20" w:name="_Toc342127226"/>
      <w:bookmarkStart w:id="21" w:name="_Toc369107769"/>
      <w:bookmarkStart w:id="22" w:name="_Toc477774142"/>
      <w:bookmarkStart w:id="23" w:name="_Toc390845639"/>
      <w:bookmarkStart w:id="24" w:name="_sec_697_2"/>
      <w:bookmarkStart w:id="25" w:name="_Toc514087923"/>
      <w:bookmarkStart w:id="26" w:name="_Toc24106"/>
      <w:bookmarkStart w:id="27" w:name="_Toc437447668"/>
      <w:bookmarkStart w:id="28" w:name="_Toc483240709"/>
      <w:bookmarkStart w:id="29" w:name="_Toc462407782"/>
      <w:bookmarkStart w:id="30" w:name="_Toc342127125"/>
      <w:r>
        <w:rPr>
          <w:rFonts w:hint="eastAsia" w:asciiTheme="minorEastAsia" w:hAnsiTheme="minorEastAsia" w:eastAsiaTheme="minorEastAsia"/>
          <w:color w:val="000000" w:themeColor="text1"/>
        </w:rPr>
        <w:t>第二节  专用合同条款</w:t>
      </w:r>
      <w:bookmarkEnd w:id="19"/>
      <w:bookmarkEnd w:id="20"/>
      <w:bookmarkEnd w:id="21"/>
      <w:bookmarkEnd w:id="22"/>
      <w:bookmarkEnd w:id="23"/>
      <w:bookmarkEnd w:id="24"/>
      <w:bookmarkEnd w:id="25"/>
      <w:bookmarkEnd w:id="26"/>
      <w:bookmarkEnd w:id="27"/>
      <w:bookmarkEnd w:id="28"/>
      <w:bookmarkEnd w:id="29"/>
      <w:bookmarkEnd w:id="30"/>
    </w:p>
    <w:p>
      <w:pPr>
        <w:jc w:val="center"/>
        <w:rPr>
          <w:rFonts w:asciiTheme="minorEastAsia" w:hAnsiTheme="minorEastAsia" w:eastAsiaTheme="minorEastAsia"/>
          <w:color w:val="000000" w:themeColor="text1"/>
        </w:rPr>
      </w:pPr>
    </w:p>
    <w:p>
      <w:pPr>
        <w:spacing w:before="156" w:line="400" w:lineRule="exact"/>
        <w:rPr>
          <w:rFonts w:asciiTheme="minorEastAsia" w:hAnsiTheme="minorEastAsia" w:eastAsiaTheme="minorEastAsia"/>
          <w:color w:val="000000" w:themeColor="text1"/>
        </w:rPr>
      </w:pPr>
      <w:r>
        <w:rPr>
          <w:rFonts w:hint="eastAsia" w:asciiTheme="minorEastAsia" w:hAnsiTheme="minorEastAsia" w:eastAsiaTheme="minorEastAsia"/>
          <w:b/>
          <w:bCs/>
          <w:color w:val="000000" w:themeColor="text1"/>
        </w:rPr>
        <w:t>1.一般约定</w:t>
      </w:r>
    </w:p>
    <w:p>
      <w:pPr>
        <w:spacing w:line="400" w:lineRule="exact"/>
        <w:ind w:firstLine="211"/>
        <w:rPr>
          <w:rFonts w:asciiTheme="minorEastAsia" w:hAnsiTheme="minorEastAsia" w:eastAsiaTheme="minorEastAsia"/>
          <w:color w:val="000000" w:themeColor="text1"/>
        </w:rPr>
      </w:pPr>
      <w:r>
        <w:rPr>
          <w:rFonts w:hint="eastAsia" w:asciiTheme="minorEastAsia" w:hAnsiTheme="minorEastAsia" w:eastAsiaTheme="minorEastAsia"/>
          <w:b/>
          <w:bCs/>
          <w:color w:val="000000" w:themeColor="text1"/>
        </w:rPr>
        <w:t>1.1词语定义</w:t>
      </w:r>
    </w:p>
    <w:p>
      <w:pPr>
        <w:spacing w:line="400" w:lineRule="exact"/>
        <w:ind w:firstLine="420"/>
        <w:rPr>
          <w:rFonts w:asciiTheme="minorEastAsia" w:hAnsiTheme="minorEastAsia" w:eastAsiaTheme="minorEastAsia"/>
          <w:color w:val="000000" w:themeColor="text1"/>
        </w:rPr>
      </w:pPr>
      <w:r>
        <w:rPr>
          <w:rFonts w:asciiTheme="minorEastAsia" w:hAnsiTheme="minorEastAsia" w:eastAsiaTheme="minorEastAsia"/>
          <w:color w:val="000000" w:themeColor="text1"/>
        </w:rPr>
        <w:t>1.1.2</w:t>
      </w:r>
      <w:r>
        <w:rPr>
          <w:rFonts w:hint="eastAsia" w:asciiTheme="minorEastAsia" w:hAnsiTheme="minorEastAsia" w:eastAsiaTheme="minorEastAsia"/>
          <w:color w:val="000000" w:themeColor="text1"/>
        </w:rPr>
        <w:t>合同当事人和人员</w:t>
      </w:r>
    </w:p>
    <w:p>
      <w:pPr>
        <w:spacing w:line="400" w:lineRule="exact"/>
        <w:ind w:firstLine="420"/>
        <w:rPr>
          <w:rFonts w:asciiTheme="minorEastAsia" w:hAnsiTheme="minorEastAsia" w:eastAsiaTheme="minorEastAsia"/>
          <w:color w:val="000000" w:themeColor="text1"/>
          <w:u w:val="single"/>
        </w:rPr>
      </w:pPr>
      <w:r>
        <w:rPr>
          <w:rFonts w:asciiTheme="minorEastAsia" w:hAnsiTheme="minorEastAsia" w:eastAsiaTheme="minorEastAsia"/>
          <w:color w:val="000000" w:themeColor="text1"/>
        </w:rPr>
        <w:t>1.1.2.2</w:t>
      </w:r>
      <w:r>
        <w:rPr>
          <w:rFonts w:hint="eastAsia" w:asciiTheme="minorEastAsia" w:hAnsiTheme="minorEastAsia" w:eastAsiaTheme="minorEastAsia"/>
          <w:color w:val="000000" w:themeColor="text1"/>
        </w:rPr>
        <w:t>发包人：</w:t>
      </w:r>
    </w:p>
    <w:p>
      <w:pPr>
        <w:spacing w:line="400" w:lineRule="exact"/>
        <w:ind w:firstLine="420"/>
        <w:rPr>
          <w:rFonts w:asciiTheme="minorEastAsia" w:hAnsiTheme="minorEastAsia" w:eastAsiaTheme="minorEastAsia"/>
          <w:color w:val="000000" w:themeColor="text1"/>
        </w:rPr>
      </w:pPr>
      <w:r>
        <w:rPr>
          <w:rFonts w:asciiTheme="minorEastAsia" w:hAnsiTheme="minorEastAsia" w:eastAsiaTheme="minorEastAsia"/>
          <w:color w:val="000000" w:themeColor="text1"/>
        </w:rPr>
        <w:t>1.1.2.6</w:t>
      </w:r>
      <w:r>
        <w:rPr>
          <w:rFonts w:hint="eastAsia" w:asciiTheme="minorEastAsia" w:hAnsiTheme="minorEastAsia" w:eastAsiaTheme="minorEastAsia"/>
          <w:color w:val="000000" w:themeColor="text1"/>
        </w:rPr>
        <w:t>监理人：</w:t>
      </w:r>
    </w:p>
    <w:p>
      <w:pPr>
        <w:spacing w:line="400" w:lineRule="exact"/>
        <w:ind w:firstLine="420"/>
        <w:rPr>
          <w:rFonts w:asciiTheme="minorEastAsia" w:hAnsiTheme="minorEastAsia" w:eastAsiaTheme="minorEastAsia"/>
          <w:color w:val="000000" w:themeColor="text1"/>
        </w:rPr>
      </w:pPr>
      <w:r>
        <w:rPr>
          <w:rFonts w:asciiTheme="minorEastAsia" w:hAnsiTheme="minorEastAsia" w:eastAsiaTheme="minorEastAsia"/>
          <w:color w:val="000000" w:themeColor="text1"/>
        </w:rPr>
        <w:t>1.1.2.8</w:t>
      </w:r>
      <w:r>
        <w:rPr>
          <w:rFonts w:hint="eastAsia" w:asciiTheme="minorEastAsia" w:hAnsiTheme="minorEastAsia" w:eastAsiaTheme="minorEastAsia"/>
          <w:color w:val="000000" w:themeColor="text1"/>
        </w:rPr>
        <w:t>发包人代表：指发包人指定的派驻施工场地</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现场</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的全权代表。</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姓</w:t>
      </w:r>
      <w:r>
        <w:rPr>
          <w:rFonts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名：</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职</w:t>
      </w:r>
      <w:r>
        <w:rPr>
          <w:rFonts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称：</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联系电话：</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电子信箱：</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通信地址：</w:t>
      </w:r>
    </w:p>
    <w:p>
      <w:pPr>
        <w:spacing w:line="400" w:lineRule="exact"/>
        <w:ind w:firstLine="420"/>
        <w:rPr>
          <w:rFonts w:asciiTheme="minorEastAsia" w:hAnsiTheme="minorEastAsia" w:eastAsiaTheme="minorEastAsia"/>
          <w:color w:val="000000" w:themeColor="text1"/>
        </w:rPr>
      </w:pPr>
      <w:r>
        <w:rPr>
          <w:rFonts w:asciiTheme="minorEastAsia" w:hAnsiTheme="minorEastAsia" w:eastAsiaTheme="minorEastAsia"/>
          <w:color w:val="000000" w:themeColor="text1"/>
        </w:rPr>
        <w:t xml:space="preserve">1.1.2.9 </w:t>
      </w:r>
      <w:r>
        <w:rPr>
          <w:rFonts w:hint="eastAsia" w:asciiTheme="minorEastAsia" w:hAnsiTheme="minorEastAsia" w:eastAsiaTheme="minorEastAsia"/>
          <w:color w:val="000000" w:themeColor="text1"/>
        </w:rPr>
        <w:t>专业分包人：指根据合同条款第</w:t>
      </w:r>
      <w:r>
        <w:rPr>
          <w:rFonts w:asciiTheme="minorEastAsia" w:hAnsiTheme="minorEastAsia" w:eastAsiaTheme="minorEastAsia"/>
          <w:color w:val="000000" w:themeColor="text1"/>
        </w:rPr>
        <w:t>15.8.1</w:t>
      </w:r>
      <w:r>
        <w:rPr>
          <w:rFonts w:hint="eastAsia" w:asciiTheme="minorEastAsia" w:hAnsiTheme="minorEastAsia" w:eastAsiaTheme="minorEastAsia"/>
          <w:color w:val="000000" w:themeColor="text1"/>
        </w:rPr>
        <w:t>项的约定，由发包人和承包人以招标方式选择的分包人。</w:t>
      </w:r>
    </w:p>
    <w:p>
      <w:pPr>
        <w:spacing w:line="400" w:lineRule="exact"/>
        <w:ind w:firstLine="420"/>
        <w:rPr>
          <w:rFonts w:asciiTheme="minorEastAsia" w:hAnsiTheme="minorEastAsia" w:eastAsiaTheme="minorEastAsia"/>
          <w:color w:val="000000" w:themeColor="text1"/>
        </w:rPr>
      </w:pPr>
      <w:r>
        <w:rPr>
          <w:rFonts w:asciiTheme="minorEastAsia" w:hAnsiTheme="minorEastAsia" w:eastAsiaTheme="minorEastAsia"/>
          <w:color w:val="000000" w:themeColor="text1"/>
        </w:rPr>
        <w:t xml:space="preserve">1.1.2.10 </w:t>
      </w:r>
      <w:r>
        <w:rPr>
          <w:rFonts w:hint="eastAsia" w:asciiTheme="minorEastAsia" w:hAnsiTheme="minorEastAsia" w:eastAsiaTheme="minorEastAsia"/>
          <w:color w:val="000000" w:themeColor="text1"/>
        </w:rPr>
        <w:t>专项供应商：指根据合同条款第</w:t>
      </w:r>
      <w:r>
        <w:rPr>
          <w:rFonts w:asciiTheme="minorEastAsia" w:hAnsiTheme="minorEastAsia" w:eastAsiaTheme="minorEastAsia"/>
          <w:color w:val="000000" w:themeColor="text1"/>
        </w:rPr>
        <w:t>15.8.1</w:t>
      </w:r>
      <w:r>
        <w:rPr>
          <w:rFonts w:hint="eastAsia" w:asciiTheme="minorEastAsia" w:hAnsiTheme="minorEastAsia" w:eastAsiaTheme="minorEastAsia"/>
          <w:color w:val="000000" w:themeColor="text1"/>
        </w:rPr>
        <w:t>项的约定，由发包人和承包人以招标方式选择的供应商。</w:t>
      </w:r>
    </w:p>
    <w:p>
      <w:pPr>
        <w:spacing w:line="400" w:lineRule="exact"/>
        <w:ind w:firstLine="420"/>
        <w:rPr>
          <w:rFonts w:asciiTheme="minorEastAsia" w:hAnsiTheme="minorEastAsia" w:eastAsiaTheme="minorEastAsia"/>
          <w:color w:val="000000" w:themeColor="text1"/>
        </w:rPr>
      </w:pPr>
      <w:r>
        <w:rPr>
          <w:rFonts w:asciiTheme="minorEastAsia" w:hAnsiTheme="minorEastAsia" w:eastAsiaTheme="minorEastAsia"/>
          <w:color w:val="000000" w:themeColor="text1"/>
        </w:rPr>
        <w:t>1.1.2.11</w:t>
      </w:r>
      <w:r>
        <w:rPr>
          <w:rFonts w:hint="eastAsia" w:asciiTheme="minorEastAsia" w:hAnsiTheme="minorEastAsia" w:eastAsiaTheme="minorEastAsia"/>
          <w:color w:val="000000" w:themeColor="text1"/>
        </w:rPr>
        <w:t>独立承包人：指与发包人直接订立工程承包合同，负责实施与工程有关的其他工作的当事人。</w:t>
      </w:r>
    </w:p>
    <w:p>
      <w:pPr>
        <w:spacing w:line="400" w:lineRule="exact"/>
        <w:ind w:firstLine="420"/>
        <w:rPr>
          <w:rFonts w:asciiTheme="minorEastAsia" w:hAnsiTheme="minorEastAsia" w:eastAsiaTheme="minorEastAsia"/>
          <w:color w:val="000000" w:themeColor="text1"/>
        </w:rPr>
      </w:pPr>
      <w:r>
        <w:rPr>
          <w:rFonts w:asciiTheme="minorEastAsia" w:hAnsiTheme="minorEastAsia" w:eastAsiaTheme="minorEastAsia"/>
          <w:color w:val="000000" w:themeColor="text1"/>
        </w:rPr>
        <w:t>1.1.3</w:t>
      </w:r>
      <w:r>
        <w:rPr>
          <w:rFonts w:hint="eastAsia" w:asciiTheme="minorEastAsia" w:hAnsiTheme="minorEastAsia" w:eastAsiaTheme="minorEastAsia"/>
          <w:color w:val="000000" w:themeColor="text1"/>
        </w:rPr>
        <w:t>工程和设备</w:t>
      </w:r>
    </w:p>
    <w:p>
      <w:pPr>
        <w:spacing w:line="400" w:lineRule="exact"/>
        <w:ind w:firstLine="420"/>
        <w:rPr>
          <w:rFonts w:asciiTheme="minorEastAsia" w:hAnsiTheme="minorEastAsia" w:eastAsiaTheme="minorEastAsia"/>
          <w:color w:val="000000" w:themeColor="text1"/>
        </w:rPr>
      </w:pPr>
      <w:r>
        <w:rPr>
          <w:rFonts w:asciiTheme="minorEastAsia" w:hAnsiTheme="minorEastAsia" w:eastAsiaTheme="minorEastAsia"/>
          <w:color w:val="000000" w:themeColor="text1"/>
        </w:rPr>
        <w:t>1.1.3.2</w:t>
      </w:r>
      <w:r>
        <w:rPr>
          <w:rFonts w:hint="eastAsia" w:asciiTheme="minorEastAsia" w:hAnsiTheme="minorEastAsia" w:eastAsiaTheme="minorEastAsia"/>
          <w:color w:val="000000" w:themeColor="text1"/>
        </w:rPr>
        <w:t>永久工程：</w:t>
      </w:r>
    </w:p>
    <w:p>
      <w:pPr>
        <w:spacing w:line="400" w:lineRule="exact"/>
        <w:ind w:firstLine="420"/>
        <w:rPr>
          <w:rFonts w:asciiTheme="minorEastAsia" w:hAnsiTheme="minorEastAsia" w:eastAsiaTheme="minorEastAsia"/>
          <w:color w:val="000000" w:themeColor="text1"/>
        </w:rPr>
      </w:pPr>
      <w:r>
        <w:rPr>
          <w:rFonts w:asciiTheme="minorEastAsia" w:hAnsiTheme="minorEastAsia" w:eastAsiaTheme="minorEastAsia"/>
          <w:color w:val="000000" w:themeColor="text1"/>
        </w:rPr>
        <w:t>1.1.3.3</w:t>
      </w:r>
      <w:r>
        <w:rPr>
          <w:rFonts w:hint="eastAsia" w:asciiTheme="minorEastAsia" w:hAnsiTheme="minorEastAsia" w:eastAsiaTheme="minorEastAsia"/>
          <w:color w:val="000000" w:themeColor="text1"/>
        </w:rPr>
        <w:t>临时工程：</w:t>
      </w:r>
    </w:p>
    <w:p>
      <w:pPr>
        <w:spacing w:line="400" w:lineRule="exact"/>
        <w:ind w:firstLine="420"/>
        <w:rPr>
          <w:rFonts w:asciiTheme="minorEastAsia" w:hAnsiTheme="minorEastAsia" w:eastAsiaTheme="minorEastAsia"/>
          <w:color w:val="000000" w:themeColor="text1"/>
        </w:rPr>
      </w:pPr>
      <w:r>
        <w:rPr>
          <w:rFonts w:asciiTheme="minorEastAsia" w:hAnsiTheme="minorEastAsia" w:eastAsiaTheme="minorEastAsia"/>
          <w:color w:val="000000" w:themeColor="text1"/>
        </w:rPr>
        <w:t>1.1.3.4</w:t>
      </w:r>
      <w:r>
        <w:rPr>
          <w:rFonts w:hint="eastAsia" w:asciiTheme="minorEastAsia" w:hAnsiTheme="minorEastAsia" w:eastAsiaTheme="minorEastAsia"/>
          <w:color w:val="000000" w:themeColor="text1"/>
        </w:rPr>
        <w:t>单位工程：指具有相对独立的设计文件，能够独立组织施工并能形成独立使用功能的永久工程的组成部分。</w:t>
      </w:r>
    </w:p>
    <w:p>
      <w:pPr>
        <w:spacing w:line="400" w:lineRule="exact"/>
        <w:ind w:firstLine="420"/>
        <w:rPr>
          <w:rFonts w:asciiTheme="minorEastAsia" w:hAnsiTheme="minorEastAsia" w:eastAsiaTheme="minorEastAsia"/>
          <w:color w:val="000000" w:themeColor="text1"/>
        </w:rPr>
      </w:pPr>
      <w:r>
        <w:rPr>
          <w:rFonts w:asciiTheme="minorEastAsia" w:hAnsiTheme="minorEastAsia" w:eastAsiaTheme="minorEastAsia"/>
          <w:color w:val="000000" w:themeColor="text1"/>
        </w:rPr>
        <w:t>1.1.3.10</w:t>
      </w:r>
      <w:r>
        <w:rPr>
          <w:rFonts w:hint="eastAsia" w:asciiTheme="minorEastAsia" w:hAnsiTheme="minorEastAsia" w:eastAsiaTheme="minorEastAsia"/>
          <w:color w:val="000000" w:themeColor="text1"/>
        </w:rPr>
        <w:t>永久占地：</w:t>
      </w:r>
    </w:p>
    <w:p>
      <w:pPr>
        <w:spacing w:line="400" w:lineRule="exact"/>
        <w:ind w:firstLine="420"/>
        <w:rPr>
          <w:rFonts w:asciiTheme="minorEastAsia" w:hAnsiTheme="minorEastAsia" w:eastAsiaTheme="minorEastAsia"/>
          <w:color w:val="000000" w:themeColor="text1"/>
        </w:rPr>
      </w:pPr>
      <w:r>
        <w:rPr>
          <w:rFonts w:asciiTheme="minorEastAsia" w:hAnsiTheme="minorEastAsia" w:eastAsiaTheme="minorEastAsia"/>
          <w:color w:val="000000" w:themeColor="text1"/>
        </w:rPr>
        <w:t>1.1.3.11</w:t>
      </w:r>
      <w:r>
        <w:rPr>
          <w:rFonts w:hint="eastAsia" w:asciiTheme="minorEastAsia" w:hAnsiTheme="minorEastAsia" w:eastAsiaTheme="minorEastAsia"/>
          <w:color w:val="000000" w:themeColor="text1"/>
        </w:rPr>
        <w:t>临时占地：</w:t>
      </w:r>
    </w:p>
    <w:p>
      <w:pPr>
        <w:spacing w:line="400" w:lineRule="exact"/>
        <w:ind w:firstLine="420"/>
        <w:rPr>
          <w:rFonts w:asciiTheme="minorEastAsia" w:hAnsiTheme="minorEastAsia" w:eastAsiaTheme="minorEastAsia"/>
          <w:color w:val="000000" w:themeColor="text1"/>
        </w:rPr>
      </w:pPr>
      <w:r>
        <w:rPr>
          <w:rFonts w:asciiTheme="minorEastAsia" w:hAnsiTheme="minorEastAsia" w:eastAsiaTheme="minorEastAsia"/>
          <w:color w:val="000000" w:themeColor="text1"/>
        </w:rPr>
        <w:t>1.1.4</w:t>
      </w:r>
      <w:r>
        <w:rPr>
          <w:rFonts w:hint="eastAsia" w:asciiTheme="minorEastAsia" w:hAnsiTheme="minorEastAsia" w:eastAsiaTheme="minorEastAsia"/>
          <w:color w:val="000000" w:themeColor="text1"/>
        </w:rPr>
        <w:t>日期</w:t>
      </w:r>
    </w:p>
    <w:p>
      <w:pPr>
        <w:spacing w:line="400" w:lineRule="exact"/>
        <w:ind w:firstLine="420"/>
        <w:rPr>
          <w:rFonts w:asciiTheme="minorEastAsia" w:hAnsiTheme="minorEastAsia" w:eastAsiaTheme="minorEastAsia"/>
          <w:color w:val="000000" w:themeColor="text1"/>
        </w:rPr>
      </w:pPr>
      <w:r>
        <w:rPr>
          <w:rFonts w:asciiTheme="minorEastAsia" w:hAnsiTheme="minorEastAsia" w:eastAsiaTheme="minorEastAsia"/>
          <w:color w:val="000000" w:themeColor="text1"/>
        </w:rPr>
        <w:t>1.1.4.5</w:t>
      </w:r>
      <w:r>
        <w:rPr>
          <w:rFonts w:hint="eastAsia" w:asciiTheme="minorEastAsia" w:hAnsiTheme="minorEastAsia" w:eastAsiaTheme="minorEastAsia"/>
          <w:color w:val="000000" w:themeColor="text1"/>
        </w:rPr>
        <w:t>缺陷责任期期限：月。</w:t>
      </w:r>
    </w:p>
    <w:p>
      <w:pPr>
        <w:spacing w:line="400" w:lineRule="exact"/>
        <w:ind w:firstLine="420"/>
        <w:rPr>
          <w:rFonts w:asciiTheme="minorEastAsia" w:hAnsiTheme="minorEastAsia" w:eastAsiaTheme="minorEastAsia"/>
          <w:color w:val="000000" w:themeColor="text1"/>
        </w:rPr>
      </w:pPr>
      <w:r>
        <w:rPr>
          <w:rFonts w:asciiTheme="minorEastAsia" w:hAnsiTheme="minorEastAsia" w:eastAsiaTheme="minorEastAsia"/>
          <w:color w:val="000000" w:themeColor="text1"/>
        </w:rPr>
        <w:t>1.1.4.8</w:t>
      </w:r>
      <w:r>
        <w:rPr>
          <w:rFonts w:hint="eastAsia" w:asciiTheme="minorEastAsia" w:hAnsiTheme="minorEastAsia" w:eastAsiaTheme="minorEastAsia"/>
          <w:color w:val="000000" w:themeColor="text1"/>
        </w:rPr>
        <w:t>保修期：是根据现行有关法律规定，在合同条款第</w:t>
      </w:r>
      <w:r>
        <w:rPr>
          <w:rFonts w:asciiTheme="minorEastAsia" w:hAnsiTheme="minorEastAsia" w:eastAsiaTheme="minorEastAsia"/>
          <w:color w:val="000000" w:themeColor="text1"/>
        </w:rPr>
        <w:t>19.7</w:t>
      </w:r>
      <w:r>
        <w:rPr>
          <w:rFonts w:hint="eastAsia" w:asciiTheme="minorEastAsia" w:hAnsiTheme="minorEastAsia" w:eastAsiaTheme="minorEastAsia"/>
          <w:color w:val="000000" w:themeColor="text1"/>
        </w:rPr>
        <w:t>款中约定的由承包人负责对合同约定的保修范围内发生的质量问题履行保修义务并对造成的损失承担赔偿责任的期限。</w:t>
      </w:r>
    </w:p>
    <w:p>
      <w:pPr>
        <w:spacing w:line="400" w:lineRule="exact"/>
        <w:ind w:firstLine="420"/>
        <w:rPr>
          <w:rFonts w:asciiTheme="minorEastAsia" w:hAnsiTheme="minorEastAsia" w:eastAsiaTheme="minorEastAsia"/>
          <w:color w:val="000000" w:themeColor="text1"/>
        </w:rPr>
      </w:pPr>
      <w:r>
        <w:rPr>
          <w:rFonts w:asciiTheme="minorEastAsia" w:hAnsiTheme="minorEastAsia" w:eastAsiaTheme="minorEastAsia"/>
          <w:color w:val="000000" w:themeColor="text1"/>
        </w:rPr>
        <w:t>1.1.6</w:t>
      </w:r>
      <w:r>
        <w:rPr>
          <w:rFonts w:hint="eastAsia" w:asciiTheme="minorEastAsia" w:hAnsiTheme="minorEastAsia" w:eastAsiaTheme="minorEastAsia"/>
          <w:color w:val="000000" w:themeColor="text1"/>
        </w:rPr>
        <w:t>其他</w:t>
      </w:r>
    </w:p>
    <w:p>
      <w:pPr>
        <w:spacing w:line="400" w:lineRule="exact"/>
        <w:ind w:firstLine="420"/>
        <w:rPr>
          <w:rFonts w:asciiTheme="minorEastAsia" w:hAnsiTheme="minorEastAsia" w:eastAsiaTheme="minorEastAsia"/>
          <w:color w:val="000000" w:themeColor="text1"/>
        </w:rPr>
      </w:pPr>
      <w:r>
        <w:rPr>
          <w:rFonts w:asciiTheme="minorEastAsia" w:hAnsiTheme="minorEastAsia" w:eastAsiaTheme="minorEastAsia"/>
          <w:color w:val="000000" w:themeColor="text1"/>
        </w:rPr>
        <w:t>1.1.6.2</w:t>
      </w:r>
      <w:r>
        <w:rPr>
          <w:rFonts w:hint="eastAsia" w:asciiTheme="minorEastAsia" w:hAnsiTheme="minorEastAsia" w:eastAsiaTheme="minorEastAsia"/>
          <w:color w:val="000000" w:themeColor="text1"/>
        </w:rPr>
        <w:t>材料：指构成或将构成永久工程组成部分的各类物品</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工程设备除外</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，包括合同中可能约定的承包人仅负责供应的材料。</w:t>
      </w:r>
    </w:p>
    <w:p>
      <w:pPr>
        <w:spacing w:line="400" w:lineRule="exact"/>
        <w:ind w:firstLine="420"/>
        <w:rPr>
          <w:rFonts w:asciiTheme="minorEastAsia" w:hAnsiTheme="minorEastAsia" w:eastAsiaTheme="minorEastAsia"/>
          <w:color w:val="000000" w:themeColor="text1"/>
        </w:rPr>
      </w:pPr>
      <w:r>
        <w:rPr>
          <w:rFonts w:asciiTheme="minorEastAsia" w:hAnsiTheme="minorEastAsia" w:eastAsiaTheme="minorEastAsia"/>
          <w:color w:val="000000" w:themeColor="text1"/>
        </w:rPr>
        <w:t>1.1.6.3</w:t>
      </w:r>
      <w:r>
        <w:rPr>
          <w:rFonts w:hint="eastAsia" w:asciiTheme="minorEastAsia" w:hAnsiTheme="minorEastAsia" w:eastAsiaTheme="minorEastAsia"/>
          <w:color w:val="000000" w:themeColor="text1"/>
        </w:rPr>
        <w:t>争议评审组：是由发包人和承包人共同聘请的人员组成的独立、公正的第三方临时性组织，一般由一名或者三名合同管理和</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或</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工程管理专家组成。争议评审组负责对发包人和</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或</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pPr>
        <w:spacing w:line="400" w:lineRule="exact"/>
        <w:ind w:firstLine="420"/>
        <w:rPr>
          <w:rFonts w:asciiTheme="minorEastAsia" w:hAnsiTheme="minorEastAsia" w:eastAsiaTheme="minorEastAsia"/>
          <w:color w:val="000000" w:themeColor="text1"/>
        </w:rPr>
      </w:pPr>
      <w:r>
        <w:rPr>
          <w:rFonts w:asciiTheme="minorEastAsia" w:hAnsiTheme="minorEastAsia" w:eastAsiaTheme="minorEastAsia"/>
          <w:color w:val="000000" w:themeColor="text1"/>
        </w:rPr>
        <w:t>1.1.6.4</w:t>
      </w:r>
      <w:r>
        <w:rPr>
          <w:rFonts w:hint="eastAsia" w:asciiTheme="minorEastAsia" w:hAnsiTheme="minorEastAsia" w:eastAsiaTheme="minorEastAsia"/>
          <w:color w:val="000000" w:themeColor="text1"/>
        </w:rPr>
        <w:t>除另有特别指明外，专用合同条款中使用的措辞“合同条款”指通用合同条款和</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或</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专用合同条款。</w:t>
      </w:r>
    </w:p>
    <w:p>
      <w:pPr>
        <w:spacing w:line="400" w:lineRule="exact"/>
        <w:ind w:firstLine="211"/>
        <w:rPr>
          <w:rFonts w:asciiTheme="minorEastAsia" w:hAnsiTheme="minorEastAsia" w:eastAsiaTheme="minorEastAsia"/>
          <w:color w:val="000000" w:themeColor="text1"/>
        </w:rPr>
      </w:pPr>
      <w:r>
        <w:rPr>
          <w:rFonts w:hint="eastAsia" w:asciiTheme="minorEastAsia" w:hAnsiTheme="minorEastAsia" w:eastAsiaTheme="minorEastAsia"/>
          <w:b/>
          <w:bCs/>
          <w:color w:val="000000" w:themeColor="text1"/>
        </w:rPr>
        <w:t>1.4合同文件的优先顺序</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合同文件的优先解释顺序如下：</w:t>
      </w:r>
    </w:p>
    <w:p>
      <w:pPr>
        <w:spacing w:line="400" w:lineRule="exact"/>
        <w:ind w:firstLine="420"/>
        <w:rPr>
          <w:rFonts w:asciiTheme="minorEastAsia" w:hAnsiTheme="minorEastAsia" w:eastAsiaTheme="minorEastAsia"/>
          <w:color w:val="000000" w:themeColor="text1"/>
        </w:rPr>
      </w:pPr>
      <w:r>
        <w:rPr>
          <w:rFonts w:asciiTheme="minorEastAsia" w:hAnsiTheme="minorEastAsia" w:eastAsiaTheme="minorEastAsia"/>
          <w:color w:val="000000" w:themeColor="text1"/>
        </w:rPr>
        <w:t>(1)</w:t>
      </w:r>
      <w:r>
        <w:rPr>
          <w:rFonts w:hint="eastAsia" w:asciiTheme="minorEastAsia" w:hAnsiTheme="minorEastAsia" w:eastAsiaTheme="minorEastAsia"/>
          <w:color w:val="000000" w:themeColor="text1"/>
        </w:rPr>
        <w:t>合同协议书；</w:t>
      </w:r>
    </w:p>
    <w:p>
      <w:pPr>
        <w:spacing w:line="400" w:lineRule="exact"/>
        <w:ind w:firstLine="420"/>
        <w:rPr>
          <w:rFonts w:asciiTheme="minorEastAsia" w:hAnsiTheme="minorEastAsia" w:eastAsiaTheme="minorEastAsia"/>
          <w:color w:val="000000" w:themeColor="text1"/>
        </w:rPr>
      </w:pPr>
      <w:r>
        <w:rPr>
          <w:rFonts w:asciiTheme="minorEastAsia" w:hAnsiTheme="minorEastAsia" w:eastAsiaTheme="minorEastAsia"/>
          <w:color w:val="000000" w:themeColor="text1"/>
        </w:rPr>
        <w:t>(2)</w:t>
      </w:r>
      <w:r>
        <w:rPr>
          <w:rFonts w:hint="eastAsia" w:asciiTheme="minorEastAsia" w:hAnsiTheme="minorEastAsia" w:eastAsiaTheme="minorEastAsia"/>
          <w:color w:val="000000" w:themeColor="text1"/>
        </w:rPr>
        <w:t>成交通知书；</w:t>
      </w:r>
    </w:p>
    <w:p>
      <w:pPr>
        <w:spacing w:line="400" w:lineRule="exact"/>
        <w:ind w:firstLine="420"/>
        <w:rPr>
          <w:rFonts w:asciiTheme="minorEastAsia" w:hAnsiTheme="minorEastAsia" w:eastAsiaTheme="minorEastAsia"/>
          <w:color w:val="000000" w:themeColor="text1"/>
        </w:rPr>
      </w:pPr>
      <w:r>
        <w:rPr>
          <w:rFonts w:asciiTheme="minorEastAsia" w:hAnsiTheme="minorEastAsia" w:eastAsiaTheme="minorEastAsia"/>
          <w:color w:val="000000" w:themeColor="text1"/>
        </w:rPr>
        <w:t>(3)</w:t>
      </w:r>
      <w:r>
        <w:rPr>
          <w:rFonts w:hint="eastAsia" w:asciiTheme="minorEastAsia" w:hAnsiTheme="minorEastAsia" w:eastAsiaTheme="minorEastAsia"/>
          <w:color w:val="000000" w:themeColor="text1"/>
        </w:rPr>
        <w:t>报价函报价函附录；</w:t>
      </w:r>
    </w:p>
    <w:p>
      <w:pPr>
        <w:spacing w:line="400" w:lineRule="exact"/>
        <w:ind w:firstLine="420"/>
        <w:rPr>
          <w:rFonts w:asciiTheme="minorEastAsia" w:hAnsiTheme="minorEastAsia" w:eastAsiaTheme="minorEastAsia"/>
          <w:color w:val="000000" w:themeColor="text1"/>
        </w:rPr>
      </w:pPr>
      <w:r>
        <w:rPr>
          <w:rFonts w:asciiTheme="minorEastAsia" w:hAnsiTheme="minorEastAsia" w:eastAsiaTheme="minorEastAsia"/>
          <w:color w:val="000000" w:themeColor="text1"/>
        </w:rPr>
        <w:t>(4)</w:t>
      </w:r>
      <w:r>
        <w:rPr>
          <w:rFonts w:hint="eastAsia" w:asciiTheme="minorEastAsia" w:hAnsiTheme="minorEastAsia" w:eastAsiaTheme="minorEastAsia"/>
          <w:color w:val="000000" w:themeColor="text1"/>
        </w:rPr>
        <w:t>专用合同条款；</w:t>
      </w:r>
    </w:p>
    <w:p>
      <w:pPr>
        <w:spacing w:line="400" w:lineRule="exact"/>
        <w:ind w:firstLine="420"/>
        <w:rPr>
          <w:rFonts w:asciiTheme="minorEastAsia" w:hAnsiTheme="minorEastAsia" w:eastAsiaTheme="minorEastAsia"/>
          <w:color w:val="000000" w:themeColor="text1"/>
        </w:rPr>
      </w:pPr>
      <w:r>
        <w:rPr>
          <w:rFonts w:asciiTheme="minorEastAsia" w:hAnsiTheme="minorEastAsia" w:eastAsiaTheme="minorEastAsia"/>
          <w:color w:val="000000" w:themeColor="text1"/>
        </w:rPr>
        <w:t>(5)</w:t>
      </w:r>
      <w:r>
        <w:rPr>
          <w:rFonts w:hint="eastAsia" w:asciiTheme="minorEastAsia" w:hAnsiTheme="minorEastAsia" w:eastAsiaTheme="minorEastAsia"/>
          <w:color w:val="000000" w:themeColor="text1"/>
        </w:rPr>
        <w:t>通用合同条款；</w:t>
      </w:r>
    </w:p>
    <w:p>
      <w:pPr>
        <w:spacing w:line="400" w:lineRule="exact"/>
        <w:ind w:firstLine="420"/>
        <w:rPr>
          <w:rFonts w:asciiTheme="minorEastAsia" w:hAnsiTheme="minorEastAsia" w:eastAsiaTheme="minorEastAsia"/>
          <w:color w:val="000000" w:themeColor="text1"/>
        </w:rPr>
      </w:pPr>
      <w:r>
        <w:rPr>
          <w:rFonts w:asciiTheme="minorEastAsia" w:hAnsiTheme="minorEastAsia" w:eastAsiaTheme="minorEastAsia"/>
          <w:color w:val="000000" w:themeColor="text1"/>
        </w:rPr>
        <w:t>(6)</w:t>
      </w:r>
      <w:r>
        <w:rPr>
          <w:rFonts w:hint="eastAsia" w:asciiTheme="minorEastAsia" w:hAnsiTheme="minorEastAsia" w:eastAsiaTheme="minorEastAsia"/>
          <w:color w:val="000000" w:themeColor="text1"/>
        </w:rPr>
        <w:t>；</w:t>
      </w:r>
    </w:p>
    <w:p>
      <w:pPr>
        <w:spacing w:line="400" w:lineRule="exact"/>
        <w:ind w:firstLine="420"/>
        <w:rPr>
          <w:rFonts w:asciiTheme="minorEastAsia" w:hAnsiTheme="minorEastAsia" w:eastAsiaTheme="minorEastAsia"/>
          <w:color w:val="000000" w:themeColor="text1"/>
        </w:rPr>
      </w:pPr>
      <w:r>
        <w:rPr>
          <w:rFonts w:asciiTheme="minorEastAsia" w:hAnsiTheme="minorEastAsia" w:eastAsiaTheme="minorEastAsia"/>
          <w:color w:val="000000" w:themeColor="text1"/>
        </w:rPr>
        <w:t>(7)</w:t>
      </w:r>
      <w:r>
        <w:rPr>
          <w:rFonts w:hint="eastAsia" w:asciiTheme="minorEastAsia" w:hAnsiTheme="minorEastAsia" w:eastAsiaTheme="minorEastAsia"/>
          <w:color w:val="000000" w:themeColor="text1"/>
        </w:rPr>
        <w:t>；</w:t>
      </w:r>
    </w:p>
    <w:p>
      <w:pPr>
        <w:spacing w:line="400" w:lineRule="exact"/>
        <w:ind w:firstLine="420"/>
        <w:rPr>
          <w:rFonts w:asciiTheme="minorEastAsia" w:hAnsiTheme="minorEastAsia" w:eastAsiaTheme="minorEastAsia"/>
          <w:color w:val="000000" w:themeColor="text1"/>
        </w:rPr>
      </w:pPr>
      <w:r>
        <w:rPr>
          <w:rFonts w:asciiTheme="minorEastAsia" w:hAnsiTheme="minorEastAsia" w:eastAsiaTheme="minorEastAsia"/>
          <w:color w:val="000000" w:themeColor="text1"/>
        </w:rPr>
        <w:t>(8)</w:t>
      </w:r>
      <w:r>
        <w:rPr>
          <w:rFonts w:hint="eastAsia" w:asciiTheme="minorEastAsia" w:hAnsiTheme="minorEastAsia" w:eastAsiaTheme="minorEastAsia"/>
          <w:color w:val="000000" w:themeColor="text1"/>
        </w:rPr>
        <w:t>；</w:t>
      </w:r>
    </w:p>
    <w:p>
      <w:pPr>
        <w:spacing w:line="400" w:lineRule="exact"/>
        <w:ind w:firstLine="420"/>
        <w:rPr>
          <w:rFonts w:asciiTheme="minorEastAsia" w:hAnsiTheme="minorEastAsia" w:eastAsiaTheme="minorEastAsia"/>
          <w:color w:val="000000" w:themeColor="text1"/>
        </w:rPr>
      </w:pPr>
      <w:r>
        <w:rPr>
          <w:rFonts w:asciiTheme="minorEastAsia" w:hAnsiTheme="minorEastAsia" w:eastAsiaTheme="minorEastAsia"/>
          <w:color w:val="000000" w:themeColor="text1"/>
        </w:rPr>
        <w:t>(9)</w:t>
      </w:r>
      <w:r>
        <w:rPr>
          <w:rFonts w:hint="eastAsia" w:asciiTheme="minorEastAsia" w:hAnsiTheme="minorEastAsia" w:eastAsiaTheme="minorEastAsia"/>
          <w:color w:val="000000" w:themeColor="text1"/>
        </w:rPr>
        <w:t>。</w:t>
      </w:r>
    </w:p>
    <w:p>
      <w:pPr>
        <w:spacing w:line="400" w:lineRule="exact"/>
        <w:ind w:firstLine="420"/>
        <w:rPr>
          <w:rFonts w:asciiTheme="minorEastAsia" w:hAnsiTheme="minorEastAsia" w:eastAsiaTheme="minorEastAsia"/>
          <w:color w:val="000000" w:themeColor="text1"/>
        </w:rPr>
      </w:pP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说明：</w:t>
      </w:r>
      <w:r>
        <w:rPr>
          <w:rFonts w:asciiTheme="minorEastAsia" w:hAnsiTheme="minorEastAsia" w:eastAsiaTheme="minorEastAsia"/>
          <w:color w:val="000000" w:themeColor="text1"/>
        </w:rPr>
        <w:t>(6)</w:t>
      </w:r>
      <w:r>
        <w:rPr>
          <w:rFonts w:hint="eastAsia" w:asciiTheme="minorEastAsia" w:hAnsiTheme="minorEastAsia" w:eastAsiaTheme="minorEastAsia"/>
          <w:color w:val="000000" w:themeColor="text1"/>
        </w:rPr>
        <w:t>、</w:t>
      </w:r>
      <w:r>
        <w:rPr>
          <w:rFonts w:asciiTheme="minorEastAsia" w:hAnsiTheme="minorEastAsia" w:eastAsiaTheme="minorEastAsia"/>
          <w:color w:val="000000" w:themeColor="text1"/>
        </w:rPr>
        <w:t>(7)</w:t>
      </w:r>
      <w:r>
        <w:rPr>
          <w:rFonts w:hint="eastAsia" w:asciiTheme="minorEastAsia" w:hAnsiTheme="minorEastAsia" w:eastAsiaTheme="minorEastAsia"/>
          <w:color w:val="000000" w:themeColor="text1"/>
        </w:rPr>
        <w:t>、</w:t>
      </w:r>
      <w:r>
        <w:rPr>
          <w:rFonts w:asciiTheme="minorEastAsia" w:hAnsiTheme="minorEastAsia" w:eastAsiaTheme="minorEastAsia"/>
          <w:color w:val="000000" w:themeColor="text1"/>
        </w:rPr>
        <w:t>(8)</w:t>
      </w:r>
      <w:r>
        <w:rPr>
          <w:rFonts w:hint="eastAsia" w:asciiTheme="minorEastAsia" w:hAnsiTheme="minorEastAsia" w:eastAsiaTheme="minorEastAsia"/>
          <w:color w:val="000000" w:themeColor="text1"/>
        </w:rPr>
        <w:t>填空内容分别限于技术标准和要求、图纸、已标价工程量清单三者之一。</w:t>
      </w:r>
      <w:r>
        <w:rPr>
          <w:rFonts w:asciiTheme="minorEastAsia" w:hAnsiTheme="minorEastAsia" w:eastAsiaTheme="minorEastAsia"/>
          <w:color w:val="000000" w:themeColor="text1"/>
        </w:rPr>
        <w:t>)</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合同协议书中约定采用总价合同形式的，已标价工程量清单中的各项工程量对合同双方不具合同约束力。</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图纸与技术标准和要求之间有矛盾或者不一致的，以其中要求较严格的标准为准。</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合同双方在合同履行过程中签订的补充协议亦构成合同文件的组成部分，其解释顺序视其内容与其他合同文件的相互关系而定。</w:t>
      </w:r>
    </w:p>
    <w:p>
      <w:pPr>
        <w:spacing w:line="400" w:lineRule="exact"/>
        <w:ind w:firstLine="211"/>
        <w:rPr>
          <w:rFonts w:asciiTheme="minorEastAsia" w:hAnsiTheme="minorEastAsia" w:eastAsiaTheme="minorEastAsia"/>
          <w:color w:val="000000" w:themeColor="text1"/>
        </w:rPr>
      </w:pPr>
      <w:r>
        <w:rPr>
          <w:rFonts w:hint="eastAsia" w:asciiTheme="minorEastAsia" w:hAnsiTheme="minorEastAsia" w:eastAsiaTheme="minorEastAsia"/>
          <w:b/>
          <w:bCs/>
          <w:color w:val="000000" w:themeColor="text1"/>
        </w:rPr>
        <w:t>1.5合同协议书</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合同生效的条件：。</w:t>
      </w:r>
    </w:p>
    <w:p>
      <w:pPr>
        <w:spacing w:line="400" w:lineRule="exact"/>
        <w:ind w:firstLine="211"/>
        <w:rPr>
          <w:rFonts w:asciiTheme="minorEastAsia" w:hAnsiTheme="minorEastAsia" w:eastAsiaTheme="minorEastAsia"/>
          <w:color w:val="000000" w:themeColor="text1"/>
        </w:rPr>
      </w:pPr>
      <w:r>
        <w:rPr>
          <w:rFonts w:hint="eastAsia" w:asciiTheme="minorEastAsia" w:hAnsiTheme="minorEastAsia" w:eastAsiaTheme="minorEastAsia"/>
          <w:b/>
          <w:bCs/>
          <w:color w:val="000000" w:themeColor="text1"/>
        </w:rPr>
        <w:t>1.6图纸和承包人文件</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1.6.1图纸的提供</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(1)发包人按照合同条款本项的约定向承包人提供图纸。承包人需要增加图纸套数的，发包人应代为复制，复制费用由承包人承担。</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(2)在监理人批准合同条款第10.1款约定的合同进度计划或者合同条款10.2款约定的合同进度计划修改后7天内，承包人应当根据合同进度计划和本项约定的图纸提供期限和数量，编制或者修改图纸供应计划并报送监理人，其中应当载明承包人对各区段最新版本图纸(包括合同条款第1.6.3项约定的图纸修改图)的最迟需求时间，监理人应当在收到图纸供应计划后7天内批复或提出修改意见，否则该图纸供应计划视为得到批准。经监理人批准的最新的图纸供应计划对合同双方有合同约束力，作为发包人或者监理人向承包人提供图纸的主要依据。发包人或者监理人不按照图纸供应计划提供图纸而导致承包人费用增加和(或)工期延误的，由发包人承担赔偿责任。承包人未按照本目约定的时间向监理人提交图纸供应计划，致使发包人或者监理人未能在合理的时间内提供相应图纸或者承包人未按照图纸供应计划组织施工所造成的费用增加和(或)工期延误由承包人承担。</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(3)发包人提供图纸的期限：</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(4)发包人提供图纸的数量：</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1.6.2承包人提供的文件</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(1)除专用合同条款第4.1.10(1)目约定的由承包人提供的设计文件外，本项约定的其他应由承包人提供的文件，包括必要的加工图和大样图，均不是合同计量与支付的依据文件。由承包人提供的文件范围：</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(2)承包人提供文件的期限：  </w:t>
      </w:r>
      <w:bookmarkStart w:id="31" w:name="D4承包人提供文件期限"/>
      <w:bookmarkEnd w:id="31"/>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(3)承包人提供文件的数量： </w:t>
      </w:r>
      <w:bookmarkStart w:id="32" w:name="D4承包人提供文件的数量"/>
      <w:bookmarkEnd w:id="32"/>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(4)监理人批复承包人提供文件的期限： </w:t>
      </w:r>
      <w:bookmarkStart w:id="33" w:name="D4监理人批复承包人提供文件期限"/>
      <w:bookmarkEnd w:id="33"/>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(5)其他约定：</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1.6.3图纸的修改</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监理人应当按照合同条款第1.6.1(2)目约定的有合同约束力的图纸供应计划，签发图纸修改图给承包人。</w:t>
      </w:r>
    </w:p>
    <w:p>
      <w:pPr>
        <w:spacing w:line="400" w:lineRule="exact"/>
        <w:ind w:firstLine="211"/>
        <w:rPr>
          <w:rFonts w:asciiTheme="minorEastAsia" w:hAnsiTheme="minorEastAsia" w:eastAsiaTheme="minorEastAsia"/>
          <w:color w:val="000000" w:themeColor="text1"/>
        </w:rPr>
      </w:pPr>
      <w:r>
        <w:rPr>
          <w:rFonts w:hint="eastAsia" w:asciiTheme="minorEastAsia" w:hAnsiTheme="minorEastAsia" w:eastAsiaTheme="minorEastAsia"/>
          <w:b/>
          <w:bCs/>
          <w:color w:val="000000" w:themeColor="text1"/>
        </w:rPr>
        <w:t>1.7联络</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1.7.2联络来往函件的送达和接收</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(1)联络来往信函的送达期限：合同约定了发出期限的，送达期限为合同约定的发出期限后的24小时内；合同约定了通知、提供或者报送期限的，通知、提供或者报送期限即为送达期限。</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(2)发包人指定的接收地点：</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(3)发包人指定的接收人为：</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(4)监理人指定的接收地点：</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(5)监理人指定的接收人为：</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(6)承包人指定的接收人为合同协议书中载明的承包人项目经理本人或者项目经理的授权代表。承包人应在收到开工通知后7天内，按照合同条款第4.5.4项的约定，将授权代表其接收来往信函的项目经理的授权代表姓名和授权范围通知监理人。除合同另有约定外，承包人施工场地管理机构的办公地点即为承包人指定的接收地点。</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(7)发包人(包括监理人)和承包人中任何一方指定的接收人或者接收地点发生变动，应当在实际变动前提前至少一个工作日以书面方式通知另一方。发包人(包括监理人)和承包人应当确保其各自指定的接收人在法定的和(或)符合合同约定的工作时间内始终工作在指定的接收地点，指定接收人离开工作岗位而无法及时签收来往信函构成拒不签收。</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(8)发包人(包括监理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pPr>
        <w:spacing w:before="156" w:line="400" w:lineRule="exact"/>
        <w:rPr>
          <w:rFonts w:asciiTheme="minorEastAsia" w:hAnsiTheme="minorEastAsia" w:eastAsiaTheme="minorEastAsia"/>
          <w:color w:val="000000" w:themeColor="text1"/>
        </w:rPr>
      </w:pPr>
      <w:r>
        <w:rPr>
          <w:rFonts w:hint="eastAsia" w:asciiTheme="minorEastAsia" w:hAnsiTheme="minorEastAsia" w:eastAsiaTheme="minorEastAsia"/>
          <w:b/>
          <w:bCs/>
          <w:color w:val="000000" w:themeColor="text1"/>
        </w:rPr>
        <w:t>2.发包人义务</w:t>
      </w:r>
    </w:p>
    <w:p>
      <w:pPr>
        <w:spacing w:line="400" w:lineRule="exact"/>
        <w:ind w:firstLine="211"/>
        <w:rPr>
          <w:rFonts w:asciiTheme="minorEastAsia" w:hAnsiTheme="minorEastAsia" w:eastAsiaTheme="minorEastAsia"/>
          <w:color w:val="000000" w:themeColor="text1"/>
        </w:rPr>
      </w:pPr>
      <w:r>
        <w:rPr>
          <w:rFonts w:hint="eastAsia" w:asciiTheme="minorEastAsia" w:hAnsiTheme="minorEastAsia" w:eastAsiaTheme="minorEastAsia"/>
          <w:b/>
          <w:bCs/>
          <w:color w:val="000000" w:themeColor="text1"/>
        </w:rPr>
        <w:t>2.3提供施工场地</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施工场地应当在监理人发出的开工通知中载明的开工日期前天具备施工条件并移交给承包人，具体施工条件在第七章“技术标准和要求”第一节“一般要求”中约定。发包人最迟应当在移交施工场地的同时向承包人提供施工场地内地下管线和地下设施等有关资料，并保证资料的真实、准确和完整。</w:t>
      </w:r>
    </w:p>
    <w:p>
      <w:pPr>
        <w:spacing w:line="400" w:lineRule="exact"/>
        <w:ind w:firstLine="211"/>
        <w:rPr>
          <w:rFonts w:asciiTheme="minorEastAsia" w:hAnsiTheme="minorEastAsia" w:eastAsiaTheme="minorEastAsia"/>
          <w:color w:val="000000" w:themeColor="text1"/>
        </w:rPr>
      </w:pPr>
      <w:r>
        <w:rPr>
          <w:rFonts w:hint="eastAsia" w:asciiTheme="minorEastAsia" w:hAnsiTheme="minorEastAsia" w:eastAsiaTheme="minorEastAsia"/>
          <w:b/>
          <w:bCs/>
          <w:color w:val="000000" w:themeColor="text1"/>
        </w:rPr>
        <w:t>2.5组织设计交底</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发包人应当在合同条款11.1.1项约定的开工日期前组织设计人向承包人进行合同工程总体设计交底(包括图纸会审)。发包人还应按照合同进度计划中载明的阶段性设计交底时间组织和安排阶段工程设计交底(包括图纸会审)。承包人可以书面方式通过监理人向发包人申请增加紧急的设计交底，发包人在认为确有必要且条件许可时，应当尽快组织这类设计交底。</w:t>
      </w:r>
    </w:p>
    <w:p>
      <w:pPr>
        <w:spacing w:line="400" w:lineRule="exact"/>
        <w:ind w:firstLine="211"/>
        <w:rPr>
          <w:rFonts w:asciiTheme="minorEastAsia" w:hAnsiTheme="minorEastAsia" w:eastAsiaTheme="minorEastAsia"/>
          <w:color w:val="000000" w:themeColor="text1"/>
        </w:rPr>
      </w:pPr>
      <w:r>
        <w:rPr>
          <w:rFonts w:hint="eastAsia" w:asciiTheme="minorEastAsia" w:hAnsiTheme="minorEastAsia" w:eastAsiaTheme="minorEastAsia"/>
          <w:b/>
          <w:bCs/>
          <w:color w:val="000000" w:themeColor="text1"/>
        </w:rPr>
        <w:t>2.8其他义务</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(1)向承包人提交对等的支付担保。在承包人按合同条款第4.2条向发包人递交符合合同约定的履约担保的同时，发包人应当按照金额和条件对等的原则和谈判文件中规定的格式或者其他经过承包人事先认可的格式向承包人递交一份支付担保。支付担保的有效期应当自本合同生效之日起至发包人实际支付竣工付款之日止。如果发包人无法获得一份不带具体截止日期的担保，支付担保中应当有“变更工程竣工付款支付日期的，保证期间按照变更后的竣工付款支付日期做相应调整”或类似约定的条款。支付担保应在发包人付清竣工付款之日后28天内退还给发包人。承包人不承担发包人与支付担保有关的任何利息或其它类似的费用或者收益。支付担保是本合同的附件。</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(2)按有关规定及时办理工程质量监督手续。</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(3)根据建设行政主管部门和(或)城市建设档案管理机构的规定，收集、整理、立卷、归档工程资料，并按规定时间向建设行政主管部门或者城市建设档案管理机构移交规定的工程档案。</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(4)批准和确认：按合同约定应当由监理人或者发包人回复、批复、批准、确认或提出修改意见的承包人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(4)发包人应当履行合同约定的其他义务以及下述义务： </w:t>
      </w:r>
    </w:p>
    <w:p>
      <w:pPr>
        <w:spacing w:before="156" w:line="400" w:lineRule="exact"/>
        <w:rPr>
          <w:rFonts w:asciiTheme="minorEastAsia" w:hAnsiTheme="minorEastAsia" w:eastAsiaTheme="minorEastAsia"/>
          <w:color w:val="000000" w:themeColor="text1"/>
        </w:rPr>
      </w:pPr>
      <w:r>
        <w:rPr>
          <w:rFonts w:hint="eastAsia" w:asciiTheme="minorEastAsia" w:hAnsiTheme="minorEastAsia" w:eastAsiaTheme="minorEastAsia"/>
          <w:b/>
          <w:bCs/>
          <w:color w:val="000000" w:themeColor="text1"/>
        </w:rPr>
        <w:t>3.监理人</w:t>
      </w:r>
    </w:p>
    <w:p>
      <w:pPr>
        <w:spacing w:line="400" w:lineRule="exact"/>
        <w:ind w:firstLine="211"/>
        <w:rPr>
          <w:rFonts w:asciiTheme="minorEastAsia" w:hAnsiTheme="minorEastAsia" w:eastAsiaTheme="minorEastAsia"/>
          <w:color w:val="000000" w:themeColor="text1"/>
        </w:rPr>
      </w:pPr>
      <w:r>
        <w:rPr>
          <w:rFonts w:hint="eastAsia" w:asciiTheme="minorEastAsia" w:hAnsiTheme="minorEastAsia" w:eastAsiaTheme="minorEastAsia"/>
          <w:b/>
          <w:bCs/>
          <w:color w:val="000000" w:themeColor="text1"/>
        </w:rPr>
        <w:t>3.1监理人的职责和权力</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3.1.1须经发包人批准行使的权力：</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不管通用合同条款第3.1.1项如何约定，监理人履行须经发包人批准行使的权力时，应当向承包人出示其行使该权力已经取得发包人批准的文件或者其他合法有效的证明。</w:t>
      </w:r>
    </w:p>
    <w:p>
      <w:pPr>
        <w:spacing w:line="400" w:lineRule="exact"/>
        <w:ind w:firstLine="211"/>
        <w:rPr>
          <w:rFonts w:asciiTheme="minorEastAsia" w:hAnsiTheme="minorEastAsia" w:eastAsiaTheme="minorEastAsia"/>
          <w:color w:val="000000" w:themeColor="text1"/>
        </w:rPr>
      </w:pPr>
      <w:r>
        <w:rPr>
          <w:rFonts w:hint="eastAsia" w:asciiTheme="minorEastAsia" w:hAnsiTheme="minorEastAsia" w:eastAsiaTheme="minorEastAsia"/>
          <w:b/>
          <w:bCs/>
          <w:color w:val="000000" w:themeColor="text1"/>
        </w:rPr>
        <w:t>3.3监理人员</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3.3.4总监理工程师不应将第3.5款约定应由总监理工程师作出确定的权力授权或者委托给其他监理人员。</w:t>
      </w:r>
    </w:p>
    <w:p>
      <w:pPr>
        <w:spacing w:line="400" w:lineRule="exact"/>
        <w:ind w:firstLine="211"/>
        <w:rPr>
          <w:rFonts w:asciiTheme="minorEastAsia" w:hAnsiTheme="minorEastAsia" w:eastAsiaTheme="minorEastAsia"/>
          <w:color w:val="000000" w:themeColor="text1"/>
        </w:rPr>
      </w:pPr>
      <w:r>
        <w:rPr>
          <w:rFonts w:hint="eastAsia" w:asciiTheme="minorEastAsia" w:hAnsiTheme="minorEastAsia" w:eastAsiaTheme="minorEastAsia"/>
          <w:b/>
          <w:bCs/>
          <w:color w:val="000000" w:themeColor="text1"/>
        </w:rPr>
        <w:t>3.4监理人的指示</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3.4.4除通用合同条款已有的专门约定外，承包人只能从总监理工程师或按第3.3.1项授权的监理人员处取得指示，发包人应当通过监理人向承包人发出指示。</w:t>
      </w:r>
    </w:p>
    <w:p>
      <w:pPr>
        <w:spacing w:line="400" w:lineRule="exact"/>
        <w:ind w:firstLine="211"/>
        <w:rPr>
          <w:rFonts w:asciiTheme="minorEastAsia" w:hAnsiTheme="minorEastAsia" w:eastAsiaTheme="minorEastAsia"/>
          <w:color w:val="000000" w:themeColor="text1"/>
        </w:rPr>
      </w:pPr>
      <w:r>
        <w:rPr>
          <w:rFonts w:hint="eastAsia" w:asciiTheme="minorEastAsia" w:hAnsiTheme="minorEastAsia" w:eastAsiaTheme="minorEastAsia"/>
          <w:b/>
          <w:bCs/>
          <w:color w:val="000000" w:themeColor="text1"/>
        </w:rPr>
        <w:t>3.6监理人的宽恕</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pPr>
        <w:spacing w:before="156" w:line="400" w:lineRule="exact"/>
        <w:rPr>
          <w:rFonts w:asciiTheme="minorEastAsia" w:hAnsiTheme="minorEastAsia" w:eastAsiaTheme="minorEastAsia"/>
          <w:color w:val="000000" w:themeColor="text1"/>
        </w:rPr>
      </w:pPr>
      <w:r>
        <w:rPr>
          <w:rFonts w:hint="eastAsia" w:asciiTheme="minorEastAsia" w:hAnsiTheme="minorEastAsia" w:eastAsiaTheme="minorEastAsia"/>
          <w:b/>
          <w:bCs/>
          <w:color w:val="000000" w:themeColor="text1"/>
        </w:rPr>
        <w:t>4.承包人</w:t>
      </w:r>
    </w:p>
    <w:p>
      <w:pPr>
        <w:spacing w:line="400" w:lineRule="exact"/>
        <w:ind w:firstLine="211"/>
        <w:rPr>
          <w:rFonts w:asciiTheme="minorEastAsia" w:hAnsiTheme="minorEastAsia" w:eastAsiaTheme="minorEastAsia"/>
          <w:color w:val="000000" w:themeColor="text1"/>
        </w:rPr>
      </w:pPr>
      <w:r>
        <w:rPr>
          <w:rFonts w:hint="eastAsia" w:asciiTheme="minorEastAsia" w:hAnsiTheme="minorEastAsia" w:eastAsiaTheme="minorEastAsia"/>
          <w:b/>
          <w:bCs/>
          <w:color w:val="000000" w:themeColor="text1"/>
        </w:rPr>
        <w:t>4.1承包人的一般义务</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4.1.3除专用合同条款第5.2款约定由发包人提供的材料和工程设备和第6.2款约定由发包人提供的施工设备和临时设施外，承包人应负责提供为完成合同工作所需的劳务、材料、施工设备、工程设备和其他物品，并按合同约定负责临时设施的设计、建造、运行、维护、管理和拆除。</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4.1.8为他人提供方便</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(1)承包人应当对在施工场地或者附近实施与合同工程有关的其他工作的独立承包人履行管理、协调、配合、照管和服务义务，由此发生的费用被认为已经包括在承包人的签约合同价(投标总报价)中，具体工作内容和要求包括：</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(2)承包人还应按监理人指示为独立承包人以外的他人在施工场地或者附近实施与合同工程有关的其他工作提供可能的条件，可能发生费用由监理人按第3.5款商定或者确定。</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4.1.10其他义务</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(1)根据发包人委托，在其设计资质等级和业务允许的范围内，完成施工图设计或与工程配套的设计，经监理人确认后使用，发包人承担由此发生的费用和合理利润。由承包人负责完成的设计文件属于合同条款第1.6.2项约定的承包人提供的文件，承包人应按照专用合同条款第1.6.2项约定的期限和数量提交，由此发生的费用被认为已经包括在承包人的签约合同价(投标总报价)中。由承包人承担的施工图设计或与工程配套的设计工作内容：</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(2)承包人应履行合同约定的其他义务以及下述义务：</w:t>
      </w:r>
    </w:p>
    <w:p>
      <w:pPr>
        <w:spacing w:line="400" w:lineRule="exact"/>
        <w:ind w:firstLine="211"/>
        <w:rPr>
          <w:rFonts w:asciiTheme="minorEastAsia" w:hAnsiTheme="minorEastAsia" w:eastAsiaTheme="minorEastAsia"/>
          <w:color w:val="000000" w:themeColor="text1"/>
        </w:rPr>
      </w:pPr>
      <w:r>
        <w:rPr>
          <w:rFonts w:hint="eastAsia" w:asciiTheme="minorEastAsia" w:hAnsiTheme="minorEastAsia" w:eastAsiaTheme="minorEastAsia"/>
          <w:b/>
          <w:bCs/>
          <w:color w:val="000000" w:themeColor="text1"/>
        </w:rPr>
        <w:t>4.2履约担保</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4.2.1履约担保的格式和金额</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承包人应在签订合同前，按照发包人在招标文件中规定的格式或者其他经过发包人认可的格式向发包人递交一份履约担保。经过发包人事先书面认可的其他格式的履约担保，其担保条款的实质性内容应当与发包人在谈判文件中规定的格式内容保持一致。履约担保的金额为。履约担保是本合同的附件。</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4.2.2履约担保的有效期</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履约担保的有效期应当自本合同生效之日起至发包人签认并由监理人向承包人出具工程接收证书之日止。如果承包人无法获得一份不带具体截止日期的担保，履约担保中应当有“变更工程竣工日期的，保证期间按照变更后的竣工日期做相应调整”或类似约定的条款。</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4.2.3履约担保的退还</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履约担保应在监理人向承包人颁发(出具)工程接收证书之日后28天内退还给承包人。</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发包人不承担承包人与履约担保有关的任何利息或其它类似的费用或者收益。</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4.2.4通知义务</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不管履约担保条款中如何约定，发包人根据担保条款提出索赔或兑现要求28天前，应通知承包人并说明导致此类索赔或兑现的违约性质或原因。相应地，不管专用合同条款2.8(1)目约定的支付担保条款中如何约定，承包人根据担保条款提出索赔或兑现要求28天前，也应通知发包人并说明导致此类索赔或兑现的违约性质或原因。但是，本项约定的通知不应理解为是在任何意义上寻求承包人或者发包人的同意。</w:t>
      </w:r>
    </w:p>
    <w:p>
      <w:pPr>
        <w:spacing w:line="400" w:lineRule="exact"/>
        <w:ind w:firstLine="211"/>
        <w:rPr>
          <w:rFonts w:asciiTheme="minorEastAsia" w:hAnsiTheme="minorEastAsia" w:eastAsiaTheme="minorEastAsia"/>
          <w:color w:val="000000" w:themeColor="text1"/>
        </w:rPr>
      </w:pPr>
      <w:r>
        <w:rPr>
          <w:rFonts w:hint="eastAsia" w:asciiTheme="minorEastAsia" w:hAnsiTheme="minorEastAsia" w:eastAsiaTheme="minorEastAsia"/>
          <w:b/>
          <w:bCs/>
          <w:color w:val="000000" w:themeColor="text1"/>
        </w:rPr>
        <w:t>4.3分包</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4.3.2发包人同意承包人分包的非主体、非关键性工作见投标函附录。除通用合同条款第4.3款的约定外，分包还应遵循以下约定：</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(1)除投标函附录中约定的分包内容外，经过发包人和监理人同意，承包人可以将其他非主体、非关键性工作分包给第三人，但分包人应当经过发包人和监理人审批。发包人和监理人有权拒绝承包人的分包请求和承包人选择的分包人。</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(2)发包人在工程量清单中给定暂估价的专业工程，包括从暂列金额开支的专业工程，达到依法应当谈判的规模标准的，以及虽未达到规定的规模标准但合同中约定采用分包方式或者谈判方式实施的，应当按专用合同条款第15.8.1项的约定，由发包人和承包人以谈判方式确定专业分包人。除项目审批部门有特别核准外，暂估价的专业工程的谈判应当采用与施工总承包同样的谈判方式。</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(3)在相关分包合同签订并报送有关建设行政主管部门备案后7天内，承包人应当将一份副本提交给监理人，承包人应保障分包工作不得再次分包。</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(4)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(5)未经发包人和监理人审批同意的分包工程和分包人，发包人有权拒绝验收分包工程和支付相应款项，由此引起的发包人费用增加和(或)延误的工期由发包人承担。</w:t>
      </w:r>
    </w:p>
    <w:p>
      <w:pPr>
        <w:spacing w:line="400" w:lineRule="exact"/>
        <w:ind w:firstLine="211"/>
        <w:rPr>
          <w:rFonts w:asciiTheme="minorEastAsia" w:hAnsiTheme="minorEastAsia" w:eastAsiaTheme="minorEastAsia"/>
          <w:color w:val="000000" w:themeColor="text1"/>
        </w:rPr>
      </w:pPr>
      <w:r>
        <w:rPr>
          <w:rFonts w:hint="eastAsia" w:asciiTheme="minorEastAsia" w:hAnsiTheme="minorEastAsia" w:eastAsiaTheme="minorEastAsia"/>
          <w:b/>
          <w:bCs/>
          <w:color w:val="000000" w:themeColor="text1"/>
        </w:rPr>
        <w:t>4.5承包人项目经理</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4.5.1承包人项目经理必须与承包人投标时所承诺的人员一致，并在根据通用合同条款第11.1.1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等细节资料应当在合同协议书中载明。</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4.11不利物质条件</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4.11.1不利物质条件的范围：  </w:t>
      </w:r>
    </w:p>
    <w:p>
      <w:pPr>
        <w:spacing w:before="156" w:line="400" w:lineRule="exact"/>
        <w:rPr>
          <w:rFonts w:asciiTheme="minorEastAsia" w:hAnsiTheme="minorEastAsia" w:eastAsiaTheme="minorEastAsia"/>
          <w:color w:val="000000" w:themeColor="text1"/>
        </w:rPr>
      </w:pPr>
      <w:r>
        <w:rPr>
          <w:rFonts w:hint="eastAsia" w:asciiTheme="minorEastAsia" w:hAnsiTheme="minorEastAsia" w:eastAsiaTheme="minorEastAsia"/>
          <w:b/>
          <w:bCs/>
          <w:color w:val="000000" w:themeColor="text1"/>
        </w:rPr>
        <w:t>5.材料和工程设备</w:t>
      </w:r>
    </w:p>
    <w:p>
      <w:pPr>
        <w:spacing w:line="400" w:lineRule="exact"/>
        <w:ind w:firstLine="211"/>
        <w:rPr>
          <w:rFonts w:asciiTheme="minorEastAsia" w:hAnsiTheme="minorEastAsia" w:eastAsiaTheme="minorEastAsia"/>
          <w:color w:val="000000" w:themeColor="text1"/>
        </w:rPr>
      </w:pPr>
      <w:r>
        <w:rPr>
          <w:rFonts w:hint="eastAsia" w:asciiTheme="minorEastAsia" w:hAnsiTheme="minorEastAsia" w:eastAsiaTheme="minorEastAsia"/>
          <w:b/>
          <w:bCs/>
          <w:color w:val="000000" w:themeColor="text1"/>
        </w:rPr>
        <w:t>5.1承包人提供的材料和工程设备</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5.1.1除专用合同条款第5.2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谈判的范围并达到规定的规模标准的，以及虽不属于依法必须谈判的范围但合同中约定采用谈判方式采购的，应当按专用合同条款第15.8.1项的约定，由发包人和承包人以谈判方式确定专项供应商。承包人负责提供的主要材料和工程设备清单见合同附件二“承包人提供的材料和工程设备一览表”。</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5.1.2承包人将由其提供的材料和工程设备的供货人及品种、规格、数量和供货时间等报送监理人审批的期限：。</w:t>
      </w:r>
    </w:p>
    <w:p>
      <w:pPr>
        <w:spacing w:line="400" w:lineRule="exact"/>
        <w:ind w:firstLine="211"/>
        <w:rPr>
          <w:rFonts w:asciiTheme="minorEastAsia" w:hAnsiTheme="minorEastAsia" w:eastAsiaTheme="minorEastAsia"/>
          <w:color w:val="000000" w:themeColor="text1"/>
        </w:rPr>
      </w:pPr>
      <w:r>
        <w:rPr>
          <w:rFonts w:hint="eastAsia" w:asciiTheme="minorEastAsia" w:hAnsiTheme="minorEastAsia" w:eastAsiaTheme="minorEastAsia"/>
          <w:b/>
          <w:bCs/>
          <w:color w:val="000000" w:themeColor="text1"/>
        </w:rPr>
        <w:t>5.2发包人提供的材料和工程设备</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5.2.1发包人负责提供的材料和工程设备的名称、规格、数量、价格、交货方式、交货地点和计划交货日期等见合同附件三“发包人提供的材料和工程设备一览表”。</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5.2.3由发包人提供的材料和工程设备验收后，由承包人负责接收、运输和保管。</w:t>
      </w:r>
    </w:p>
    <w:p>
      <w:pPr>
        <w:spacing w:before="156" w:line="400" w:lineRule="exact"/>
        <w:rPr>
          <w:rFonts w:asciiTheme="minorEastAsia" w:hAnsiTheme="minorEastAsia" w:eastAsiaTheme="minorEastAsia"/>
          <w:color w:val="000000" w:themeColor="text1"/>
        </w:rPr>
      </w:pPr>
      <w:r>
        <w:rPr>
          <w:rFonts w:hint="eastAsia" w:asciiTheme="minorEastAsia" w:hAnsiTheme="minorEastAsia" w:eastAsiaTheme="minorEastAsia"/>
          <w:b/>
          <w:bCs/>
          <w:color w:val="000000" w:themeColor="text1"/>
        </w:rPr>
        <w:t>6.施工设备和临时设施</w:t>
      </w:r>
    </w:p>
    <w:p>
      <w:pPr>
        <w:spacing w:line="400" w:lineRule="exact"/>
        <w:ind w:firstLine="211"/>
        <w:rPr>
          <w:rFonts w:asciiTheme="minorEastAsia" w:hAnsiTheme="minorEastAsia" w:eastAsiaTheme="minorEastAsia"/>
          <w:color w:val="000000" w:themeColor="text1"/>
        </w:rPr>
      </w:pPr>
      <w:r>
        <w:rPr>
          <w:rFonts w:hint="eastAsia" w:asciiTheme="minorEastAsia" w:hAnsiTheme="minorEastAsia" w:eastAsiaTheme="minorEastAsia"/>
          <w:b/>
          <w:bCs/>
          <w:color w:val="000000" w:themeColor="text1"/>
        </w:rPr>
        <w:t>6.1承包人提供的施工设备和临时设施</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6.1.2发包人承担修建临时设施的费用的范围：。</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需要发包人办理申请手续和承担相关费用的临时占地：</w:t>
      </w:r>
    </w:p>
    <w:p>
      <w:pPr>
        <w:spacing w:line="400" w:lineRule="exact"/>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   </w:t>
      </w:r>
    </w:p>
    <w:p>
      <w:pPr>
        <w:spacing w:line="400" w:lineRule="exact"/>
        <w:ind w:firstLine="211"/>
        <w:rPr>
          <w:rFonts w:asciiTheme="minorEastAsia" w:hAnsiTheme="minorEastAsia" w:eastAsiaTheme="minorEastAsia"/>
          <w:color w:val="000000" w:themeColor="text1"/>
        </w:rPr>
      </w:pPr>
      <w:r>
        <w:rPr>
          <w:rFonts w:hint="eastAsia" w:asciiTheme="minorEastAsia" w:hAnsiTheme="minorEastAsia" w:eastAsiaTheme="minorEastAsia"/>
          <w:b/>
          <w:bCs/>
          <w:color w:val="000000" w:themeColor="text1"/>
        </w:rPr>
        <w:t>6.2发包人提供的施工设备和临时设施</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发包人提供的施工设备和临时设施：。</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发包人提供的施工设备和临时设施的运行、维护、拆除、清运费用的承担人：。</w:t>
      </w:r>
    </w:p>
    <w:p>
      <w:pPr>
        <w:spacing w:line="400" w:lineRule="exact"/>
        <w:ind w:firstLine="211"/>
        <w:rPr>
          <w:rFonts w:asciiTheme="minorEastAsia" w:hAnsiTheme="minorEastAsia" w:eastAsiaTheme="minorEastAsia"/>
          <w:color w:val="000000" w:themeColor="text1"/>
        </w:rPr>
      </w:pPr>
      <w:r>
        <w:rPr>
          <w:rFonts w:hint="eastAsia" w:asciiTheme="minorEastAsia" w:hAnsiTheme="minorEastAsia" w:eastAsiaTheme="minorEastAsia"/>
          <w:b/>
          <w:bCs/>
          <w:color w:val="000000" w:themeColor="text1"/>
        </w:rPr>
        <w:t>6.4施工设备和临时设施专用于合同工程</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6.4.1除为专用合同条款第4.1.8项约定的其他独立承包人和监理人指示的他人提供条件外，承包人运入施工场地的所有施工设备以及在施工场地建设的临时设施仅限于用于合同工程。</w:t>
      </w:r>
    </w:p>
    <w:p>
      <w:pPr>
        <w:spacing w:before="156" w:line="400" w:lineRule="exact"/>
        <w:rPr>
          <w:rFonts w:asciiTheme="minorEastAsia" w:hAnsiTheme="minorEastAsia" w:eastAsiaTheme="minorEastAsia"/>
          <w:color w:val="000000" w:themeColor="text1"/>
        </w:rPr>
      </w:pPr>
      <w:r>
        <w:rPr>
          <w:rFonts w:hint="eastAsia" w:asciiTheme="minorEastAsia" w:hAnsiTheme="minorEastAsia" w:eastAsiaTheme="minorEastAsia"/>
          <w:b/>
          <w:bCs/>
          <w:color w:val="000000" w:themeColor="text1"/>
        </w:rPr>
        <w:t>7.交通运输</w:t>
      </w:r>
    </w:p>
    <w:p>
      <w:pPr>
        <w:spacing w:line="400" w:lineRule="exact"/>
        <w:ind w:firstLine="211"/>
        <w:rPr>
          <w:rFonts w:asciiTheme="minorEastAsia" w:hAnsiTheme="minorEastAsia" w:eastAsiaTheme="minorEastAsia"/>
          <w:color w:val="000000" w:themeColor="text1"/>
        </w:rPr>
      </w:pPr>
      <w:r>
        <w:rPr>
          <w:rFonts w:hint="eastAsia" w:asciiTheme="minorEastAsia" w:hAnsiTheme="minorEastAsia" w:eastAsiaTheme="minorEastAsia"/>
          <w:b/>
          <w:bCs/>
          <w:color w:val="000000" w:themeColor="text1"/>
        </w:rPr>
        <w:t>7.1道路通行权和场外设施</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取得道路通行权、场外设施修建权的办理人：，其相关费用由发包人承担。</w:t>
      </w:r>
    </w:p>
    <w:p>
      <w:pPr>
        <w:spacing w:line="400" w:lineRule="exact"/>
        <w:ind w:firstLine="211"/>
        <w:rPr>
          <w:rFonts w:asciiTheme="minorEastAsia" w:hAnsiTheme="minorEastAsia" w:eastAsiaTheme="minorEastAsia"/>
          <w:color w:val="000000" w:themeColor="text1"/>
        </w:rPr>
      </w:pPr>
      <w:r>
        <w:rPr>
          <w:rFonts w:hint="eastAsia" w:asciiTheme="minorEastAsia" w:hAnsiTheme="minorEastAsia" w:eastAsiaTheme="minorEastAsia"/>
          <w:b/>
          <w:bCs/>
          <w:color w:val="000000" w:themeColor="text1"/>
        </w:rPr>
        <w:t>7.2场内施工道路</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7.2.1施工所需的场内临时道路和交通设施的修建、维护、养护和管理人：，相关费用由承担。</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7.2.2发包人和监理人有权无偿使用承包人修建的临时道路和交通设施，不需要交纳任何费用。</w:t>
      </w:r>
    </w:p>
    <w:p>
      <w:pPr>
        <w:spacing w:line="400" w:lineRule="exact"/>
        <w:ind w:firstLine="211"/>
        <w:rPr>
          <w:rFonts w:asciiTheme="minorEastAsia" w:hAnsiTheme="minorEastAsia" w:eastAsiaTheme="minorEastAsia"/>
          <w:color w:val="000000" w:themeColor="text1"/>
        </w:rPr>
      </w:pPr>
      <w:r>
        <w:rPr>
          <w:rFonts w:hint="eastAsia" w:asciiTheme="minorEastAsia" w:hAnsiTheme="minorEastAsia" w:eastAsiaTheme="minorEastAsia"/>
          <w:b/>
          <w:bCs/>
          <w:color w:val="000000" w:themeColor="text1"/>
        </w:rPr>
        <w:t>7.4超大件和超重件的运输</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运输超大件或超重件所需的道路和桥梁临时加固改造等费用的承担人：。</w:t>
      </w:r>
    </w:p>
    <w:p>
      <w:pPr>
        <w:spacing w:before="156" w:line="400" w:lineRule="exact"/>
        <w:rPr>
          <w:rFonts w:asciiTheme="minorEastAsia" w:hAnsiTheme="minorEastAsia" w:eastAsiaTheme="minorEastAsia"/>
          <w:color w:val="000000" w:themeColor="text1"/>
        </w:rPr>
      </w:pPr>
      <w:r>
        <w:rPr>
          <w:rFonts w:hint="eastAsia" w:asciiTheme="minorEastAsia" w:hAnsiTheme="minorEastAsia" w:eastAsiaTheme="minorEastAsia"/>
          <w:b/>
          <w:bCs/>
          <w:color w:val="000000" w:themeColor="text1"/>
        </w:rPr>
        <w:t>8.测量放线</w:t>
      </w:r>
    </w:p>
    <w:p>
      <w:pPr>
        <w:spacing w:line="400" w:lineRule="exact"/>
        <w:ind w:firstLine="211"/>
        <w:rPr>
          <w:rFonts w:asciiTheme="minorEastAsia" w:hAnsiTheme="minorEastAsia" w:eastAsiaTheme="minorEastAsia"/>
          <w:color w:val="000000" w:themeColor="text1"/>
        </w:rPr>
      </w:pPr>
      <w:r>
        <w:rPr>
          <w:rFonts w:hint="eastAsia" w:asciiTheme="minorEastAsia" w:hAnsiTheme="minorEastAsia" w:eastAsiaTheme="minorEastAsia"/>
          <w:b/>
          <w:bCs/>
          <w:color w:val="000000" w:themeColor="text1"/>
        </w:rPr>
        <w:t>8.1施工控制网</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8.1.1发包人通过监理人提供测量基准点、基准线和水准点及其书面资料的期限：  </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承包人测设施工控制网的要求：  </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承包人将施工控制网资料报送监理人审批的期限： </w:t>
      </w:r>
    </w:p>
    <w:p>
      <w:pPr>
        <w:spacing w:before="156" w:line="400" w:lineRule="exact"/>
        <w:rPr>
          <w:rFonts w:asciiTheme="minorEastAsia" w:hAnsiTheme="minorEastAsia" w:eastAsiaTheme="minorEastAsia"/>
          <w:color w:val="000000" w:themeColor="text1"/>
        </w:rPr>
      </w:pPr>
      <w:r>
        <w:rPr>
          <w:rFonts w:hint="eastAsia" w:asciiTheme="minorEastAsia" w:hAnsiTheme="minorEastAsia" w:eastAsiaTheme="minorEastAsia"/>
          <w:b/>
          <w:bCs/>
          <w:color w:val="000000" w:themeColor="text1"/>
        </w:rPr>
        <w:t>9.施工安全、治安保卫和环境保护</w:t>
      </w:r>
    </w:p>
    <w:p>
      <w:pPr>
        <w:spacing w:line="400" w:lineRule="exact"/>
        <w:ind w:firstLine="211"/>
        <w:rPr>
          <w:rFonts w:asciiTheme="minorEastAsia" w:hAnsiTheme="minorEastAsia" w:eastAsiaTheme="minorEastAsia"/>
          <w:color w:val="000000" w:themeColor="text1"/>
        </w:rPr>
      </w:pPr>
      <w:r>
        <w:rPr>
          <w:rFonts w:hint="eastAsia" w:asciiTheme="minorEastAsia" w:hAnsiTheme="minorEastAsia" w:eastAsiaTheme="minorEastAsia"/>
          <w:b/>
          <w:bCs/>
          <w:color w:val="000000" w:themeColor="text1"/>
        </w:rPr>
        <w:t>9.2承包人的施工安全责任</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9.2.1承包人向监理人报送施工安全措施计划的期限：。</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监理人收到承包人报送的施工安全措施计划后应当在天内给予批复。</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9.3治安保卫</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9.3.1承包人应当负责统一管理施工场地的治安保卫事项，履行合同工程的治安保卫职责。</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9.3.3施工场地治安管理计划和突发治安事件紧急预案的编制责任人：。</w:t>
      </w:r>
    </w:p>
    <w:p>
      <w:pPr>
        <w:spacing w:line="400" w:lineRule="exact"/>
        <w:ind w:firstLine="211"/>
        <w:rPr>
          <w:rFonts w:asciiTheme="minorEastAsia" w:hAnsiTheme="minorEastAsia" w:eastAsiaTheme="minorEastAsia"/>
          <w:color w:val="000000" w:themeColor="text1"/>
        </w:rPr>
      </w:pPr>
      <w:r>
        <w:rPr>
          <w:rFonts w:hint="eastAsia" w:asciiTheme="minorEastAsia" w:hAnsiTheme="minorEastAsia" w:eastAsiaTheme="minorEastAsia"/>
          <w:b/>
          <w:bCs/>
          <w:color w:val="000000" w:themeColor="text1"/>
        </w:rPr>
        <w:t>9.4环境保护</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9.4.2施工环保措施计划报送监理人审批的时间：。</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监理人收到承包人报送的施工环保措施计划后应当在天内给予批复。</w:t>
      </w:r>
    </w:p>
    <w:p>
      <w:pPr>
        <w:spacing w:before="156" w:line="400" w:lineRule="exact"/>
        <w:rPr>
          <w:rFonts w:asciiTheme="minorEastAsia" w:hAnsiTheme="minorEastAsia" w:eastAsiaTheme="minorEastAsia"/>
          <w:color w:val="000000" w:themeColor="text1"/>
        </w:rPr>
      </w:pPr>
      <w:r>
        <w:rPr>
          <w:rFonts w:hint="eastAsia" w:asciiTheme="minorEastAsia" w:hAnsiTheme="minorEastAsia" w:eastAsiaTheme="minorEastAsia"/>
          <w:b/>
          <w:bCs/>
          <w:color w:val="000000" w:themeColor="text1"/>
        </w:rPr>
        <w:t>10.进度计划</w:t>
      </w:r>
    </w:p>
    <w:p>
      <w:pPr>
        <w:spacing w:line="400" w:lineRule="exact"/>
        <w:ind w:firstLine="211"/>
        <w:rPr>
          <w:rFonts w:asciiTheme="minorEastAsia" w:hAnsiTheme="minorEastAsia" w:eastAsiaTheme="minorEastAsia"/>
          <w:color w:val="000000" w:themeColor="text1"/>
        </w:rPr>
      </w:pPr>
      <w:r>
        <w:rPr>
          <w:rFonts w:hint="eastAsia" w:asciiTheme="minorEastAsia" w:hAnsiTheme="minorEastAsia" w:eastAsiaTheme="minorEastAsia"/>
          <w:b/>
          <w:bCs/>
          <w:color w:val="000000" w:themeColor="text1"/>
        </w:rPr>
        <w:t>10.1合同进度计划</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(1)承包人应当在收到监理人按照通用合同条款第11.1.1项发出的开工通知后7天内，编制详细的施工进度计划和施工方案说明并报送监理人。承包人编制施工进度计划和施工方案说明的内容：</w:t>
      </w:r>
      <w:bookmarkStart w:id="34" w:name="D4合同进度计划内容"/>
      <w:bookmarkEnd w:id="34"/>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施工进度计划中还应载明要求发包人组织设计人进行阶段性工程设计交底的时间。</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(2)监理人批复或对施工进度计划和施工方案说明提出修改意见的期限：自监理人收到承包人报送的相关进度计划和施工方案说明后14天内。</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(3)承包人编制分阶段或分项施工进度计划和施工方案说明的内容：</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承包人报送分阶段或分项施工进度计划和施工方案说明的期限</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(4)群体工程中单位工程分期进行施工的，承包人应按照发包人提供图纸及有关资料的时间，按单位工程编制进度计划和施工方案说明。群体工程中有关进度计划和施工方案说明的要求：</w:t>
      </w:r>
    </w:p>
    <w:p>
      <w:pPr>
        <w:spacing w:line="400" w:lineRule="exact"/>
        <w:ind w:firstLine="211"/>
        <w:rPr>
          <w:rFonts w:asciiTheme="minorEastAsia" w:hAnsiTheme="minorEastAsia" w:eastAsiaTheme="minorEastAsia"/>
          <w:color w:val="000000" w:themeColor="text1"/>
        </w:rPr>
      </w:pPr>
      <w:r>
        <w:rPr>
          <w:rFonts w:hint="eastAsia" w:asciiTheme="minorEastAsia" w:hAnsiTheme="minorEastAsia" w:eastAsiaTheme="minorEastAsia"/>
          <w:b/>
          <w:bCs/>
          <w:color w:val="000000" w:themeColor="text1"/>
        </w:rPr>
        <w:t>10.2合同进度计划的修订</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(1)承包人报送修订合同进度计划申请报告和相关资料的期限：</w:t>
      </w:r>
      <w:bookmarkStart w:id="35" w:name="D4承包人报送进度资料期限"/>
      <w:bookmarkEnd w:id="35"/>
      <w:r>
        <w:rPr>
          <w:rFonts w:hint="eastAsia" w:asciiTheme="minorEastAsia" w:hAnsiTheme="minorEastAsia" w:eastAsiaTheme="minorEastAsia"/>
          <w:color w:val="000000" w:themeColor="text1"/>
        </w:rPr>
        <w:t>。</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(2)监理人批复修订合同进度计划申请报告的期限：。</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(3)监理人批复修订合同进度计划的期限：。</w:t>
      </w:r>
    </w:p>
    <w:p>
      <w:pPr>
        <w:spacing w:before="156" w:line="400" w:lineRule="exact"/>
        <w:rPr>
          <w:rFonts w:asciiTheme="minorEastAsia" w:hAnsiTheme="minorEastAsia" w:eastAsiaTheme="minorEastAsia"/>
          <w:color w:val="000000" w:themeColor="text1"/>
        </w:rPr>
      </w:pPr>
      <w:r>
        <w:rPr>
          <w:rFonts w:hint="eastAsia" w:asciiTheme="minorEastAsia" w:hAnsiTheme="minorEastAsia" w:eastAsiaTheme="minorEastAsia"/>
          <w:b/>
          <w:bCs/>
          <w:color w:val="000000" w:themeColor="text1"/>
        </w:rPr>
        <w:t>11.开工和竣工</w:t>
      </w:r>
    </w:p>
    <w:p>
      <w:pPr>
        <w:spacing w:line="400" w:lineRule="exact"/>
        <w:ind w:firstLine="211"/>
        <w:rPr>
          <w:rFonts w:asciiTheme="minorEastAsia" w:hAnsiTheme="minorEastAsia" w:eastAsiaTheme="minorEastAsia"/>
          <w:color w:val="000000" w:themeColor="text1"/>
        </w:rPr>
      </w:pPr>
      <w:r>
        <w:rPr>
          <w:rFonts w:hint="eastAsia" w:asciiTheme="minorEastAsia" w:hAnsiTheme="minorEastAsia" w:eastAsiaTheme="minorEastAsia"/>
          <w:b/>
          <w:bCs/>
          <w:color w:val="000000" w:themeColor="text1"/>
        </w:rPr>
        <w:t>11.3发包人的工期延误</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(7)因发包人原因不能按照监理人发出的开工通知中载明的开工日期开工。除发包人原因延期开工外，发包人造成工期延误的其他原因还包括：</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等延误承包人关键线路工作的情况。</w:t>
      </w:r>
    </w:p>
    <w:p>
      <w:pPr>
        <w:spacing w:line="400" w:lineRule="exact"/>
        <w:ind w:firstLine="211"/>
        <w:rPr>
          <w:rFonts w:asciiTheme="minorEastAsia" w:hAnsiTheme="minorEastAsia" w:eastAsiaTheme="minorEastAsia"/>
          <w:color w:val="000000" w:themeColor="text1"/>
        </w:rPr>
      </w:pPr>
      <w:r>
        <w:rPr>
          <w:rFonts w:hint="eastAsia" w:asciiTheme="minorEastAsia" w:hAnsiTheme="minorEastAsia" w:eastAsiaTheme="minorEastAsia"/>
          <w:b/>
          <w:bCs/>
          <w:color w:val="000000" w:themeColor="text1"/>
        </w:rPr>
        <w:t>11.4异常恶劣的气候条件</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异常恶劣的气候条件的范围和标准： </w:t>
      </w:r>
    </w:p>
    <w:p>
      <w:pPr>
        <w:spacing w:line="400" w:lineRule="exact"/>
        <w:ind w:firstLine="211"/>
        <w:rPr>
          <w:rFonts w:asciiTheme="minorEastAsia" w:hAnsiTheme="minorEastAsia" w:eastAsiaTheme="minorEastAsia"/>
          <w:color w:val="000000" w:themeColor="text1"/>
        </w:rPr>
      </w:pPr>
      <w:r>
        <w:rPr>
          <w:rFonts w:hint="eastAsia" w:asciiTheme="minorEastAsia" w:hAnsiTheme="minorEastAsia" w:eastAsiaTheme="minorEastAsia"/>
          <w:b/>
          <w:bCs/>
          <w:color w:val="000000" w:themeColor="text1"/>
        </w:rPr>
        <w:t>11.5承包人的工期延误</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由于承包人原因造成不能按期竣工的，在按合同约定确定的竣工日期(包括按合同延长的工期)后7天内，监理人应当按通用合同条款第23.4.1项的约定书面通知承包人，说明发包人有权得到按本款约定的下列标准和方法计算的逾期竣工违约金，但最终违约金的金额不应超过本款约定的逾期竣工违约金最高限额。监理人未在规定的期限内发出本款约定的书面通知的，发包人丧失主张逾期竣工违约金的权利。</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逾期竣工违约金的计算标准：。</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逾期竣工违约金的计算方法：。</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逾期竣工违约金最高限额：。</w:t>
      </w:r>
    </w:p>
    <w:p>
      <w:pPr>
        <w:spacing w:line="400" w:lineRule="exact"/>
        <w:ind w:firstLine="211"/>
        <w:rPr>
          <w:rFonts w:asciiTheme="minorEastAsia" w:hAnsiTheme="minorEastAsia" w:eastAsiaTheme="minorEastAsia"/>
          <w:color w:val="000000" w:themeColor="text1"/>
        </w:rPr>
      </w:pPr>
      <w:r>
        <w:rPr>
          <w:rFonts w:hint="eastAsia" w:asciiTheme="minorEastAsia" w:hAnsiTheme="minorEastAsia" w:eastAsiaTheme="minorEastAsia"/>
          <w:b/>
          <w:bCs/>
          <w:color w:val="000000" w:themeColor="text1"/>
        </w:rPr>
        <w:t>11.6工期提前</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提前竣工的奖励办法：。</w:t>
      </w:r>
    </w:p>
    <w:p>
      <w:pPr>
        <w:spacing w:before="156" w:line="400" w:lineRule="exact"/>
        <w:rPr>
          <w:rFonts w:asciiTheme="minorEastAsia" w:hAnsiTheme="minorEastAsia" w:eastAsiaTheme="minorEastAsia"/>
          <w:color w:val="000000" w:themeColor="text1"/>
        </w:rPr>
      </w:pPr>
      <w:r>
        <w:rPr>
          <w:rFonts w:hint="eastAsia" w:asciiTheme="minorEastAsia" w:hAnsiTheme="minorEastAsia" w:eastAsiaTheme="minorEastAsia"/>
          <w:b/>
          <w:bCs/>
          <w:color w:val="000000" w:themeColor="text1"/>
        </w:rPr>
        <w:t>12.暂停施工</w:t>
      </w:r>
    </w:p>
    <w:p>
      <w:pPr>
        <w:spacing w:line="400" w:lineRule="exact"/>
        <w:ind w:firstLine="211"/>
        <w:rPr>
          <w:rFonts w:asciiTheme="minorEastAsia" w:hAnsiTheme="minorEastAsia" w:eastAsiaTheme="minorEastAsia"/>
          <w:color w:val="000000" w:themeColor="text1"/>
        </w:rPr>
      </w:pPr>
      <w:r>
        <w:rPr>
          <w:rFonts w:hint="eastAsia" w:asciiTheme="minorEastAsia" w:hAnsiTheme="minorEastAsia" w:eastAsiaTheme="minorEastAsia"/>
          <w:b/>
          <w:bCs/>
          <w:color w:val="000000" w:themeColor="text1"/>
        </w:rPr>
        <w:t>12.1承包人暂停施工的责任</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(5)承包人承担暂停施工责任的其他情形：  </w:t>
      </w:r>
    </w:p>
    <w:p>
      <w:pPr>
        <w:spacing w:line="400" w:lineRule="exact"/>
        <w:ind w:firstLine="211"/>
        <w:rPr>
          <w:rFonts w:asciiTheme="minorEastAsia" w:hAnsiTheme="minorEastAsia" w:eastAsiaTheme="minorEastAsia"/>
          <w:color w:val="000000" w:themeColor="text1"/>
        </w:rPr>
      </w:pPr>
      <w:r>
        <w:rPr>
          <w:rFonts w:hint="eastAsia" w:asciiTheme="minorEastAsia" w:hAnsiTheme="minorEastAsia" w:eastAsiaTheme="minorEastAsia"/>
          <w:b/>
          <w:bCs/>
          <w:color w:val="000000" w:themeColor="text1"/>
        </w:rPr>
        <w:t>12.4暂停施工后的复工</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12.4.3根据通用合同条款第12.4.1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12.4.4暂停施工持续56天以上，按合同约定由承包人提供的材料和工程设备，由于暂停施工原因导致承包人在暂停施工前已经订购但被暂停运至施工现场的，发包人应按照承包人订购合同的约定支付相应的订购款项。</w:t>
      </w:r>
    </w:p>
    <w:p>
      <w:pPr>
        <w:spacing w:before="156" w:line="400" w:lineRule="exact"/>
        <w:rPr>
          <w:rFonts w:asciiTheme="minorEastAsia" w:hAnsiTheme="minorEastAsia" w:eastAsiaTheme="minorEastAsia"/>
          <w:color w:val="000000" w:themeColor="text1"/>
        </w:rPr>
      </w:pPr>
      <w:r>
        <w:rPr>
          <w:rFonts w:hint="eastAsia" w:asciiTheme="minorEastAsia" w:hAnsiTheme="minorEastAsia" w:eastAsiaTheme="minorEastAsia"/>
          <w:b/>
          <w:bCs/>
          <w:color w:val="000000" w:themeColor="text1"/>
        </w:rPr>
        <w:t>13.工程质量</w:t>
      </w:r>
    </w:p>
    <w:p>
      <w:pPr>
        <w:spacing w:line="400" w:lineRule="exact"/>
        <w:ind w:firstLine="211"/>
        <w:rPr>
          <w:rFonts w:asciiTheme="minorEastAsia" w:hAnsiTheme="minorEastAsia" w:eastAsiaTheme="minorEastAsia"/>
          <w:color w:val="000000" w:themeColor="text1"/>
        </w:rPr>
      </w:pPr>
      <w:r>
        <w:rPr>
          <w:rFonts w:hint="eastAsia" w:asciiTheme="minorEastAsia" w:hAnsiTheme="minorEastAsia" w:eastAsiaTheme="minorEastAsia"/>
          <w:b/>
          <w:bCs/>
          <w:color w:val="000000" w:themeColor="text1"/>
        </w:rPr>
        <w:t>13.2承包人的质量管理</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13.2.1承包人向监理人提交工程质量保证措施文件的期限：。</w:t>
      </w:r>
    </w:p>
    <w:p>
      <w:pPr>
        <w:spacing w:line="400" w:lineRule="exact"/>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监理人审批工程质量保证措施文件的期限：。</w:t>
      </w:r>
    </w:p>
    <w:p>
      <w:pPr>
        <w:spacing w:line="400" w:lineRule="exact"/>
        <w:ind w:firstLine="211"/>
        <w:rPr>
          <w:rFonts w:asciiTheme="minorEastAsia" w:hAnsiTheme="minorEastAsia" w:eastAsiaTheme="minorEastAsia"/>
          <w:color w:val="000000" w:themeColor="text1"/>
        </w:rPr>
      </w:pPr>
      <w:r>
        <w:rPr>
          <w:rFonts w:hint="eastAsia" w:asciiTheme="minorEastAsia" w:hAnsiTheme="minorEastAsia" w:eastAsiaTheme="minorEastAsia"/>
          <w:b/>
          <w:bCs/>
          <w:color w:val="000000" w:themeColor="text1"/>
        </w:rPr>
        <w:t>13.3承包人的质量检查</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承包人向监理人报送工程质量报表的期限：。</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承包人向监理人报送工程质量报表的要求：。</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监理人审查工程质量报表的期限：。</w:t>
      </w:r>
    </w:p>
    <w:p>
      <w:pPr>
        <w:spacing w:line="400" w:lineRule="exact"/>
        <w:ind w:firstLine="211"/>
        <w:rPr>
          <w:rFonts w:asciiTheme="minorEastAsia" w:hAnsiTheme="minorEastAsia" w:eastAsiaTheme="minorEastAsia"/>
          <w:color w:val="000000" w:themeColor="text1"/>
        </w:rPr>
      </w:pPr>
      <w:r>
        <w:rPr>
          <w:rFonts w:hint="eastAsia" w:asciiTheme="minorEastAsia" w:hAnsiTheme="minorEastAsia" w:eastAsiaTheme="minorEastAsia"/>
          <w:b/>
          <w:bCs/>
          <w:color w:val="000000" w:themeColor="text1"/>
        </w:rPr>
        <w:t>13.4监理人的质量检查</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承包人应当为监理人的检查和检验提供方便，监理人可以进行察看和查阅施工原始记录的其他地方包括：。</w:t>
      </w:r>
    </w:p>
    <w:p>
      <w:pPr>
        <w:spacing w:line="400" w:lineRule="exact"/>
        <w:ind w:firstLine="211"/>
        <w:rPr>
          <w:rFonts w:asciiTheme="minorEastAsia" w:hAnsiTheme="minorEastAsia" w:eastAsiaTheme="minorEastAsia"/>
          <w:color w:val="000000" w:themeColor="text1"/>
        </w:rPr>
      </w:pPr>
      <w:r>
        <w:rPr>
          <w:rFonts w:hint="eastAsia" w:asciiTheme="minorEastAsia" w:hAnsiTheme="minorEastAsia" w:eastAsiaTheme="minorEastAsia"/>
          <w:b/>
          <w:bCs/>
          <w:color w:val="000000" w:themeColor="text1"/>
        </w:rPr>
        <w:t>13.5工程隐蔽部位覆盖前的检查</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13.5.1监理人对工程隐蔽部位进行检查的期限：。</w:t>
      </w:r>
    </w:p>
    <w:p>
      <w:pPr>
        <w:spacing w:line="400" w:lineRule="exact"/>
        <w:ind w:firstLine="211"/>
        <w:rPr>
          <w:rFonts w:asciiTheme="minorEastAsia" w:hAnsiTheme="minorEastAsia" w:eastAsiaTheme="minorEastAsia"/>
          <w:color w:val="000000" w:themeColor="text1"/>
        </w:rPr>
      </w:pPr>
      <w:r>
        <w:rPr>
          <w:rFonts w:hint="eastAsia" w:asciiTheme="minorEastAsia" w:hAnsiTheme="minorEastAsia" w:eastAsiaTheme="minorEastAsia"/>
          <w:b/>
          <w:bCs/>
          <w:color w:val="000000" w:themeColor="text1"/>
        </w:rPr>
        <w:t>13.7质量争议</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发包人和承包人对工程质量有争议的，除可按合同条款第24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pPr>
        <w:spacing w:before="156" w:line="400" w:lineRule="exact"/>
        <w:rPr>
          <w:rFonts w:asciiTheme="minorEastAsia" w:hAnsiTheme="minorEastAsia" w:eastAsiaTheme="minorEastAsia"/>
          <w:color w:val="000000" w:themeColor="text1"/>
        </w:rPr>
      </w:pPr>
      <w:r>
        <w:rPr>
          <w:rFonts w:hint="eastAsia" w:asciiTheme="minorEastAsia" w:hAnsiTheme="minorEastAsia" w:eastAsiaTheme="minorEastAsia"/>
          <w:b/>
          <w:bCs/>
          <w:color w:val="000000" w:themeColor="text1"/>
        </w:rPr>
        <w:t>15.变更</w:t>
      </w:r>
    </w:p>
    <w:p>
      <w:pPr>
        <w:spacing w:line="400" w:lineRule="exact"/>
        <w:ind w:firstLine="211"/>
        <w:rPr>
          <w:rFonts w:asciiTheme="minorEastAsia" w:hAnsiTheme="minorEastAsia" w:eastAsiaTheme="minorEastAsia"/>
          <w:color w:val="000000" w:themeColor="text1"/>
        </w:rPr>
      </w:pPr>
      <w:r>
        <w:rPr>
          <w:rFonts w:hint="eastAsia" w:asciiTheme="minorEastAsia" w:hAnsiTheme="minorEastAsia" w:eastAsiaTheme="minorEastAsia"/>
          <w:b/>
          <w:bCs/>
          <w:color w:val="000000" w:themeColor="text1"/>
        </w:rPr>
        <w:t>15.1变更的范围和内容</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应当进行变更的其他情形：</w:t>
      </w:r>
      <w:bookmarkStart w:id="36" w:name="D4变更其他情形"/>
      <w:bookmarkEnd w:id="36"/>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发包人违背通用合同条款15.1(1)目的约定，将被取消的合同中的工作转由发包人或其他人实施的，承包人可向监理人发出通知，要求发包人采取有效措施纠正违约行为，发包人在监理人收到承包人通知后28天内仍不纠正违约行为的，应当赔偿承包人损失(包括合理的利润)并承担由此引起的其他责任。承包人应当按通用合同条款第23.1.1(1)目的约定，在上述28天期限到期后的28天内，向监理人递交索赔意向通知书，并按通用合同条款第23.1.1(2)目的约定，及时向监理人递交正式索赔通知书，说明有权得到的损失赔偿金额并附必要的记录和证明材料。发包人支付给承包人的损失赔偿金额应当包括被取消工作的合同价值中所包含的承包人管理费、利润以及相应的税金和规费。</w:t>
      </w:r>
    </w:p>
    <w:p>
      <w:pPr>
        <w:spacing w:line="400" w:lineRule="exact"/>
        <w:ind w:firstLine="211"/>
        <w:rPr>
          <w:rFonts w:asciiTheme="minorEastAsia" w:hAnsiTheme="minorEastAsia" w:eastAsiaTheme="minorEastAsia"/>
          <w:color w:val="000000" w:themeColor="text1"/>
        </w:rPr>
      </w:pPr>
      <w:r>
        <w:rPr>
          <w:rFonts w:hint="eastAsia" w:asciiTheme="minorEastAsia" w:hAnsiTheme="minorEastAsia" w:eastAsiaTheme="minorEastAsia"/>
          <w:b/>
          <w:bCs/>
          <w:color w:val="000000" w:themeColor="text1"/>
        </w:rPr>
        <w:t>15.3变更程序</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15.3.2变更估价</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(1)承包人提交变更报价书的期限：。</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(3)监理人商定或确定变更价格的期限：。</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(4)收到变更指示后，如承包人未在规定的期限内提交变更报价书的，监理人可自行决定是否调整合同价款以及如果监理人决定调整合同价款时，相应调整的具体金额。</w:t>
      </w:r>
    </w:p>
    <w:p>
      <w:pPr>
        <w:spacing w:line="400" w:lineRule="exact"/>
        <w:ind w:firstLine="211"/>
        <w:rPr>
          <w:rFonts w:asciiTheme="minorEastAsia" w:hAnsiTheme="minorEastAsia" w:eastAsiaTheme="minorEastAsia"/>
          <w:color w:val="000000" w:themeColor="text1"/>
        </w:rPr>
      </w:pPr>
      <w:r>
        <w:rPr>
          <w:rFonts w:hint="eastAsia" w:asciiTheme="minorEastAsia" w:hAnsiTheme="minorEastAsia" w:eastAsiaTheme="minorEastAsia"/>
          <w:b/>
          <w:bCs/>
          <w:color w:val="000000" w:themeColor="text1"/>
        </w:rPr>
        <w:t>15.4变更的估价原则</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15.4.4因工程量清单漏项(仅适用于合同协议书约定采用单价合同形式时)或变更引起措施项目发生变化，原措施项目费中已有的措施项目，采用原措施项目费的组价方法变更；原措施项目费中没有的措施项目，由承包人根据措施项目变更情况，提出适当的措施项目费变更，由监理人按第3.5款商定或确定变更措施项目的费用。</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15.4.5合同协议书约定采用单价合同形式时，因非承包人原因引起已标价工程量清单中列明的工程量发生增减，且单个子目工程量变化幅度在％以内(含)时，应执行已标价工程量清单中列明的该子目的单价；单个子目工程量变化幅度在％以外(不含)，且导致分部分项工程费总额变化幅度超过％时，由承包人提出并由监理人按第3.5款商定或确定新的单价，该子目按修正后的新的单价计价。</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15.4.6因变更引起价格调整的其他处理方式：</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   </w:t>
      </w:r>
    </w:p>
    <w:p>
      <w:pPr>
        <w:spacing w:line="400" w:lineRule="exact"/>
        <w:ind w:firstLine="211"/>
        <w:rPr>
          <w:rFonts w:asciiTheme="minorEastAsia" w:hAnsiTheme="minorEastAsia" w:eastAsiaTheme="minorEastAsia"/>
          <w:color w:val="000000" w:themeColor="text1"/>
        </w:rPr>
      </w:pPr>
      <w:r>
        <w:rPr>
          <w:rFonts w:hint="eastAsia" w:asciiTheme="minorEastAsia" w:hAnsiTheme="minorEastAsia" w:eastAsiaTheme="minorEastAsia"/>
          <w:b/>
          <w:bCs/>
          <w:color w:val="000000" w:themeColor="text1"/>
        </w:rPr>
        <w:t>15.5承包人的合理化建议</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15.5.2对承包人提出合理化建议的奖励方法：</w:t>
      </w:r>
    </w:p>
    <w:p>
      <w:pPr>
        <w:spacing w:line="400" w:lineRule="exact"/>
        <w:ind w:firstLine="211"/>
        <w:rPr>
          <w:rFonts w:asciiTheme="minorEastAsia" w:hAnsiTheme="minorEastAsia" w:eastAsiaTheme="minorEastAsia"/>
          <w:color w:val="000000" w:themeColor="text1"/>
        </w:rPr>
      </w:pPr>
      <w:r>
        <w:rPr>
          <w:rFonts w:hint="eastAsia" w:asciiTheme="minorEastAsia" w:hAnsiTheme="minorEastAsia" w:eastAsiaTheme="minorEastAsia"/>
          <w:b/>
          <w:bCs/>
          <w:color w:val="000000" w:themeColor="text1"/>
        </w:rPr>
        <w:t>15.8暂估价</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15.8.1按合同约定应当由发包人和承包人采用谈判方式选择专项供应商或专业分包人的，应当由承包人作为谈判人，依法组织谈判工作并接受有管辖权的建设工程谈判投标行政监督部门的监督。与组织谈判工作有关的费用应当被认为已经包括在承包人的签约合同价(投标总报价)中：</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(1)在任何谈判工作启动前，承包人应当提前至少天编制谈判工作计划并通过监理人报请发包人审批，谈判工作计划应当包括谈判工作的时间安排、拟采用的谈判方式、拟采用的资格审查方法、主要谈判过程文件的编制内容、对供应商的资格条件要求、评标标准和方法、评标委员会组成、是否编制谈判控制价和(或)标底以及谈判控制价和(或)标底编制原则，发包人应当在监理人收到承包人报送的谈判工作计划后天内给予批准或者提出修改意见。承包人应当严格按照经过发包人批准的谈判工作计划开展谈判工作。</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(2)承包人应当在发出谈判公告(或者资格预审公告或者投标邀请书)、资格预审文件和谈判文件前至少天，分别将相关文件通过监理人报请发包人审批，发包人应当在监理人收到承包人报送的相关文件后天内给予批准或者提出修改意见，经发包人批准的相关文件，由承包人负责誊清整理并准备出开展实际谈判工作所需要的份数，通过监理人报发包人核查并加盖发包人印章，发包人在相关文件上加盖印章只表明相关文件经过发包人审核批准。最终发出的文件应当分别报送一份给发包人和监理人备查。</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(3)如果发、承包任何一方委派评标代表，评标委员会应当由七人以上单数构成。除发包人或者承包人自愿放弃委派评标代表的权利外，谈判人评标代表应当分别由发包人和承包人等额委派。</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(4)设有标底的，承包人应当在开标前提前48小时将标底报发包人审核认可，发包人应当在收到承包人报送的标底后24小时内给予批准或者提出修改意见。承包人和发包人应当共同制定标底保密措施，不得提前泄露标底。标底的最终审核和决定权属于发包人。</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(5)设有谈判控制价的，承包人应当在谈判文件发出前提前7天将谈判控制价报发包人审核认可，发包人应当在收到承包人报送的谈判控制价后72小时内给予认可或者提出修改意见。谈判控制价的最终审核和决定权属于发包人，未经发包人认可，承包人不得发出谈判文件。</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(6)承包人在收到相关谈判项目评标委员会提交的评标报告后，应当在24小时内通过监理人转报发包人核查，发包人应当在监理人收到承包人报送的评标报告后48小时内核查完毕，评标报告经过发包人核查认可后，承包人才可以开始后续程序，依法确定中标人并发出成交通知书。</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(7)承包人与专业分包人或者专项供应商订立合同前天，应当将准备用于正式签订的合同文件通过监理人报发包人审核，发包人应当在监理人收到相关文件后天内给予批准或者提出修改意见，承包人应当按照发包人批准的合同文件签订相关合同，合同订立后天内，承包人应当将其中的两份副本报送监理人，其中一份由监理人报发包人留存。</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(8)发包人对承包人报送文件进行审批或提出的修改意见应当合理，并符合现行有关法律法规的规定。</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(9)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15.8.3发包人在工程量清单中给定暂估价的专业工程不属于依法必须谈判的范围或者未达到依法必须谈判的规模标准的，其最终价格的估价人为：或者按照下列约定：。</w:t>
      </w:r>
    </w:p>
    <w:p>
      <w:pPr>
        <w:spacing w:before="156" w:line="400" w:lineRule="exact"/>
        <w:rPr>
          <w:rFonts w:asciiTheme="minorEastAsia" w:hAnsiTheme="minorEastAsia" w:eastAsiaTheme="minorEastAsia"/>
          <w:color w:val="000000" w:themeColor="text1"/>
        </w:rPr>
      </w:pPr>
      <w:r>
        <w:rPr>
          <w:rFonts w:hint="eastAsia" w:asciiTheme="minorEastAsia" w:hAnsiTheme="minorEastAsia" w:eastAsiaTheme="minorEastAsia"/>
          <w:b/>
          <w:bCs/>
          <w:color w:val="000000" w:themeColor="text1"/>
        </w:rPr>
        <w:t>16.价格调整</w:t>
      </w:r>
    </w:p>
    <w:p>
      <w:pPr>
        <w:spacing w:line="400" w:lineRule="exact"/>
        <w:ind w:firstLine="211"/>
        <w:rPr>
          <w:rFonts w:asciiTheme="minorEastAsia" w:hAnsiTheme="minorEastAsia" w:eastAsiaTheme="minorEastAsia"/>
          <w:color w:val="000000" w:themeColor="text1"/>
        </w:rPr>
      </w:pPr>
      <w:r>
        <w:rPr>
          <w:rFonts w:hint="eastAsia" w:asciiTheme="minorEastAsia" w:hAnsiTheme="minorEastAsia" w:eastAsiaTheme="minorEastAsia"/>
          <w:b/>
          <w:bCs/>
          <w:color w:val="000000" w:themeColor="text1"/>
        </w:rPr>
        <w:t>16.1物价波动引起的价格调整</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物价波动引起的价格调整方法：。</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其他约定。</w:t>
      </w:r>
    </w:p>
    <w:p>
      <w:pPr>
        <w:spacing w:before="156" w:line="400" w:lineRule="exact"/>
        <w:rPr>
          <w:rFonts w:asciiTheme="minorEastAsia" w:hAnsiTheme="minorEastAsia" w:eastAsiaTheme="minorEastAsia"/>
          <w:color w:val="000000" w:themeColor="text1"/>
        </w:rPr>
      </w:pPr>
      <w:r>
        <w:rPr>
          <w:rFonts w:hint="eastAsia" w:asciiTheme="minorEastAsia" w:hAnsiTheme="minorEastAsia" w:eastAsiaTheme="minorEastAsia"/>
          <w:b/>
          <w:bCs/>
          <w:color w:val="000000" w:themeColor="text1"/>
        </w:rPr>
        <w:t>17.计量与支付</w:t>
      </w:r>
    </w:p>
    <w:p>
      <w:pPr>
        <w:spacing w:line="400" w:lineRule="exact"/>
        <w:ind w:firstLine="211"/>
        <w:rPr>
          <w:rFonts w:asciiTheme="minorEastAsia" w:hAnsiTheme="minorEastAsia" w:eastAsiaTheme="minorEastAsia"/>
          <w:color w:val="000000" w:themeColor="text1"/>
        </w:rPr>
      </w:pPr>
      <w:r>
        <w:rPr>
          <w:rFonts w:hint="eastAsia" w:asciiTheme="minorEastAsia" w:hAnsiTheme="minorEastAsia" w:eastAsiaTheme="minorEastAsia"/>
          <w:b/>
          <w:bCs/>
          <w:color w:val="000000" w:themeColor="text1"/>
        </w:rPr>
        <w:t>17.1计量</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17.1.2计量方法</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工程量计算规则执行国家标准《建设工程工程量清单计价规范》(GB50500—2008)或其适用的修订版本。除合同另有约定外，承包人实际完成的工程量按约定的工程量计算规则和有合同约束力的图纸进行计量。</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17.1.3计量周期</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(1)本合同的计量周期为月，每月日为当月计量截止日期(不含当日)和下月计量起始日期(含当日)。</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(2)本合同 (执行(采用单价合同形式时)／不执行(采用总价合同形式时))通用合同条款本项约定的单价子目计量。总价子目计量方法按专用合同条款第17.1.5项总价子目的计量—— (支付分解报告／按实际完成工程量计量)。</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17.1.5总价子目的计量一支付分解报告</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总价子目按照有合同约束力的支付分解表支付。承包人应根据合同条款第10条约定的合同进度计划和总价子目的总价构成、费用性质、计划发生时间和相应工作量等因素对各个总价子目的总价按月进行分解，形成支付分解报告。承包人应当在收到经过监理人批复的合同进度计划后7天内，将支付分解报告以及形成支付分解报告的分项计量和总价分解等支持性资料报监理人审批，监理人应当在收到承包人报送的支付分解报告后7天内给予批复或提出修改意见，经监理人批准的支付分解报告为有合同约束力的支付分解表。支付分解表应根据合同条款第10.2款约定的修订合同进度计划进行修正，修正的程序和期限应当依照本项上述约定，经修正的支付分解表为有合同约束力的支付分解表。</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(1)总价子目的价格调整方法：。</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(2)列入每月进度付款申请单中各总价子目的价值为有合同约束力的支付分解表中对应月份的总价子目总价值。</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(3)监理人根据有合同约束力的支付分解表复核列入每月进度付款申请单中的总价子目的总价值。</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(4)除按照第15条约定的变更外，在竣工结算时总价子目的工程量不应当重新计量，签约合同价所基于的工程量即是用于竣工结算的最终工程量。</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17.1.5总价子目的计量一按实际完成工程量计量</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(1)总价子目的价格调整方法：。</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总价子目的计量和支付应以总价为基础，对承包人实际完成的工程量进行计量，是进行工程目标管理和控制进度款支付的依据。</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(2)承包人在专用合同条款第17.1.3(1)目约定的每月计量截止日期后，对已完成的分部分项工程的子目(包括在工程量清单中给出具体工程量的措施项目的相关子目)，按照专用合同条款第17.1.2项约定的计量方法进行计量，对已完成的工程量清单中没有给出具体工程量的措施项目的相关子目，按其总价构成、费用性质和实际发生比例进行计量，向监理人提交进度付款申请单、已完成工程量报表和有关计量资料。</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(3)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(4)监理人应在收到承包人提交的工程量报表后的7天内进行复核，监理人未在约定时间内复核的，承包人提交的工程量报表中的工程量视为承包人实际完成的工程量，据此计算工程价款。</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(5)除按照第15条约定的变更外，在竣工结算时总价子目的工程量不应当重新计量，签约合同价所基于的工程量即是用于竣工结算的最终工程量。</w:t>
      </w:r>
    </w:p>
    <w:p>
      <w:pPr>
        <w:spacing w:line="400" w:lineRule="exact"/>
        <w:ind w:firstLine="211"/>
        <w:rPr>
          <w:rFonts w:asciiTheme="minorEastAsia" w:hAnsiTheme="minorEastAsia" w:eastAsiaTheme="minorEastAsia"/>
          <w:color w:val="000000" w:themeColor="text1"/>
        </w:rPr>
      </w:pPr>
      <w:r>
        <w:rPr>
          <w:rFonts w:hint="eastAsia" w:asciiTheme="minorEastAsia" w:hAnsiTheme="minorEastAsia" w:eastAsiaTheme="minorEastAsia"/>
          <w:b/>
          <w:bCs/>
          <w:color w:val="000000" w:themeColor="text1"/>
        </w:rPr>
        <w:t>17.2预付款（不作要求）</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17.2.1预付款</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(1)预付款额度</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分部分项工程部分的预付款额度：</w:t>
      </w:r>
      <w:r>
        <w:rPr>
          <w:rFonts w:hint="eastAsia" w:asciiTheme="minorEastAsia" w:hAnsiTheme="minorEastAsia" w:eastAsiaTheme="minorEastAsia"/>
          <w:color w:val="000000" w:themeColor="text1"/>
          <w:u w:val="single"/>
        </w:rPr>
        <w:t>不作要求</w:t>
      </w:r>
      <w:r>
        <w:rPr>
          <w:rFonts w:hint="eastAsia" w:asciiTheme="minorEastAsia" w:hAnsiTheme="minorEastAsia" w:eastAsiaTheme="minorEastAsia"/>
          <w:color w:val="000000" w:themeColor="text1"/>
        </w:rPr>
        <w:t>。</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措施项目部分预付款额度：</w:t>
      </w:r>
      <w:r>
        <w:rPr>
          <w:rFonts w:hint="eastAsia" w:asciiTheme="minorEastAsia" w:hAnsiTheme="minorEastAsia" w:eastAsiaTheme="minorEastAsia"/>
          <w:color w:val="000000" w:themeColor="text1"/>
          <w:u w:val="single"/>
        </w:rPr>
        <w:t>/</w:t>
      </w:r>
      <w:r>
        <w:rPr>
          <w:rFonts w:hint="eastAsia" w:asciiTheme="minorEastAsia" w:hAnsiTheme="minorEastAsia" w:eastAsiaTheme="minorEastAsia"/>
          <w:color w:val="000000" w:themeColor="text1"/>
        </w:rPr>
        <w:t>。</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其中：安全文明施工费用预付额度：</w:t>
      </w:r>
      <w:r>
        <w:rPr>
          <w:rFonts w:hint="eastAsia" w:asciiTheme="minorEastAsia" w:hAnsiTheme="minorEastAsia" w:eastAsiaTheme="minorEastAsia"/>
          <w:color w:val="000000" w:themeColor="text1"/>
          <w:u w:val="single"/>
        </w:rPr>
        <w:t>/</w:t>
      </w:r>
      <w:r>
        <w:rPr>
          <w:rFonts w:hint="eastAsia" w:asciiTheme="minorEastAsia" w:hAnsiTheme="minorEastAsia" w:eastAsiaTheme="minorEastAsia"/>
          <w:color w:val="000000" w:themeColor="text1"/>
        </w:rPr>
        <w:t>。</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(2)预付办法</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预付款预付办法：</w:t>
      </w:r>
      <w:r>
        <w:rPr>
          <w:rFonts w:hint="eastAsia" w:asciiTheme="minorEastAsia" w:hAnsiTheme="minorEastAsia" w:eastAsiaTheme="minorEastAsia"/>
          <w:color w:val="000000" w:themeColor="text1"/>
          <w:u w:val="single"/>
        </w:rPr>
        <w:t>/</w:t>
      </w:r>
      <w:r>
        <w:rPr>
          <w:rFonts w:hint="eastAsia" w:asciiTheme="minorEastAsia" w:hAnsiTheme="minorEastAsia" w:eastAsiaTheme="minorEastAsia"/>
          <w:color w:val="000000" w:themeColor="text1"/>
        </w:rPr>
        <w:t>。</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预付款的支付时间：</w:t>
      </w:r>
      <w:r>
        <w:rPr>
          <w:rFonts w:hint="eastAsia" w:asciiTheme="minorEastAsia" w:hAnsiTheme="minorEastAsia" w:eastAsiaTheme="minorEastAsia"/>
          <w:color w:val="000000" w:themeColor="text1"/>
          <w:u w:val="single"/>
        </w:rPr>
        <w:t>/</w:t>
      </w:r>
      <w:r>
        <w:rPr>
          <w:rFonts w:hint="eastAsia" w:asciiTheme="minorEastAsia" w:hAnsiTheme="minorEastAsia" w:eastAsiaTheme="minorEastAsia"/>
          <w:color w:val="000000" w:themeColor="text1"/>
        </w:rPr>
        <w:t>。</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安全文明施工费用的预付不受上述预付办法和支付时间约定的制约，发包人应当在不迟于通用合同条款第11.1.1项约定的开工日期前的7天内将安全文明施工费用的预付款一次性拨付给承包人。</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发包人逾期支付合同约定的预付款，除承担通用合同条款第22.2款约定的违约责任外，还应向承包人支付按专用合同条款第17.3.3(2)目约定的标准和方法计算的逾期付款违约金。</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17.2.2预付款保函</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预付款保函的金额与预付款金额相同。</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预付款保函的提交时间：</w:t>
      </w:r>
      <w:r>
        <w:rPr>
          <w:rFonts w:hint="eastAsia" w:asciiTheme="minorEastAsia" w:hAnsiTheme="minorEastAsia" w:eastAsiaTheme="minorEastAsia"/>
          <w:color w:val="000000" w:themeColor="text1"/>
          <w:u w:val="single"/>
        </w:rPr>
        <w:t>/</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预付款保函的担保金额应当根据预付款扣回的金额递减，保函条款中可以设立担保金额递减的条款。发包人在签认每一期进度付款证书后14天内，应当以书面方式通知出具预付款保函的担保人并附上一份经其签认的进度付款证书副本，担保人根据发包人的通知和经发包人签认的进度付款证书中累计扣回的预付款金额等额调减预付款保函的担保金额。自担保人收到发包人通知之日起，该经过递减的担保金额为预付款保函担保金额。</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17.2.3预付款的扣回与还清</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预付款的扣回办法：</w:t>
      </w:r>
      <w:r>
        <w:rPr>
          <w:rFonts w:hint="eastAsia" w:asciiTheme="minorEastAsia" w:hAnsiTheme="minorEastAsia" w:eastAsiaTheme="minorEastAsia"/>
          <w:color w:val="000000" w:themeColor="text1"/>
          <w:u w:val="single"/>
        </w:rPr>
        <w:t>/</w:t>
      </w:r>
      <w:r>
        <w:rPr>
          <w:rFonts w:hint="eastAsia" w:asciiTheme="minorEastAsia" w:hAnsiTheme="minorEastAsia" w:eastAsiaTheme="minorEastAsia"/>
          <w:color w:val="000000" w:themeColor="text1"/>
        </w:rPr>
        <w:t>。</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17.2.4预付款保函的格式</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承包人应当按照专用合同条款第17.2.2项约定的金额和时间以及发包人在本工程谈判文件中规定的或者其他经过发包人事先认可的格式向发包人递交一份无条件兑付的和不可撤销的预付款保函。</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17.2.5预付款保函的有效期</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预付款保函的有效期应当自预付款支付给承包人之日起至发包人签认的进度付款证书说明预付款已完全扣清之日止。</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17.2.6发包人的通知义务</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不管保函条款中如何约定，发包人根据担保提出索赔或兑现要求之前，均应通知承包人并说明导致此类索赔或兑现的原因，但此类通知不应理解为是在任何意义上寻求承包人的同意。</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17.2.7预付款保函的退还</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预付款保函应在发包人签认的进度付款证书说明预付款已完全扣清之日后14天内退还给承包人。发包人不承担承包人与预付款保函有关的任何利息或其它类似的费用或者收益。</w:t>
      </w:r>
    </w:p>
    <w:p>
      <w:pPr>
        <w:spacing w:line="400" w:lineRule="exact"/>
        <w:ind w:firstLine="211"/>
        <w:rPr>
          <w:rFonts w:asciiTheme="minorEastAsia" w:hAnsiTheme="minorEastAsia" w:eastAsiaTheme="minorEastAsia"/>
          <w:color w:val="000000" w:themeColor="text1"/>
        </w:rPr>
      </w:pPr>
      <w:r>
        <w:rPr>
          <w:rFonts w:hint="eastAsia" w:asciiTheme="minorEastAsia" w:hAnsiTheme="minorEastAsia" w:eastAsiaTheme="minorEastAsia"/>
          <w:b/>
          <w:bCs/>
          <w:color w:val="000000" w:themeColor="text1"/>
        </w:rPr>
        <w:t>17.3工程进度付款</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17.3.2进度付款申请单</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进度付款申请单的份数：。</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进度付款申请单的内容：。</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17.3.3进度付款证书和支付时间</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(2)发包人未按专用合同条款第17.2.1(2)目、通用合同条款第17.3.3(2)目、第17.5.2(2)目和第17.6.2(2)目约定的期限支付承包人依合同约定应当得到的款项，应当从应付之日起向承包人支付逾期付款违约金。承包人应当按通用合同条款第23.1(1)目的约定，在最终付款期限到期后28天内，向监理人递交索赔意向通知书，说明有权得到按本款约定的下列标准和方法计算的逾期付款违约金。承包人要求发包人支付逾期付款违约金不影响承包人要求发包人承担通用合同条款第22.2款约定的其他违约责任的权利。</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逾期付款违约金的计算标准为:。</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逾期付款违约金的计算方法为</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(4)进度付款涉及政府性资金的支付方法：。</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17.3.5临时付款证书</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在合同约定的期限内，承包人和监理人无法对当期已完工程量和按合同约定应当支付的其他款项达成一致的，监理人应当在收到承包人报送的进度付款申请单等文件后14天内，就承包人没有异议的金额准备一个临时付款证书，报送发包人审查。临时付款证书中应当说明承包人有异议部分的金额及其原因，经发包人签认后，由监理人向承包人出具临时付款证书。发包人应当在监理人收到进度付款申请单后28天内，将临时付款证书中确定的应付金额支付给承包人。发包人和监理人均不得以任何理由延期支付工程进度付款。</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对临时付款证书中列明的承包人有异议部分的金额，承包人应当按照监理人要求，提交进一步的支持性文件和(或)与监理人做进一步共同复核工作，经监理人进一步审核并认可的应付金额，应当按通用合同条款第17.3.4项的约定纳入到下一期进度付款证书中。经过进一步努力，承包人仍有异议的，按合同条款第24条的约定办理。</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有异议款项中经监理人进一步审核后认可的或者经过合同条款第24条约定的争议解决方式确定的应付金额，其应付之日为引发异议的进度付款证书的应付之日，承包人有权得到按专用合同条款17.3.3(2)目约定计算的逾期付款违约金。</w:t>
      </w:r>
    </w:p>
    <w:p>
      <w:pPr>
        <w:spacing w:line="400" w:lineRule="exact"/>
        <w:ind w:firstLine="211"/>
        <w:rPr>
          <w:rFonts w:asciiTheme="minorEastAsia" w:hAnsiTheme="minorEastAsia" w:eastAsiaTheme="minorEastAsia"/>
          <w:b/>
          <w:bCs/>
          <w:color w:val="000000" w:themeColor="text1"/>
        </w:rPr>
      </w:pPr>
      <w:r>
        <w:rPr>
          <w:rFonts w:hint="eastAsia" w:asciiTheme="minorEastAsia" w:hAnsiTheme="minorEastAsia" w:eastAsiaTheme="minorEastAsia"/>
          <w:b/>
          <w:bCs/>
          <w:color w:val="000000" w:themeColor="text1"/>
        </w:rPr>
        <w:t>17.4质量保证金</w:t>
      </w:r>
    </w:p>
    <w:p>
      <w:pPr>
        <w:spacing w:line="400" w:lineRule="exact"/>
        <w:ind w:firstLine="211"/>
        <w:rPr>
          <w:rFonts w:asciiTheme="minorEastAsia" w:hAnsiTheme="minorEastAsia" w:eastAsiaTheme="minorEastAsia"/>
          <w:b/>
          <w:bCs/>
          <w:color w:val="000000" w:themeColor="text1"/>
        </w:rPr>
      </w:pPr>
      <w:r>
        <w:rPr>
          <w:rFonts w:hint="eastAsia" w:asciiTheme="minorEastAsia" w:hAnsiTheme="minorEastAsia" w:eastAsiaTheme="minorEastAsia"/>
          <w:b/>
          <w:bCs/>
          <w:color w:val="000000" w:themeColor="text1"/>
        </w:rPr>
        <w:t>（不作要求）</w:t>
      </w:r>
    </w:p>
    <w:p>
      <w:pPr>
        <w:spacing w:line="400" w:lineRule="exact"/>
        <w:ind w:firstLine="211"/>
        <w:rPr>
          <w:rFonts w:asciiTheme="minorEastAsia" w:hAnsiTheme="minorEastAsia" w:eastAsiaTheme="minorEastAsia"/>
          <w:color w:val="000000" w:themeColor="text1"/>
        </w:rPr>
      </w:pPr>
      <w:r>
        <w:rPr>
          <w:rFonts w:hint="eastAsia" w:asciiTheme="minorEastAsia" w:hAnsiTheme="minorEastAsia" w:eastAsiaTheme="minorEastAsia"/>
          <w:b/>
          <w:bCs/>
          <w:color w:val="000000" w:themeColor="text1"/>
        </w:rPr>
        <w:t>17.5竣工结算</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17.5.1竣工付款申请单</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承包人提交竣工付款申请单的份数：。</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承包人提交竣工付款申请单的期限：。</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竣工付款申请单的内容：。</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承包人未按本项约定的期限和内容提交竣工付款申请单或者未按通用合同条款第17.5.1(2)目约定提交修正后的竣工付款申请单，经监理人催促后14天内仍未提交或者没有明确答复的，监理人和发包人有权根据已有资料进行审查，审查确定的竣工结算合同总价和竣工付款金额视同是经承包人认可的工程竣工结算合同总价和竣工付款金额。</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不管通用合同条款17.5.2项如何约定，发包人和承包人应当在监理人颁发(出具)工程接收证书后56天内办清竣工结算和竣工付款。</w:t>
      </w:r>
    </w:p>
    <w:p>
      <w:pPr>
        <w:spacing w:line="400" w:lineRule="exact"/>
        <w:ind w:firstLine="211"/>
        <w:rPr>
          <w:rFonts w:asciiTheme="minorEastAsia" w:hAnsiTheme="minorEastAsia" w:eastAsiaTheme="minorEastAsia"/>
          <w:color w:val="000000" w:themeColor="text1"/>
        </w:rPr>
      </w:pPr>
      <w:r>
        <w:rPr>
          <w:rFonts w:hint="eastAsia" w:asciiTheme="minorEastAsia" w:hAnsiTheme="minorEastAsia" w:eastAsiaTheme="minorEastAsia"/>
          <w:b/>
          <w:bCs/>
          <w:color w:val="000000" w:themeColor="text1"/>
        </w:rPr>
        <w:t>17.6最终结清</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17.6.1最终结清申请单</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承包人提交最终结清申请单的份数：。</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承包人提交最终结清申请单的期限：。</w:t>
      </w:r>
    </w:p>
    <w:p>
      <w:pPr>
        <w:spacing w:before="156" w:line="400" w:lineRule="exact"/>
        <w:rPr>
          <w:rFonts w:asciiTheme="minorEastAsia" w:hAnsiTheme="minorEastAsia" w:eastAsiaTheme="minorEastAsia"/>
          <w:color w:val="000000" w:themeColor="text1"/>
        </w:rPr>
      </w:pPr>
      <w:r>
        <w:rPr>
          <w:rFonts w:hint="eastAsia" w:asciiTheme="minorEastAsia" w:hAnsiTheme="minorEastAsia" w:eastAsiaTheme="minorEastAsia"/>
          <w:b/>
          <w:bCs/>
          <w:color w:val="000000" w:themeColor="text1"/>
        </w:rPr>
        <w:t>18.竣工验收</w:t>
      </w:r>
    </w:p>
    <w:p>
      <w:pPr>
        <w:spacing w:line="400" w:lineRule="exact"/>
        <w:ind w:firstLine="211"/>
        <w:rPr>
          <w:rFonts w:asciiTheme="minorEastAsia" w:hAnsiTheme="minorEastAsia" w:eastAsiaTheme="minorEastAsia"/>
          <w:color w:val="000000" w:themeColor="text1"/>
        </w:rPr>
      </w:pPr>
      <w:r>
        <w:rPr>
          <w:rFonts w:hint="eastAsia" w:asciiTheme="minorEastAsia" w:hAnsiTheme="minorEastAsia" w:eastAsiaTheme="minorEastAsia"/>
          <w:b/>
          <w:bCs/>
          <w:color w:val="000000" w:themeColor="text1"/>
        </w:rPr>
        <w:t>18.2竣工验收申请报告</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(2)承包人负责整理和提交的竣工验收资料应当符合工程所在地建设行政主管部门和(或)城市建设档案管理机构有关施工资料的要求，具体内容包括：</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竣工验收资料的份数：。</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竣工验收资料的费用支付方式：。</w:t>
      </w:r>
    </w:p>
    <w:p>
      <w:pPr>
        <w:spacing w:line="400" w:lineRule="exact"/>
        <w:ind w:firstLine="211"/>
        <w:rPr>
          <w:rFonts w:asciiTheme="minorEastAsia" w:hAnsiTheme="minorEastAsia" w:eastAsiaTheme="minorEastAsia"/>
          <w:color w:val="000000" w:themeColor="text1"/>
        </w:rPr>
      </w:pPr>
      <w:r>
        <w:rPr>
          <w:rFonts w:hint="eastAsia" w:asciiTheme="minorEastAsia" w:hAnsiTheme="minorEastAsia" w:eastAsiaTheme="minorEastAsia"/>
          <w:b/>
          <w:bCs/>
          <w:color w:val="000000" w:themeColor="text1"/>
        </w:rPr>
        <w:t>18.3验收</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18.3.5经验收合格的工程，实际竣工日期为承包人按照第18.2款提交竣工验收申请报告或按照本款重新提交竣工验收申请报告的日期(以两者中时间在后者为准)。</w:t>
      </w:r>
    </w:p>
    <w:p>
      <w:pPr>
        <w:spacing w:line="400" w:lineRule="exact"/>
        <w:ind w:firstLine="211"/>
        <w:rPr>
          <w:rFonts w:asciiTheme="minorEastAsia" w:hAnsiTheme="minorEastAsia" w:eastAsiaTheme="minorEastAsia"/>
          <w:color w:val="000000" w:themeColor="text1"/>
        </w:rPr>
      </w:pPr>
      <w:r>
        <w:rPr>
          <w:rFonts w:hint="eastAsia" w:asciiTheme="minorEastAsia" w:hAnsiTheme="minorEastAsia" w:eastAsiaTheme="minorEastAsia"/>
          <w:b/>
          <w:bCs/>
          <w:color w:val="000000" w:themeColor="text1"/>
        </w:rPr>
        <w:t>18.5施工期运行</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18.5.1需要施工期运行的单位工程或设备安装工程：。</w:t>
      </w:r>
    </w:p>
    <w:p>
      <w:pPr>
        <w:spacing w:line="400" w:lineRule="exact"/>
        <w:ind w:firstLine="211"/>
        <w:rPr>
          <w:rFonts w:asciiTheme="minorEastAsia" w:hAnsiTheme="minorEastAsia" w:eastAsiaTheme="minorEastAsia"/>
          <w:color w:val="000000" w:themeColor="text1"/>
        </w:rPr>
      </w:pPr>
      <w:r>
        <w:rPr>
          <w:rFonts w:hint="eastAsia" w:asciiTheme="minorEastAsia" w:hAnsiTheme="minorEastAsia" w:eastAsiaTheme="minorEastAsia"/>
          <w:b/>
          <w:bCs/>
          <w:color w:val="000000" w:themeColor="text1"/>
        </w:rPr>
        <w:t>18.6试运行</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18.6.1工程及工程设备试运行的组织与费用承担</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（1）工程设备安装具备单机无负荷试运行条件，由承包人组织试运行，费用由承包人承担。</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（2）工程设备安装具备无负荷联动试运行条件，由发包人组织试运行，费用由发包人承担。</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（3）投料试运行应在工程竣工验收后由发包人负责，如发包人要求在工程竣工验收前进行或需要承包人配合时，应征得承包人同意，另行签订补充协议。</w:t>
      </w:r>
    </w:p>
    <w:p>
      <w:pPr>
        <w:spacing w:line="400" w:lineRule="exact"/>
        <w:ind w:firstLine="211"/>
        <w:rPr>
          <w:rFonts w:asciiTheme="minorEastAsia" w:hAnsiTheme="minorEastAsia" w:eastAsiaTheme="minorEastAsia"/>
          <w:color w:val="000000" w:themeColor="text1"/>
        </w:rPr>
      </w:pPr>
      <w:r>
        <w:rPr>
          <w:rFonts w:hint="eastAsia" w:asciiTheme="minorEastAsia" w:hAnsiTheme="minorEastAsia" w:eastAsiaTheme="minorEastAsia"/>
          <w:b/>
          <w:bCs/>
          <w:color w:val="000000" w:themeColor="text1"/>
        </w:rPr>
        <w:t>18.7竣工清场</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18.7.1监理人颁发(出具)工程接收证书后，承包人负责按照通用合同条款本项约定的要求对施工场地进行清理并承担相关费用，直至监理人检验合格为止。</w:t>
      </w:r>
    </w:p>
    <w:p>
      <w:pPr>
        <w:spacing w:line="400" w:lineRule="exact"/>
        <w:ind w:firstLine="211"/>
        <w:rPr>
          <w:rFonts w:asciiTheme="minorEastAsia" w:hAnsiTheme="minorEastAsia" w:eastAsiaTheme="minorEastAsia"/>
          <w:color w:val="000000" w:themeColor="text1"/>
        </w:rPr>
      </w:pPr>
      <w:r>
        <w:rPr>
          <w:rFonts w:hint="eastAsia" w:asciiTheme="minorEastAsia" w:hAnsiTheme="minorEastAsia" w:eastAsiaTheme="minorEastAsia"/>
          <w:b/>
          <w:bCs/>
          <w:color w:val="000000" w:themeColor="text1"/>
        </w:rPr>
        <w:t>18.8施工队伍的撤离</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承包人按照通用合同条款第18.8款约定撤离施工场地(现场)时，监理人和承包人应当办理永久工程和施工场地移交手续，移交手续以书面方式出具，并分别经过发包人、监理人和承包人的签认。但是，监理人和发包人未按专用合同条款17.5.1项约定的期限办清竣工结算和竣工付款的，本工程不得交付使用，发包人和监理人也无权要求承包人按合同约定的期限撤离施工场地(现场)和办理工程移交手续。</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缺陷责任期满时，承包人可以继续在施工场地保留的人员和施工设备以及最终撤离的期限：</w:t>
      </w:r>
    </w:p>
    <w:p>
      <w:pPr>
        <w:spacing w:line="400" w:lineRule="exact"/>
        <w:ind w:firstLine="211"/>
        <w:rPr>
          <w:rFonts w:asciiTheme="minorEastAsia" w:hAnsiTheme="minorEastAsia" w:eastAsiaTheme="minorEastAsia"/>
          <w:color w:val="000000" w:themeColor="text1"/>
        </w:rPr>
      </w:pPr>
      <w:r>
        <w:rPr>
          <w:rFonts w:hint="eastAsia" w:asciiTheme="minorEastAsia" w:hAnsiTheme="minorEastAsia" w:eastAsiaTheme="minorEastAsia"/>
          <w:b/>
          <w:bCs/>
          <w:color w:val="000000" w:themeColor="text1"/>
        </w:rPr>
        <w:t>18.9中间验收</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本工程需要进行中间验收的部位如下： </w:t>
      </w:r>
      <w:bookmarkStart w:id="37" w:name="D4中间验收部位内容"/>
      <w:bookmarkEnd w:id="37"/>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当工程进度达到本款约定的中间验收部位时，承包人应当进行自检，并在中间验收前48小时以书面形式通知监理人验收。书面通知应包括中间验收的内容、验收时间和地点。承包人应当准备验收记录。只有监理人验收合格并在验收记录上签字后，承包人方可继续施工。验收不合格的，承包人在期限内进行修改后重新验收。</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监理人不能按时进行验收的，应在验收前24小时以书面形式向承包人提出延期要求，延期不能超过48小时。监理人未能按本款约定的时限提出延期要求，又未按期进行验收的，承包人可自行组织验收，监理人必须认同验收记录。</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经监理人验收后工程质量符合约定的验收标准，但验收24小时后监理人仍不在验收记录上签字的，视为监理人已经认可验收记录，承包人可继续施工。</w:t>
      </w:r>
    </w:p>
    <w:p>
      <w:pPr>
        <w:spacing w:before="156" w:line="400" w:lineRule="exact"/>
        <w:rPr>
          <w:rFonts w:asciiTheme="minorEastAsia" w:hAnsiTheme="minorEastAsia" w:eastAsiaTheme="minorEastAsia"/>
          <w:color w:val="000000" w:themeColor="text1"/>
        </w:rPr>
      </w:pPr>
      <w:r>
        <w:rPr>
          <w:rFonts w:hint="eastAsia" w:asciiTheme="minorEastAsia" w:hAnsiTheme="minorEastAsia" w:eastAsiaTheme="minorEastAsia"/>
          <w:b/>
          <w:bCs/>
          <w:color w:val="000000" w:themeColor="text1"/>
        </w:rPr>
        <w:t>19.缺陷责任与保修责任</w:t>
      </w:r>
    </w:p>
    <w:p>
      <w:pPr>
        <w:spacing w:line="400" w:lineRule="exact"/>
        <w:ind w:firstLine="211"/>
        <w:rPr>
          <w:rFonts w:asciiTheme="minorEastAsia" w:hAnsiTheme="minorEastAsia" w:eastAsiaTheme="minorEastAsia"/>
          <w:color w:val="000000" w:themeColor="text1"/>
        </w:rPr>
      </w:pPr>
      <w:r>
        <w:rPr>
          <w:rFonts w:hint="eastAsia" w:asciiTheme="minorEastAsia" w:hAnsiTheme="minorEastAsia" w:eastAsiaTheme="minorEastAsia"/>
          <w:b/>
          <w:bCs/>
          <w:color w:val="000000" w:themeColor="text1"/>
        </w:rPr>
        <w:t>19.7保修责任</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(1)工程质量保修范围：。</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(2)工程质量保修期限：。</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(3)工程质量保修责任：。</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质量保修书是竣工验收申请报告的组成内容。承包人应当按照有关法律法规规定和合同所附的格式出具质量保修书，质量保修书的主要内容应当与本款上述约定内容一致。承包人在递交合同条款第18.2款约定的竣工验收报告的同时，将质量保修书一并报送监理人。</w:t>
      </w:r>
    </w:p>
    <w:p>
      <w:pPr>
        <w:spacing w:before="156" w:line="400" w:lineRule="exact"/>
        <w:rPr>
          <w:rFonts w:asciiTheme="minorEastAsia" w:hAnsiTheme="minorEastAsia" w:eastAsiaTheme="minorEastAsia"/>
          <w:color w:val="000000" w:themeColor="text1"/>
        </w:rPr>
      </w:pPr>
      <w:r>
        <w:rPr>
          <w:rFonts w:hint="eastAsia" w:asciiTheme="minorEastAsia" w:hAnsiTheme="minorEastAsia" w:eastAsiaTheme="minorEastAsia"/>
          <w:b/>
          <w:bCs/>
          <w:color w:val="000000" w:themeColor="text1"/>
        </w:rPr>
        <w:t>20.保险</w:t>
      </w:r>
    </w:p>
    <w:p>
      <w:pPr>
        <w:spacing w:line="400" w:lineRule="exact"/>
        <w:ind w:firstLine="211"/>
        <w:rPr>
          <w:rFonts w:asciiTheme="minorEastAsia" w:hAnsiTheme="minorEastAsia" w:eastAsiaTheme="minorEastAsia"/>
          <w:color w:val="000000" w:themeColor="text1"/>
        </w:rPr>
      </w:pPr>
      <w:r>
        <w:rPr>
          <w:rFonts w:hint="eastAsia" w:asciiTheme="minorEastAsia" w:hAnsiTheme="minorEastAsia" w:eastAsiaTheme="minorEastAsia"/>
          <w:b/>
          <w:bCs/>
          <w:color w:val="000000" w:themeColor="text1"/>
        </w:rPr>
        <w:t>20.1工程保险</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本工程 (投保／不投保)工程保险。投保工程保险时，险种为：，并符合以下约定。</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(1)投保人：。</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(2)投保内容：。</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(3)保险费率：由投保人与合同双方同意的保险人商定。</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(4)保险金额：。</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(5)保险期限：</w:t>
      </w:r>
      <w:bookmarkStart w:id="38" w:name="D4保险期限"/>
      <w:bookmarkEnd w:id="38"/>
      <w:r>
        <w:rPr>
          <w:rFonts w:hint="eastAsia" w:asciiTheme="minorEastAsia" w:hAnsiTheme="minorEastAsia" w:eastAsiaTheme="minorEastAsia"/>
          <w:color w:val="000000" w:themeColor="text1"/>
        </w:rPr>
        <w:t>。</w:t>
      </w:r>
    </w:p>
    <w:p>
      <w:pPr>
        <w:spacing w:line="400" w:lineRule="exact"/>
        <w:ind w:firstLine="211"/>
        <w:rPr>
          <w:rFonts w:asciiTheme="minorEastAsia" w:hAnsiTheme="minorEastAsia" w:eastAsiaTheme="minorEastAsia"/>
          <w:color w:val="000000" w:themeColor="text1"/>
        </w:rPr>
      </w:pPr>
      <w:r>
        <w:rPr>
          <w:rFonts w:hint="eastAsia" w:asciiTheme="minorEastAsia" w:hAnsiTheme="minorEastAsia" w:eastAsiaTheme="minorEastAsia"/>
          <w:b/>
          <w:bCs/>
          <w:color w:val="000000" w:themeColor="text1"/>
        </w:rPr>
        <w:t>20.4第三者责任险</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20.4.2保险金额：，保险费率由承包人与发包人同意的保险人商定，相关保险费由承担。</w:t>
      </w:r>
    </w:p>
    <w:p>
      <w:pPr>
        <w:spacing w:line="400" w:lineRule="exact"/>
        <w:ind w:firstLine="211"/>
        <w:rPr>
          <w:rFonts w:asciiTheme="minorEastAsia" w:hAnsiTheme="minorEastAsia" w:eastAsiaTheme="minorEastAsia"/>
          <w:color w:val="000000" w:themeColor="text1"/>
        </w:rPr>
      </w:pPr>
      <w:r>
        <w:rPr>
          <w:rFonts w:hint="eastAsia" w:asciiTheme="minorEastAsia" w:hAnsiTheme="minorEastAsia" w:eastAsiaTheme="minorEastAsia"/>
          <w:b/>
          <w:bCs/>
          <w:color w:val="000000" w:themeColor="text1"/>
        </w:rPr>
        <w:t>20.5其他保险</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承包人应为其施工设备、进场材料和工程设备等办理的保险：</w:t>
      </w:r>
      <w:bookmarkStart w:id="39" w:name="D4承包人为设备办理保险种类"/>
      <w:bookmarkEnd w:id="39"/>
    </w:p>
    <w:p>
      <w:pPr>
        <w:spacing w:line="400" w:lineRule="exact"/>
        <w:ind w:firstLine="211"/>
        <w:rPr>
          <w:rFonts w:asciiTheme="minorEastAsia" w:hAnsiTheme="minorEastAsia" w:eastAsiaTheme="minorEastAsia"/>
          <w:color w:val="000000" w:themeColor="text1"/>
        </w:rPr>
      </w:pPr>
      <w:r>
        <w:rPr>
          <w:rFonts w:hint="eastAsia" w:asciiTheme="minorEastAsia" w:hAnsiTheme="minorEastAsia" w:eastAsiaTheme="minorEastAsia"/>
          <w:b/>
          <w:bCs/>
          <w:color w:val="000000" w:themeColor="text1"/>
        </w:rPr>
        <w:t>20.6对各项保险的一般要求</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20.6.1保险凭证</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承包人向发包人提交各项保险生效的证据和保险单副本的期限： </w:t>
      </w:r>
      <w:bookmarkStart w:id="40" w:name="D4承包人提交保险证据和副本期限"/>
      <w:bookmarkEnd w:id="40"/>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20.6.4保险金不足的补偿</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保险金不足以补偿损失时，承包人和发包人负责补偿的责任分摊： </w:t>
      </w:r>
      <w:bookmarkStart w:id="41" w:name="D4保险金责任分摊"/>
      <w:bookmarkEnd w:id="41"/>
    </w:p>
    <w:p>
      <w:pPr>
        <w:spacing w:before="156" w:line="400" w:lineRule="exact"/>
        <w:rPr>
          <w:rFonts w:asciiTheme="minorEastAsia" w:hAnsiTheme="minorEastAsia" w:eastAsiaTheme="minorEastAsia"/>
          <w:color w:val="000000" w:themeColor="text1"/>
        </w:rPr>
      </w:pPr>
      <w:r>
        <w:rPr>
          <w:rFonts w:hint="eastAsia" w:asciiTheme="minorEastAsia" w:hAnsiTheme="minorEastAsia" w:eastAsiaTheme="minorEastAsia"/>
          <w:b/>
          <w:bCs/>
          <w:color w:val="000000" w:themeColor="text1"/>
        </w:rPr>
        <w:t>21.不可抗力</w:t>
      </w:r>
    </w:p>
    <w:p>
      <w:pPr>
        <w:spacing w:line="400" w:lineRule="exact"/>
        <w:ind w:firstLine="211"/>
        <w:rPr>
          <w:rFonts w:asciiTheme="minorEastAsia" w:hAnsiTheme="minorEastAsia" w:eastAsiaTheme="minorEastAsia"/>
          <w:color w:val="000000" w:themeColor="text1"/>
        </w:rPr>
      </w:pPr>
      <w:r>
        <w:rPr>
          <w:rFonts w:hint="eastAsia" w:asciiTheme="minorEastAsia" w:hAnsiTheme="minorEastAsia" w:eastAsiaTheme="minorEastAsia"/>
          <w:b/>
          <w:bCs/>
          <w:color w:val="000000" w:themeColor="text1"/>
        </w:rPr>
        <w:t>21.1不可抗力的确认</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21.1.1通用合同条款第21.1.1项约定的不可抗力以外的其他情形：</w:t>
      </w:r>
      <w:bookmarkStart w:id="42" w:name="D4通用合同不可抗力其他情形"/>
      <w:bookmarkEnd w:id="42"/>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不可抗力的等级范围约定：</w:t>
      </w:r>
      <w:bookmarkStart w:id="43" w:name="D4不可抗力等级范围约定"/>
      <w:bookmarkEnd w:id="43"/>
    </w:p>
    <w:p>
      <w:pPr>
        <w:spacing w:line="400" w:lineRule="exact"/>
        <w:ind w:firstLine="211"/>
        <w:rPr>
          <w:rFonts w:asciiTheme="minorEastAsia" w:hAnsiTheme="minorEastAsia" w:eastAsiaTheme="minorEastAsia"/>
          <w:color w:val="000000" w:themeColor="text1"/>
        </w:rPr>
      </w:pPr>
      <w:r>
        <w:rPr>
          <w:rFonts w:hint="eastAsia" w:asciiTheme="minorEastAsia" w:hAnsiTheme="minorEastAsia" w:eastAsiaTheme="minorEastAsia"/>
          <w:b/>
          <w:bCs/>
          <w:color w:val="000000" w:themeColor="text1"/>
        </w:rPr>
        <w:t>21.3不可抗力后果及其处理</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21.3.1不可抗力造成损害的责任</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不可抗力导致的人员伤亡、财产损失、费用增加和(或)工期延误等后果，由合同双方按通用合同条款第21.3.1项约定的原则承担。</w:t>
      </w:r>
    </w:p>
    <w:p>
      <w:pPr>
        <w:spacing w:before="156" w:line="400" w:lineRule="exact"/>
        <w:rPr>
          <w:rFonts w:asciiTheme="minorEastAsia" w:hAnsiTheme="minorEastAsia" w:eastAsiaTheme="minorEastAsia"/>
          <w:color w:val="000000" w:themeColor="text1"/>
        </w:rPr>
      </w:pPr>
      <w:r>
        <w:rPr>
          <w:rFonts w:hint="eastAsia" w:asciiTheme="minorEastAsia" w:hAnsiTheme="minorEastAsia" w:eastAsiaTheme="minorEastAsia"/>
          <w:b/>
          <w:bCs/>
          <w:color w:val="000000" w:themeColor="text1"/>
        </w:rPr>
        <w:t>24.争议的解决</w:t>
      </w:r>
    </w:p>
    <w:p>
      <w:pPr>
        <w:spacing w:line="400" w:lineRule="exact"/>
        <w:ind w:firstLine="211"/>
        <w:rPr>
          <w:rFonts w:asciiTheme="minorEastAsia" w:hAnsiTheme="minorEastAsia" w:eastAsiaTheme="minorEastAsia"/>
          <w:color w:val="000000" w:themeColor="text1"/>
        </w:rPr>
      </w:pPr>
      <w:r>
        <w:rPr>
          <w:rFonts w:hint="eastAsia" w:asciiTheme="minorEastAsia" w:hAnsiTheme="minorEastAsia" w:eastAsiaTheme="minorEastAsia"/>
          <w:b/>
          <w:bCs/>
          <w:color w:val="000000" w:themeColor="text1"/>
        </w:rPr>
        <w:t>24.1争议的解决方式</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因本合同引起的或与本合同有关的任何争议，合同双方友好协商不成、不愿提请争议组评审或者不愿接受争议评审组意见的，选择下列第种方式解决：</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（壹）提请仲裁委员会按照该会仲裁规则进行仲裁，仲裁裁决是终局的，对合同双方均有约束力。</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（贰）向有管辖权的人民法院提起诉讼。</w:t>
      </w:r>
    </w:p>
    <w:p>
      <w:pPr>
        <w:spacing w:line="400" w:lineRule="exact"/>
        <w:ind w:firstLine="211"/>
        <w:rPr>
          <w:rFonts w:asciiTheme="minorEastAsia" w:hAnsiTheme="minorEastAsia" w:eastAsiaTheme="minorEastAsia"/>
          <w:color w:val="000000" w:themeColor="text1"/>
        </w:rPr>
      </w:pPr>
      <w:r>
        <w:rPr>
          <w:rFonts w:hint="eastAsia" w:asciiTheme="minorEastAsia" w:hAnsiTheme="minorEastAsia" w:eastAsiaTheme="minorEastAsia"/>
          <w:b/>
          <w:bCs/>
          <w:color w:val="000000" w:themeColor="text1"/>
        </w:rPr>
        <w:t>24.3争议评审</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24.3.4争议评审组邀请合同双方代表人和有关人员举行调查会的期限：。</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24.3.5争议评审组在调查会后作出争议评审意见的期限：。</w:t>
      </w:r>
    </w:p>
    <w:p>
      <w:pPr>
        <w:spacing w:line="440" w:lineRule="atLeas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以上专用合同条款未尽事宜，在签订施工承包合同时予以确定及补充。</w:t>
      </w:r>
    </w:p>
    <w:p>
      <w:pPr>
        <w:spacing w:line="440" w:lineRule="atLeast"/>
        <w:ind w:firstLine="420"/>
        <w:rPr>
          <w:rFonts w:asciiTheme="minorEastAsia" w:hAnsiTheme="minorEastAsia" w:eastAsiaTheme="minorEastAsia"/>
          <w:color w:val="000000" w:themeColor="text1"/>
        </w:rPr>
      </w:pPr>
    </w:p>
    <w:p>
      <w:pPr>
        <w:spacing w:line="440" w:lineRule="atLeast"/>
        <w:ind w:firstLine="420"/>
        <w:rPr>
          <w:rFonts w:asciiTheme="minorEastAsia" w:hAnsiTheme="minorEastAsia" w:eastAsiaTheme="minorEastAsia"/>
          <w:color w:val="000000" w:themeColor="text1"/>
        </w:rPr>
      </w:pPr>
    </w:p>
    <w:p>
      <w:pPr>
        <w:pStyle w:val="4"/>
        <w:spacing w:line="440" w:lineRule="exact"/>
        <w:jc w:val="center"/>
        <w:rPr>
          <w:rFonts w:asciiTheme="minorEastAsia" w:hAnsiTheme="minorEastAsia" w:eastAsiaTheme="minorEastAsia"/>
          <w:color w:val="000000" w:themeColor="text1"/>
        </w:rPr>
      </w:pPr>
      <w:r>
        <w:rPr>
          <w:rFonts w:hint="eastAsia" w:cs="宋体" w:asciiTheme="minorEastAsia" w:hAnsiTheme="minorEastAsia" w:eastAsiaTheme="minorEastAsia"/>
          <w:color w:val="000000" w:themeColor="text1"/>
        </w:rPr>
        <w:br w:type="page"/>
      </w:r>
      <w:bookmarkStart w:id="44" w:name="_Toc514087924"/>
      <w:bookmarkStart w:id="45" w:name="_sec_1104_2"/>
      <w:bookmarkStart w:id="46" w:name="_Toc462407783"/>
      <w:bookmarkStart w:id="47" w:name="_Toc364094380"/>
      <w:bookmarkStart w:id="48" w:name="_Toc390845640"/>
      <w:bookmarkStart w:id="49" w:name="_Toc437447669"/>
      <w:bookmarkStart w:id="50" w:name="_Toc5377"/>
      <w:bookmarkStart w:id="51" w:name="_Toc342127227"/>
      <w:bookmarkStart w:id="52" w:name="_Toc369107770"/>
      <w:bookmarkStart w:id="53" w:name="_Toc477774143"/>
      <w:bookmarkStart w:id="54" w:name="_Toc483240710"/>
      <w:bookmarkStart w:id="55" w:name="_Toc342127126"/>
      <w:r>
        <w:rPr>
          <w:rFonts w:hint="eastAsia" w:asciiTheme="minorEastAsia" w:hAnsiTheme="minorEastAsia" w:eastAsiaTheme="minorEastAsia"/>
          <w:color w:val="000000" w:themeColor="text1"/>
        </w:rPr>
        <w:t>第三节  合同附件格式</w:t>
      </w:r>
      <w:bookmarkEnd w:id="44"/>
      <w:bookmarkEnd w:id="45"/>
      <w:bookmarkEnd w:id="46"/>
      <w:bookmarkEnd w:id="47"/>
      <w:bookmarkEnd w:id="48"/>
      <w:bookmarkEnd w:id="49"/>
      <w:bookmarkEnd w:id="50"/>
      <w:bookmarkEnd w:id="51"/>
      <w:bookmarkEnd w:id="52"/>
      <w:bookmarkEnd w:id="53"/>
      <w:bookmarkEnd w:id="54"/>
      <w:bookmarkEnd w:id="55"/>
    </w:p>
    <w:p>
      <w:pPr>
        <w:pStyle w:val="5"/>
        <w:spacing w:line="440" w:lineRule="exact"/>
        <w:rPr>
          <w:rFonts w:asciiTheme="minorEastAsia" w:hAnsiTheme="minorEastAsia" w:eastAsiaTheme="minorEastAsia"/>
          <w:color w:val="000000" w:themeColor="text1"/>
        </w:rPr>
      </w:pPr>
      <w:bookmarkStart w:id="56" w:name="_Toc426037602"/>
      <w:bookmarkStart w:id="57" w:name="_Toc437447670"/>
      <w:bookmarkStart w:id="58" w:name="_Toc364094381"/>
      <w:r>
        <w:rPr>
          <w:rFonts w:hint="eastAsia" w:asciiTheme="minorEastAsia" w:hAnsiTheme="minorEastAsia" w:eastAsiaTheme="minorEastAsia"/>
          <w:color w:val="000000" w:themeColor="text1"/>
        </w:rPr>
        <w:t>附件一：合同协议书</w:t>
      </w:r>
      <w:bookmarkEnd w:id="56"/>
      <w:bookmarkEnd w:id="57"/>
      <w:bookmarkEnd w:id="58"/>
    </w:p>
    <w:p>
      <w:pPr>
        <w:spacing w:line="276" w:lineRule="auto"/>
        <w:ind w:firstLine="420"/>
        <w:jc w:val="center"/>
        <w:rPr>
          <w:rFonts w:asciiTheme="minorEastAsia" w:hAnsiTheme="minorEastAsia" w:eastAsiaTheme="minorEastAsia"/>
          <w:b/>
          <w:color w:val="000000" w:themeColor="text1"/>
        </w:rPr>
      </w:pPr>
      <w:r>
        <w:rPr>
          <w:rFonts w:hint="eastAsia" w:asciiTheme="minorEastAsia" w:hAnsiTheme="minorEastAsia" w:eastAsiaTheme="minorEastAsia"/>
          <w:b/>
          <w:color w:val="000000" w:themeColor="text1"/>
        </w:rPr>
        <w:t>合同协议书</w:t>
      </w:r>
    </w:p>
    <w:p>
      <w:pPr>
        <w:spacing w:line="440" w:lineRule="atLeast"/>
        <w:rPr>
          <w:rFonts w:asciiTheme="minorEastAsia" w:hAnsiTheme="minorEastAsia" w:eastAsiaTheme="minorEastAsia"/>
          <w:color w:val="000000" w:themeColor="text1"/>
        </w:rPr>
      </w:pPr>
      <w:r>
        <w:rPr>
          <w:rFonts w:hint="eastAsia" w:asciiTheme="minorEastAsia" w:hAnsiTheme="minorEastAsia" w:eastAsiaTheme="minorEastAsia"/>
          <w:b/>
          <w:bCs/>
          <w:color w:val="000000" w:themeColor="text1"/>
        </w:rPr>
        <w:t>编号</w:t>
      </w: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u w:val="single"/>
        </w:rPr>
        <w:t xml:space="preserve">              </w:t>
      </w:r>
    </w:p>
    <w:p>
      <w:pPr>
        <w:spacing w:line="440" w:lineRule="atLeast"/>
        <w:rPr>
          <w:rFonts w:asciiTheme="minorEastAsia" w:hAnsiTheme="minorEastAsia" w:eastAsiaTheme="minorEastAsia"/>
          <w:color w:val="000000" w:themeColor="text1"/>
        </w:rPr>
      </w:pPr>
      <w:r>
        <w:rPr>
          <w:rFonts w:hint="eastAsia" w:asciiTheme="minorEastAsia" w:hAnsiTheme="minorEastAsia" w:eastAsiaTheme="minorEastAsia"/>
          <w:b/>
          <w:bCs/>
          <w:color w:val="000000" w:themeColor="text1"/>
        </w:rPr>
        <w:t>发包人（全称）：</w:t>
      </w:r>
      <w:r>
        <w:rPr>
          <w:rFonts w:hint="eastAsia" w:asciiTheme="minorEastAsia" w:hAnsiTheme="minorEastAsia" w:eastAsiaTheme="minorEastAsia"/>
          <w:color w:val="000000" w:themeColor="text1"/>
          <w:u w:val="single"/>
        </w:rPr>
        <w:t xml:space="preserve">              </w:t>
      </w:r>
    </w:p>
    <w:p>
      <w:pPr>
        <w:spacing w:line="440" w:lineRule="atLeast"/>
        <w:rPr>
          <w:rFonts w:asciiTheme="minorEastAsia" w:hAnsiTheme="minorEastAsia" w:eastAsiaTheme="minorEastAsia"/>
          <w:color w:val="000000" w:themeColor="text1"/>
        </w:rPr>
      </w:pPr>
      <w:r>
        <w:rPr>
          <w:rFonts w:hint="eastAsia" w:asciiTheme="minorEastAsia" w:hAnsiTheme="minorEastAsia" w:eastAsiaTheme="minorEastAsia"/>
          <w:b/>
          <w:bCs/>
          <w:color w:val="000000" w:themeColor="text1"/>
          <w:spacing w:val="30"/>
        </w:rPr>
        <w:t>法定代表人</w:t>
      </w:r>
      <w:r>
        <w:rPr>
          <w:rFonts w:hint="eastAsia" w:asciiTheme="minorEastAsia" w:hAnsiTheme="minorEastAsia" w:eastAsiaTheme="minorEastAsia"/>
          <w:b/>
          <w:bCs/>
          <w:color w:val="000000" w:themeColor="text1"/>
          <w:spacing w:val="10"/>
        </w:rPr>
        <w:t>：</w:t>
      </w:r>
      <w:r>
        <w:rPr>
          <w:rFonts w:hint="eastAsia" w:asciiTheme="minorEastAsia" w:hAnsiTheme="minorEastAsia" w:eastAsiaTheme="minorEastAsia"/>
          <w:color w:val="000000" w:themeColor="text1"/>
          <w:u w:val="single"/>
        </w:rPr>
        <w:t xml:space="preserve">              </w:t>
      </w:r>
    </w:p>
    <w:p>
      <w:pPr>
        <w:spacing w:line="440" w:lineRule="atLeast"/>
        <w:rPr>
          <w:rFonts w:asciiTheme="minorEastAsia" w:hAnsiTheme="minorEastAsia" w:eastAsiaTheme="minorEastAsia"/>
          <w:color w:val="000000" w:themeColor="text1"/>
        </w:rPr>
      </w:pPr>
      <w:r>
        <w:rPr>
          <w:rFonts w:hint="eastAsia" w:asciiTheme="minorEastAsia" w:hAnsiTheme="minorEastAsia" w:eastAsiaTheme="minorEastAsia"/>
          <w:b/>
          <w:bCs/>
          <w:color w:val="000000" w:themeColor="text1"/>
          <w:spacing w:val="10"/>
        </w:rPr>
        <w:t>法定注册地址：</w:t>
      </w:r>
      <w:r>
        <w:rPr>
          <w:rFonts w:hint="eastAsia" w:asciiTheme="minorEastAsia" w:hAnsiTheme="minorEastAsia" w:eastAsiaTheme="minorEastAsia"/>
          <w:color w:val="000000" w:themeColor="text1"/>
          <w:u w:val="single"/>
        </w:rPr>
        <w:t xml:space="preserve">              </w:t>
      </w:r>
    </w:p>
    <w:p>
      <w:pPr>
        <w:spacing w:line="440" w:lineRule="atLeast"/>
        <w:rPr>
          <w:rFonts w:asciiTheme="minorEastAsia" w:hAnsiTheme="minorEastAsia" w:eastAsiaTheme="minorEastAsia"/>
          <w:color w:val="000000" w:themeColor="text1"/>
        </w:rPr>
      </w:pPr>
      <w:r>
        <w:rPr>
          <w:rFonts w:hint="eastAsia" w:asciiTheme="minorEastAsia" w:hAnsiTheme="minorEastAsia" w:eastAsiaTheme="minorEastAsia"/>
          <w:b/>
          <w:bCs/>
          <w:color w:val="000000" w:themeColor="text1"/>
        </w:rPr>
        <w:t>承包人(全称）：</w:t>
      </w:r>
      <w:r>
        <w:rPr>
          <w:rFonts w:hint="eastAsia" w:asciiTheme="minorEastAsia" w:hAnsiTheme="minorEastAsia" w:eastAsiaTheme="minorEastAsia"/>
          <w:color w:val="000000" w:themeColor="text1"/>
          <w:u w:val="single"/>
        </w:rPr>
        <w:t xml:space="preserve">              </w:t>
      </w:r>
    </w:p>
    <w:p>
      <w:pPr>
        <w:spacing w:line="440" w:lineRule="atLeast"/>
        <w:rPr>
          <w:rFonts w:asciiTheme="minorEastAsia" w:hAnsiTheme="minorEastAsia" w:eastAsiaTheme="minorEastAsia"/>
          <w:color w:val="000000" w:themeColor="text1"/>
        </w:rPr>
      </w:pPr>
      <w:r>
        <w:rPr>
          <w:rFonts w:hint="eastAsia" w:asciiTheme="minorEastAsia" w:hAnsiTheme="minorEastAsia" w:eastAsiaTheme="minorEastAsia"/>
          <w:b/>
          <w:bCs/>
          <w:color w:val="000000" w:themeColor="text1"/>
          <w:spacing w:val="30"/>
        </w:rPr>
        <w:t>法定代表人：</w:t>
      </w:r>
      <w:r>
        <w:rPr>
          <w:rFonts w:hint="eastAsia" w:asciiTheme="minorEastAsia" w:hAnsiTheme="minorEastAsia" w:eastAsiaTheme="minorEastAsia"/>
          <w:color w:val="000000" w:themeColor="text1"/>
          <w:u w:val="single"/>
        </w:rPr>
        <w:t xml:space="preserve">              </w:t>
      </w:r>
    </w:p>
    <w:p>
      <w:pPr>
        <w:spacing w:line="440" w:lineRule="atLeast"/>
        <w:rPr>
          <w:rFonts w:asciiTheme="minorEastAsia" w:hAnsiTheme="minorEastAsia" w:eastAsiaTheme="minorEastAsia"/>
          <w:color w:val="000000" w:themeColor="text1"/>
        </w:rPr>
      </w:pPr>
      <w:r>
        <w:rPr>
          <w:rFonts w:hint="eastAsia" w:asciiTheme="minorEastAsia" w:hAnsiTheme="minorEastAsia" w:eastAsiaTheme="minorEastAsia"/>
          <w:b/>
          <w:bCs/>
          <w:color w:val="000000" w:themeColor="text1"/>
          <w:spacing w:val="10"/>
        </w:rPr>
        <w:t>法定注册地址：</w:t>
      </w:r>
      <w:r>
        <w:rPr>
          <w:rFonts w:hint="eastAsia" w:asciiTheme="minorEastAsia" w:hAnsiTheme="minorEastAsia" w:eastAsiaTheme="minorEastAsia"/>
          <w:color w:val="000000" w:themeColor="text1"/>
          <w:u w:val="single"/>
        </w:rPr>
        <w:t xml:space="preserve">              </w:t>
      </w:r>
    </w:p>
    <w:p>
      <w:pPr>
        <w:spacing w:line="440" w:lineRule="atLeas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发包人为建设</w:t>
      </w:r>
      <w:r>
        <w:rPr>
          <w:rFonts w:hint="eastAsia" w:asciiTheme="minorEastAsia" w:hAnsiTheme="minorEastAsia" w:eastAsiaTheme="minorEastAsia"/>
          <w:color w:val="000000" w:themeColor="text1"/>
          <w:u w:val="single"/>
        </w:rPr>
        <w:t xml:space="preserve">              </w:t>
      </w:r>
      <w:r>
        <w:rPr>
          <w:rFonts w:hint="eastAsia" w:asciiTheme="minorEastAsia" w:hAnsiTheme="minorEastAsia" w:eastAsiaTheme="minorEastAsia"/>
          <w:color w:val="000000" w:themeColor="text1"/>
        </w:rPr>
        <w:t> (以下简称“本工程”)，已接受承包人提出的承担本工程的施工、竣工、交付并维修其任何缺陷的投标。依照《中华人民共和国招标投标法》、《中华人民共和国合同法》、《中华人民共和国建筑法》、及其他有关法律、行政法规，遵循平等、自愿、公平和诚实信用的原则，双方共同达成并订立如下协议。</w:t>
      </w:r>
    </w:p>
    <w:p>
      <w:pPr>
        <w:spacing w:line="440" w:lineRule="atLeast"/>
        <w:ind w:left="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一、工程概况</w:t>
      </w:r>
    </w:p>
    <w:p>
      <w:pPr>
        <w:spacing w:line="440" w:lineRule="atLeast"/>
        <w:ind w:left="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工程名称：</w:t>
      </w:r>
      <w:r>
        <w:rPr>
          <w:rFonts w:hint="eastAsia" w:asciiTheme="minorEastAsia" w:hAnsiTheme="minorEastAsia" w:eastAsiaTheme="minorEastAsia"/>
          <w:color w:val="000000" w:themeColor="text1"/>
          <w:u w:val="single"/>
        </w:rPr>
        <w:t xml:space="preserve">              </w:t>
      </w:r>
      <w:r>
        <w:rPr>
          <w:rFonts w:hint="eastAsia" w:asciiTheme="minorEastAsia" w:hAnsiTheme="minorEastAsia" w:eastAsiaTheme="minorEastAsia"/>
          <w:color w:val="000000" w:themeColor="text1"/>
        </w:rPr>
        <w:t> </w:t>
      </w:r>
    </w:p>
    <w:p>
      <w:pPr>
        <w:spacing w:line="440" w:lineRule="atLeast"/>
        <w:ind w:left="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工程地点：</w:t>
      </w:r>
      <w:r>
        <w:rPr>
          <w:rFonts w:hint="eastAsia" w:asciiTheme="minorEastAsia" w:hAnsiTheme="minorEastAsia" w:eastAsiaTheme="minorEastAsia"/>
          <w:color w:val="000000" w:themeColor="text1"/>
          <w:u w:val="single"/>
        </w:rPr>
        <w:t xml:space="preserve">              </w:t>
      </w:r>
    </w:p>
    <w:p>
      <w:pPr>
        <w:spacing w:line="440" w:lineRule="atLeast"/>
        <w:ind w:left="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工程内容：</w:t>
      </w:r>
      <w:r>
        <w:rPr>
          <w:rFonts w:hint="eastAsia" w:asciiTheme="minorEastAsia" w:hAnsiTheme="minorEastAsia" w:eastAsiaTheme="minorEastAsia"/>
          <w:color w:val="000000" w:themeColor="text1"/>
          <w:u w:val="single"/>
        </w:rPr>
        <w:t xml:space="preserve">              </w:t>
      </w:r>
    </w:p>
    <w:p>
      <w:pPr>
        <w:spacing w:line="440" w:lineRule="atLeast"/>
        <w:ind w:left="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群体工程应附“承包人承揽工程项目一览表”(附件1)</w:t>
      </w:r>
    </w:p>
    <w:p>
      <w:pPr>
        <w:spacing w:line="440" w:lineRule="atLeast"/>
        <w:ind w:left="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工程立项批准文号：</w:t>
      </w:r>
      <w:r>
        <w:rPr>
          <w:rFonts w:hint="eastAsia" w:asciiTheme="minorEastAsia" w:hAnsiTheme="minorEastAsia" w:eastAsiaTheme="minorEastAsia"/>
          <w:color w:val="000000" w:themeColor="text1"/>
          <w:u w:val="single"/>
        </w:rPr>
        <w:t xml:space="preserve">              </w:t>
      </w:r>
    </w:p>
    <w:p>
      <w:pPr>
        <w:spacing w:line="440" w:lineRule="atLeast"/>
        <w:ind w:left="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资金来源：</w:t>
      </w:r>
      <w:r>
        <w:rPr>
          <w:rFonts w:hint="eastAsia" w:asciiTheme="minorEastAsia" w:hAnsiTheme="minorEastAsia" w:eastAsiaTheme="minorEastAsia"/>
          <w:color w:val="000000" w:themeColor="text1"/>
          <w:u w:val="single"/>
        </w:rPr>
        <w:t xml:space="preserve">              </w:t>
      </w:r>
    </w:p>
    <w:p>
      <w:pPr>
        <w:spacing w:line="440" w:lineRule="atLeast"/>
        <w:ind w:left="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二、工程承包范围</w:t>
      </w:r>
    </w:p>
    <w:p>
      <w:pPr>
        <w:spacing w:line="440" w:lineRule="atLeast"/>
        <w:ind w:left="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承包范围：</w:t>
      </w:r>
      <w:r>
        <w:rPr>
          <w:rFonts w:hint="eastAsia" w:asciiTheme="minorEastAsia" w:hAnsiTheme="minorEastAsia" w:eastAsiaTheme="minorEastAsia"/>
          <w:color w:val="000000" w:themeColor="text1"/>
          <w:u w:val="single"/>
        </w:rPr>
        <w:t xml:space="preserve">              </w:t>
      </w:r>
    </w:p>
    <w:p>
      <w:pPr>
        <w:spacing w:line="440" w:lineRule="atLeast"/>
        <w:ind w:left="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详细承包范围见第七章“技术标准和要求”。</w:t>
      </w:r>
    </w:p>
    <w:p>
      <w:pPr>
        <w:spacing w:line="440" w:lineRule="atLeast"/>
        <w:ind w:left="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三、合同工期</w:t>
      </w:r>
    </w:p>
    <w:p>
      <w:pPr>
        <w:spacing w:line="440" w:lineRule="atLeast"/>
        <w:ind w:left="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计划开工日期：</w:t>
      </w:r>
      <w:r>
        <w:rPr>
          <w:rFonts w:hint="eastAsia" w:asciiTheme="minorEastAsia" w:hAnsiTheme="minorEastAsia" w:eastAsiaTheme="minorEastAsia"/>
          <w:color w:val="000000" w:themeColor="text1"/>
          <w:u w:val="single"/>
        </w:rPr>
        <w:t xml:space="preserve">              </w:t>
      </w:r>
    </w:p>
    <w:p>
      <w:pPr>
        <w:spacing w:line="440" w:lineRule="atLeast"/>
        <w:ind w:left="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计划竣工日期：</w:t>
      </w:r>
      <w:r>
        <w:rPr>
          <w:rFonts w:hint="eastAsia" w:asciiTheme="minorEastAsia" w:hAnsiTheme="minorEastAsia" w:eastAsiaTheme="minorEastAsia"/>
          <w:color w:val="000000" w:themeColor="text1"/>
          <w:u w:val="single"/>
        </w:rPr>
        <w:t xml:space="preserve">              </w:t>
      </w:r>
    </w:p>
    <w:p>
      <w:pPr>
        <w:spacing w:line="440" w:lineRule="atLeast"/>
        <w:ind w:left="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工期总日历天数</w:t>
      </w:r>
      <w:r>
        <w:rPr>
          <w:rFonts w:hint="eastAsia" w:asciiTheme="minorEastAsia" w:hAnsiTheme="minorEastAsia" w:eastAsiaTheme="minorEastAsia"/>
          <w:color w:val="000000" w:themeColor="text1"/>
          <w:u w:val="single"/>
        </w:rPr>
        <w:t xml:space="preserve">    </w:t>
      </w:r>
      <w:r>
        <w:rPr>
          <w:rFonts w:hint="eastAsia" w:asciiTheme="minorEastAsia" w:hAnsiTheme="minorEastAsia" w:eastAsiaTheme="minorEastAsia"/>
          <w:color w:val="000000" w:themeColor="text1"/>
        </w:rPr>
        <w:t>天，自监理人发出的开工通知中载明的开工日期起算。</w:t>
      </w:r>
    </w:p>
    <w:p>
      <w:pPr>
        <w:spacing w:line="440" w:lineRule="atLeast"/>
        <w:ind w:left="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四、质量标准</w:t>
      </w:r>
    </w:p>
    <w:p>
      <w:pPr>
        <w:spacing w:line="440" w:lineRule="atLeast"/>
        <w:ind w:left="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工程质量标准：</w:t>
      </w:r>
      <w:r>
        <w:rPr>
          <w:rFonts w:hint="eastAsia" w:asciiTheme="minorEastAsia" w:hAnsiTheme="minorEastAsia" w:eastAsiaTheme="minorEastAsia"/>
          <w:color w:val="000000" w:themeColor="text1"/>
          <w:u w:val="single"/>
        </w:rPr>
        <w:t xml:space="preserve">              </w:t>
      </w:r>
    </w:p>
    <w:p>
      <w:pPr>
        <w:spacing w:line="440" w:lineRule="atLeast"/>
        <w:ind w:left="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五、合同形式</w:t>
      </w:r>
    </w:p>
    <w:p>
      <w:pPr>
        <w:spacing w:line="440" w:lineRule="atLeast"/>
        <w:ind w:left="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本合同采用</w:t>
      </w:r>
      <w:r>
        <w:rPr>
          <w:rFonts w:hint="eastAsia" w:asciiTheme="minorEastAsia" w:hAnsiTheme="minorEastAsia" w:eastAsiaTheme="minorEastAsia"/>
          <w:color w:val="000000" w:themeColor="text1"/>
          <w:u w:val="single"/>
        </w:rPr>
        <w:t xml:space="preserve">              </w:t>
      </w:r>
      <w:r>
        <w:rPr>
          <w:rFonts w:hint="eastAsia" w:asciiTheme="minorEastAsia" w:hAnsiTheme="minorEastAsia" w:eastAsiaTheme="minorEastAsia"/>
          <w:color w:val="000000" w:themeColor="text1"/>
        </w:rPr>
        <w:t>合同形式。</w:t>
      </w:r>
    </w:p>
    <w:p>
      <w:pPr>
        <w:spacing w:line="440" w:lineRule="atLeast"/>
        <w:ind w:left="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六、签约合同价</w:t>
      </w:r>
    </w:p>
    <w:p>
      <w:pPr>
        <w:spacing w:line="440" w:lineRule="atLeast"/>
        <w:ind w:left="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金额(大写）：</w:t>
      </w:r>
      <w:r>
        <w:rPr>
          <w:rFonts w:hint="eastAsia" w:asciiTheme="minorEastAsia" w:hAnsiTheme="minorEastAsia" w:eastAsiaTheme="minorEastAsia"/>
          <w:color w:val="000000" w:themeColor="text1"/>
          <w:u w:val="single"/>
        </w:rPr>
        <w:t xml:space="preserve">              </w:t>
      </w:r>
      <w:r>
        <w:rPr>
          <w:rFonts w:hint="eastAsia" w:asciiTheme="minorEastAsia" w:hAnsiTheme="minorEastAsia" w:eastAsiaTheme="minorEastAsia"/>
          <w:color w:val="000000" w:themeColor="text1"/>
        </w:rPr>
        <w:t>元(人民币)</w:t>
      </w:r>
    </w:p>
    <w:p>
      <w:pPr>
        <w:spacing w:line="440" w:lineRule="atLeast"/>
        <w:ind w:left="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(小写)￥：</w:t>
      </w:r>
      <w:r>
        <w:rPr>
          <w:rFonts w:hint="eastAsia" w:asciiTheme="minorEastAsia" w:hAnsiTheme="minorEastAsia" w:eastAsiaTheme="minorEastAsia"/>
          <w:color w:val="000000" w:themeColor="text1"/>
          <w:u w:val="single"/>
        </w:rPr>
        <w:t xml:space="preserve">              </w:t>
      </w:r>
      <w:r>
        <w:rPr>
          <w:rFonts w:hint="eastAsia" w:asciiTheme="minorEastAsia" w:hAnsiTheme="minorEastAsia" w:eastAsiaTheme="minorEastAsia"/>
          <w:color w:val="000000" w:themeColor="text1"/>
        </w:rPr>
        <w:t>元</w:t>
      </w:r>
    </w:p>
    <w:p>
      <w:pPr>
        <w:spacing w:line="440" w:lineRule="atLeast"/>
        <w:ind w:left="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其中：安全文明施工费：</w:t>
      </w:r>
      <w:r>
        <w:rPr>
          <w:rFonts w:hint="eastAsia" w:asciiTheme="minorEastAsia" w:hAnsiTheme="minorEastAsia" w:eastAsiaTheme="minorEastAsia"/>
          <w:color w:val="000000" w:themeColor="text1"/>
          <w:u w:val="single"/>
        </w:rPr>
        <w:t xml:space="preserve">              </w:t>
      </w:r>
      <w:r>
        <w:rPr>
          <w:rFonts w:hint="eastAsia" w:asciiTheme="minorEastAsia" w:hAnsiTheme="minorEastAsia" w:eastAsiaTheme="minorEastAsia"/>
          <w:color w:val="000000" w:themeColor="text1"/>
        </w:rPr>
        <w:t>元</w:t>
      </w:r>
    </w:p>
    <w:p>
      <w:pPr>
        <w:spacing w:line="440" w:lineRule="atLeast"/>
        <w:ind w:left="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暂列金额：</w:t>
      </w:r>
      <w:r>
        <w:rPr>
          <w:rFonts w:hint="eastAsia" w:asciiTheme="minorEastAsia" w:hAnsiTheme="minorEastAsia" w:eastAsiaTheme="minorEastAsia"/>
          <w:color w:val="000000" w:themeColor="text1"/>
          <w:u w:val="single"/>
        </w:rPr>
        <w:t>               </w:t>
      </w:r>
      <w:r>
        <w:rPr>
          <w:rFonts w:hint="eastAsia" w:asciiTheme="minorEastAsia" w:hAnsiTheme="minorEastAsia" w:eastAsiaTheme="minorEastAsia"/>
          <w:color w:val="000000" w:themeColor="text1"/>
        </w:rPr>
        <w:t>元（其中计日工金额</w:t>
      </w:r>
      <w:r>
        <w:rPr>
          <w:rFonts w:hint="eastAsia" w:asciiTheme="minorEastAsia" w:hAnsiTheme="minorEastAsia" w:eastAsiaTheme="minorEastAsia"/>
          <w:color w:val="000000" w:themeColor="text1"/>
          <w:u w:val="single"/>
        </w:rPr>
        <w:t xml:space="preserve">              </w:t>
      </w:r>
      <w:r>
        <w:rPr>
          <w:rFonts w:hint="eastAsia" w:asciiTheme="minorEastAsia" w:hAnsiTheme="minorEastAsia" w:eastAsiaTheme="minorEastAsia"/>
          <w:color w:val="000000" w:themeColor="text1"/>
        </w:rPr>
        <w:t>元）</w:t>
      </w:r>
    </w:p>
    <w:p>
      <w:pPr>
        <w:spacing w:line="440" w:lineRule="atLeast"/>
        <w:ind w:left="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材料和工程设备暂估价：</w:t>
      </w:r>
      <w:r>
        <w:rPr>
          <w:rFonts w:hint="eastAsia" w:asciiTheme="minorEastAsia" w:hAnsiTheme="minorEastAsia" w:eastAsiaTheme="minorEastAsia"/>
          <w:color w:val="000000" w:themeColor="text1"/>
          <w:u w:val="single"/>
        </w:rPr>
        <w:t xml:space="preserve">              </w:t>
      </w:r>
      <w:r>
        <w:rPr>
          <w:rFonts w:hint="eastAsia" w:asciiTheme="minorEastAsia" w:hAnsiTheme="minorEastAsia" w:eastAsiaTheme="minorEastAsia"/>
          <w:color w:val="000000" w:themeColor="text1"/>
        </w:rPr>
        <w:t>元</w:t>
      </w:r>
    </w:p>
    <w:p>
      <w:pPr>
        <w:spacing w:line="440" w:lineRule="atLeast"/>
        <w:ind w:left="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专业工程暂估价：</w:t>
      </w:r>
      <w:r>
        <w:rPr>
          <w:rFonts w:hint="eastAsia" w:asciiTheme="minorEastAsia" w:hAnsiTheme="minorEastAsia" w:eastAsiaTheme="minorEastAsia"/>
          <w:color w:val="000000" w:themeColor="text1"/>
          <w:u w:val="single"/>
        </w:rPr>
        <w:t xml:space="preserve">              </w:t>
      </w:r>
      <w:r>
        <w:rPr>
          <w:rFonts w:hint="eastAsia" w:asciiTheme="minorEastAsia" w:hAnsiTheme="minorEastAsia" w:eastAsiaTheme="minorEastAsia"/>
          <w:color w:val="000000" w:themeColor="text1"/>
        </w:rPr>
        <w:t>元</w:t>
      </w:r>
    </w:p>
    <w:p>
      <w:pPr>
        <w:spacing w:line="440" w:lineRule="atLeast"/>
        <w:ind w:left="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七、承包人项目经理：</w:t>
      </w:r>
    </w:p>
    <w:p>
      <w:pPr>
        <w:spacing w:line="440" w:lineRule="atLeast"/>
        <w:ind w:left="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姓名：</w:t>
      </w:r>
      <w:r>
        <w:rPr>
          <w:rFonts w:hint="eastAsia" w:asciiTheme="minorEastAsia" w:hAnsiTheme="minorEastAsia" w:eastAsiaTheme="minorEastAsia"/>
          <w:color w:val="000000" w:themeColor="text1"/>
          <w:u w:val="single"/>
        </w:rPr>
        <w:t xml:space="preserve">              </w:t>
      </w:r>
      <w:r>
        <w:rPr>
          <w:rFonts w:hint="eastAsia" w:asciiTheme="minorEastAsia" w:hAnsiTheme="minorEastAsia" w:eastAsiaTheme="minorEastAsia"/>
          <w:color w:val="000000" w:themeColor="text1"/>
        </w:rPr>
        <w:t>；     职称：</w:t>
      </w:r>
      <w:r>
        <w:rPr>
          <w:rFonts w:hint="eastAsia" w:asciiTheme="minorEastAsia" w:hAnsiTheme="minorEastAsia" w:eastAsiaTheme="minorEastAsia"/>
          <w:color w:val="000000" w:themeColor="text1"/>
          <w:u w:val="single"/>
        </w:rPr>
        <w:t xml:space="preserve">              </w:t>
      </w:r>
      <w:r>
        <w:rPr>
          <w:rFonts w:hint="eastAsia" w:asciiTheme="minorEastAsia" w:hAnsiTheme="minorEastAsia" w:eastAsiaTheme="minorEastAsia"/>
          <w:color w:val="000000" w:themeColor="text1"/>
        </w:rPr>
        <w:t>；</w:t>
      </w:r>
    </w:p>
    <w:p>
      <w:pPr>
        <w:spacing w:line="440" w:lineRule="atLeast"/>
        <w:ind w:left="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身份证号：</w:t>
      </w:r>
      <w:r>
        <w:rPr>
          <w:rFonts w:hint="eastAsia" w:asciiTheme="minorEastAsia" w:hAnsiTheme="minorEastAsia" w:eastAsiaTheme="minorEastAsia"/>
          <w:color w:val="000000" w:themeColor="text1"/>
          <w:u w:val="single"/>
        </w:rPr>
        <w:t xml:space="preserve">              </w:t>
      </w:r>
      <w:r>
        <w:rPr>
          <w:rFonts w:hint="eastAsia" w:asciiTheme="minorEastAsia" w:hAnsiTheme="minorEastAsia" w:eastAsiaTheme="minorEastAsia"/>
          <w:color w:val="000000" w:themeColor="text1"/>
        </w:rPr>
        <w:t>；   建造师执业资格证书号：</w:t>
      </w:r>
      <w:r>
        <w:rPr>
          <w:rFonts w:hint="eastAsia" w:asciiTheme="minorEastAsia" w:hAnsiTheme="minorEastAsia" w:eastAsiaTheme="minorEastAsia"/>
          <w:color w:val="000000" w:themeColor="text1"/>
          <w:u w:val="single"/>
        </w:rPr>
        <w:t xml:space="preserve">              </w:t>
      </w:r>
      <w:r>
        <w:rPr>
          <w:rFonts w:hint="eastAsia" w:asciiTheme="minorEastAsia" w:hAnsiTheme="minorEastAsia" w:eastAsiaTheme="minorEastAsia"/>
          <w:color w:val="000000" w:themeColor="text1"/>
        </w:rPr>
        <w:t>；</w:t>
      </w:r>
    </w:p>
    <w:p>
      <w:pPr>
        <w:spacing w:line="440" w:lineRule="atLeast"/>
        <w:ind w:left="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建造师注册证书号：</w:t>
      </w:r>
      <w:r>
        <w:rPr>
          <w:rFonts w:hint="eastAsia" w:asciiTheme="minorEastAsia" w:hAnsiTheme="minorEastAsia" w:eastAsiaTheme="minorEastAsia"/>
          <w:color w:val="000000" w:themeColor="text1"/>
          <w:u w:val="single"/>
        </w:rPr>
        <w:t xml:space="preserve">              </w:t>
      </w:r>
      <w:r>
        <w:rPr>
          <w:rFonts w:hint="eastAsia" w:asciiTheme="minorEastAsia" w:hAnsiTheme="minorEastAsia" w:eastAsiaTheme="minorEastAsia"/>
          <w:color w:val="000000" w:themeColor="text1"/>
        </w:rPr>
        <w:t>。</w:t>
      </w:r>
    </w:p>
    <w:p>
      <w:pPr>
        <w:spacing w:line="440" w:lineRule="atLeast"/>
        <w:ind w:left="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建造师执业印章号：</w:t>
      </w:r>
      <w:r>
        <w:rPr>
          <w:rFonts w:hint="eastAsia" w:asciiTheme="minorEastAsia" w:hAnsiTheme="minorEastAsia" w:eastAsiaTheme="minorEastAsia"/>
          <w:color w:val="000000" w:themeColor="text1"/>
          <w:u w:val="single"/>
        </w:rPr>
        <w:t xml:space="preserve">              </w:t>
      </w:r>
      <w:r>
        <w:rPr>
          <w:rFonts w:hint="eastAsia" w:asciiTheme="minorEastAsia" w:hAnsiTheme="minorEastAsia" w:eastAsiaTheme="minorEastAsia"/>
          <w:color w:val="000000" w:themeColor="text1"/>
        </w:rPr>
        <w:t>。</w:t>
      </w:r>
    </w:p>
    <w:p>
      <w:pPr>
        <w:spacing w:line="440" w:lineRule="atLeast"/>
        <w:ind w:left="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八、合同文件的组成</w:t>
      </w:r>
    </w:p>
    <w:p>
      <w:pPr>
        <w:spacing w:line="440" w:lineRule="atLeast"/>
        <w:ind w:left="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下列文件共同构成合同文件：</w:t>
      </w:r>
    </w:p>
    <w:p>
      <w:pPr>
        <w:spacing w:line="440" w:lineRule="atLeast"/>
        <w:ind w:left="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1、本协议书；</w:t>
      </w:r>
    </w:p>
    <w:p>
      <w:pPr>
        <w:spacing w:line="440" w:lineRule="atLeast"/>
        <w:ind w:left="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2、成交通知书；</w:t>
      </w:r>
    </w:p>
    <w:p>
      <w:pPr>
        <w:spacing w:line="440" w:lineRule="atLeast"/>
        <w:ind w:left="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3、投标函及投标函附录；</w:t>
      </w:r>
    </w:p>
    <w:p>
      <w:pPr>
        <w:spacing w:line="440" w:lineRule="atLeast"/>
        <w:ind w:left="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4、专用合同条款；</w:t>
      </w:r>
    </w:p>
    <w:p>
      <w:pPr>
        <w:spacing w:line="440" w:lineRule="atLeast"/>
        <w:ind w:left="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5、通用合同条款；</w:t>
      </w:r>
    </w:p>
    <w:p>
      <w:pPr>
        <w:spacing w:line="440" w:lineRule="atLeast"/>
        <w:ind w:left="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6、技术标准和要求；</w:t>
      </w:r>
    </w:p>
    <w:p>
      <w:pPr>
        <w:spacing w:line="440" w:lineRule="atLeast"/>
        <w:ind w:left="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7、图纸；</w:t>
      </w:r>
    </w:p>
    <w:p>
      <w:pPr>
        <w:spacing w:line="440" w:lineRule="atLeast"/>
        <w:ind w:left="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8、项目清单；</w:t>
      </w:r>
    </w:p>
    <w:p>
      <w:pPr>
        <w:spacing w:line="440" w:lineRule="atLeast"/>
        <w:ind w:left="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9、其他合同文件。</w:t>
      </w:r>
    </w:p>
    <w:p>
      <w:pPr>
        <w:spacing w:line="440" w:lineRule="atLeast"/>
        <w:ind w:left="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上述文件互相补充和解释，如有不明确或不一致之处，以合同约定次序在先者为准。</w:t>
      </w:r>
    </w:p>
    <w:p>
      <w:pPr>
        <w:spacing w:line="440" w:lineRule="atLeast"/>
        <w:ind w:left="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九、本协议书中有关词语定义与合同条款中的定义相同。</w:t>
      </w:r>
    </w:p>
    <w:p>
      <w:pPr>
        <w:spacing w:line="440" w:lineRule="atLeas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十、承包人承诺按照合同约定进行施工、竣工、交付并在缺陷责任期内对工程缺陷承担维修责任。</w:t>
      </w:r>
    </w:p>
    <w:p>
      <w:pPr>
        <w:spacing w:line="440" w:lineRule="atLeast"/>
        <w:ind w:left="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十一、发包人承诺按照合同约定的条件、期限和方式向承包人支付合同价款。</w:t>
      </w:r>
    </w:p>
    <w:p>
      <w:pPr>
        <w:spacing w:line="440" w:lineRule="atLeas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十二、本协议书连同其他合同文件正本一式两份，合同双方各执一份；副本一式</w:t>
      </w:r>
    </w:p>
    <w:p>
      <w:pPr>
        <w:spacing w:line="440" w:lineRule="atLeast"/>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份，其中一份在合同报送建设行政主管部门备案时留存。</w:t>
      </w:r>
    </w:p>
    <w:p>
      <w:pPr>
        <w:spacing w:line="440" w:lineRule="atLeas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十三、合同未尽事宜，双方另行签订补充协议，但不得背离本协议第八条所约定的合同文件的实质性内容。补充协议是合同文件的组成部分。</w:t>
      </w:r>
    </w:p>
    <w:p>
      <w:pP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 </w:t>
      </w:r>
    </w:p>
    <w:tbl>
      <w:tblPr>
        <w:tblStyle w:val="32"/>
        <w:tblW w:w="9004" w:type="dxa"/>
        <w:tblInd w:w="0" w:type="dxa"/>
        <w:tblLayout w:type="fixed"/>
        <w:tblCellMar>
          <w:top w:w="0" w:type="dxa"/>
          <w:left w:w="0" w:type="dxa"/>
          <w:bottom w:w="0" w:type="dxa"/>
          <w:right w:w="0" w:type="dxa"/>
        </w:tblCellMar>
      </w:tblPr>
      <w:tblGrid>
        <w:gridCol w:w="1647"/>
        <w:gridCol w:w="2953"/>
        <w:gridCol w:w="1458"/>
        <w:gridCol w:w="2946"/>
      </w:tblGrid>
      <w:tr>
        <w:tblPrEx>
          <w:tblLayout w:type="fixed"/>
          <w:tblCellMar>
            <w:top w:w="0" w:type="dxa"/>
            <w:left w:w="0" w:type="dxa"/>
            <w:bottom w:w="0" w:type="dxa"/>
            <w:right w:w="0" w:type="dxa"/>
          </w:tblCellMar>
        </w:tblPrEx>
        <w:tc>
          <w:tcPr>
            <w:tcW w:w="1647" w:type="dxa"/>
            <w:tcMar>
              <w:top w:w="0" w:type="dxa"/>
              <w:left w:w="108" w:type="dxa"/>
              <w:bottom w:w="0" w:type="dxa"/>
              <w:right w:w="108" w:type="dxa"/>
            </w:tcMa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发包人：</w:t>
            </w:r>
          </w:p>
        </w:tc>
        <w:tc>
          <w:tcPr>
            <w:tcW w:w="2953" w:type="dxa"/>
            <w:tcMar>
              <w:top w:w="0" w:type="dxa"/>
              <w:left w:w="108" w:type="dxa"/>
              <w:bottom w:w="0" w:type="dxa"/>
              <w:right w:w="108" w:type="dxa"/>
            </w:tcMa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u w:val="single"/>
              </w:rPr>
              <w:t xml:space="preserve">              </w:t>
            </w:r>
          </w:p>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(盖单位章)</w:t>
            </w:r>
          </w:p>
        </w:tc>
        <w:tc>
          <w:tcPr>
            <w:tcW w:w="1458" w:type="dxa"/>
            <w:tcMar>
              <w:top w:w="0" w:type="dxa"/>
              <w:left w:w="108" w:type="dxa"/>
              <w:bottom w:w="0" w:type="dxa"/>
              <w:right w:w="108" w:type="dxa"/>
            </w:tcMa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承包人：</w:t>
            </w:r>
          </w:p>
        </w:tc>
        <w:tc>
          <w:tcPr>
            <w:tcW w:w="2946" w:type="dxa"/>
            <w:tcMar>
              <w:top w:w="0" w:type="dxa"/>
              <w:left w:w="108" w:type="dxa"/>
              <w:bottom w:w="0" w:type="dxa"/>
              <w:right w:w="108" w:type="dxa"/>
            </w:tcMa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u w:val="single"/>
              </w:rPr>
              <w:t xml:space="preserve">              </w:t>
            </w:r>
          </w:p>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(盖单位章)</w:t>
            </w:r>
          </w:p>
        </w:tc>
      </w:tr>
      <w:tr>
        <w:tblPrEx>
          <w:tblLayout w:type="fixed"/>
          <w:tblCellMar>
            <w:top w:w="0" w:type="dxa"/>
            <w:left w:w="0" w:type="dxa"/>
            <w:bottom w:w="0" w:type="dxa"/>
            <w:right w:w="0" w:type="dxa"/>
          </w:tblCellMar>
        </w:tblPrEx>
        <w:tc>
          <w:tcPr>
            <w:tcW w:w="1647" w:type="dxa"/>
            <w:tcMar>
              <w:top w:w="0" w:type="dxa"/>
              <w:left w:w="108" w:type="dxa"/>
              <w:bottom w:w="0" w:type="dxa"/>
              <w:right w:w="108" w:type="dxa"/>
            </w:tcMa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法定代表人或其委托代理人：</w:t>
            </w:r>
          </w:p>
        </w:tc>
        <w:tc>
          <w:tcPr>
            <w:tcW w:w="2953" w:type="dxa"/>
            <w:tcMar>
              <w:top w:w="0" w:type="dxa"/>
              <w:left w:w="108" w:type="dxa"/>
              <w:bottom w:w="0" w:type="dxa"/>
              <w:right w:w="108" w:type="dxa"/>
            </w:tcMa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u w:val="single"/>
              </w:rPr>
              <w:t xml:space="preserve">              </w:t>
            </w:r>
          </w:p>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 xml:space="preserve">(签字) </w:t>
            </w:r>
          </w:p>
        </w:tc>
        <w:tc>
          <w:tcPr>
            <w:tcW w:w="1458" w:type="dxa"/>
            <w:tcMar>
              <w:top w:w="0" w:type="dxa"/>
              <w:left w:w="108" w:type="dxa"/>
              <w:bottom w:w="0" w:type="dxa"/>
              <w:right w:w="108" w:type="dxa"/>
            </w:tcMa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法定代表人或其委托代理人：</w:t>
            </w:r>
          </w:p>
        </w:tc>
        <w:tc>
          <w:tcPr>
            <w:tcW w:w="2946" w:type="dxa"/>
            <w:tcMar>
              <w:top w:w="0" w:type="dxa"/>
              <w:left w:w="108" w:type="dxa"/>
              <w:bottom w:w="0" w:type="dxa"/>
              <w:right w:w="108" w:type="dxa"/>
            </w:tcMa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u w:val="single"/>
              </w:rPr>
              <w:t xml:space="preserve">              </w:t>
            </w:r>
          </w:p>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(签字)</w:t>
            </w:r>
          </w:p>
        </w:tc>
      </w:tr>
      <w:tr>
        <w:tblPrEx>
          <w:tblLayout w:type="fixed"/>
          <w:tblCellMar>
            <w:top w:w="0" w:type="dxa"/>
            <w:left w:w="0" w:type="dxa"/>
            <w:bottom w:w="0" w:type="dxa"/>
            <w:right w:w="0" w:type="dxa"/>
          </w:tblCellMar>
        </w:tblPrEx>
        <w:tc>
          <w:tcPr>
            <w:tcW w:w="4600" w:type="dxa"/>
            <w:gridSpan w:val="2"/>
            <w:tcMar>
              <w:top w:w="0" w:type="dxa"/>
              <w:left w:w="108" w:type="dxa"/>
              <w:bottom w:w="0" w:type="dxa"/>
              <w:right w:w="108" w:type="dxa"/>
            </w:tcMa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u w:val="single"/>
              </w:rPr>
              <w:t xml:space="preserve">              </w:t>
            </w:r>
          </w:p>
        </w:tc>
        <w:tc>
          <w:tcPr>
            <w:tcW w:w="4404" w:type="dxa"/>
            <w:gridSpan w:val="2"/>
            <w:tcMar>
              <w:top w:w="0" w:type="dxa"/>
              <w:left w:w="108" w:type="dxa"/>
              <w:bottom w:w="0" w:type="dxa"/>
              <w:right w:w="108" w:type="dxa"/>
            </w:tcMa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u w:val="single"/>
              </w:rPr>
              <w:t xml:space="preserve">              </w:t>
            </w:r>
          </w:p>
        </w:tc>
      </w:tr>
      <w:tr>
        <w:tblPrEx>
          <w:tblLayout w:type="fixed"/>
          <w:tblCellMar>
            <w:top w:w="0" w:type="dxa"/>
            <w:left w:w="0" w:type="dxa"/>
            <w:bottom w:w="0" w:type="dxa"/>
            <w:right w:w="0" w:type="dxa"/>
          </w:tblCellMar>
        </w:tblPrEx>
        <w:tc>
          <w:tcPr>
            <w:tcW w:w="9004" w:type="dxa"/>
            <w:gridSpan w:val="4"/>
            <w:tcMar>
              <w:top w:w="0" w:type="dxa"/>
              <w:left w:w="108" w:type="dxa"/>
              <w:bottom w:w="0" w:type="dxa"/>
              <w:right w:w="108" w:type="dxa"/>
            </w:tcMa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签约地点：</w:t>
            </w:r>
            <w:r>
              <w:rPr>
                <w:rFonts w:hint="eastAsia" w:asciiTheme="minorEastAsia" w:hAnsiTheme="minorEastAsia" w:eastAsiaTheme="minorEastAsia"/>
                <w:color w:val="000000" w:themeColor="text1"/>
                <w:u w:val="single"/>
              </w:rPr>
              <w:t xml:space="preserve">              </w:t>
            </w:r>
          </w:p>
        </w:tc>
      </w:tr>
    </w:tbl>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 </w:t>
      </w:r>
    </w:p>
    <w:p>
      <w:pPr>
        <w:pStyle w:val="5"/>
        <w:spacing w:line="440" w:lineRule="exact"/>
        <w:rPr>
          <w:rFonts w:asciiTheme="minorEastAsia" w:hAnsiTheme="minorEastAsia" w:eastAsiaTheme="minorEastAsia"/>
          <w:color w:val="000000" w:themeColor="text1"/>
        </w:rPr>
      </w:pPr>
      <w:r>
        <w:rPr>
          <w:rFonts w:asciiTheme="minorEastAsia" w:hAnsiTheme="minorEastAsia" w:eastAsiaTheme="minorEastAsia"/>
          <w:color w:val="000000" w:themeColor="text1"/>
          <w:u w:val="single"/>
        </w:rPr>
        <w:br w:type="page"/>
      </w:r>
      <w:bookmarkStart w:id="59" w:name="_Toc426037603"/>
      <w:bookmarkStart w:id="60" w:name="_Toc364094382"/>
      <w:bookmarkStart w:id="61" w:name="_Toc437447671"/>
      <w:r>
        <w:rPr>
          <w:rFonts w:hint="eastAsia" w:asciiTheme="minorEastAsia" w:hAnsiTheme="minorEastAsia" w:eastAsiaTheme="minorEastAsia"/>
          <w:color w:val="000000" w:themeColor="text1"/>
        </w:rPr>
        <w:t>附件二：承包人提供的材料和工程设备一览表</w:t>
      </w:r>
      <w:bookmarkEnd w:id="59"/>
      <w:bookmarkEnd w:id="60"/>
      <w:bookmarkEnd w:id="61"/>
    </w:p>
    <w:p>
      <w:pPr>
        <w:jc w:val="center"/>
        <w:rPr>
          <w:rFonts w:asciiTheme="minorEastAsia" w:hAnsiTheme="minorEastAsia" w:eastAsiaTheme="minorEastAsia"/>
          <w:color w:val="000000" w:themeColor="text1"/>
        </w:rPr>
      </w:pPr>
      <w:r>
        <w:rPr>
          <w:rFonts w:asciiTheme="minorEastAsia" w:hAnsiTheme="minorEastAsia" w:eastAsiaTheme="minorEastAsia"/>
          <w:b/>
          <w:bCs/>
          <w:color w:val="000000" w:themeColor="text1"/>
        </w:rPr>
        <w:t> </w:t>
      </w:r>
    </w:p>
    <w:tbl>
      <w:tblPr>
        <w:tblStyle w:val="32"/>
        <w:tblW w:w="9004" w:type="dxa"/>
        <w:jc w:val="center"/>
        <w:tblInd w:w="0" w:type="dxa"/>
        <w:tblLayout w:type="fixed"/>
        <w:tblCellMar>
          <w:top w:w="0" w:type="dxa"/>
          <w:left w:w="0" w:type="dxa"/>
          <w:bottom w:w="0" w:type="dxa"/>
          <w:right w:w="0" w:type="dxa"/>
        </w:tblCellMar>
      </w:tblPr>
      <w:tblGrid>
        <w:gridCol w:w="745"/>
        <w:gridCol w:w="1044"/>
        <w:gridCol w:w="1151"/>
        <w:gridCol w:w="684"/>
        <w:gridCol w:w="684"/>
        <w:gridCol w:w="684"/>
        <w:gridCol w:w="1003"/>
        <w:gridCol w:w="1003"/>
        <w:gridCol w:w="1003"/>
        <w:gridCol w:w="1003"/>
      </w:tblGrid>
      <w:tr>
        <w:tblPrEx>
          <w:tblLayout w:type="fixed"/>
          <w:tblCellMar>
            <w:top w:w="0" w:type="dxa"/>
            <w:left w:w="0" w:type="dxa"/>
            <w:bottom w:w="0" w:type="dxa"/>
            <w:right w:w="0" w:type="dxa"/>
          </w:tblCellMar>
        </w:tblPrEx>
        <w:trPr>
          <w:trHeight w:val="1069" w:hRule="atLeast"/>
          <w:jc w:val="center"/>
        </w:trPr>
        <w:tc>
          <w:tcPr>
            <w:tcW w:w="74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序号</w:t>
            </w:r>
          </w:p>
        </w:tc>
        <w:tc>
          <w:tcPr>
            <w:tcW w:w="104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材料设备名称</w:t>
            </w:r>
          </w:p>
        </w:tc>
        <w:tc>
          <w:tcPr>
            <w:tcW w:w="115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规格</w:t>
            </w:r>
          </w:p>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型号</w:t>
            </w:r>
          </w:p>
        </w:tc>
        <w:tc>
          <w:tcPr>
            <w:tcW w:w="68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单</w:t>
            </w:r>
          </w:p>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位</w:t>
            </w:r>
          </w:p>
        </w:tc>
        <w:tc>
          <w:tcPr>
            <w:tcW w:w="68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数</w:t>
            </w:r>
          </w:p>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量</w:t>
            </w:r>
          </w:p>
        </w:tc>
        <w:tc>
          <w:tcPr>
            <w:tcW w:w="68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单</w:t>
            </w:r>
          </w:p>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价</w:t>
            </w:r>
          </w:p>
        </w:tc>
        <w:tc>
          <w:tcPr>
            <w:tcW w:w="100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交货</w:t>
            </w:r>
          </w:p>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方式</w:t>
            </w:r>
          </w:p>
        </w:tc>
        <w:tc>
          <w:tcPr>
            <w:tcW w:w="100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交货</w:t>
            </w:r>
          </w:p>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地点</w:t>
            </w:r>
          </w:p>
        </w:tc>
        <w:tc>
          <w:tcPr>
            <w:tcW w:w="100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计划</w:t>
            </w:r>
          </w:p>
          <w:p>
            <w:pP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交货</w:t>
            </w:r>
          </w:p>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时间</w:t>
            </w:r>
          </w:p>
        </w:tc>
        <w:tc>
          <w:tcPr>
            <w:tcW w:w="100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备注</w:t>
            </w:r>
          </w:p>
        </w:tc>
      </w:tr>
      <w:tr>
        <w:tblPrEx>
          <w:tblLayout w:type="fixed"/>
          <w:tblCellMar>
            <w:top w:w="0" w:type="dxa"/>
            <w:left w:w="0" w:type="dxa"/>
            <w:bottom w:w="0" w:type="dxa"/>
            <w:right w:w="0" w:type="dxa"/>
          </w:tblCellMar>
        </w:tblPrEx>
        <w:trPr>
          <w:trHeight w:val="379" w:hRule="atLeast"/>
          <w:jc w:val="center"/>
        </w:trPr>
        <w:tc>
          <w:tcPr>
            <w:tcW w:w="74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 </w:t>
            </w:r>
          </w:p>
        </w:tc>
        <w:tc>
          <w:tcPr>
            <w:tcW w:w="1044" w:type="dxa"/>
            <w:tcBorders>
              <w:top w:val="nil"/>
              <w:left w:val="nil"/>
              <w:bottom w:val="single" w:color="auto" w:sz="8" w:space="0"/>
              <w:right w:val="single" w:color="auto" w:sz="8" w:space="0"/>
            </w:tcBorders>
            <w:tcMar>
              <w:top w:w="0" w:type="dxa"/>
              <w:left w:w="108" w:type="dxa"/>
              <w:bottom w:w="0" w:type="dxa"/>
              <w:right w:w="108" w:type="dxa"/>
            </w:tcMa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 </w:t>
            </w:r>
          </w:p>
        </w:tc>
        <w:tc>
          <w:tcPr>
            <w:tcW w:w="1151" w:type="dxa"/>
            <w:tcBorders>
              <w:top w:val="nil"/>
              <w:left w:val="nil"/>
              <w:bottom w:val="single" w:color="auto" w:sz="8" w:space="0"/>
              <w:right w:val="single" w:color="auto" w:sz="8" w:space="0"/>
            </w:tcBorders>
            <w:tcMar>
              <w:top w:w="0" w:type="dxa"/>
              <w:left w:w="108" w:type="dxa"/>
              <w:bottom w:w="0" w:type="dxa"/>
              <w:right w:w="108" w:type="dxa"/>
            </w:tcMa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 </w:t>
            </w:r>
          </w:p>
        </w:tc>
        <w:tc>
          <w:tcPr>
            <w:tcW w:w="684" w:type="dxa"/>
            <w:tcBorders>
              <w:top w:val="nil"/>
              <w:left w:val="nil"/>
              <w:bottom w:val="single" w:color="auto" w:sz="8" w:space="0"/>
              <w:right w:val="single" w:color="auto" w:sz="8" w:space="0"/>
            </w:tcBorders>
            <w:tcMar>
              <w:top w:w="0" w:type="dxa"/>
              <w:left w:w="108" w:type="dxa"/>
              <w:bottom w:w="0" w:type="dxa"/>
              <w:right w:w="108" w:type="dxa"/>
            </w:tcMa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 </w:t>
            </w:r>
          </w:p>
        </w:tc>
        <w:tc>
          <w:tcPr>
            <w:tcW w:w="684" w:type="dxa"/>
            <w:tcBorders>
              <w:top w:val="nil"/>
              <w:left w:val="nil"/>
              <w:bottom w:val="single" w:color="auto" w:sz="8" w:space="0"/>
              <w:right w:val="single" w:color="auto" w:sz="8" w:space="0"/>
            </w:tcBorders>
            <w:tcMar>
              <w:top w:w="0" w:type="dxa"/>
              <w:left w:w="108" w:type="dxa"/>
              <w:bottom w:w="0" w:type="dxa"/>
              <w:right w:w="108" w:type="dxa"/>
            </w:tcMa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 </w:t>
            </w:r>
          </w:p>
        </w:tc>
        <w:tc>
          <w:tcPr>
            <w:tcW w:w="684" w:type="dxa"/>
            <w:tcBorders>
              <w:top w:val="nil"/>
              <w:left w:val="nil"/>
              <w:bottom w:val="single" w:color="auto" w:sz="8" w:space="0"/>
              <w:right w:val="single" w:color="auto" w:sz="8" w:space="0"/>
            </w:tcBorders>
            <w:tcMar>
              <w:top w:w="0" w:type="dxa"/>
              <w:left w:w="108" w:type="dxa"/>
              <w:bottom w:w="0" w:type="dxa"/>
              <w:right w:w="108" w:type="dxa"/>
            </w:tcMa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 </w:t>
            </w:r>
          </w:p>
        </w:tc>
        <w:tc>
          <w:tcPr>
            <w:tcW w:w="1003" w:type="dxa"/>
            <w:tcBorders>
              <w:top w:val="nil"/>
              <w:left w:val="nil"/>
              <w:bottom w:val="single" w:color="auto" w:sz="8" w:space="0"/>
              <w:right w:val="single" w:color="auto" w:sz="8" w:space="0"/>
            </w:tcBorders>
            <w:tcMar>
              <w:top w:w="0" w:type="dxa"/>
              <w:left w:w="108" w:type="dxa"/>
              <w:bottom w:w="0" w:type="dxa"/>
              <w:right w:w="108" w:type="dxa"/>
            </w:tcMa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 </w:t>
            </w:r>
          </w:p>
        </w:tc>
        <w:tc>
          <w:tcPr>
            <w:tcW w:w="1003" w:type="dxa"/>
            <w:tcBorders>
              <w:top w:val="nil"/>
              <w:left w:val="nil"/>
              <w:bottom w:val="single" w:color="auto" w:sz="8" w:space="0"/>
              <w:right w:val="single" w:color="auto" w:sz="8" w:space="0"/>
            </w:tcBorders>
            <w:tcMar>
              <w:top w:w="0" w:type="dxa"/>
              <w:left w:w="108" w:type="dxa"/>
              <w:bottom w:w="0" w:type="dxa"/>
              <w:right w:w="108" w:type="dxa"/>
            </w:tcMa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 </w:t>
            </w:r>
          </w:p>
        </w:tc>
        <w:tc>
          <w:tcPr>
            <w:tcW w:w="1003" w:type="dxa"/>
            <w:tcBorders>
              <w:top w:val="nil"/>
              <w:left w:val="nil"/>
              <w:bottom w:val="single" w:color="auto" w:sz="8" w:space="0"/>
              <w:right w:val="single" w:color="auto" w:sz="8" w:space="0"/>
            </w:tcBorders>
            <w:tcMar>
              <w:top w:w="0" w:type="dxa"/>
              <w:left w:w="108" w:type="dxa"/>
              <w:bottom w:w="0" w:type="dxa"/>
              <w:right w:w="108" w:type="dxa"/>
            </w:tcMa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 </w:t>
            </w:r>
          </w:p>
        </w:tc>
        <w:tc>
          <w:tcPr>
            <w:tcW w:w="1003" w:type="dxa"/>
            <w:tcBorders>
              <w:top w:val="nil"/>
              <w:left w:val="nil"/>
              <w:bottom w:val="single" w:color="auto" w:sz="8" w:space="0"/>
              <w:right w:val="single" w:color="auto" w:sz="8" w:space="0"/>
            </w:tcBorders>
            <w:tcMar>
              <w:top w:w="0" w:type="dxa"/>
              <w:left w:w="108" w:type="dxa"/>
              <w:bottom w:w="0" w:type="dxa"/>
              <w:right w:w="108" w:type="dxa"/>
            </w:tcMa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 </w:t>
            </w:r>
          </w:p>
        </w:tc>
      </w:tr>
      <w:tr>
        <w:tblPrEx>
          <w:tblLayout w:type="fixed"/>
          <w:tblCellMar>
            <w:top w:w="0" w:type="dxa"/>
            <w:left w:w="0" w:type="dxa"/>
            <w:bottom w:w="0" w:type="dxa"/>
            <w:right w:w="0" w:type="dxa"/>
          </w:tblCellMar>
        </w:tblPrEx>
        <w:trPr>
          <w:trHeight w:val="379" w:hRule="atLeast"/>
          <w:jc w:val="center"/>
        </w:trPr>
        <w:tc>
          <w:tcPr>
            <w:tcW w:w="74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 </w:t>
            </w:r>
          </w:p>
        </w:tc>
        <w:tc>
          <w:tcPr>
            <w:tcW w:w="1044" w:type="dxa"/>
            <w:tcBorders>
              <w:top w:val="nil"/>
              <w:left w:val="nil"/>
              <w:bottom w:val="single" w:color="auto" w:sz="8" w:space="0"/>
              <w:right w:val="single" w:color="auto" w:sz="8" w:space="0"/>
            </w:tcBorders>
            <w:tcMar>
              <w:top w:w="0" w:type="dxa"/>
              <w:left w:w="108" w:type="dxa"/>
              <w:bottom w:w="0" w:type="dxa"/>
              <w:right w:w="108" w:type="dxa"/>
            </w:tcMa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 </w:t>
            </w:r>
          </w:p>
        </w:tc>
        <w:tc>
          <w:tcPr>
            <w:tcW w:w="1151" w:type="dxa"/>
            <w:tcBorders>
              <w:top w:val="nil"/>
              <w:left w:val="nil"/>
              <w:bottom w:val="single" w:color="auto" w:sz="8" w:space="0"/>
              <w:right w:val="single" w:color="auto" w:sz="8" w:space="0"/>
            </w:tcBorders>
            <w:tcMar>
              <w:top w:w="0" w:type="dxa"/>
              <w:left w:w="108" w:type="dxa"/>
              <w:bottom w:w="0" w:type="dxa"/>
              <w:right w:w="108" w:type="dxa"/>
            </w:tcMa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 </w:t>
            </w:r>
          </w:p>
        </w:tc>
        <w:tc>
          <w:tcPr>
            <w:tcW w:w="684" w:type="dxa"/>
            <w:tcBorders>
              <w:top w:val="nil"/>
              <w:left w:val="nil"/>
              <w:bottom w:val="single" w:color="auto" w:sz="8" w:space="0"/>
              <w:right w:val="single" w:color="auto" w:sz="8" w:space="0"/>
            </w:tcBorders>
            <w:tcMar>
              <w:top w:w="0" w:type="dxa"/>
              <w:left w:w="108" w:type="dxa"/>
              <w:bottom w:w="0" w:type="dxa"/>
              <w:right w:w="108" w:type="dxa"/>
            </w:tcMa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 </w:t>
            </w:r>
          </w:p>
        </w:tc>
        <w:tc>
          <w:tcPr>
            <w:tcW w:w="684" w:type="dxa"/>
            <w:tcBorders>
              <w:top w:val="nil"/>
              <w:left w:val="nil"/>
              <w:bottom w:val="single" w:color="auto" w:sz="8" w:space="0"/>
              <w:right w:val="single" w:color="auto" w:sz="8" w:space="0"/>
            </w:tcBorders>
            <w:tcMar>
              <w:top w:w="0" w:type="dxa"/>
              <w:left w:w="108" w:type="dxa"/>
              <w:bottom w:w="0" w:type="dxa"/>
              <w:right w:w="108" w:type="dxa"/>
            </w:tcMa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 </w:t>
            </w:r>
          </w:p>
        </w:tc>
        <w:tc>
          <w:tcPr>
            <w:tcW w:w="684" w:type="dxa"/>
            <w:tcBorders>
              <w:top w:val="nil"/>
              <w:left w:val="nil"/>
              <w:bottom w:val="single" w:color="auto" w:sz="8" w:space="0"/>
              <w:right w:val="single" w:color="auto" w:sz="8" w:space="0"/>
            </w:tcBorders>
            <w:tcMar>
              <w:top w:w="0" w:type="dxa"/>
              <w:left w:w="108" w:type="dxa"/>
              <w:bottom w:w="0" w:type="dxa"/>
              <w:right w:w="108" w:type="dxa"/>
            </w:tcMa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 </w:t>
            </w:r>
          </w:p>
        </w:tc>
        <w:tc>
          <w:tcPr>
            <w:tcW w:w="1003" w:type="dxa"/>
            <w:tcBorders>
              <w:top w:val="nil"/>
              <w:left w:val="nil"/>
              <w:bottom w:val="single" w:color="auto" w:sz="8" w:space="0"/>
              <w:right w:val="single" w:color="auto" w:sz="8" w:space="0"/>
            </w:tcBorders>
            <w:tcMar>
              <w:top w:w="0" w:type="dxa"/>
              <w:left w:w="108" w:type="dxa"/>
              <w:bottom w:w="0" w:type="dxa"/>
              <w:right w:w="108" w:type="dxa"/>
            </w:tcMa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 </w:t>
            </w:r>
          </w:p>
        </w:tc>
        <w:tc>
          <w:tcPr>
            <w:tcW w:w="1003" w:type="dxa"/>
            <w:tcBorders>
              <w:top w:val="nil"/>
              <w:left w:val="nil"/>
              <w:bottom w:val="single" w:color="auto" w:sz="8" w:space="0"/>
              <w:right w:val="single" w:color="auto" w:sz="8" w:space="0"/>
            </w:tcBorders>
            <w:tcMar>
              <w:top w:w="0" w:type="dxa"/>
              <w:left w:w="108" w:type="dxa"/>
              <w:bottom w:w="0" w:type="dxa"/>
              <w:right w:w="108" w:type="dxa"/>
            </w:tcMa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 </w:t>
            </w:r>
          </w:p>
        </w:tc>
        <w:tc>
          <w:tcPr>
            <w:tcW w:w="1003" w:type="dxa"/>
            <w:tcBorders>
              <w:top w:val="nil"/>
              <w:left w:val="nil"/>
              <w:bottom w:val="single" w:color="auto" w:sz="8" w:space="0"/>
              <w:right w:val="single" w:color="auto" w:sz="8" w:space="0"/>
            </w:tcBorders>
            <w:tcMar>
              <w:top w:w="0" w:type="dxa"/>
              <w:left w:w="108" w:type="dxa"/>
              <w:bottom w:w="0" w:type="dxa"/>
              <w:right w:w="108" w:type="dxa"/>
            </w:tcMa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 </w:t>
            </w:r>
          </w:p>
        </w:tc>
        <w:tc>
          <w:tcPr>
            <w:tcW w:w="1003" w:type="dxa"/>
            <w:tcBorders>
              <w:top w:val="nil"/>
              <w:left w:val="nil"/>
              <w:bottom w:val="single" w:color="auto" w:sz="8" w:space="0"/>
              <w:right w:val="single" w:color="auto" w:sz="8" w:space="0"/>
            </w:tcBorders>
            <w:tcMar>
              <w:top w:w="0" w:type="dxa"/>
              <w:left w:w="108" w:type="dxa"/>
              <w:bottom w:w="0" w:type="dxa"/>
              <w:right w:w="108" w:type="dxa"/>
            </w:tcMa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 </w:t>
            </w:r>
          </w:p>
        </w:tc>
      </w:tr>
      <w:tr>
        <w:tblPrEx>
          <w:tblLayout w:type="fixed"/>
          <w:tblCellMar>
            <w:top w:w="0" w:type="dxa"/>
            <w:left w:w="0" w:type="dxa"/>
            <w:bottom w:w="0" w:type="dxa"/>
            <w:right w:w="0" w:type="dxa"/>
          </w:tblCellMar>
        </w:tblPrEx>
        <w:trPr>
          <w:trHeight w:val="379" w:hRule="atLeast"/>
          <w:jc w:val="center"/>
        </w:trPr>
        <w:tc>
          <w:tcPr>
            <w:tcW w:w="74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 </w:t>
            </w:r>
          </w:p>
        </w:tc>
        <w:tc>
          <w:tcPr>
            <w:tcW w:w="1044" w:type="dxa"/>
            <w:tcBorders>
              <w:top w:val="nil"/>
              <w:left w:val="nil"/>
              <w:bottom w:val="single" w:color="auto" w:sz="8" w:space="0"/>
              <w:right w:val="single" w:color="auto" w:sz="8" w:space="0"/>
            </w:tcBorders>
            <w:tcMar>
              <w:top w:w="0" w:type="dxa"/>
              <w:left w:w="108" w:type="dxa"/>
              <w:bottom w:w="0" w:type="dxa"/>
              <w:right w:w="108" w:type="dxa"/>
            </w:tcMa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 </w:t>
            </w:r>
          </w:p>
        </w:tc>
        <w:tc>
          <w:tcPr>
            <w:tcW w:w="1151" w:type="dxa"/>
            <w:tcBorders>
              <w:top w:val="nil"/>
              <w:left w:val="nil"/>
              <w:bottom w:val="single" w:color="auto" w:sz="8" w:space="0"/>
              <w:right w:val="single" w:color="auto" w:sz="8" w:space="0"/>
            </w:tcBorders>
            <w:tcMar>
              <w:top w:w="0" w:type="dxa"/>
              <w:left w:w="108" w:type="dxa"/>
              <w:bottom w:w="0" w:type="dxa"/>
              <w:right w:w="108" w:type="dxa"/>
            </w:tcMa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 </w:t>
            </w:r>
          </w:p>
        </w:tc>
        <w:tc>
          <w:tcPr>
            <w:tcW w:w="684" w:type="dxa"/>
            <w:tcBorders>
              <w:top w:val="nil"/>
              <w:left w:val="nil"/>
              <w:bottom w:val="single" w:color="auto" w:sz="8" w:space="0"/>
              <w:right w:val="single" w:color="auto" w:sz="8" w:space="0"/>
            </w:tcBorders>
            <w:tcMar>
              <w:top w:w="0" w:type="dxa"/>
              <w:left w:w="108" w:type="dxa"/>
              <w:bottom w:w="0" w:type="dxa"/>
              <w:right w:w="108" w:type="dxa"/>
            </w:tcMa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 </w:t>
            </w:r>
          </w:p>
        </w:tc>
        <w:tc>
          <w:tcPr>
            <w:tcW w:w="684" w:type="dxa"/>
            <w:tcBorders>
              <w:top w:val="nil"/>
              <w:left w:val="nil"/>
              <w:bottom w:val="single" w:color="auto" w:sz="8" w:space="0"/>
              <w:right w:val="single" w:color="auto" w:sz="8" w:space="0"/>
            </w:tcBorders>
            <w:tcMar>
              <w:top w:w="0" w:type="dxa"/>
              <w:left w:w="108" w:type="dxa"/>
              <w:bottom w:w="0" w:type="dxa"/>
              <w:right w:w="108" w:type="dxa"/>
            </w:tcMa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 </w:t>
            </w:r>
          </w:p>
        </w:tc>
        <w:tc>
          <w:tcPr>
            <w:tcW w:w="684" w:type="dxa"/>
            <w:tcBorders>
              <w:top w:val="nil"/>
              <w:left w:val="nil"/>
              <w:bottom w:val="single" w:color="auto" w:sz="8" w:space="0"/>
              <w:right w:val="single" w:color="auto" w:sz="8" w:space="0"/>
            </w:tcBorders>
            <w:tcMar>
              <w:top w:w="0" w:type="dxa"/>
              <w:left w:w="108" w:type="dxa"/>
              <w:bottom w:w="0" w:type="dxa"/>
              <w:right w:w="108" w:type="dxa"/>
            </w:tcMa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 </w:t>
            </w:r>
          </w:p>
        </w:tc>
        <w:tc>
          <w:tcPr>
            <w:tcW w:w="1003" w:type="dxa"/>
            <w:tcBorders>
              <w:top w:val="nil"/>
              <w:left w:val="nil"/>
              <w:bottom w:val="single" w:color="auto" w:sz="8" w:space="0"/>
              <w:right w:val="single" w:color="auto" w:sz="8" w:space="0"/>
            </w:tcBorders>
            <w:tcMar>
              <w:top w:w="0" w:type="dxa"/>
              <w:left w:w="108" w:type="dxa"/>
              <w:bottom w:w="0" w:type="dxa"/>
              <w:right w:w="108" w:type="dxa"/>
            </w:tcMa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 </w:t>
            </w:r>
          </w:p>
        </w:tc>
        <w:tc>
          <w:tcPr>
            <w:tcW w:w="1003" w:type="dxa"/>
            <w:tcBorders>
              <w:top w:val="nil"/>
              <w:left w:val="nil"/>
              <w:bottom w:val="single" w:color="auto" w:sz="8" w:space="0"/>
              <w:right w:val="single" w:color="auto" w:sz="8" w:space="0"/>
            </w:tcBorders>
            <w:tcMar>
              <w:top w:w="0" w:type="dxa"/>
              <w:left w:w="108" w:type="dxa"/>
              <w:bottom w:w="0" w:type="dxa"/>
              <w:right w:w="108" w:type="dxa"/>
            </w:tcMa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 </w:t>
            </w:r>
          </w:p>
        </w:tc>
        <w:tc>
          <w:tcPr>
            <w:tcW w:w="1003" w:type="dxa"/>
            <w:tcBorders>
              <w:top w:val="nil"/>
              <w:left w:val="nil"/>
              <w:bottom w:val="single" w:color="auto" w:sz="8" w:space="0"/>
              <w:right w:val="single" w:color="auto" w:sz="8" w:space="0"/>
            </w:tcBorders>
            <w:tcMar>
              <w:top w:w="0" w:type="dxa"/>
              <w:left w:w="108" w:type="dxa"/>
              <w:bottom w:w="0" w:type="dxa"/>
              <w:right w:w="108" w:type="dxa"/>
            </w:tcMa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 </w:t>
            </w:r>
          </w:p>
        </w:tc>
        <w:tc>
          <w:tcPr>
            <w:tcW w:w="1003" w:type="dxa"/>
            <w:tcBorders>
              <w:top w:val="nil"/>
              <w:left w:val="nil"/>
              <w:bottom w:val="single" w:color="auto" w:sz="8" w:space="0"/>
              <w:right w:val="single" w:color="auto" w:sz="8" w:space="0"/>
            </w:tcBorders>
            <w:tcMar>
              <w:top w:w="0" w:type="dxa"/>
              <w:left w:w="108" w:type="dxa"/>
              <w:bottom w:w="0" w:type="dxa"/>
              <w:right w:w="108" w:type="dxa"/>
            </w:tcMa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 </w:t>
            </w:r>
          </w:p>
        </w:tc>
      </w:tr>
      <w:tr>
        <w:tblPrEx>
          <w:tblLayout w:type="fixed"/>
          <w:tblCellMar>
            <w:top w:w="0" w:type="dxa"/>
            <w:left w:w="0" w:type="dxa"/>
            <w:bottom w:w="0" w:type="dxa"/>
            <w:right w:w="0" w:type="dxa"/>
          </w:tblCellMar>
        </w:tblPrEx>
        <w:trPr>
          <w:trHeight w:val="379" w:hRule="atLeast"/>
          <w:jc w:val="center"/>
        </w:trPr>
        <w:tc>
          <w:tcPr>
            <w:tcW w:w="74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 </w:t>
            </w:r>
          </w:p>
        </w:tc>
        <w:tc>
          <w:tcPr>
            <w:tcW w:w="1044" w:type="dxa"/>
            <w:tcBorders>
              <w:top w:val="nil"/>
              <w:left w:val="nil"/>
              <w:bottom w:val="single" w:color="auto" w:sz="8" w:space="0"/>
              <w:right w:val="single" w:color="auto" w:sz="8" w:space="0"/>
            </w:tcBorders>
            <w:tcMar>
              <w:top w:w="0" w:type="dxa"/>
              <w:left w:w="108" w:type="dxa"/>
              <w:bottom w:w="0" w:type="dxa"/>
              <w:right w:w="108" w:type="dxa"/>
            </w:tcMa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 </w:t>
            </w:r>
          </w:p>
        </w:tc>
        <w:tc>
          <w:tcPr>
            <w:tcW w:w="1151" w:type="dxa"/>
            <w:tcBorders>
              <w:top w:val="nil"/>
              <w:left w:val="nil"/>
              <w:bottom w:val="single" w:color="auto" w:sz="8" w:space="0"/>
              <w:right w:val="single" w:color="auto" w:sz="8" w:space="0"/>
            </w:tcBorders>
            <w:tcMar>
              <w:top w:w="0" w:type="dxa"/>
              <w:left w:w="108" w:type="dxa"/>
              <w:bottom w:w="0" w:type="dxa"/>
              <w:right w:w="108" w:type="dxa"/>
            </w:tcMa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 </w:t>
            </w:r>
          </w:p>
        </w:tc>
        <w:tc>
          <w:tcPr>
            <w:tcW w:w="684" w:type="dxa"/>
            <w:tcBorders>
              <w:top w:val="nil"/>
              <w:left w:val="nil"/>
              <w:bottom w:val="single" w:color="auto" w:sz="8" w:space="0"/>
              <w:right w:val="single" w:color="auto" w:sz="8" w:space="0"/>
            </w:tcBorders>
            <w:tcMar>
              <w:top w:w="0" w:type="dxa"/>
              <w:left w:w="108" w:type="dxa"/>
              <w:bottom w:w="0" w:type="dxa"/>
              <w:right w:w="108" w:type="dxa"/>
            </w:tcMa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 </w:t>
            </w:r>
          </w:p>
        </w:tc>
        <w:tc>
          <w:tcPr>
            <w:tcW w:w="684" w:type="dxa"/>
            <w:tcBorders>
              <w:top w:val="nil"/>
              <w:left w:val="nil"/>
              <w:bottom w:val="single" w:color="auto" w:sz="8" w:space="0"/>
              <w:right w:val="single" w:color="auto" w:sz="8" w:space="0"/>
            </w:tcBorders>
            <w:tcMar>
              <w:top w:w="0" w:type="dxa"/>
              <w:left w:w="108" w:type="dxa"/>
              <w:bottom w:w="0" w:type="dxa"/>
              <w:right w:w="108" w:type="dxa"/>
            </w:tcMa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 </w:t>
            </w:r>
          </w:p>
        </w:tc>
        <w:tc>
          <w:tcPr>
            <w:tcW w:w="684" w:type="dxa"/>
            <w:tcBorders>
              <w:top w:val="nil"/>
              <w:left w:val="nil"/>
              <w:bottom w:val="single" w:color="auto" w:sz="8" w:space="0"/>
              <w:right w:val="single" w:color="auto" w:sz="8" w:space="0"/>
            </w:tcBorders>
            <w:tcMar>
              <w:top w:w="0" w:type="dxa"/>
              <w:left w:w="108" w:type="dxa"/>
              <w:bottom w:w="0" w:type="dxa"/>
              <w:right w:w="108" w:type="dxa"/>
            </w:tcMa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 </w:t>
            </w:r>
          </w:p>
        </w:tc>
        <w:tc>
          <w:tcPr>
            <w:tcW w:w="1003" w:type="dxa"/>
            <w:tcBorders>
              <w:top w:val="nil"/>
              <w:left w:val="nil"/>
              <w:bottom w:val="single" w:color="auto" w:sz="8" w:space="0"/>
              <w:right w:val="single" w:color="auto" w:sz="8" w:space="0"/>
            </w:tcBorders>
            <w:tcMar>
              <w:top w:w="0" w:type="dxa"/>
              <w:left w:w="108" w:type="dxa"/>
              <w:bottom w:w="0" w:type="dxa"/>
              <w:right w:w="108" w:type="dxa"/>
            </w:tcMa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 </w:t>
            </w:r>
          </w:p>
        </w:tc>
        <w:tc>
          <w:tcPr>
            <w:tcW w:w="1003" w:type="dxa"/>
            <w:tcBorders>
              <w:top w:val="nil"/>
              <w:left w:val="nil"/>
              <w:bottom w:val="single" w:color="auto" w:sz="8" w:space="0"/>
              <w:right w:val="single" w:color="auto" w:sz="8" w:space="0"/>
            </w:tcBorders>
            <w:tcMar>
              <w:top w:w="0" w:type="dxa"/>
              <w:left w:w="108" w:type="dxa"/>
              <w:bottom w:w="0" w:type="dxa"/>
              <w:right w:w="108" w:type="dxa"/>
            </w:tcMa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 </w:t>
            </w:r>
          </w:p>
        </w:tc>
        <w:tc>
          <w:tcPr>
            <w:tcW w:w="1003" w:type="dxa"/>
            <w:tcBorders>
              <w:top w:val="nil"/>
              <w:left w:val="nil"/>
              <w:bottom w:val="single" w:color="auto" w:sz="8" w:space="0"/>
              <w:right w:val="single" w:color="auto" w:sz="8" w:space="0"/>
            </w:tcBorders>
            <w:tcMar>
              <w:top w:w="0" w:type="dxa"/>
              <w:left w:w="108" w:type="dxa"/>
              <w:bottom w:w="0" w:type="dxa"/>
              <w:right w:w="108" w:type="dxa"/>
            </w:tcMa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 </w:t>
            </w:r>
          </w:p>
        </w:tc>
        <w:tc>
          <w:tcPr>
            <w:tcW w:w="1003" w:type="dxa"/>
            <w:tcBorders>
              <w:top w:val="nil"/>
              <w:left w:val="nil"/>
              <w:bottom w:val="single" w:color="auto" w:sz="8" w:space="0"/>
              <w:right w:val="single" w:color="auto" w:sz="8" w:space="0"/>
            </w:tcBorders>
            <w:tcMar>
              <w:top w:w="0" w:type="dxa"/>
              <w:left w:w="108" w:type="dxa"/>
              <w:bottom w:w="0" w:type="dxa"/>
              <w:right w:w="108" w:type="dxa"/>
            </w:tcMa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 </w:t>
            </w:r>
          </w:p>
        </w:tc>
      </w:tr>
      <w:tr>
        <w:tblPrEx>
          <w:tblLayout w:type="fixed"/>
          <w:tblCellMar>
            <w:top w:w="0" w:type="dxa"/>
            <w:left w:w="0" w:type="dxa"/>
            <w:bottom w:w="0" w:type="dxa"/>
            <w:right w:w="0" w:type="dxa"/>
          </w:tblCellMar>
        </w:tblPrEx>
        <w:trPr>
          <w:trHeight w:val="379" w:hRule="atLeast"/>
          <w:jc w:val="center"/>
        </w:trPr>
        <w:tc>
          <w:tcPr>
            <w:tcW w:w="74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 </w:t>
            </w:r>
          </w:p>
        </w:tc>
        <w:tc>
          <w:tcPr>
            <w:tcW w:w="1044" w:type="dxa"/>
            <w:tcBorders>
              <w:top w:val="nil"/>
              <w:left w:val="nil"/>
              <w:bottom w:val="single" w:color="auto" w:sz="8" w:space="0"/>
              <w:right w:val="single" w:color="auto" w:sz="8" w:space="0"/>
            </w:tcBorders>
            <w:tcMar>
              <w:top w:w="0" w:type="dxa"/>
              <w:left w:w="108" w:type="dxa"/>
              <w:bottom w:w="0" w:type="dxa"/>
              <w:right w:w="108" w:type="dxa"/>
            </w:tcMa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 </w:t>
            </w:r>
          </w:p>
        </w:tc>
        <w:tc>
          <w:tcPr>
            <w:tcW w:w="1151" w:type="dxa"/>
            <w:tcBorders>
              <w:top w:val="nil"/>
              <w:left w:val="nil"/>
              <w:bottom w:val="single" w:color="auto" w:sz="8" w:space="0"/>
              <w:right w:val="single" w:color="auto" w:sz="8" w:space="0"/>
            </w:tcBorders>
            <w:tcMar>
              <w:top w:w="0" w:type="dxa"/>
              <w:left w:w="108" w:type="dxa"/>
              <w:bottom w:w="0" w:type="dxa"/>
              <w:right w:w="108" w:type="dxa"/>
            </w:tcMa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 </w:t>
            </w:r>
          </w:p>
        </w:tc>
        <w:tc>
          <w:tcPr>
            <w:tcW w:w="684" w:type="dxa"/>
            <w:tcBorders>
              <w:top w:val="nil"/>
              <w:left w:val="nil"/>
              <w:bottom w:val="single" w:color="auto" w:sz="8" w:space="0"/>
              <w:right w:val="single" w:color="auto" w:sz="8" w:space="0"/>
            </w:tcBorders>
            <w:tcMar>
              <w:top w:w="0" w:type="dxa"/>
              <w:left w:w="108" w:type="dxa"/>
              <w:bottom w:w="0" w:type="dxa"/>
              <w:right w:w="108" w:type="dxa"/>
            </w:tcMa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 </w:t>
            </w:r>
          </w:p>
        </w:tc>
        <w:tc>
          <w:tcPr>
            <w:tcW w:w="684" w:type="dxa"/>
            <w:tcBorders>
              <w:top w:val="nil"/>
              <w:left w:val="nil"/>
              <w:bottom w:val="single" w:color="auto" w:sz="8" w:space="0"/>
              <w:right w:val="single" w:color="auto" w:sz="8" w:space="0"/>
            </w:tcBorders>
            <w:tcMar>
              <w:top w:w="0" w:type="dxa"/>
              <w:left w:w="108" w:type="dxa"/>
              <w:bottom w:w="0" w:type="dxa"/>
              <w:right w:w="108" w:type="dxa"/>
            </w:tcMa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 </w:t>
            </w:r>
          </w:p>
        </w:tc>
        <w:tc>
          <w:tcPr>
            <w:tcW w:w="684" w:type="dxa"/>
            <w:tcBorders>
              <w:top w:val="nil"/>
              <w:left w:val="nil"/>
              <w:bottom w:val="single" w:color="auto" w:sz="8" w:space="0"/>
              <w:right w:val="single" w:color="auto" w:sz="8" w:space="0"/>
            </w:tcBorders>
            <w:tcMar>
              <w:top w:w="0" w:type="dxa"/>
              <w:left w:w="108" w:type="dxa"/>
              <w:bottom w:w="0" w:type="dxa"/>
              <w:right w:w="108" w:type="dxa"/>
            </w:tcMa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 </w:t>
            </w:r>
          </w:p>
        </w:tc>
        <w:tc>
          <w:tcPr>
            <w:tcW w:w="1003" w:type="dxa"/>
            <w:tcBorders>
              <w:top w:val="nil"/>
              <w:left w:val="nil"/>
              <w:bottom w:val="single" w:color="auto" w:sz="8" w:space="0"/>
              <w:right w:val="single" w:color="auto" w:sz="8" w:space="0"/>
            </w:tcBorders>
            <w:tcMar>
              <w:top w:w="0" w:type="dxa"/>
              <w:left w:w="108" w:type="dxa"/>
              <w:bottom w:w="0" w:type="dxa"/>
              <w:right w:w="108" w:type="dxa"/>
            </w:tcMa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 </w:t>
            </w:r>
          </w:p>
        </w:tc>
        <w:tc>
          <w:tcPr>
            <w:tcW w:w="1003" w:type="dxa"/>
            <w:tcBorders>
              <w:top w:val="nil"/>
              <w:left w:val="nil"/>
              <w:bottom w:val="single" w:color="auto" w:sz="8" w:space="0"/>
              <w:right w:val="single" w:color="auto" w:sz="8" w:space="0"/>
            </w:tcBorders>
            <w:tcMar>
              <w:top w:w="0" w:type="dxa"/>
              <w:left w:w="108" w:type="dxa"/>
              <w:bottom w:w="0" w:type="dxa"/>
              <w:right w:w="108" w:type="dxa"/>
            </w:tcMa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 </w:t>
            </w:r>
          </w:p>
        </w:tc>
        <w:tc>
          <w:tcPr>
            <w:tcW w:w="1003" w:type="dxa"/>
            <w:tcBorders>
              <w:top w:val="nil"/>
              <w:left w:val="nil"/>
              <w:bottom w:val="single" w:color="auto" w:sz="8" w:space="0"/>
              <w:right w:val="single" w:color="auto" w:sz="8" w:space="0"/>
            </w:tcBorders>
            <w:tcMar>
              <w:top w:w="0" w:type="dxa"/>
              <w:left w:w="108" w:type="dxa"/>
              <w:bottom w:w="0" w:type="dxa"/>
              <w:right w:w="108" w:type="dxa"/>
            </w:tcMa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 </w:t>
            </w:r>
          </w:p>
        </w:tc>
        <w:tc>
          <w:tcPr>
            <w:tcW w:w="1003" w:type="dxa"/>
            <w:tcBorders>
              <w:top w:val="nil"/>
              <w:left w:val="nil"/>
              <w:bottom w:val="single" w:color="auto" w:sz="8" w:space="0"/>
              <w:right w:val="single" w:color="auto" w:sz="8" w:space="0"/>
            </w:tcBorders>
            <w:tcMar>
              <w:top w:w="0" w:type="dxa"/>
              <w:left w:w="108" w:type="dxa"/>
              <w:bottom w:w="0" w:type="dxa"/>
              <w:right w:w="108" w:type="dxa"/>
            </w:tcMa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 </w:t>
            </w:r>
          </w:p>
        </w:tc>
      </w:tr>
      <w:tr>
        <w:tblPrEx>
          <w:tblLayout w:type="fixed"/>
          <w:tblCellMar>
            <w:top w:w="0" w:type="dxa"/>
            <w:left w:w="0" w:type="dxa"/>
            <w:bottom w:w="0" w:type="dxa"/>
            <w:right w:w="0" w:type="dxa"/>
          </w:tblCellMar>
        </w:tblPrEx>
        <w:trPr>
          <w:trHeight w:val="379" w:hRule="atLeast"/>
          <w:jc w:val="center"/>
        </w:trPr>
        <w:tc>
          <w:tcPr>
            <w:tcW w:w="74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 </w:t>
            </w:r>
          </w:p>
        </w:tc>
        <w:tc>
          <w:tcPr>
            <w:tcW w:w="1044" w:type="dxa"/>
            <w:tcBorders>
              <w:top w:val="nil"/>
              <w:left w:val="nil"/>
              <w:bottom w:val="single" w:color="auto" w:sz="8" w:space="0"/>
              <w:right w:val="single" w:color="auto" w:sz="8" w:space="0"/>
            </w:tcBorders>
            <w:tcMar>
              <w:top w:w="0" w:type="dxa"/>
              <w:left w:w="108" w:type="dxa"/>
              <w:bottom w:w="0" w:type="dxa"/>
              <w:right w:w="108" w:type="dxa"/>
            </w:tcMa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 </w:t>
            </w:r>
          </w:p>
        </w:tc>
        <w:tc>
          <w:tcPr>
            <w:tcW w:w="1151" w:type="dxa"/>
            <w:tcBorders>
              <w:top w:val="nil"/>
              <w:left w:val="nil"/>
              <w:bottom w:val="single" w:color="auto" w:sz="8" w:space="0"/>
              <w:right w:val="single" w:color="auto" w:sz="8" w:space="0"/>
            </w:tcBorders>
            <w:tcMar>
              <w:top w:w="0" w:type="dxa"/>
              <w:left w:w="108" w:type="dxa"/>
              <w:bottom w:w="0" w:type="dxa"/>
              <w:right w:w="108" w:type="dxa"/>
            </w:tcMa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 </w:t>
            </w:r>
          </w:p>
        </w:tc>
        <w:tc>
          <w:tcPr>
            <w:tcW w:w="684" w:type="dxa"/>
            <w:tcBorders>
              <w:top w:val="nil"/>
              <w:left w:val="nil"/>
              <w:bottom w:val="single" w:color="auto" w:sz="8" w:space="0"/>
              <w:right w:val="single" w:color="auto" w:sz="8" w:space="0"/>
            </w:tcBorders>
            <w:tcMar>
              <w:top w:w="0" w:type="dxa"/>
              <w:left w:w="108" w:type="dxa"/>
              <w:bottom w:w="0" w:type="dxa"/>
              <w:right w:w="108" w:type="dxa"/>
            </w:tcMa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 </w:t>
            </w:r>
          </w:p>
        </w:tc>
        <w:tc>
          <w:tcPr>
            <w:tcW w:w="684" w:type="dxa"/>
            <w:tcBorders>
              <w:top w:val="nil"/>
              <w:left w:val="nil"/>
              <w:bottom w:val="single" w:color="auto" w:sz="8" w:space="0"/>
              <w:right w:val="single" w:color="auto" w:sz="8" w:space="0"/>
            </w:tcBorders>
            <w:tcMar>
              <w:top w:w="0" w:type="dxa"/>
              <w:left w:w="108" w:type="dxa"/>
              <w:bottom w:w="0" w:type="dxa"/>
              <w:right w:w="108" w:type="dxa"/>
            </w:tcMa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 </w:t>
            </w:r>
          </w:p>
        </w:tc>
        <w:tc>
          <w:tcPr>
            <w:tcW w:w="684" w:type="dxa"/>
            <w:tcBorders>
              <w:top w:val="nil"/>
              <w:left w:val="nil"/>
              <w:bottom w:val="single" w:color="auto" w:sz="8" w:space="0"/>
              <w:right w:val="single" w:color="auto" w:sz="8" w:space="0"/>
            </w:tcBorders>
            <w:tcMar>
              <w:top w:w="0" w:type="dxa"/>
              <w:left w:w="108" w:type="dxa"/>
              <w:bottom w:w="0" w:type="dxa"/>
              <w:right w:w="108" w:type="dxa"/>
            </w:tcMa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 </w:t>
            </w:r>
          </w:p>
        </w:tc>
        <w:tc>
          <w:tcPr>
            <w:tcW w:w="1003" w:type="dxa"/>
            <w:tcBorders>
              <w:top w:val="nil"/>
              <w:left w:val="nil"/>
              <w:bottom w:val="single" w:color="auto" w:sz="8" w:space="0"/>
              <w:right w:val="single" w:color="auto" w:sz="8" w:space="0"/>
            </w:tcBorders>
            <w:tcMar>
              <w:top w:w="0" w:type="dxa"/>
              <w:left w:w="108" w:type="dxa"/>
              <w:bottom w:w="0" w:type="dxa"/>
              <w:right w:w="108" w:type="dxa"/>
            </w:tcMa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 </w:t>
            </w:r>
          </w:p>
        </w:tc>
        <w:tc>
          <w:tcPr>
            <w:tcW w:w="1003" w:type="dxa"/>
            <w:tcBorders>
              <w:top w:val="nil"/>
              <w:left w:val="nil"/>
              <w:bottom w:val="single" w:color="auto" w:sz="8" w:space="0"/>
              <w:right w:val="single" w:color="auto" w:sz="8" w:space="0"/>
            </w:tcBorders>
            <w:tcMar>
              <w:top w:w="0" w:type="dxa"/>
              <w:left w:w="108" w:type="dxa"/>
              <w:bottom w:w="0" w:type="dxa"/>
              <w:right w:w="108" w:type="dxa"/>
            </w:tcMa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 </w:t>
            </w:r>
          </w:p>
        </w:tc>
        <w:tc>
          <w:tcPr>
            <w:tcW w:w="1003" w:type="dxa"/>
            <w:tcBorders>
              <w:top w:val="nil"/>
              <w:left w:val="nil"/>
              <w:bottom w:val="single" w:color="auto" w:sz="8" w:space="0"/>
              <w:right w:val="single" w:color="auto" w:sz="8" w:space="0"/>
            </w:tcBorders>
            <w:tcMar>
              <w:top w:w="0" w:type="dxa"/>
              <w:left w:w="108" w:type="dxa"/>
              <w:bottom w:w="0" w:type="dxa"/>
              <w:right w:w="108" w:type="dxa"/>
            </w:tcMa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 </w:t>
            </w:r>
          </w:p>
        </w:tc>
        <w:tc>
          <w:tcPr>
            <w:tcW w:w="1003" w:type="dxa"/>
            <w:tcBorders>
              <w:top w:val="nil"/>
              <w:left w:val="nil"/>
              <w:bottom w:val="single" w:color="auto" w:sz="8" w:space="0"/>
              <w:right w:val="single" w:color="auto" w:sz="8" w:space="0"/>
            </w:tcBorders>
            <w:tcMar>
              <w:top w:w="0" w:type="dxa"/>
              <w:left w:w="108" w:type="dxa"/>
              <w:bottom w:w="0" w:type="dxa"/>
              <w:right w:w="108" w:type="dxa"/>
            </w:tcMa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 </w:t>
            </w:r>
          </w:p>
        </w:tc>
      </w:tr>
      <w:tr>
        <w:tblPrEx>
          <w:tblLayout w:type="fixed"/>
          <w:tblCellMar>
            <w:top w:w="0" w:type="dxa"/>
            <w:left w:w="0" w:type="dxa"/>
            <w:bottom w:w="0" w:type="dxa"/>
            <w:right w:w="0" w:type="dxa"/>
          </w:tblCellMar>
        </w:tblPrEx>
        <w:trPr>
          <w:trHeight w:val="379" w:hRule="atLeast"/>
          <w:jc w:val="center"/>
        </w:trPr>
        <w:tc>
          <w:tcPr>
            <w:tcW w:w="74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 </w:t>
            </w:r>
          </w:p>
        </w:tc>
        <w:tc>
          <w:tcPr>
            <w:tcW w:w="1044" w:type="dxa"/>
            <w:tcBorders>
              <w:top w:val="nil"/>
              <w:left w:val="nil"/>
              <w:bottom w:val="single" w:color="auto" w:sz="8" w:space="0"/>
              <w:right w:val="single" w:color="auto" w:sz="8" w:space="0"/>
            </w:tcBorders>
            <w:tcMar>
              <w:top w:w="0" w:type="dxa"/>
              <w:left w:w="108" w:type="dxa"/>
              <w:bottom w:w="0" w:type="dxa"/>
              <w:right w:w="108" w:type="dxa"/>
            </w:tcMa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 </w:t>
            </w:r>
          </w:p>
        </w:tc>
        <w:tc>
          <w:tcPr>
            <w:tcW w:w="1151" w:type="dxa"/>
            <w:tcBorders>
              <w:top w:val="nil"/>
              <w:left w:val="nil"/>
              <w:bottom w:val="single" w:color="auto" w:sz="8" w:space="0"/>
              <w:right w:val="single" w:color="auto" w:sz="8" w:space="0"/>
            </w:tcBorders>
            <w:tcMar>
              <w:top w:w="0" w:type="dxa"/>
              <w:left w:w="108" w:type="dxa"/>
              <w:bottom w:w="0" w:type="dxa"/>
              <w:right w:w="108" w:type="dxa"/>
            </w:tcMa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 </w:t>
            </w:r>
          </w:p>
        </w:tc>
        <w:tc>
          <w:tcPr>
            <w:tcW w:w="684" w:type="dxa"/>
            <w:tcBorders>
              <w:top w:val="nil"/>
              <w:left w:val="nil"/>
              <w:bottom w:val="single" w:color="auto" w:sz="8" w:space="0"/>
              <w:right w:val="single" w:color="auto" w:sz="8" w:space="0"/>
            </w:tcBorders>
            <w:tcMar>
              <w:top w:w="0" w:type="dxa"/>
              <w:left w:w="108" w:type="dxa"/>
              <w:bottom w:w="0" w:type="dxa"/>
              <w:right w:w="108" w:type="dxa"/>
            </w:tcMa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 </w:t>
            </w:r>
          </w:p>
        </w:tc>
        <w:tc>
          <w:tcPr>
            <w:tcW w:w="684" w:type="dxa"/>
            <w:tcBorders>
              <w:top w:val="nil"/>
              <w:left w:val="nil"/>
              <w:bottom w:val="single" w:color="auto" w:sz="8" w:space="0"/>
              <w:right w:val="single" w:color="auto" w:sz="8" w:space="0"/>
            </w:tcBorders>
            <w:tcMar>
              <w:top w:w="0" w:type="dxa"/>
              <w:left w:w="108" w:type="dxa"/>
              <w:bottom w:w="0" w:type="dxa"/>
              <w:right w:w="108" w:type="dxa"/>
            </w:tcMa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 </w:t>
            </w:r>
          </w:p>
        </w:tc>
        <w:tc>
          <w:tcPr>
            <w:tcW w:w="684" w:type="dxa"/>
            <w:tcBorders>
              <w:top w:val="nil"/>
              <w:left w:val="nil"/>
              <w:bottom w:val="single" w:color="auto" w:sz="8" w:space="0"/>
              <w:right w:val="single" w:color="auto" w:sz="8" w:space="0"/>
            </w:tcBorders>
            <w:tcMar>
              <w:top w:w="0" w:type="dxa"/>
              <w:left w:w="108" w:type="dxa"/>
              <w:bottom w:w="0" w:type="dxa"/>
              <w:right w:w="108" w:type="dxa"/>
            </w:tcMa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 </w:t>
            </w:r>
          </w:p>
        </w:tc>
        <w:tc>
          <w:tcPr>
            <w:tcW w:w="1003" w:type="dxa"/>
            <w:tcBorders>
              <w:top w:val="nil"/>
              <w:left w:val="nil"/>
              <w:bottom w:val="single" w:color="auto" w:sz="8" w:space="0"/>
              <w:right w:val="single" w:color="auto" w:sz="8" w:space="0"/>
            </w:tcBorders>
            <w:tcMar>
              <w:top w:w="0" w:type="dxa"/>
              <w:left w:w="108" w:type="dxa"/>
              <w:bottom w:w="0" w:type="dxa"/>
              <w:right w:w="108" w:type="dxa"/>
            </w:tcMa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 </w:t>
            </w:r>
          </w:p>
        </w:tc>
        <w:tc>
          <w:tcPr>
            <w:tcW w:w="1003" w:type="dxa"/>
            <w:tcBorders>
              <w:top w:val="nil"/>
              <w:left w:val="nil"/>
              <w:bottom w:val="single" w:color="auto" w:sz="8" w:space="0"/>
              <w:right w:val="single" w:color="auto" w:sz="8" w:space="0"/>
            </w:tcBorders>
            <w:tcMar>
              <w:top w:w="0" w:type="dxa"/>
              <w:left w:w="108" w:type="dxa"/>
              <w:bottom w:w="0" w:type="dxa"/>
              <w:right w:w="108" w:type="dxa"/>
            </w:tcMa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 </w:t>
            </w:r>
          </w:p>
        </w:tc>
        <w:tc>
          <w:tcPr>
            <w:tcW w:w="1003" w:type="dxa"/>
            <w:tcBorders>
              <w:top w:val="nil"/>
              <w:left w:val="nil"/>
              <w:bottom w:val="single" w:color="auto" w:sz="8" w:space="0"/>
              <w:right w:val="single" w:color="auto" w:sz="8" w:space="0"/>
            </w:tcBorders>
            <w:tcMar>
              <w:top w:w="0" w:type="dxa"/>
              <w:left w:w="108" w:type="dxa"/>
              <w:bottom w:w="0" w:type="dxa"/>
              <w:right w:w="108" w:type="dxa"/>
            </w:tcMa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 </w:t>
            </w:r>
          </w:p>
        </w:tc>
        <w:tc>
          <w:tcPr>
            <w:tcW w:w="1003" w:type="dxa"/>
            <w:tcBorders>
              <w:top w:val="nil"/>
              <w:left w:val="nil"/>
              <w:bottom w:val="single" w:color="auto" w:sz="8" w:space="0"/>
              <w:right w:val="single" w:color="auto" w:sz="8" w:space="0"/>
            </w:tcBorders>
            <w:tcMar>
              <w:top w:w="0" w:type="dxa"/>
              <w:left w:w="108" w:type="dxa"/>
              <w:bottom w:w="0" w:type="dxa"/>
              <w:right w:w="108" w:type="dxa"/>
            </w:tcMa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 </w:t>
            </w:r>
          </w:p>
        </w:tc>
      </w:tr>
    </w:tbl>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 </w:t>
      </w:r>
    </w:p>
    <w:p>
      <w:pPr>
        <w:pStyle w:val="5"/>
        <w:spacing w:line="440" w:lineRule="exact"/>
        <w:rPr>
          <w:rFonts w:asciiTheme="minorEastAsia" w:hAnsiTheme="minorEastAsia" w:eastAsiaTheme="minorEastAsia"/>
          <w:color w:val="000000" w:themeColor="text1"/>
        </w:rPr>
      </w:pPr>
      <w:r>
        <w:rPr>
          <w:rFonts w:asciiTheme="minorEastAsia" w:hAnsiTheme="minorEastAsia" w:eastAsiaTheme="minorEastAsia"/>
          <w:color w:val="000000" w:themeColor="text1"/>
        </w:rPr>
        <w:br w:type="page"/>
      </w:r>
      <w:bookmarkStart w:id="62" w:name="_Toc364094383"/>
      <w:bookmarkStart w:id="63" w:name="_Toc437447672"/>
      <w:bookmarkStart w:id="64" w:name="_Toc426037604"/>
      <w:r>
        <w:rPr>
          <w:rFonts w:hint="eastAsia" w:asciiTheme="minorEastAsia" w:hAnsiTheme="minorEastAsia" w:eastAsiaTheme="minorEastAsia"/>
          <w:color w:val="000000" w:themeColor="text1"/>
        </w:rPr>
        <w:t>附件三：发包人提供的材料和工程设备一览表</w:t>
      </w:r>
      <w:bookmarkEnd w:id="62"/>
      <w:bookmarkEnd w:id="63"/>
      <w:bookmarkEnd w:id="64"/>
    </w:p>
    <w:p>
      <w:pPr>
        <w:rPr>
          <w:rFonts w:asciiTheme="minorEastAsia" w:hAnsiTheme="minorEastAsia" w:eastAsiaTheme="minorEastAsia"/>
          <w:color w:val="000000" w:themeColor="text1"/>
        </w:rPr>
      </w:pPr>
      <w:r>
        <w:rPr>
          <w:rFonts w:asciiTheme="minorEastAsia" w:hAnsiTheme="minorEastAsia" w:eastAsiaTheme="minorEastAsia"/>
          <w:b/>
          <w:bCs/>
          <w:color w:val="000000" w:themeColor="text1"/>
        </w:rPr>
        <w:t> </w:t>
      </w:r>
    </w:p>
    <w:tbl>
      <w:tblPr>
        <w:tblStyle w:val="32"/>
        <w:tblW w:w="9004" w:type="dxa"/>
        <w:jc w:val="center"/>
        <w:tblInd w:w="0" w:type="dxa"/>
        <w:tblLayout w:type="fixed"/>
        <w:tblCellMar>
          <w:top w:w="0" w:type="dxa"/>
          <w:left w:w="0" w:type="dxa"/>
          <w:bottom w:w="0" w:type="dxa"/>
          <w:right w:w="0" w:type="dxa"/>
        </w:tblCellMar>
      </w:tblPr>
      <w:tblGrid>
        <w:gridCol w:w="824"/>
        <w:gridCol w:w="964"/>
        <w:gridCol w:w="911"/>
        <w:gridCol w:w="688"/>
        <w:gridCol w:w="690"/>
        <w:gridCol w:w="915"/>
        <w:gridCol w:w="1003"/>
        <w:gridCol w:w="1003"/>
        <w:gridCol w:w="1003"/>
        <w:gridCol w:w="1003"/>
      </w:tblGrid>
      <w:tr>
        <w:tblPrEx>
          <w:tblLayout w:type="fixed"/>
          <w:tblCellMar>
            <w:top w:w="0" w:type="dxa"/>
            <w:left w:w="0" w:type="dxa"/>
            <w:bottom w:w="0" w:type="dxa"/>
            <w:right w:w="0" w:type="dxa"/>
          </w:tblCellMar>
        </w:tblPrEx>
        <w:trPr>
          <w:trHeight w:val="671" w:hRule="atLeast"/>
          <w:jc w:val="center"/>
        </w:trPr>
        <w:tc>
          <w:tcPr>
            <w:tcW w:w="82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序号</w:t>
            </w:r>
          </w:p>
        </w:tc>
        <w:tc>
          <w:tcPr>
            <w:tcW w:w="96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材料设备名称</w:t>
            </w:r>
          </w:p>
        </w:tc>
        <w:tc>
          <w:tcPr>
            <w:tcW w:w="91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规格</w:t>
            </w:r>
          </w:p>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型号</w:t>
            </w:r>
          </w:p>
        </w:tc>
        <w:tc>
          <w:tcPr>
            <w:tcW w:w="68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单</w:t>
            </w:r>
          </w:p>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位</w:t>
            </w:r>
          </w:p>
        </w:tc>
        <w:tc>
          <w:tcPr>
            <w:tcW w:w="6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数</w:t>
            </w:r>
          </w:p>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量</w:t>
            </w:r>
          </w:p>
        </w:tc>
        <w:tc>
          <w:tcPr>
            <w:tcW w:w="91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单</w:t>
            </w:r>
          </w:p>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价</w:t>
            </w:r>
          </w:p>
        </w:tc>
        <w:tc>
          <w:tcPr>
            <w:tcW w:w="100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交货</w:t>
            </w:r>
          </w:p>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方式</w:t>
            </w:r>
          </w:p>
        </w:tc>
        <w:tc>
          <w:tcPr>
            <w:tcW w:w="100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交货</w:t>
            </w:r>
          </w:p>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地点</w:t>
            </w:r>
          </w:p>
        </w:tc>
        <w:tc>
          <w:tcPr>
            <w:tcW w:w="100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计划</w:t>
            </w:r>
          </w:p>
          <w:p>
            <w:pP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交货</w:t>
            </w:r>
          </w:p>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时间</w:t>
            </w:r>
          </w:p>
        </w:tc>
        <w:tc>
          <w:tcPr>
            <w:tcW w:w="100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备注</w:t>
            </w:r>
          </w:p>
        </w:tc>
      </w:tr>
      <w:tr>
        <w:tblPrEx>
          <w:tblLayout w:type="fixed"/>
          <w:tblCellMar>
            <w:top w:w="0" w:type="dxa"/>
            <w:left w:w="0" w:type="dxa"/>
            <w:bottom w:w="0" w:type="dxa"/>
            <w:right w:w="0" w:type="dxa"/>
          </w:tblCellMar>
        </w:tblPrEx>
        <w:trPr>
          <w:trHeight w:val="671" w:hRule="atLeast"/>
          <w:jc w:val="center"/>
        </w:trPr>
        <w:tc>
          <w:tcPr>
            <w:tcW w:w="82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 </w:t>
            </w:r>
          </w:p>
        </w:tc>
        <w:tc>
          <w:tcPr>
            <w:tcW w:w="964"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 </w:t>
            </w:r>
          </w:p>
        </w:tc>
        <w:tc>
          <w:tcPr>
            <w:tcW w:w="911"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 </w:t>
            </w:r>
          </w:p>
        </w:tc>
        <w:tc>
          <w:tcPr>
            <w:tcW w:w="688"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 </w:t>
            </w:r>
          </w:p>
        </w:tc>
        <w:tc>
          <w:tcPr>
            <w:tcW w:w="69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 </w:t>
            </w:r>
          </w:p>
        </w:tc>
        <w:tc>
          <w:tcPr>
            <w:tcW w:w="915"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 </w:t>
            </w:r>
          </w:p>
        </w:tc>
        <w:tc>
          <w:tcPr>
            <w:tcW w:w="1003"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 </w:t>
            </w:r>
          </w:p>
        </w:tc>
        <w:tc>
          <w:tcPr>
            <w:tcW w:w="1003"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 </w:t>
            </w:r>
          </w:p>
        </w:tc>
        <w:tc>
          <w:tcPr>
            <w:tcW w:w="1003"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 </w:t>
            </w:r>
          </w:p>
        </w:tc>
        <w:tc>
          <w:tcPr>
            <w:tcW w:w="1003"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 </w:t>
            </w:r>
          </w:p>
        </w:tc>
      </w:tr>
      <w:tr>
        <w:tblPrEx>
          <w:tblLayout w:type="fixed"/>
          <w:tblCellMar>
            <w:top w:w="0" w:type="dxa"/>
            <w:left w:w="0" w:type="dxa"/>
            <w:bottom w:w="0" w:type="dxa"/>
            <w:right w:w="0" w:type="dxa"/>
          </w:tblCellMar>
        </w:tblPrEx>
        <w:trPr>
          <w:trHeight w:val="671" w:hRule="atLeast"/>
          <w:jc w:val="center"/>
        </w:trPr>
        <w:tc>
          <w:tcPr>
            <w:tcW w:w="82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 </w:t>
            </w:r>
          </w:p>
        </w:tc>
        <w:tc>
          <w:tcPr>
            <w:tcW w:w="964"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 </w:t>
            </w:r>
          </w:p>
        </w:tc>
        <w:tc>
          <w:tcPr>
            <w:tcW w:w="911"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 </w:t>
            </w:r>
          </w:p>
        </w:tc>
        <w:tc>
          <w:tcPr>
            <w:tcW w:w="688"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 </w:t>
            </w:r>
          </w:p>
        </w:tc>
        <w:tc>
          <w:tcPr>
            <w:tcW w:w="69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 </w:t>
            </w:r>
          </w:p>
        </w:tc>
        <w:tc>
          <w:tcPr>
            <w:tcW w:w="915"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 </w:t>
            </w:r>
          </w:p>
        </w:tc>
        <w:tc>
          <w:tcPr>
            <w:tcW w:w="1003"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 </w:t>
            </w:r>
          </w:p>
        </w:tc>
        <w:tc>
          <w:tcPr>
            <w:tcW w:w="1003"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 </w:t>
            </w:r>
          </w:p>
        </w:tc>
        <w:tc>
          <w:tcPr>
            <w:tcW w:w="1003"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 </w:t>
            </w:r>
          </w:p>
        </w:tc>
        <w:tc>
          <w:tcPr>
            <w:tcW w:w="1003"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 </w:t>
            </w:r>
          </w:p>
        </w:tc>
      </w:tr>
      <w:tr>
        <w:tblPrEx>
          <w:tblLayout w:type="fixed"/>
          <w:tblCellMar>
            <w:top w:w="0" w:type="dxa"/>
            <w:left w:w="0" w:type="dxa"/>
            <w:bottom w:w="0" w:type="dxa"/>
            <w:right w:w="0" w:type="dxa"/>
          </w:tblCellMar>
        </w:tblPrEx>
        <w:trPr>
          <w:trHeight w:val="671" w:hRule="atLeast"/>
          <w:jc w:val="center"/>
        </w:trPr>
        <w:tc>
          <w:tcPr>
            <w:tcW w:w="82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 </w:t>
            </w:r>
          </w:p>
        </w:tc>
        <w:tc>
          <w:tcPr>
            <w:tcW w:w="964"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 </w:t>
            </w:r>
          </w:p>
        </w:tc>
        <w:tc>
          <w:tcPr>
            <w:tcW w:w="911"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 </w:t>
            </w:r>
          </w:p>
        </w:tc>
        <w:tc>
          <w:tcPr>
            <w:tcW w:w="688"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 </w:t>
            </w:r>
          </w:p>
        </w:tc>
        <w:tc>
          <w:tcPr>
            <w:tcW w:w="69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 </w:t>
            </w:r>
          </w:p>
        </w:tc>
        <w:tc>
          <w:tcPr>
            <w:tcW w:w="915"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 </w:t>
            </w:r>
          </w:p>
        </w:tc>
        <w:tc>
          <w:tcPr>
            <w:tcW w:w="1003"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 </w:t>
            </w:r>
          </w:p>
        </w:tc>
        <w:tc>
          <w:tcPr>
            <w:tcW w:w="1003"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 </w:t>
            </w:r>
          </w:p>
        </w:tc>
        <w:tc>
          <w:tcPr>
            <w:tcW w:w="1003"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 </w:t>
            </w:r>
          </w:p>
        </w:tc>
        <w:tc>
          <w:tcPr>
            <w:tcW w:w="1003"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 </w:t>
            </w:r>
          </w:p>
        </w:tc>
      </w:tr>
      <w:tr>
        <w:tblPrEx>
          <w:tblLayout w:type="fixed"/>
          <w:tblCellMar>
            <w:top w:w="0" w:type="dxa"/>
            <w:left w:w="0" w:type="dxa"/>
            <w:bottom w:w="0" w:type="dxa"/>
            <w:right w:w="0" w:type="dxa"/>
          </w:tblCellMar>
        </w:tblPrEx>
        <w:trPr>
          <w:trHeight w:val="671" w:hRule="atLeast"/>
          <w:jc w:val="center"/>
        </w:trPr>
        <w:tc>
          <w:tcPr>
            <w:tcW w:w="82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 </w:t>
            </w:r>
          </w:p>
        </w:tc>
        <w:tc>
          <w:tcPr>
            <w:tcW w:w="964"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 </w:t>
            </w:r>
          </w:p>
        </w:tc>
        <w:tc>
          <w:tcPr>
            <w:tcW w:w="911"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 </w:t>
            </w:r>
          </w:p>
        </w:tc>
        <w:tc>
          <w:tcPr>
            <w:tcW w:w="688"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 </w:t>
            </w:r>
          </w:p>
        </w:tc>
        <w:tc>
          <w:tcPr>
            <w:tcW w:w="69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 </w:t>
            </w:r>
          </w:p>
        </w:tc>
        <w:tc>
          <w:tcPr>
            <w:tcW w:w="915"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 </w:t>
            </w:r>
          </w:p>
        </w:tc>
        <w:tc>
          <w:tcPr>
            <w:tcW w:w="1003"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 </w:t>
            </w:r>
          </w:p>
        </w:tc>
        <w:tc>
          <w:tcPr>
            <w:tcW w:w="1003"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 </w:t>
            </w:r>
          </w:p>
        </w:tc>
        <w:tc>
          <w:tcPr>
            <w:tcW w:w="1003"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 </w:t>
            </w:r>
          </w:p>
        </w:tc>
        <w:tc>
          <w:tcPr>
            <w:tcW w:w="1003"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 </w:t>
            </w:r>
          </w:p>
        </w:tc>
      </w:tr>
      <w:tr>
        <w:tblPrEx>
          <w:tblLayout w:type="fixed"/>
          <w:tblCellMar>
            <w:top w:w="0" w:type="dxa"/>
            <w:left w:w="0" w:type="dxa"/>
            <w:bottom w:w="0" w:type="dxa"/>
            <w:right w:w="0" w:type="dxa"/>
          </w:tblCellMar>
        </w:tblPrEx>
        <w:trPr>
          <w:trHeight w:val="671" w:hRule="atLeast"/>
          <w:jc w:val="center"/>
        </w:trPr>
        <w:tc>
          <w:tcPr>
            <w:tcW w:w="82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 </w:t>
            </w:r>
          </w:p>
        </w:tc>
        <w:tc>
          <w:tcPr>
            <w:tcW w:w="964"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 </w:t>
            </w:r>
          </w:p>
        </w:tc>
        <w:tc>
          <w:tcPr>
            <w:tcW w:w="911"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 </w:t>
            </w:r>
          </w:p>
        </w:tc>
        <w:tc>
          <w:tcPr>
            <w:tcW w:w="688"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 </w:t>
            </w:r>
          </w:p>
        </w:tc>
        <w:tc>
          <w:tcPr>
            <w:tcW w:w="69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 </w:t>
            </w:r>
          </w:p>
        </w:tc>
        <w:tc>
          <w:tcPr>
            <w:tcW w:w="915"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 </w:t>
            </w:r>
          </w:p>
        </w:tc>
        <w:tc>
          <w:tcPr>
            <w:tcW w:w="1003"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 </w:t>
            </w:r>
          </w:p>
        </w:tc>
        <w:tc>
          <w:tcPr>
            <w:tcW w:w="1003"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 </w:t>
            </w:r>
          </w:p>
        </w:tc>
        <w:tc>
          <w:tcPr>
            <w:tcW w:w="1003"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 </w:t>
            </w:r>
          </w:p>
        </w:tc>
        <w:tc>
          <w:tcPr>
            <w:tcW w:w="1003"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 </w:t>
            </w:r>
          </w:p>
        </w:tc>
      </w:tr>
    </w:tbl>
    <w:p>
      <w:pPr>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rPr>
        <w:t> </w:t>
      </w:r>
    </w:p>
    <w:p>
      <w:pP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 </w:t>
      </w:r>
    </w:p>
    <w:p>
      <w:pPr>
        <w:spacing w:line="440" w:lineRule="atLeast"/>
        <w:ind w:firstLine="420"/>
        <w:rPr>
          <w:rFonts w:asciiTheme="minorEastAsia" w:hAnsiTheme="minorEastAsia" w:eastAsiaTheme="minorEastAsia"/>
          <w:color w:val="000000" w:themeColor="text1"/>
        </w:rPr>
      </w:pPr>
      <w:r>
        <w:rPr>
          <w:rFonts w:asciiTheme="minorEastAsia" w:hAnsiTheme="minorEastAsia" w:eastAsiaTheme="minorEastAsia"/>
          <w:color w:val="000000" w:themeColor="text1"/>
        </w:rPr>
        <w:br w:type="page"/>
      </w:r>
    </w:p>
    <w:p>
      <w:pPr>
        <w:pStyle w:val="5"/>
        <w:spacing w:line="440" w:lineRule="exact"/>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附件四：履约担保格式</w:t>
      </w:r>
    </w:p>
    <w:p>
      <w:pPr>
        <w:spacing w:line="276" w:lineRule="auto"/>
        <w:jc w:val="center"/>
        <w:rPr>
          <w:rFonts w:asciiTheme="minorEastAsia" w:hAnsiTheme="minorEastAsia" w:eastAsiaTheme="minorEastAsia"/>
          <w:b/>
          <w:color w:val="000000" w:themeColor="text1"/>
        </w:rPr>
      </w:pPr>
      <w:r>
        <w:rPr>
          <w:rFonts w:hint="eastAsia" w:asciiTheme="minorEastAsia" w:hAnsiTheme="minorEastAsia" w:eastAsiaTheme="minorEastAsia"/>
          <w:b/>
          <w:color w:val="000000" w:themeColor="text1"/>
        </w:rPr>
        <w:t>承包人履约保函</w:t>
      </w:r>
    </w:p>
    <w:p>
      <w:pPr>
        <w:spacing w:line="420" w:lineRule="atLeast"/>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(发包人名称)：</w:t>
      </w:r>
      <w:r>
        <w:rPr>
          <w:rFonts w:hint="eastAsia" w:asciiTheme="minorEastAsia" w:hAnsiTheme="minorEastAsia" w:eastAsiaTheme="minorEastAsia"/>
          <w:color w:val="000000" w:themeColor="text1"/>
          <w:u w:val="single"/>
        </w:rPr>
        <w:t xml:space="preserve">              </w:t>
      </w:r>
    </w:p>
    <w:p>
      <w:pPr>
        <w:spacing w:line="420" w:lineRule="atLeas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鉴于你方作为发包人已经与</w:t>
      </w:r>
      <w:r>
        <w:rPr>
          <w:rFonts w:hint="eastAsia" w:asciiTheme="minorEastAsia" w:hAnsiTheme="minorEastAsia" w:eastAsiaTheme="minorEastAsia"/>
          <w:color w:val="000000" w:themeColor="text1"/>
          <w:u w:val="single"/>
        </w:rPr>
        <w:t xml:space="preserve">              </w:t>
      </w:r>
      <w:r>
        <w:rPr>
          <w:rFonts w:hint="eastAsia" w:asciiTheme="minorEastAsia" w:hAnsiTheme="minorEastAsia" w:eastAsiaTheme="minorEastAsia"/>
          <w:color w:val="000000" w:themeColor="text1"/>
        </w:rPr>
        <w:t> (承包人名称)(以下称“承包人”)于</w:t>
      </w:r>
      <w:r>
        <w:rPr>
          <w:rFonts w:hint="eastAsia" w:asciiTheme="minorEastAsia" w:hAnsiTheme="minorEastAsia" w:eastAsiaTheme="minorEastAsia"/>
          <w:color w:val="000000" w:themeColor="text1"/>
          <w:u w:val="single"/>
        </w:rPr>
        <w:t xml:space="preserve">              </w:t>
      </w:r>
      <w:r>
        <w:rPr>
          <w:rFonts w:hint="eastAsia" w:asciiTheme="minorEastAsia" w:hAnsiTheme="minorEastAsia" w:eastAsiaTheme="minorEastAsia"/>
          <w:color w:val="000000" w:themeColor="text1"/>
        </w:rPr>
        <w:t>签订了</w:t>
      </w:r>
      <w:r>
        <w:rPr>
          <w:rFonts w:hint="eastAsia" w:asciiTheme="minorEastAsia" w:hAnsiTheme="minorEastAsia" w:eastAsiaTheme="minorEastAsia"/>
          <w:color w:val="000000" w:themeColor="text1"/>
          <w:u w:val="single"/>
        </w:rPr>
        <w:t xml:space="preserve">              </w:t>
      </w:r>
      <w:r>
        <w:rPr>
          <w:rFonts w:hint="eastAsia" w:asciiTheme="minorEastAsia" w:hAnsiTheme="minorEastAsia" w:eastAsiaTheme="minorEastAsia"/>
          <w:color w:val="000000" w:themeColor="text1"/>
        </w:rPr>
        <w:t> (工程名称)施工承包合同(以下称“主合同”)，应承包人申请，我方愿就承包人履行主合同约定的义务以保证的方式向你方提供如下担保：</w:t>
      </w:r>
    </w:p>
    <w:p>
      <w:pPr>
        <w:spacing w:line="420" w:lineRule="atLeast"/>
        <w:ind w:left="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一、保证的范围及保证金额</w:t>
      </w:r>
    </w:p>
    <w:p>
      <w:pPr>
        <w:spacing w:line="420" w:lineRule="atLeast"/>
        <w:ind w:left="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我方的保证范围是承包人未按照主合同的约定履行义务，给你方造成的实际损失。</w:t>
      </w:r>
    </w:p>
    <w:p>
      <w:pPr>
        <w:spacing w:line="420" w:lineRule="atLeas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我方保证的金额是主合同约定的合同总价款</w:t>
      </w:r>
      <w:r>
        <w:rPr>
          <w:rFonts w:hint="eastAsia" w:asciiTheme="minorEastAsia" w:hAnsiTheme="minorEastAsia" w:eastAsiaTheme="minorEastAsia"/>
          <w:color w:val="000000" w:themeColor="text1"/>
          <w:u w:val="single"/>
        </w:rPr>
        <w:t xml:space="preserve">                 </w:t>
      </w:r>
      <w:r>
        <w:rPr>
          <w:rFonts w:hint="eastAsia" w:asciiTheme="minorEastAsia" w:hAnsiTheme="minorEastAsia" w:eastAsiaTheme="minorEastAsia"/>
          <w:color w:val="000000" w:themeColor="text1"/>
        </w:rPr>
        <w:t>%，数额最高不超过人民币</w:t>
      </w:r>
      <w:r>
        <w:rPr>
          <w:rFonts w:hint="eastAsia" w:asciiTheme="minorEastAsia" w:hAnsiTheme="minorEastAsia" w:eastAsiaTheme="minorEastAsia"/>
          <w:color w:val="000000" w:themeColor="text1"/>
          <w:u w:val="single"/>
        </w:rPr>
        <w:t xml:space="preserve">              </w:t>
      </w:r>
      <w:r>
        <w:rPr>
          <w:rFonts w:hint="eastAsia" w:asciiTheme="minorEastAsia" w:hAnsiTheme="minorEastAsia" w:eastAsiaTheme="minorEastAsia"/>
          <w:color w:val="000000" w:themeColor="text1"/>
        </w:rPr>
        <w:t>元（大写</w:t>
      </w:r>
      <w:r>
        <w:rPr>
          <w:rFonts w:hint="eastAsia" w:asciiTheme="minorEastAsia" w:hAnsiTheme="minorEastAsia" w:eastAsiaTheme="minorEastAsia"/>
          <w:color w:val="000000" w:themeColor="text1"/>
          <w:u w:val="single"/>
        </w:rPr>
        <w:t xml:space="preserve">              </w:t>
      </w:r>
      <w:r>
        <w:rPr>
          <w:rFonts w:hint="eastAsia" w:asciiTheme="minorEastAsia" w:hAnsiTheme="minorEastAsia" w:eastAsiaTheme="minorEastAsia"/>
          <w:color w:val="000000" w:themeColor="text1"/>
        </w:rPr>
        <w:t>）。</w:t>
      </w:r>
    </w:p>
    <w:p>
      <w:pPr>
        <w:spacing w:line="420" w:lineRule="atLeast"/>
        <w:ind w:left="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二、保证的方式及保证期间</w:t>
      </w:r>
    </w:p>
    <w:p>
      <w:pPr>
        <w:spacing w:line="420" w:lineRule="atLeast"/>
        <w:ind w:left="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我方保证的方式为：连带责任保证。</w:t>
      </w:r>
    </w:p>
    <w:p>
      <w:pPr>
        <w:spacing w:line="420" w:lineRule="atLeast"/>
        <w:ind w:left="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我方保证的期间为：自本合同生效之日起至主合同约定的工程竣工日期后</w:t>
      </w:r>
      <w:r>
        <w:rPr>
          <w:rFonts w:hint="eastAsia" w:asciiTheme="minorEastAsia" w:hAnsiTheme="minorEastAsia" w:eastAsiaTheme="minorEastAsia"/>
          <w:color w:val="000000" w:themeColor="text1"/>
          <w:u w:val="single"/>
        </w:rPr>
        <w:t>         </w:t>
      </w:r>
      <w:r>
        <w:rPr>
          <w:rFonts w:hint="eastAsia" w:asciiTheme="minorEastAsia" w:hAnsiTheme="minorEastAsia" w:eastAsiaTheme="minorEastAsia"/>
          <w:color w:val="000000" w:themeColor="text1"/>
        </w:rPr>
        <w:t>日内。</w:t>
      </w:r>
    </w:p>
    <w:p>
      <w:pPr>
        <w:spacing w:line="420" w:lineRule="atLeas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你方与承包人协议变更工程竣工日期的，经我方书面同意后，保证期间按照变更后的竣工日期做相应调整。</w:t>
      </w:r>
    </w:p>
    <w:p>
      <w:pPr>
        <w:spacing w:line="420" w:lineRule="atLeast"/>
        <w:ind w:left="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三、承担保证责任的形式</w:t>
      </w:r>
    </w:p>
    <w:p>
      <w:pPr>
        <w:spacing w:line="420" w:lineRule="atLeast"/>
        <w:ind w:left="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我方按照你方的要求以下列方式之一承担保证责任：</w:t>
      </w:r>
    </w:p>
    <w:p>
      <w:pPr>
        <w:spacing w:line="420" w:lineRule="atLeas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(1)由我方提供资金及技术援助，使承包人继续履行主合同义务，支付金额不超过本保函第一条规定的保证金额。</w:t>
      </w:r>
    </w:p>
    <w:p>
      <w:pPr>
        <w:spacing w:line="420" w:lineRule="atLeast"/>
        <w:ind w:left="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(2)由我方在本保函第一条规定的保证金额内赔偿你方的损失。</w:t>
      </w:r>
    </w:p>
    <w:p>
      <w:pPr>
        <w:spacing w:line="420" w:lineRule="atLeast"/>
        <w:ind w:left="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四、代偿的安排</w:t>
      </w:r>
    </w:p>
    <w:p>
      <w:pPr>
        <w:spacing w:line="420" w:lineRule="atLeas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你方要求我方承担保证责任的，应向我方发出书面索赔通知及承包人未履行主合同约定义务的证明材料。索赔通知应写明要求索赔的金额，支付款项应到达的帐号，并附有说明承包人违反主合同造成你方损失情况的证明材料。</w:t>
      </w:r>
    </w:p>
    <w:p>
      <w:pPr>
        <w:spacing w:line="420" w:lineRule="atLeas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你方以工程质量不符合主合同约定标准为由，向我方提出违约索赔的，还需同时提供符合相应条件要求的工程质量检测部门出具的质量说明材料。</w:t>
      </w:r>
    </w:p>
    <w:p>
      <w:pPr>
        <w:spacing w:line="420" w:lineRule="atLeas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我方收到你方的书面索赔通知及相应证明材料后，在</w:t>
      </w:r>
      <w:r>
        <w:rPr>
          <w:rFonts w:hint="eastAsia" w:asciiTheme="minorEastAsia" w:hAnsiTheme="minorEastAsia" w:eastAsiaTheme="minorEastAsia"/>
          <w:color w:val="000000" w:themeColor="text1"/>
          <w:u w:val="single"/>
        </w:rPr>
        <w:t xml:space="preserve">              </w:t>
      </w:r>
      <w:r>
        <w:rPr>
          <w:rFonts w:hint="eastAsia" w:asciiTheme="minorEastAsia" w:hAnsiTheme="minorEastAsia" w:eastAsiaTheme="minorEastAsia"/>
          <w:color w:val="000000" w:themeColor="text1"/>
        </w:rPr>
        <w:t>工作日内进行核定后按照本保函的承诺承担保证责任。</w:t>
      </w:r>
    </w:p>
    <w:p>
      <w:pPr>
        <w:spacing w:line="420" w:lineRule="atLeast"/>
        <w:ind w:left="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五、保证责任的解除</w:t>
      </w:r>
    </w:p>
    <w:p>
      <w:pPr>
        <w:spacing w:line="420" w:lineRule="atLeas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1、在本保函承诺的保证期间内，你方未书面向我方主张保证责任的，自保证期间届满次日起，我方保证责任解除。</w:t>
      </w:r>
    </w:p>
    <w:p>
      <w:pPr>
        <w:spacing w:line="420" w:lineRule="atLeas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2、承包人按主合同约定履行了义务的，自本保函承诺的保证期间届满次日起，我方保证责任解除。</w:t>
      </w:r>
    </w:p>
    <w:p>
      <w:pPr>
        <w:spacing w:line="420" w:lineRule="atLeas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3、我方按照本保函向你方履行保证责任所支付的金额达到本保函保证金额时，自我方向你方支付(支付款项从我方帐户划出)之日起，保证责任即解除。</w:t>
      </w:r>
    </w:p>
    <w:p>
      <w:pPr>
        <w:spacing w:line="420" w:lineRule="atLeas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4、按照法律法规的规定或出现应解除我方保证责任的其它情形的，我方在本保函项下的保证责任亦解除。</w:t>
      </w:r>
    </w:p>
    <w:p>
      <w:pPr>
        <w:spacing w:line="420" w:lineRule="atLeas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我方解除保证责任后，你方应自我方保证责任解除之日起</w:t>
      </w:r>
      <w:r>
        <w:rPr>
          <w:rFonts w:hint="eastAsia" w:asciiTheme="minorEastAsia" w:hAnsiTheme="minorEastAsia" w:eastAsiaTheme="minorEastAsia"/>
          <w:color w:val="000000" w:themeColor="text1"/>
          <w:u w:val="single"/>
        </w:rPr>
        <w:t xml:space="preserve">              </w:t>
      </w:r>
      <w:r>
        <w:rPr>
          <w:rFonts w:hint="eastAsia" w:asciiTheme="minorEastAsia" w:hAnsiTheme="minorEastAsia" w:eastAsiaTheme="minorEastAsia"/>
          <w:color w:val="000000" w:themeColor="text1"/>
        </w:rPr>
        <w:t>个工作日内，将本保函原件返还我方。</w:t>
      </w:r>
    </w:p>
    <w:p>
      <w:pPr>
        <w:spacing w:line="420" w:lineRule="atLeast"/>
        <w:ind w:left="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六、免责条款</w:t>
      </w:r>
    </w:p>
    <w:p>
      <w:pPr>
        <w:spacing w:line="420" w:lineRule="atLeast"/>
        <w:ind w:left="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1、因你方违约致使承包人不能履行义务的，我方不承担保证责任。</w:t>
      </w:r>
    </w:p>
    <w:p>
      <w:pPr>
        <w:spacing w:line="420" w:lineRule="atLeas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2、依照法律法规的规定或你方与承包人的另行约定，免除承包人部分或全部义务的，我方亦免除其相应的保证责任。</w:t>
      </w:r>
    </w:p>
    <w:p>
      <w:pPr>
        <w:spacing w:line="420" w:lineRule="atLeas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3、你方与承包人协议变更主合同(符合主合同合同条款第15条约定的变更除外)，如加重承包人责任致使我方保证责任加重的，需征得我方书面同意，否则我方不再承担因此而加重部分的保证责任。</w:t>
      </w:r>
    </w:p>
    <w:p>
      <w:pPr>
        <w:spacing w:line="420" w:lineRule="atLeast"/>
        <w:ind w:left="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4、因不可抗力造成承包人不能履行义务的，我方不承担保证责任。</w:t>
      </w:r>
    </w:p>
    <w:p>
      <w:pPr>
        <w:spacing w:line="420" w:lineRule="atLeast"/>
        <w:ind w:left="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七、争议的解决</w:t>
      </w:r>
    </w:p>
    <w:p>
      <w:pPr>
        <w:spacing w:line="420" w:lineRule="atLeas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因本保函发生的纠纷，由贵我双方协商解决，协商不成的，任何一方均可提请</w:t>
      </w:r>
      <w:r>
        <w:rPr>
          <w:rFonts w:hint="eastAsia" w:asciiTheme="minorEastAsia" w:hAnsiTheme="minorEastAsia" w:eastAsiaTheme="minorEastAsia"/>
          <w:color w:val="000000" w:themeColor="text1"/>
          <w:u w:val="single"/>
        </w:rPr>
        <w:t xml:space="preserve">        </w:t>
      </w:r>
      <w:r>
        <w:rPr>
          <w:rFonts w:hint="eastAsia" w:asciiTheme="minorEastAsia" w:hAnsiTheme="minorEastAsia" w:eastAsiaTheme="minorEastAsia"/>
          <w:color w:val="000000" w:themeColor="text1"/>
        </w:rPr>
        <w:t>仲裁委员会仲裁。</w:t>
      </w:r>
    </w:p>
    <w:p>
      <w:pPr>
        <w:spacing w:line="420" w:lineRule="atLeast"/>
        <w:ind w:left="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八、保函的生效</w:t>
      </w:r>
    </w:p>
    <w:p>
      <w:pPr>
        <w:spacing w:line="420" w:lineRule="atLeast"/>
        <w:ind w:left="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本保函自我方法定代表人(或其授权代理人)签字或加盖公章并交付你方之日起生效。</w:t>
      </w:r>
    </w:p>
    <w:p>
      <w:pPr>
        <w:spacing w:line="420" w:lineRule="atLeast"/>
        <w:ind w:left="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本条所称交付是指：</w:t>
      </w:r>
      <w:r>
        <w:rPr>
          <w:rFonts w:hint="eastAsia" w:asciiTheme="minorEastAsia" w:hAnsiTheme="minorEastAsia" w:eastAsiaTheme="minorEastAsia"/>
          <w:color w:val="000000" w:themeColor="text1"/>
          <w:u w:val="single"/>
        </w:rPr>
        <w:t>              </w:t>
      </w:r>
      <w:r>
        <w:rPr>
          <w:rFonts w:hint="eastAsia" w:asciiTheme="minorEastAsia" w:hAnsiTheme="minorEastAsia" w:eastAsiaTheme="minorEastAsia"/>
          <w:color w:val="000000" w:themeColor="text1"/>
        </w:rPr>
        <w:t>。</w:t>
      </w:r>
    </w:p>
    <w:p>
      <w:pPr>
        <w:spacing w:line="420" w:lineRule="atLeast"/>
        <w:ind w:left="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担保人：</w:t>
      </w:r>
      <w:r>
        <w:rPr>
          <w:rFonts w:hint="eastAsia" w:asciiTheme="minorEastAsia" w:hAnsiTheme="minorEastAsia" w:eastAsiaTheme="minorEastAsia"/>
          <w:color w:val="000000" w:themeColor="text1"/>
          <w:u w:val="single"/>
        </w:rPr>
        <w:t xml:space="preserve">              </w:t>
      </w:r>
      <w:r>
        <w:rPr>
          <w:rFonts w:hint="eastAsia" w:asciiTheme="minorEastAsia" w:hAnsiTheme="minorEastAsia" w:eastAsiaTheme="minorEastAsia"/>
          <w:color w:val="000000" w:themeColor="text1"/>
        </w:rPr>
        <w:t> (盖单位章)</w:t>
      </w:r>
    </w:p>
    <w:p>
      <w:pPr>
        <w:spacing w:line="420" w:lineRule="atLeast"/>
        <w:ind w:left="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法定代表人或其委托代理人：</w:t>
      </w:r>
      <w:r>
        <w:rPr>
          <w:rFonts w:hint="eastAsia" w:asciiTheme="minorEastAsia" w:hAnsiTheme="minorEastAsia" w:eastAsiaTheme="minorEastAsia"/>
          <w:color w:val="000000" w:themeColor="text1"/>
          <w:u w:val="single"/>
        </w:rPr>
        <w:t xml:space="preserve">              </w:t>
      </w:r>
      <w:r>
        <w:rPr>
          <w:rFonts w:hint="eastAsia" w:asciiTheme="minorEastAsia" w:hAnsiTheme="minorEastAsia" w:eastAsiaTheme="minorEastAsia"/>
          <w:color w:val="000000" w:themeColor="text1"/>
        </w:rPr>
        <w:t> (签字)</w:t>
      </w:r>
    </w:p>
    <w:p>
      <w:pPr>
        <w:spacing w:line="420" w:lineRule="atLeast"/>
        <w:ind w:left="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地    址：</w:t>
      </w:r>
      <w:r>
        <w:rPr>
          <w:rFonts w:hint="eastAsia" w:asciiTheme="minorEastAsia" w:hAnsiTheme="minorEastAsia" w:eastAsiaTheme="minorEastAsia"/>
          <w:color w:val="000000" w:themeColor="text1"/>
          <w:u w:val="single"/>
        </w:rPr>
        <w:t xml:space="preserve">              </w:t>
      </w:r>
    </w:p>
    <w:p>
      <w:pPr>
        <w:spacing w:line="420" w:lineRule="atLeast"/>
        <w:ind w:left="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邮政编码：</w:t>
      </w:r>
      <w:r>
        <w:rPr>
          <w:rFonts w:hint="eastAsia" w:asciiTheme="minorEastAsia" w:hAnsiTheme="minorEastAsia" w:eastAsiaTheme="minorEastAsia"/>
          <w:color w:val="000000" w:themeColor="text1"/>
          <w:u w:val="single"/>
        </w:rPr>
        <w:t xml:space="preserve">              </w:t>
      </w:r>
    </w:p>
    <w:p>
      <w:pPr>
        <w:spacing w:line="420" w:lineRule="atLeast"/>
        <w:ind w:left="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电    话：</w:t>
      </w:r>
      <w:r>
        <w:rPr>
          <w:rFonts w:hint="eastAsia" w:asciiTheme="minorEastAsia" w:hAnsiTheme="minorEastAsia" w:eastAsiaTheme="minorEastAsia"/>
          <w:color w:val="000000" w:themeColor="text1"/>
          <w:u w:val="single"/>
        </w:rPr>
        <w:t xml:space="preserve">              </w:t>
      </w:r>
    </w:p>
    <w:p>
      <w:pPr>
        <w:spacing w:line="420" w:lineRule="atLeast"/>
        <w:ind w:left="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传    真：</w:t>
      </w:r>
      <w:r>
        <w:rPr>
          <w:rFonts w:hint="eastAsia" w:asciiTheme="minorEastAsia" w:hAnsiTheme="minorEastAsia" w:eastAsiaTheme="minorEastAsia"/>
          <w:color w:val="000000" w:themeColor="text1"/>
          <w:u w:val="single"/>
        </w:rPr>
        <w:t xml:space="preserve">              </w:t>
      </w:r>
    </w:p>
    <w:p>
      <w:pPr>
        <w:spacing w:line="420" w:lineRule="atLeast"/>
        <w:ind w:left="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u w:val="single"/>
        </w:rPr>
        <w:t xml:space="preserve">              </w:t>
      </w:r>
    </w:p>
    <w:p>
      <w:pPr>
        <w:spacing w:line="420" w:lineRule="atLeast"/>
        <w:ind w:left="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备注：本履约担保格式可以采用经发包人同意的其他格式，但相关内容不得违背合同约定的实质性内容。</w:t>
      </w:r>
    </w:p>
    <w:p>
      <w:pPr>
        <w:pStyle w:val="5"/>
        <w:spacing w:line="400" w:lineRule="exact"/>
        <w:rPr>
          <w:rFonts w:asciiTheme="minorEastAsia" w:hAnsiTheme="minorEastAsia" w:eastAsiaTheme="minorEastAsia"/>
          <w:color w:val="000000" w:themeColor="text1"/>
        </w:rPr>
      </w:pPr>
      <w:r>
        <w:rPr>
          <w:rFonts w:hint="eastAsia" w:cs="宋体" w:asciiTheme="minorEastAsia" w:hAnsiTheme="minorEastAsia" w:eastAsiaTheme="minorEastAsia"/>
          <w:color w:val="000000" w:themeColor="text1"/>
        </w:rPr>
        <w:br w:type="page"/>
      </w:r>
      <w:r>
        <w:rPr>
          <w:rFonts w:hint="eastAsia" w:asciiTheme="minorEastAsia" w:hAnsiTheme="minorEastAsia" w:eastAsiaTheme="minorEastAsia"/>
          <w:color w:val="000000" w:themeColor="text1"/>
        </w:rPr>
        <w:t>附件五：廉政责任书格式</w:t>
      </w:r>
    </w:p>
    <w:p>
      <w:pPr>
        <w:spacing w:line="400" w:lineRule="exact"/>
        <w:ind w:firstLine="420"/>
        <w:jc w:val="center"/>
        <w:rPr>
          <w:rFonts w:asciiTheme="minorEastAsia" w:hAnsiTheme="minorEastAsia" w:eastAsiaTheme="minorEastAsia"/>
          <w:b/>
          <w:color w:val="000000" w:themeColor="text1"/>
        </w:rPr>
      </w:pPr>
      <w:r>
        <w:rPr>
          <w:rFonts w:hint="eastAsia" w:asciiTheme="minorEastAsia" w:hAnsiTheme="minorEastAsia" w:eastAsiaTheme="minorEastAsia"/>
          <w:b/>
          <w:color w:val="000000" w:themeColor="text1"/>
        </w:rPr>
        <w:t>建设工程廉政责任书</w:t>
      </w:r>
    </w:p>
    <w:p>
      <w:pPr>
        <w:spacing w:line="400" w:lineRule="exact"/>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发包人：</w:t>
      </w:r>
      <w:r>
        <w:rPr>
          <w:rFonts w:hint="eastAsia" w:asciiTheme="minorEastAsia" w:hAnsiTheme="minorEastAsia" w:eastAsiaTheme="minorEastAsia"/>
          <w:color w:val="000000" w:themeColor="text1"/>
          <w:u w:val="single"/>
        </w:rPr>
        <w:t>               </w:t>
      </w:r>
    </w:p>
    <w:p>
      <w:pPr>
        <w:spacing w:line="400" w:lineRule="exact"/>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承包人：</w:t>
      </w:r>
      <w:r>
        <w:rPr>
          <w:rFonts w:hint="eastAsia" w:asciiTheme="minorEastAsia" w:hAnsiTheme="minorEastAsia" w:eastAsiaTheme="minorEastAsia"/>
          <w:color w:val="000000" w:themeColor="text1"/>
          <w:u w:val="single"/>
        </w:rPr>
        <w:t xml:space="preserve">              </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一、双方的责任</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1.1应严格遵守国家关于建设工程的有关法律、法规，相关政策，以及廉政建设的各项规定。</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1.2严格执行建设工程合同文件，自觉按合同办事。</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1.3各项活动必须坚持公开、公平、公正、诚信、透明的原则(除法律法规另有规定者外)，不得为获取不正当的利益，损害国家、集体和对方利益，不得违反建设工程管理的规章制度。</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1.4发现对方在业务活动中有违规、违纪、违法行为的，应及时提醒对方，情节严重的，应向其上级主管部门或纪检监察、司法等有关机关举报。</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二、发包人责任</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发包人的领导和从事该建设工程项目的工作人员，在工程建设的事前、事中、事后应遵守以下规定：</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2.1不得向承包人和相关单位索要或接受回扣、礼金、有价证券、贵重物品和好处费、感谢费等。</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2.2不得在承包人和相关单位报销任何应由发包人或个人支付的费用。</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2.3不得要求、暗示或接受承包人和相关单位为个人装修住房、婚丧嫁娶、配偶子女的工作安排以及出国(境)、旅游等提供方便。</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2.4不得参加有可能影响公正执行公务的承包人和相关单位的宴请、健身、娱乐等活动。</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2.5不得向承包人和相关单位介绍或为配偶、子女、亲属参与同发包人工程建设管理合同有关的业务活动；不得以任何理由要求承包人和相关单位使用某种产品、材料和设备。</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三、承包人责任</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应与发包人保持正常的业务交往，按照有关法律法规和程序开展业务工作，严格执行工程建设的有关方针、政策，执行工程建设强制性标准，并遵守以下规定：</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3.1不得以任何理由向发包人及其工作人员索要、接受或赠送礼金、有价证券、贵重物品及回扣、好处费、感谢费等。</w:t>
      </w:r>
    </w:p>
    <w:p>
      <w:pPr>
        <w:spacing w:line="40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3.2不得以任何理由为发包人和相关单位报销应由对方或个人支付的费用。</w:t>
      </w:r>
    </w:p>
    <w:p>
      <w:pPr>
        <w:spacing w:line="42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3.3不得接受或暗示为发包人、相关单位或个人装修住房、婚丧嫁娶、配偶子女的工作安排以及出国(境)、旅游等提供方便。</w:t>
      </w:r>
    </w:p>
    <w:p>
      <w:pPr>
        <w:spacing w:line="42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3.4不得以任何理由为发包人、相关单位或个人组织有可能影响公正执行公务的宴请、健身、娱乐等活动。</w:t>
      </w:r>
    </w:p>
    <w:p>
      <w:pPr>
        <w:spacing w:line="42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四、违约责任</w:t>
      </w:r>
    </w:p>
    <w:p>
      <w:pPr>
        <w:spacing w:line="42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4.1发包人工作人员有违反本责任书第一、二条责任行为的，依据有关法律、法规给予处理；涉嫌犯罪的，移交司法机关追究刑事责任；给承包人单位造成经济损失的，应予以赔偿。</w:t>
      </w:r>
    </w:p>
    <w:p>
      <w:pPr>
        <w:spacing w:line="42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4.2承包人工作人员有违反本责任书第一、三条责任行为的，依据有关法律法规处理；涉嫌犯罪的，移交司法机关追究刑事责任；给发包人单位造成经济损失的，应予以赔偿。</w:t>
      </w:r>
    </w:p>
    <w:p>
      <w:pPr>
        <w:spacing w:line="42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4.3本责任书作为建设工程合同的组成部分，与建设工程合同具有同等法律效力。经双方签署后立即生效。</w:t>
      </w:r>
    </w:p>
    <w:p>
      <w:pPr>
        <w:spacing w:line="42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五、责任书有效期</w:t>
      </w:r>
    </w:p>
    <w:p>
      <w:pPr>
        <w:spacing w:line="42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本责任书的有效期为双方签署之日起至该工程项目竣工验收合格时止。</w:t>
      </w:r>
    </w:p>
    <w:p>
      <w:pPr>
        <w:spacing w:line="42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六、责任书份数</w:t>
      </w:r>
    </w:p>
    <w:p>
      <w:pPr>
        <w:spacing w:line="420" w:lineRule="exact"/>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本责任书一式二份，发包人承包人各执一份，具有同等效力。</w:t>
      </w:r>
    </w:p>
    <w:p>
      <w:pPr>
        <w:spacing w:line="420" w:lineRule="exact"/>
        <w:ind w:firstLine="420"/>
        <w:rPr>
          <w:rFonts w:asciiTheme="minorEastAsia" w:hAnsiTheme="minorEastAsia" w:eastAsiaTheme="minorEastAsia"/>
          <w:color w:val="000000" w:themeColor="text1"/>
        </w:rPr>
      </w:pPr>
    </w:p>
    <w:tbl>
      <w:tblPr>
        <w:tblStyle w:val="32"/>
        <w:tblW w:w="9004" w:type="dxa"/>
        <w:tblInd w:w="0" w:type="dxa"/>
        <w:tblLayout w:type="fixed"/>
        <w:tblCellMar>
          <w:top w:w="0" w:type="dxa"/>
          <w:left w:w="0" w:type="dxa"/>
          <w:bottom w:w="0" w:type="dxa"/>
          <w:right w:w="0" w:type="dxa"/>
        </w:tblCellMar>
      </w:tblPr>
      <w:tblGrid>
        <w:gridCol w:w="1542"/>
        <w:gridCol w:w="3018"/>
        <w:gridCol w:w="1538"/>
        <w:gridCol w:w="2906"/>
      </w:tblGrid>
      <w:tr>
        <w:tblPrEx>
          <w:tblLayout w:type="fixed"/>
          <w:tblCellMar>
            <w:top w:w="0" w:type="dxa"/>
            <w:left w:w="0" w:type="dxa"/>
            <w:bottom w:w="0" w:type="dxa"/>
            <w:right w:w="0" w:type="dxa"/>
          </w:tblCellMar>
        </w:tblPrEx>
        <w:tc>
          <w:tcPr>
            <w:tcW w:w="1542" w:type="dxa"/>
            <w:tcMar>
              <w:top w:w="0" w:type="dxa"/>
              <w:left w:w="108" w:type="dxa"/>
              <w:bottom w:w="0" w:type="dxa"/>
              <w:right w:w="108" w:type="dxa"/>
            </w:tcMar>
            <w:vAlign w:val="center"/>
          </w:tcPr>
          <w:p>
            <w:pPr>
              <w:spacing w:line="440" w:lineRule="atLeas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发包人：</w:t>
            </w:r>
          </w:p>
        </w:tc>
        <w:tc>
          <w:tcPr>
            <w:tcW w:w="3018" w:type="dxa"/>
            <w:tcMar>
              <w:top w:w="0" w:type="dxa"/>
              <w:left w:w="108" w:type="dxa"/>
              <w:bottom w:w="0" w:type="dxa"/>
              <w:right w:w="108" w:type="dxa"/>
            </w:tcMar>
            <w:vAlign w:val="center"/>
          </w:tcPr>
          <w:p>
            <w:pPr>
              <w:spacing w:line="440" w:lineRule="atLeas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u w:val="single"/>
              </w:rPr>
              <w:t xml:space="preserve">       </w:t>
            </w:r>
            <w:r>
              <w:rPr>
                <w:rFonts w:hint="eastAsia" w:asciiTheme="minorEastAsia" w:hAnsiTheme="minorEastAsia" w:eastAsiaTheme="minorEastAsia"/>
                <w:color w:val="000000" w:themeColor="text1"/>
              </w:rPr>
              <w:t> (公章)</w:t>
            </w:r>
          </w:p>
        </w:tc>
        <w:tc>
          <w:tcPr>
            <w:tcW w:w="1538" w:type="dxa"/>
            <w:tcMar>
              <w:top w:w="0" w:type="dxa"/>
              <w:left w:w="108" w:type="dxa"/>
              <w:bottom w:w="0" w:type="dxa"/>
              <w:right w:w="108" w:type="dxa"/>
            </w:tcMar>
            <w:vAlign w:val="center"/>
          </w:tcPr>
          <w:p>
            <w:pPr>
              <w:spacing w:line="440" w:lineRule="atLeas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承包人：</w:t>
            </w:r>
          </w:p>
        </w:tc>
        <w:tc>
          <w:tcPr>
            <w:tcW w:w="2906" w:type="dxa"/>
            <w:tcMar>
              <w:top w:w="0" w:type="dxa"/>
              <w:left w:w="108" w:type="dxa"/>
              <w:bottom w:w="0" w:type="dxa"/>
              <w:right w:w="108" w:type="dxa"/>
            </w:tcMar>
            <w:vAlign w:val="center"/>
          </w:tcPr>
          <w:p>
            <w:pPr>
              <w:spacing w:line="440" w:lineRule="atLeas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u w:val="single"/>
              </w:rPr>
              <w:t xml:space="preserve">       </w:t>
            </w:r>
            <w:r>
              <w:rPr>
                <w:rFonts w:hint="eastAsia" w:asciiTheme="minorEastAsia" w:hAnsiTheme="minorEastAsia" w:eastAsiaTheme="minorEastAsia"/>
                <w:color w:val="000000" w:themeColor="text1"/>
              </w:rPr>
              <w:t> (公章)</w:t>
            </w:r>
          </w:p>
        </w:tc>
      </w:tr>
      <w:tr>
        <w:tblPrEx>
          <w:tblLayout w:type="fixed"/>
          <w:tblCellMar>
            <w:top w:w="0" w:type="dxa"/>
            <w:left w:w="0" w:type="dxa"/>
            <w:bottom w:w="0" w:type="dxa"/>
            <w:right w:w="0" w:type="dxa"/>
          </w:tblCellMar>
        </w:tblPrEx>
        <w:trPr>
          <w:trHeight w:val="1126" w:hRule="atLeast"/>
        </w:trPr>
        <w:tc>
          <w:tcPr>
            <w:tcW w:w="1542" w:type="dxa"/>
            <w:tcMar>
              <w:top w:w="0" w:type="dxa"/>
              <w:left w:w="108" w:type="dxa"/>
              <w:bottom w:w="0" w:type="dxa"/>
              <w:right w:w="108" w:type="dxa"/>
            </w:tcMar>
            <w:vAlign w:val="center"/>
          </w:tcPr>
          <w:p>
            <w:pPr>
              <w:spacing w:line="440" w:lineRule="atLeas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法定地址：</w:t>
            </w:r>
          </w:p>
        </w:tc>
        <w:tc>
          <w:tcPr>
            <w:tcW w:w="3018" w:type="dxa"/>
            <w:tcMar>
              <w:top w:w="0" w:type="dxa"/>
              <w:left w:w="108" w:type="dxa"/>
              <w:bottom w:w="0" w:type="dxa"/>
              <w:right w:w="108" w:type="dxa"/>
            </w:tcMar>
            <w:vAlign w:val="center"/>
          </w:tcPr>
          <w:p>
            <w:pPr>
              <w:spacing w:line="440" w:lineRule="atLeas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u w:val="single"/>
              </w:rPr>
              <w:t xml:space="preserve">           </w:t>
            </w:r>
          </w:p>
        </w:tc>
        <w:tc>
          <w:tcPr>
            <w:tcW w:w="1538" w:type="dxa"/>
            <w:tcMar>
              <w:top w:w="0" w:type="dxa"/>
              <w:left w:w="108" w:type="dxa"/>
              <w:bottom w:w="0" w:type="dxa"/>
              <w:right w:w="108" w:type="dxa"/>
            </w:tcMar>
            <w:vAlign w:val="center"/>
          </w:tcPr>
          <w:p>
            <w:pPr>
              <w:spacing w:line="440" w:lineRule="atLeas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法定地址：</w:t>
            </w:r>
          </w:p>
        </w:tc>
        <w:tc>
          <w:tcPr>
            <w:tcW w:w="2906" w:type="dxa"/>
            <w:tcMar>
              <w:top w:w="0" w:type="dxa"/>
              <w:left w:w="108" w:type="dxa"/>
              <w:bottom w:w="0" w:type="dxa"/>
              <w:right w:w="108" w:type="dxa"/>
            </w:tcMar>
            <w:vAlign w:val="center"/>
          </w:tcPr>
          <w:p>
            <w:pPr>
              <w:spacing w:line="440" w:lineRule="atLeas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u w:val="single"/>
              </w:rPr>
              <w:t xml:space="preserve">              </w:t>
            </w:r>
          </w:p>
        </w:tc>
      </w:tr>
      <w:tr>
        <w:tblPrEx>
          <w:tblLayout w:type="fixed"/>
          <w:tblCellMar>
            <w:top w:w="0" w:type="dxa"/>
            <w:left w:w="0" w:type="dxa"/>
            <w:bottom w:w="0" w:type="dxa"/>
            <w:right w:w="0" w:type="dxa"/>
          </w:tblCellMar>
        </w:tblPrEx>
        <w:tc>
          <w:tcPr>
            <w:tcW w:w="1542" w:type="dxa"/>
            <w:tcMar>
              <w:top w:w="0" w:type="dxa"/>
              <w:left w:w="108" w:type="dxa"/>
              <w:bottom w:w="0" w:type="dxa"/>
              <w:right w:w="108" w:type="dxa"/>
            </w:tcMar>
            <w:vAlign w:val="center"/>
          </w:tcPr>
          <w:p>
            <w:pPr>
              <w:spacing w:line="440" w:lineRule="atLeas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法定代表人或其委托代理人：</w:t>
            </w:r>
          </w:p>
        </w:tc>
        <w:tc>
          <w:tcPr>
            <w:tcW w:w="3018" w:type="dxa"/>
            <w:tcMar>
              <w:top w:w="0" w:type="dxa"/>
              <w:left w:w="108" w:type="dxa"/>
              <w:bottom w:w="0" w:type="dxa"/>
              <w:right w:w="108" w:type="dxa"/>
            </w:tcMar>
            <w:vAlign w:val="center"/>
          </w:tcPr>
          <w:p>
            <w:pPr>
              <w:spacing w:line="440" w:lineRule="atLeas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u w:val="single"/>
              </w:rPr>
              <w:t xml:space="preserve">              </w:t>
            </w:r>
          </w:p>
          <w:p>
            <w:pPr>
              <w:spacing w:line="440" w:lineRule="atLeas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(签字)</w:t>
            </w:r>
          </w:p>
        </w:tc>
        <w:tc>
          <w:tcPr>
            <w:tcW w:w="1538" w:type="dxa"/>
            <w:tcMar>
              <w:top w:w="0" w:type="dxa"/>
              <w:left w:w="108" w:type="dxa"/>
              <w:bottom w:w="0" w:type="dxa"/>
              <w:right w:w="108" w:type="dxa"/>
            </w:tcMar>
            <w:vAlign w:val="center"/>
          </w:tcPr>
          <w:p>
            <w:pPr>
              <w:spacing w:line="440" w:lineRule="atLeas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法定代表人或其委托代理人：</w:t>
            </w:r>
          </w:p>
        </w:tc>
        <w:tc>
          <w:tcPr>
            <w:tcW w:w="2906" w:type="dxa"/>
            <w:tcMar>
              <w:top w:w="0" w:type="dxa"/>
              <w:left w:w="108" w:type="dxa"/>
              <w:bottom w:w="0" w:type="dxa"/>
              <w:right w:w="108" w:type="dxa"/>
            </w:tcMar>
            <w:vAlign w:val="center"/>
          </w:tcPr>
          <w:p>
            <w:pPr>
              <w:spacing w:line="440" w:lineRule="atLeas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u w:val="single"/>
              </w:rPr>
              <w:t xml:space="preserve">              </w:t>
            </w:r>
            <w:r>
              <w:rPr>
                <w:rFonts w:hint="eastAsia" w:asciiTheme="minorEastAsia" w:hAnsiTheme="minorEastAsia" w:eastAsiaTheme="minorEastAsia"/>
                <w:color w:val="000000" w:themeColor="text1"/>
              </w:rPr>
              <w:t> </w:t>
            </w:r>
          </w:p>
          <w:p>
            <w:pPr>
              <w:spacing w:line="440" w:lineRule="atLeas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(签字)</w:t>
            </w:r>
          </w:p>
        </w:tc>
      </w:tr>
      <w:tr>
        <w:tblPrEx>
          <w:tblLayout w:type="fixed"/>
          <w:tblCellMar>
            <w:top w:w="0" w:type="dxa"/>
            <w:left w:w="0" w:type="dxa"/>
            <w:bottom w:w="0" w:type="dxa"/>
            <w:right w:w="0" w:type="dxa"/>
          </w:tblCellMar>
        </w:tblPrEx>
        <w:trPr>
          <w:trHeight w:val="478" w:hRule="atLeast"/>
        </w:trPr>
        <w:tc>
          <w:tcPr>
            <w:tcW w:w="1542" w:type="dxa"/>
            <w:tcMar>
              <w:top w:w="0" w:type="dxa"/>
              <w:left w:w="108" w:type="dxa"/>
              <w:bottom w:w="0" w:type="dxa"/>
              <w:right w:w="108" w:type="dxa"/>
            </w:tcMar>
            <w:vAlign w:val="center"/>
          </w:tcPr>
          <w:p>
            <w:pPr>
              <w:spacing w:line="440" w:lineRule="atLeas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电话：</w:t>
            </w:r>
          </w:p>
        </w:tc>
        <w:tc>
          <w:tcPr>
            <w:tcW w:w="3018" w:type="dxa"/>
            <w:tcMar>
              <w:top w:w="0" w:type="dxa"/>
              <w:left w:w="108" w:type="dxa"/>
              <w:bottom w:w="0" w:type="dxa"/>
              <w:right w:w="108" w:type="dxa"/>
            </w:tcMar>
            <w:vAlign w:val="center"/>
          </w:tcPr>
          <w:p>
            <w:pPr>
              <w:spacing w:line="440" w:lineRule="atLeas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u w:val="single"/>
              </w:rPr>
              <w:t xml:space="preserve">              </w:t>
            </w:r>
          </w:p>
        </w:tc>
        <w:tc>
          <w:tcPr>
            <w:tcW w:w="1538" w:type="dxa"/>
            <w:tcMar>
              <w:top w:w="0" w:type="dxa"/>
              <w:left w:w="108" w:type="dxa"/>
              <w:bottom w:w="0" w:type="dxa"/>
              <w:right w:w="108" w:type="dxa"/>
            </w:tcMar>
            <w:vAlign w:val="center"/>
          </w:tcPr>
          <w:p>
            <w:pPr>
              <w:spacing w:line="440" w:lineRule="atLeas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电话：</w:t>
            </w:r>
          </w:p>
        </w:tc>
        <w:tc>
          <w:tcPr>
            <w:tcW w:w="2906" w:type="dxa"/>
            <w:tcMar>
              <w:top w:w="0" w:type="dxa"/>
              <w:left w:w="108" w:type="dxa"/>
              <w:bottom w:w="0" w:type="dxa"/>
              <w:right w:w="108" w:type="dxa"/>
            </w:tcMar>
            <w:vAlign w:val="center"/>
          </w:tcPr>
          <w:p>
            <w:pPr>
              <w:spacing w:line="440" w:lineRule="atLeas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u w:val="single"/>
              </w:rPr>
              <w:t xml:space="preserve">              </w:t>
            </w:r>
          </w:p>
        </w:tc>
      </w:tr>
      <w:tr>
        <w:tblPrEx>
          <w:tblLayout w:type="fixed"/>
          <w:tblCellMar>
            <w:top w:w="0" w:type="dxa"/>
            <w:left w:w="0" w:type="dxa"/>
            <w:bottom w:w="0" w:type="dxa"/>
            <w:right w:w="0" w:type="dxa"/>
          </w:tblCellMar>
        </w:tblPrEx>
        <w:trPr>
          <w:trHeight w:val="395" w:hRule="atLeast"/>
        </w:trPr>
        <w:tc>
          <w:tcPr>
            <w:tcW w:w="1542" w:type="dxa"/>
            <w:tcMar>
              <w:top w:w="0" w:type="dxa"/>
              <w:left w:w="108" w:type="dxa"/>
              <w:bottom w:w="0" w:type="dxa"/>
              <w:right w:w="108" w:type="dxa"/>
            </w:tcMar>
            <w:vAlign w:val="center"/>
          </w:tcPr>
          <w:p>
            <w:pPr>
              <w:spacing w:line="440" w:lineRule="atLeas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传真：</w:t>
            </w:r>
          </w:p>
        </w:tc>
        <w:tc>
          <w:tcPr>
            <w:tcW w:w="3018" w:type="dxa"/>
            <w:tcMar>
              <w:top w:w="0" w:type="dxa"/>
              <w:left w:w="108" w:type="dxa"/>
              <w:bottom w:w="0" w:type="dxa"/>
              <w:right w:w="108" w:type="dxa"/>
            </w:tcMar>
            <w:vAlign w:val="center"/>
          </w:tcPr>
          <w:p>
            <w:pPr>
              <w:spacing w:line="440" w:lineRule="atLeas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u w:val="single"/>
              </w:rPr>
              <w:t xml:space="preserve">              </w:t>
            </w:r>
          </w:p>
        </w:tc>
        <w:tc>
          <w:tcPr>
            <w:tcW w:w="1538" w:type="dxa"/>
            <w:tcMar>
              <w:top w:w="0" w:type="dxa"/>
              <w:left w:w="108" w:type="dxa"/>
              <w:bottom w:w="0" w:type="dxa"/>
              <w:right w:w="108" w:type="dxa"/>
            </w:tcMar>
            <w:vAlign w:val="center"/>
          </w:tcPr>
          <w:p>
            <w:pPr>
              <w:spacing w:line="440" w:lineRule="atLeas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传真：</w:t>
            </w:r>
          </w:p>
        </w:tc>
        <w:tc>
          <w:tcPr>
            <w:tcW w:w="2906" w:type="dxa"/>
            <w:tcMar>
              <w:top w:w="0" w:type="dxa"/>
              <w:left w:w="108" w:type="dxa"/>
              <w:bottom w:w="0" w:type="dxa"/>
              <w:right w:w="108" w:type="dxa"/>
            </w:tcMar>
            <w:vAlign w:val="center"/>
          </w:tcPr>
          <w:p>
            <w:pPr>
              <w:spacing w:line="440" w:lineRule="atLeas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u w:val="single"/>
              </w:rPr>
              <w:t xml:space="preserve">              </w:t>
            </w:r>
          </w:p>
        </w:tc>
      </w:tr>
      <w:tr>
        <w:tblPrEx>
          <w:tblLayout w:type="fixed"/>
          <w:tblCellMar>
            <w:top w:w="0" w:type="dxa"/>
            <w:left w:w="0" w:type="dxa"/>
            <w:bottom w:w="0" w:type="dxa"/>
            <w:right w:w="0" w:type="dxa"/>
          </w:tblCellMar>
        </w:tblPrEx>
        <w:trPr>
          <w:trHeight w:val="423" w:hRule="atLeast"/>
        </w:trPr>
        <w:tc>
          <w:tcPr>
            <w:tcW w:w="1542" w:type="dxa"/>
            <w:tcMar>
              <w:top w:w="0" w:type="dxa"/>
              <w:left w:w="108" w:type="dxa"/>
              <w:bottom w:w="0" w:type="dxa"/>
              <w:right w:w="108" w:type="dxa"/>
            </w:tcMar>
            <w:vAlign w:val="center"/>
          </w:tcPr>
          <w:p>
            <w:pPr>
              <w:spacing w:line="440" w:lineRule="atLeas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电子邮箱：</w:t>
            </w:r>
          </w:p>
        </w:tc>
        <w:tc>
          <w:tcPr>
            <w:tcW w:w="3018" w:type="dxa"/>
            <w:tcMar>
              <w:top w:w="0" w:type="dxa"/>
              <w:left w:w="108" w:type="dxa"/>
              <w:bottom w:w="0" w:type="dxa"/>
              <w:right w:w="108" w:type="dxa"/>
            </w:tcMar>
            <w:vAlign w:val="center"/>
          </w:tcPr>
          <w:p>
            <w:pPr>
              <w:spacing w:line="440" w:lineRule="atLeas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u w:val="single"/>
              </w:rPr>
              <w:t xml:space="preserve">              </w:t>
            </w:r>
          </w:p>
        </w:tc>
        <w:tc>
          <w:tcPr>
            <w:tcW w:w="1538" w:type="dxa"/>
            <w:tcMar>
              <w:top w:w="0" w:type="dxa"/>
              <w:left w:w="108" w:type="dxa"/>
              <w:bottom w:w="0" w:type="dxa"/>
              <w:right w:w="108" w:type="dxa"/>
            </w:tcMar>
            <w:vAlign w:val="center"/>
          </w:tcPr>
          <w:p>
            <w:pPr>
              <w:spacing w:line="440" w:lineRule="atLeas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电子邮箱：</w:t>
            </w:r>
          </w:p>
        </w:tc>
        <w:tc>
          <w:tcPr>
            <w:tcW w:w="2906" w:type="dxa"/>
            <w:tcMar>
              <w:top w:w="0" w:type="dxa"/>
              <w:left w:w="108" w:type="dxa"/>
              <w:bottom w:w="0" w:type="dxa"/>
              <w:right w:w="108" w:type="dxa"/>
            </w:tcMar>
            <w:vAlign w:val="center"/>
          </w:tcPr>
          <w:p>
            <w:pPr>
              <w:spacing w:line="440" w:lineRule="atLeas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u w:val="single"/>
              </w:rPr>
              <w:t xml:space="preserve">              </w:t>
            </w:r>
          </w:p>
        </w:tc>
      </w:tr>
      <w:tr>
        <w:tblPrEx>
          <w:tblLayout w:type="fixed"/>
          <w:tblCellMar>
            <w:top w:w="0" w:type="dxa"/>
            <w:left w:w="0" w:type="dxa"/>
            <w:bottom w:w="0" w:type="dxa"/>
            <w:right w:w="0" w:type="dxa"/>
          </w:tblCellMar>
        </w:tblPrEx>
        <w:trPr>
          <w:trHeight w:val="422" w:hRule="atLeast"/>
        </w:trPr>
        <w:tc>
          <w:tcPr>
            <w:tcW w:w="1542" w:type="dxa"/>
            <w:tcMar>
              <w:top w:w="0" w:type="dxa"/>
              <w:left w:w="108" w:type="dxa"/>
              <w:bottom w:w="0" w:type="dxa"/>
              <w:right w:w="108" w:type="dxa"/>
            </w:tcMar>
            <w:vAlign w:val="center"/>
          </w:tcPr>
          <w:p>
            <w:pPr>
              <w:spacing w:line="440" w:lineRule="atLeas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开户银行：</w:t>
            </w:r>
          </w:p>
        </w:tc>
        <w:tc>
          <w:tcPr>
            <w:tcW w:w="3018" w:type="dxa"/>
            <w:tcMar>
              <w:top w:w="0" w:type="dxa"/>
              <w:left w:w="108" w:type="dxa"/>
              <w:bottom w:w="0" w:type="dxa"/>
              <w:right w:w="108" w:type="dxa"/>
            </w:tcMar>
            <w:vAlign w:val="center"/>
          </w:tcPr>
          <w:p>
            <w:pPr>
              <w:spacing w:line="440" w:lineRule="atLeas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u w:val="single"/>
              </w:rPr>
              <w:t xml:space="preserve">              </w:t>
            </w:r>
          </w:p>
        </w:tc>
        <w:tc>
          <w:tcPr>
            <w:tcW w:w="1538" w:type="dxa"/>
            <w:tcMar>
              <w:top w:w="0" w:type="dxa"/>
              <w:left w:w="108" w:type="dxa"/>
              <w:bottom w:w="0" w:type="dxa"/>
              <w:right w:w="108" w:type="dxa"/>
            </w:tcMar>
            <w:vAlign w:val="center"/>
          </w:tcPr>
          <w:p>
            <w:pPr>
              <w:spacing w:line="440" w:lineRule="atLeas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开户银行：</w:t>
            </w:r>
          </w:p>
        </w:tc>
        <w:tc>
          <w:tcPr>
            <w:tcW w:w="2906" w:type="dxa"/>
            <w:tcMar>
              <w:top w:w="0" w:type="dxa"/>
              <w:left w:w="108" w:type="dxa"/>
              <w:bottom w:w="0" w:type="dxa"/>
              <w:right w:w="108" w:type="dxa"/>
            </w:tcMar>
            <w:vAlign w:val="center"/>
          </w:tcPr>
          <w:p>
            <w:pPr>
              <w:spacing w:line="440" w:lineRule="atLeas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u w:val="single"/>
              </w:rPr>
              <w:t xml:space="preserve">              </w:t>
            </w:r>
          </w:p>
        </w:tc>
      </w:tr>
      <w:tr>
        <w:tblPrEx>
          <w:tblLayout w:type="fixed"/>
          <w:tblCellMar>
            <w:top w:w="0" w:type="dxa"/>
            <w:left w:w="0" w:type="dxa"/>
            <w:bottom w:w="0" w:type="dxa"/>
            <w:right w:w="0" w:type="dxa"/>
          </w:tblCellMar>
        </w:tblPrEx>
        <w:trPr>
          <w:trHeight w:val="450" w:hRule="atLeast"/>
        </w:trPr>
        <w:tc>
          <w:tcPr>
            <w:tcW w:w="1542" w:type="dxa"/>
            <w:tcMar>
              <w:top w:w="0" w:type="dxa"/>
              <w:left w:w="108" w:type="dxa"/>
              <w:bottom w:w="0" w:type="dxa"/>
              <w:right w:w="108" w:type="dxa"/>
            </w:tcMar>
            <w:vAlign w:val="center"/>
          </w:tcPr>
          <w:p>
            <w:pPr>
              <w:spacing w:line="440" w:lineRule="atLeas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帐号：</w:t>
            </w:r>
          </w:p>
        </w:tc>
        <w:tc>
          <w:tcPr>
            <w:tcW w:w="3018" w:type="dxa"/>
            <w:tcMar>
              <w:top w:w="0" w:type="dxa"/>
              <w:left w:w="108" w:type="dxa"/>
              <w:bottom w:w="0" w:type="dxa"/>
              <w:right w:w="108" w:type="dxa"/>
            </w:tcMar>
            <w:vAlign w:val="center"/>
          </w:tcPr>
          <w:p>
            <w:pPr>
              <w:spacing w:line="440" w:lineRule="atLeas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u w:val="single"/>
              </w:rPr>
              <w:t xml:space="preserve">              </w:t>
            </w:r>
          </w:p>
        </w:tc>
        <w:tc>
          <w:tcPr>
            <w:tcW w:w="1538" w:type="dxa"/>
            <w:tcMar>
              <w:top w:w="0" w:type="dxa"/>
              <w:left w:w="108" w:type="dxa"/>
              <w:bottom w:w="0" w:type="dxa"/>
              <w:right w:w="108" w:type="dxa"/>
            </w:tcMar>
            <w:vAlign w:val="center"/>
          </w:tcPr>
          <w:p>
            <w:pPr>
              <w:spacing w:line="440" w:lineRule="atLeas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帐号：</w:t>
            </w:r>
          </w:p>
        </w:tc>
        <w:tc>
          <w:tcPr>
            <w:tcW w:w="2906" w:type="dxa"/>
            <w:tcMar>
              <w:top w:w="0" w:type="dxa"/>
              <w:left w:w="108" w:type="dxa"/>
              <w:bottom w:w="0" w:type="dxa"/>
              <w:right w:w="108" w:type="dxa"/>
            </w:tcMar>
            <w:vAlign w:val="center"/>
          </w:tcPr>
          <w:p>
            <w:pPr>
              <w:spacing w:line="440" w:lineRule="atLeas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u w:val="single"/>
              </w:rPr>
              <w:t xml:space="preserve">              </w:t>
            </w:r>
          </w:p>
        </w:tc>
      </w:tr>
      <w:tr>
        <w:tblPrEx>
          <w:tblLayout w:type="fixed"/>
          <w:tblCellMar>
            <w:top w:w="0" w:type="dxa"/>
            <w:left w:w="0" w:type="dxa"/>
            <w:bottom w:w="0" w:type="dxa"/>
            <w:right w:w="0" w:type="dxa"/>
          </w:tblCellMar>
        </w:tblPrEx>
        <w:trPr>
          <w:trHeight w:val="465" w:hRule="atLeast"/>
        </w:trPr>
        <w:tc>
          <w:tcPr>
            <w:tcW w:w="1542" w:type="dxa"/>
            <w:tcMar>
              <w:top w:w="0" w:type="dxa"/>
              <w:left w:w="108" w:type="dxa"/>
              <w:bottom w:w="0" w:type="dxa"/>
              <w:right w:w="108" w:type="dxa"/>
            </w:tcMar>
            <w:vAlign w:val="center"/>
          </w:tcPr>
          <w:p>
            <w:pPr>
              <w:spacing w:line="440" w:lineRule="atLeas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邮政编码：</w:t>
            </w:r>
          </w:p>
        </w:tc>
        <w:tc>
          <w:tcPr>
            <w:tcW w:w="3018" w:type="dxa"/>
            <w:tcMar>
              <w:top w:w="0" w:type="dxa"/>
              <w:left w:w="108" w:type="dxa"/>
              <w:bottom w:w="0" w:type="dxa"/>
              <w:right w:w="108" w:type="dxa"/>
            </w:tcMar>
            <w:vAlign w:val="center"/>
          </w:tcPr>
          <w:p>
            <w:pPr>
              <w:spacing w:line="440" w:lineRule="atLeas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u w:val="single"/>
              </w:rPr>
              <w:t xml:space="preserve">              </w:t>
            </w:r>
          </w:p>
        </w:tc>
        <w:tc>
          <w:tcPr>
            <w:tcW w:w="1538" w:type="dxa"/>
            <w:tcMar>
              <w:top w:w="0" w:type="dxa"/>
              <w:left w:w="108" w:type="dxa"/>
              <w:bottom w:w="0" w:type="dxa"/>
              <w:right w:w="108" w:type="dxa"/>
            </w:tcMar>
            <w:vAlign w:val="center"/>
          </w:tcPr>
          <w:p>
            <w:pPr>
              <w:spacing w:line="440" w:lineRule="atLeas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邮政编码：</w:t>
            </w:r>
          </w:p>
        </w:tc>
        <w:tc>
          <w:tcPr>
            <w:tcW w:w="2906" w:type="dxa"/>
            <w:tcMar>
              <w:top w:w="0" w:type="dxa"/>
              <w:left w:w="108" w:type="dxa"/>
              <w:bottom w:w="0" w:type="dxa"/>
              <w:right w:w="108" w:type="dxa"/>
            </w:tcMar>
            <w:vAlign w:val="center"/>
          </w:tcPr>
          <w:p>
            <w:pPr>
              <w:spacing w:line="440" w:lineRule="atLeas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u w:val="single"/>
              </w:rPr>
              <w:t>              </w:t>
            </w:r>
          </w:p>
        </w:tc>
      </w:tr>
    </w:tbl>
    <w:p>
      <w:pPr>
        <w:spacing w:line="360" w:lineRule="auto"/>
        <w:rPr>
          <w:rFonts w:asciiTheme="minorEastAsia" w:hAnsiTheme="minorEastAsia" w:eastAsiaTheme="minorEastAsia"/>
          <w:color w:val="000000" w:themeColor="text1"/>
        </w:rPr>
      </w:pPr>
    </w:p>
    <w:p>
      <w:pPr>
        <w:spacing w:line="360" w:lineRule="auto"/>
        <w:ind w:firstLine="420"/>
        <w:rPr>
          <w:rFonts w:asciiTheme="minorEastAsia" w:hAnsiTheme="minorEastAsia" w:eastAsiaTheme="minorEastAsia"/>
          <w:color w:val="000000" w:themeColor="text1"/>
        </w:rPr>
      </w:pPr>
      <w:r>
        <w:rPr>
          <w:rFonts w:asciiTheme="minorEastAsia" w:hAnsiTheme="minorEastAsia" w:eastAsiaTheme="minorEastAsia"/>
          <w:color w:val="000000" w:themeColor="text1"/>
        </w:rPr>
        <w:br w:type="page"/>
      </w:r>
      <w:bookmarkStart w:id="65" w:name="_Toc437447674"/>
      <w:bookmarkStart w:id="66" w:name="_Toc364094385"/>
      <w:bookmarkStart w:id="67" w:name="_Toc426037606"/>
      <w:r>
        <w:rPr>
          <w:rFonts w:hint="eastAsia" w:asciiTheme="minorEastAsia" w:hAnsiTheme="minorEastAsia" w:eastAsiaTheme="minorEastAsia"/>
          <w:color w:val="000000" w:themeColor="text1"/>
        </w:rPr>
        <w:t>附件一：履约担保格式</w:t>
      </w:r>
      <w:bookmarkEnd w:id="65"/>
      <w:bookmarkEnd w:id="66"/>
      <w:bookmarkEnd w:id="67"/>
    </w:p>
    <w:p>
      <w:pPr>
        <w:spacing w:line="360" w:lineRule="auto"/>
        <w:jc w:val="center"/>
        <w:rPr>
          <w:rFonts w:asciiTheme="minorEastAsia" w:hAnsiTheme="minorEastAsia" w:eastAsiaTheme="minorEastAsia"/>
          <w:b/>
          <w:color w:val="000000" w:themeColor="text1"/>
        </w:rPr>
      </w:pPr>
      <w:r>
        <w:rPr>
          <w:rFonts w:hint="eastAsia" w:asciiTheme="minorEastAsia" w:hAnsiTheme="minorEastAsia" w:eastAsiaTheme="minorEastAsia"/>
          <w:b/>
          <w:color w:val="000000" w:themeColor="text1"/>
        </w:rPr>
        <w:t>承包人履约保函</w:t>
      </w:r>
    </w:p>
    <w:p>
      <w:pPr>
        <w:spacing w:line="360" w:lineRule="auto"/>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(发包人名称)：</w:t>
      </w:r>
      <w:r>
        <w:rPr>
          <w:rFonts w:hint="eastAsia" w:cs="宋体" w:asciiTheme="minorEastAsia" w:hAnsiTheme="minorEastAsia" w:eastAsiaTheme="minorEastAsia"/>
          <w:color w:val="000000" w:themeColor="text1"/>
          <w:u w:val="single"/>
        </w:rPr>
        <w:t>             </w:t>
      </w:r>
    </w:p>
    <w:p>
      <w:pPr>
        <w:spacing w:line="360" w:lineRule="auto"/>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鉴于你方作为发包人已经与</w:t>
      </w:r>
      <w:r>
        <w:rPr>
          <w:rFonts w:hint="eastAsia" w:cs="宋体" w:asciiTheme="minorEastAsia" w:hAnsiTheme="minorEastAsia" w:eastAsiaTheme="minorEastAsia"/>
          <w:color w:val="000000" w:themeColor="text1"/>
          <w:u w:val="single"/>
        </w:rPr>
        <w:t>             </w:t>
      </w:r>
      <w:r>
        <w:rPr>
          <w:rFonts w:hint="eastAsia" w:cs="宋体" w:asciiTheme="minorEastAsia" w:hAnsiTheme="minorEastAsia" w:eastAsiaTheme="minorEastAsia"/>
          <w:color w:val="000000" w:themeColor="text1"/>
        </w:rPr>
        <w:t> </w:t>
      </w:r>
      <w:r>
        <w:rPr>
          <w:rFonts w:hint="eastAsia" w:asciiTheme="minorEastAsia" w:hAnsiTheme="minorEastAsia" w:eastAsiaTheme="minorEastAsia"/>
          <w:color w:val="000000" w:themeColor="text1"/>
        </w:rPr>
        <w:t>(承包人名称)(以下称“承包人”)于</w:t>
      </w:r>
      <w:r>
        <w:rPr>
          <w:rFonts w:hint="eastAsia" w:cs="宋体" w:asciiTheme="minorEastAsia" w:hAnsiTheme="minorEastAsia" w:eastAsiaTheme="minorEastAsia"/>
          <w:color w:val="000000" w:themeColor="text1"/>
          <w:u w:val="single"/>
        </w:rPr>
        <w:t>             </w:t>
      </w:r>
      <w:r>
        <w:rPr>
          <w:rFonts w:hint="eastAsia" w:asciiTheme="minorEastAsia" w:hAnsiTheme="minorEastAsia" w:eastAsiaTheme="minorEastAsia"/>
          <w:color w:val="000000" w:themeColor="text1"/>
        </w:rPr>
        <w:t>签订了</w:t>
      </w:r>
      <w:r>
        <w:rPr>
          <w:rFonts w:hint="eastAsia" w:cs="宋体" w:asciiTheme="minorEastAsia" w:hAnsiTheme="minorEastAsia" w:eastAsiaTheme="minorEastAsia"/>
          <w:color w:val="000000" w:themeColor="text1"/>
          <w:u w:val="single"/>
        </w:rPr>
        <w:t>             </w:t>
      </w:r>
      <w:r>
        <w:rPr>
          <w:rFonts w:hint="eastAsia" w:cs="宋体" w:asciiTheme="minorEastAsia" w:hAnsiTheme="minorEastAsia" w:eastAsiaTheme="minorEastAsia"/>
          <w:color w:val="000000" w:themeColor="text1"/>
        </w:rPr>
        <w:t> </w:t>
      </w:r>
      <w:r>
        <w:rPr>
          <w:rFonts w:hint="eastAsia" w:asciiTheme="minorEastAsia" w:hAnsiTheme="minorEastAsia" w:eastAsiaTheme="minorEastAsia"/>
          <w:color w:val="000000" w:themeColor="text1"/>
        </w:rPr>
        <w:t>(工程名称)施工承包合同(以下称“主合同”)，应承包人申请，我方愿就承包人履行主合同约定的义务以保证的方式向你方提供如下担保：</w:t>
      </w:r>
    </w:p>
    <w:p>
      <w:pPr>
        <w:spacing w:line="360" w:lineRule="auto"/>
        <w:ind w:left="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一、保证的范围及保证金额</w:t>
      </w:r>
    </w:p>
    <w:p>
      <w:pPr>
        <w:spacing w:line="360" w:lineRule="auto"/>
        <w:ind w:left="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我方的保证范围是承包人未按照主合同的约定履行义务，给你方造成的实际损失。</w:t>
      </w:r>
    </w:p>
    <w:p>
      <w:pPr>
        <w:spacing w:line="360" w:lineRule="auto"/>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我方保证的金额是主合同约定的合同总价款</w:t>
      </w:r>
      <w:r>
        <w:rPr>
          <w:rFonts w:hint="eastAsia" w:cs="宋体" w:asciiTheme="minorEastAsia" w:hAnsiTheme="minorEastAsia" w:eastAsiaTheme="minorEastAsia"/>
          <w:color w:val="000000" w:themeColor="text1"/>
          <w:u w:val="single"/>
        </w:rPr>
        <w:t>                </w:t>
      </w:r>
      <w:r>
        <w:rPr>
          <w:rFonts w:hint="eastAsia" w:asciiTheme="minorEastAsia" w:hAnsiTheme="minorEastAsia" w:eastAsiaTheme="minorEastAsia"/>
          <w:color w:val="000000" w:themeColor="text1"/>
        </w:rPr>
        <w:t>%，数额最高不超过人民币</w:t>
      </w:r>
      <w:r>
        <w:rPr>
          <w:rFonts w:hint="eastAsia" w:cs="宋体" w:asciiTheme="minorEastAsia" w:hAnsiTheme="minorEastAsia" w:eastAsiaTheme="minorEastAsia"/>
          <w:color w:val="000000" w:themeColor="text1"/>
          <w:u w:val="single"/>
        </w:rPr>
        <w:t>             </w:t>
      </w:r>
      <w:r>
        <w:rPr>
          <w:rFonts w:hint="eastAsia" w:asciiTheme="minorEastAsia" w:hAnsiTheme="minorEastAsia" w:eastAsiaTheme="minorEastAsia"/>
          <w:color w:val="000000" w:themeColor="text1"/>
        </w:rPr>
        <w:t>元（大写</w:t>
      </w:r>
      <w:r>
        <w:rPr>
          <w:rFonts w:hint="eastAsia" w:cs="宋体" w:asciiTheme="minorEastAsia" w:hAnsiTheme="minorEastAsia" w:eastAsiaTheme="minorEastAsia"/>
          <w:color w:val="000000" w:themeColor="text1"/>
          <w:u w:val="single"/>
        </w:rPr>
        <w:t>             </w:t>
      </w:r>
      <w:r>
        <w:rPr>
          <w:rFonts w:hint="eastAsia" w:asciiTheme="minorEastAsia" w:hAnsiTheme="minorEastAsia" w:eastAsiaTheme="minorEastAsia"/>
          <w:color w:val="000000" w:themeColor="text1"/>
        </w:rPr>
        <w:t>）。</w:t>
      </w:r>
    </w:p>
    <w:p>
      <w:pPr>
        <w:spacing w:line="360" w:lineRule="auto"/>
        <w:ind w:left="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二、保证的方式及保证期间</w:t>
      </w:r>
    </w:p>
    <w:p>
      <w:pPr>
        <w:spacing w:line="360" w:lineRule="auto"/>
        <w:ind w:left="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我方保证的方式为：连带责任保证。</w:t>
      </w:r>
    </w:p>
    <w:p>
      <w:pPr>
        <w:spacing w:line="360" w:lineRule="auto"/>
        <w:ind w:left="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我方保证的期间为：自本合同生效之日起至主合同约定的工程竣工日期后</w:t>
      </w:r>
      <w:r>
        <w:rPr>
          <w:rFonts w:hint="eastAsia" w:cs="宋体" w:asciiTheme="minorEastAsia" w:hAnsiTheme="minorEastAsia" w:eastAsiaTheme="minorEastAsia"/>
          <w:color w:val="000000" w:themeColor="text1"/>
          <w:u w:val="single"/>
        </w:rPr>
        <w:t>        </w:t>
      </w:r>
      <w:r>
        <w:rPr>
          <w:rFonts w:hint="eastAsia" w:asciiTheme="minorEastAsia" w:hAnsiTheme="minorEastAsia" w:eastAsiaTheme="minorEastAsia"/>
          <w:color w:val="000000" w:themeColor="text1"/>
        </w:rPr>
        <w:t>日内。</w:t>
      </w:r>
    </w:p>
    <w:p>
      <w:pPr>
        <w:spacing w:line="360" w:lineRule="auto"/>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你方与承包人协议变更工程竣工日期的，经我方书面同意后，保证期间按照变更后的竣工日期做相应调整。</w:t>
      </w:r>
    </w:p>
    <w:p>
      <w:pPr>
        <w:spacing w:line="360" w:lineRule="auto"/>
        <w:ind w:left="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三、承担保证责任的形式</w:t>
      </w:r>
    </w:p>
    <w:p>
      <w:pPr>
        <w:spacing w:line="360" w:lineRule="auto"/>
        <w:ind w:left="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我方按照你方的要求以下列方式之一承担保证责任：</w:t>
      </w:r>
    </w:p>
    <w:p>
      <w:pPr>
        <w:spacing w:line="360" w:lineRule="auto"/>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(1)由我方提供资金及技术援助，使承包人继续履行主合同义务，支付金额不超过本保函第一条规定的保证金额。</w:t>
      </w:r>
    </w:p>
    <w:p>
      <w:pPr>
        <w:spacing w:line="360" w:lineRule="auto"/>
        <w:ind w:left="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(2)由我方在本保函第一条规定的保证金额内赔偿你方的损失。</w:t>
      </w:r>
    </w:p>
    <w:p>
      <w:pPr>
        <w:spacing w:line="360" w:lineRule="auto"/>
        <w:ind w:left="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四、代偿的安排</w:t>
      </w:r>
    </w:p>
    <w:p>
      <w:pPr>
        <w:spacing w:line="360" w:lineRule="auto"/>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你方要求我方承担保证责任的，应向我方发出书面索赔通知及承包人未履行主合同约定义务的证明材料。索赔通知应写明要求索赔的金额，支付款项应到达的帐号，并附有说明承包人违反主合同造成你方损失情况的证明材料。</w:t>
      </w:r>
    </w:p>
    <w:p>
      <w:pPr>
        <w:spacing w:line="360" w:lineRule="auto"/>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你方以工程质量不符合主合同约定标准为由，向我方提出违约索赔的，还需同时提供符合相应条件要求的工程质量检测部门出具的质量说明材料。</w:t>
      </w:r>
    </w:p>
    <w:p>
      <w:pPr>
        <w:spacing w:line="360" w:lineRule="auto"/>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我方收到你方的书面索赔通知及相应证明材料后，在</w:t>
      </w:r>
      <w:r>
        <w:rPr>
          <w:rFonts w:hint="eastAsia" w:cs="宋体" w:asciiTheme="minorEastAsia" w:hAnsiTheme="minorEastAsia" w:eastAsiaTheme="minorEastAsia"/>
          <w:color w:val="000000" w:themeColor="text1"/>
          <w:u w:val="single"/>
        </w:rPr>
        <w:t>             </w:t>
      </w:r>
      <w:r>
        <w:rPr>
          <w:rFonts w:hint="eastAsia" w:asciiTheme="minorEastAsia" w:hAnsiTheme="minorEastAsia" w:eastAsiaTheme="minorEastAsia"/>
          <w:color w:val="000000" w:themeColor="text1"/>
        </w:rPr>
        <w:t>工作日内进行核定后按照本保函的承诺承担保证责任。</w:t>
      </w:r>
    </w:p>
    <w:p>
      <w:pPr>
        <w:spacing w:line="360" w:lineRule="auto"/>
        <w:ind w:left="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五、保证责任的解除</w:t>
      </w:r>
    </w:p>
    <w:p>
      <w:pPr>
        <w:spacing w:line="360" w:lineRule="auto"/>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1、在本保函承诺的保证期间内，你方未书面向我方主张保证责任的，自保证期间届满次日起，我方保证责任解除。</w:t>
      </w:r>
    </w:p>
    <w:p>
      <w:pPr>
        <w:spacing w:line="360" w:lineRule="auto"/>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2、承包人按主合同约定履行了义务的，自本保函承诺的保证期间届满次日起，我方保证责任解除。</w:t>
      </w:r>
    </w:p>
    <w:p>
      <w:pPr>
        <w:spacing w:line="360" w:lineRule="auto"/>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3、我方按照本保函向你方履行保证责任所支付的金额达到本保函保证金额时，自我方向你方支付(支付款项从我方帐户划出)之日起，保证责任即解除。</w:t>
      </w:r>
    </w:p>
    <w:p>
      <w:pPr>
        <w:spacing w:line="360" w:lineRule="auto"/>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4、按照法律法规的规定或出现应解除我方保证责任的其它情形的，我方在本保函项下的保证责任亦解除。</w:t>
      </w:r>
    </w:p>
    <w:p>
      <w:pPr>
        <w:spacing w:line="360" w:lineRule="auto"/>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我方解除保证责任后，你方应自我方保证责任解除之日起</w:t>
      </w:r>
      <w:r>
        <w:rPr>
          <w:rFonts w:hint="eastAsia" w:cs="宋体" w:asciiTheme="minorEastAsia" w:hAnsiTheme="minorEastAsia" w:eastAsiaTheme="minorEastAsia"/>
          <w:color w:val="000000" w:themeColor="text1"/>
          <w:u w:val="single"/>
        </w:rPr>
        <w:t>             </w:t>
      </w:r>
      <w:r>
        <w:rPr>
          <w:rFonts w:hint="eastAsia" w:asciiTheme="minorEastAsia" w:hAnsiTheme="minorEastAsia" w:eastAsiaTheme="minorEastAsia"/>
          <w:color w:val="000000" w:themeColor="text1"/>
        </w:rPr>
        <w:t>个工作日内，将本保函原件返还我方。</w:t>
      </w:r>
    </w:p>
    <w:p>
      <w:pPr>
        <w:spacing w:line="360" w:lineRule="auto"/>
        <w:ind w:left="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六、免责条款</w:t>
      </w:r>
    </w:p>
    <w:p>
      <w:pPr>
        <w:spacing w:line="360" w:lineRule="auto"/>
        <w:ind w:left="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1、因你方违约致使承包人不能履行义务的，我方不承担保证责任。</w:t>
      </w:r>
    </w:p>
    <w:p>
      <w:pPr>
        <w:spacing w:line="360" w:lineRule="auto"/>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2、依照法律法规的规定或你方与承包人的另行约定，免除承包人部分或全部义务的，我方亦免除其相应的保证责任。</w:t>
      </w:r>
    </w:p>
    <w:p>
      <w:pPr>
        <w:spacing w:line="360" w:lineRule="auto"/>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3、你方与承包人协议变更主合同(符合主合同合同条款第15条约定的变更除外)，如加重承包人责任致使我方保证责任加重的，需征得我方书面同意，否则我方不再承担因此而加重部分的保证责任。</w:t>
      </w:r>
    </w:p>
    <w:p>
      <w:pPr>
        <w:spacing w:line="360" w:lineRule="auto"/>
        <w:ind w:left="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4、因不可抗力造成承包人不能履行义务的，我方不承担保证责任。</w:t>
      </w:r>
    </w:p>
    <w:p>
      <w:pPr>
        <w:spacing w:line="360" w:lineRule="auto"/>
        <w:ind w:left="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七、争议的解决</w:t>
      </w:r>
    </w:p>
    <w:p>
      <w:pPr>
        <w:spacing w:line="360" w:lineRule="auto"/>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因本保函发生的纠纷，由贵我双方协商解决，协商不成的，任何一方均可提请</w:t>
      </w:r>
      <w:r>
        <w:rPr>
          <w:rFonts w:hint="eastAsia" w:cs="宋体" w:asciiTheme="minorEastAsia" w:hAnsiTheme="minorEastAsia" w:eastAsiaTheme="minorEastAsia"/>
          <w:color w:val="000000" w:themeColor="text1"/>
          <w:u w:val="single"/>
        </w:rPr>
        <w:t>       </w:t>
      </w:r>
      <w:r>
        <w:rPr>
          <w:rFonts w:hint="eastAsia" w:asciiTheme="minorEastAsia" w:hAnsiTheme="minorEastAsia" w:eastAsiaTheme="minorEastAsia"/>
          <w:color w:val="000000" w:themeColor="text1"/>
        </w:rPr>
        <w:t>仲裁委员会仲裁。</w:t>
      </w:r>
    </w:p>
    <w:p>
      <w:pPr>
        <w:spacing w:line="360" w:lineRule="auto"/>
        <w:ind w:left="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八、保函的生效</w:t>
      </w:r>
    </w:p>
    <w:p>
      <w:pPr>
        <w:spacing w:line="360" w:lineRule="auto"/>
        <w:ind w:left="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本保函自我方法定代表人(或其授权代理人)签字或加盖公章并交付你方之日起生效。</w:t>
      </w:r>
    </w:p>
    <w:p>
      <w:pPr>
        <w:spacing w:line="360" w:lineRule="auto"/>
        <w:ind w:left="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本条所称交付是指：</w:t>
      </w:r>
      <w:r>
        <w:rPr>
          <w:rFonts w:hint="eastAsia" w:cs="宋体" w:asciiTheme="minorEastAsia" w:hAnsiTheme="minorEastAsia" w:eastAsiaTheme="minorEastAsia"/>
          <w:color w:val="000000" w:themeColor="text1"/>
          <w:u w:val="single"/>
        </w:rPr>
        <w:t>             </w:t>
      </w:r>
      <w:r>
        <w:rPr>
          <w:rFonts w:hint="eastAsia" w:asciiTheme="minorEastAsia" w:hAnsiTheme="minorEastAsia" w:eastAsiaTheme="minorEastAsia"/>
          <w:color w:val="000000" w:themeColor="text1"/>
        </w:rPr>
        <w:t>。</w:t>
      </w:r>
    </w:p>
    <w:p>
      <w:pPr>
        <w:spacing w:line="360" w:lineRule="auto"/>
        <w:ind w:left="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担保人：</w:t>
      </w:r>
      <w:r>
        <w:rPr>
          <w:rFonts w:hint="eastAsia" w:cs="宋体" w:asciiTheme="minorEastAsia" w:hAnsiTheme="minorEastAsia" w:eastAsiaTheme="minorEastAsia"/>
          <w:color w:val="000000" w:themeColor="text1"/>
          <w:u w:val="single"/>
        </w:rPr>
        <w:t>             </w:t>
      </w:r>
      <w:r>
        <w:rPr>
          <w:rFonts w:hint="eastAsia" w:cs="宋体" w:asciiTheme="minorEastAsia" w:hAnsiTheme="minorEastAsia" w:eastAsiaTheme="minorEastAsia"/>
          <w:color w:val="000000" w:themeColor="text1"/>
        </w:rPr>
        <w:t> </w:t>
      </w:r>
      <w:r>
        <w:rPr>
          <w:rFonts w:hint="eastAsia" w:asciiTheme="minorEastAsia" w:hAnsiTheme="minorEastAsia" w:eastAsiaTheme="minorEastAsia"/>
          <w:color w:val="000000" w:themeColor="text1"/>
        </w:rPr>
        <w:t>(盖单位章)</w:t>
      </w:r>
    </w:p>
    <w:p>
      <w:pPr>
        <w:spacing w:line="360" w:lineRule="auto"/>
        <w:ind w:left="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法定代表人或其委托代理人：</w:t>
      </w:r>
      <w:r>
        <w:rPr>
          <w:rFonts w:hint="eastAsia" w:cs="宋体" w:asciiTheme="minorEastAsia" w:hAnsiTheme="minorEastAsia" w:eastAsiaTheme="minorEastAsia"/>
          <w:color w:val="000000" w:themeColor="text1"/>
          <w:u w:val="single"/>
        </w:rPr>
        <w:t>             </w:t>
      </w:r>
      <w:r>
        <w:rPr>
          <w:rFonts w:hint="eastAsia" w:cs="宋体" w:asciiTheme="minorEastAsia" w:hAnsiTheme="minorEastAsia" w:eastAsiaTheme="minorEastAsia"/>
          <w:color w:val="000000" w:themeColor="text1"/>
        </w:rPr>
        <w:t> </w:t>
      </w:r>
      <w:r>
        <w:rPr>
          <w:rFonts w:hint="eastAsia" w:asciiTheme="minorEastAsia" w:hAnsiTheme="minorEastAsia" w:eastAsiaTheme="minorEastAsia"/>
          <w:color w:val="000000" w:themeColor="text1"/>
        </w:rPr>
        <w:t>(签字)</w:t>
      </w:r>
    </w:p>
    <w:p>
      <w:pPr>
        <w:spacing w:line="360" w:lineRule="auto"/>
        <w:ind w:left="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地</w:t>
      </w:r>
      <w:r>
        <w:rPr>
          <w:rFonts w:hint="eastAsia" w:cs="宋体" w:asciiTheme="minorEastAsia" w:hAnsiTheme="minorEastAsia" w:eastAsiaTheme="minorEastAsia"/>
          <w:color w:val="000000" w:themeColor="text1"/>
        </w:rPr>
        <w:t>   </w:t>
      </w:r>
      <w:r>
        <w:rPr>
          <w:rFonts w:hint="eastAsia" w:asciiTheme="minorEastAsia" w:hAnsiTheme="minorEastAsia" w:eastAsiaTheme="minorEastAsia"/>
          <w:color w:val="000000" w:themeColor="text1"/>
        </w:rPr>
        <w:t xml:space="preserve"> 址：</w:t>
      </w:r>
      <w:r>
        <w:rPr>
          <w:rFonts w:hint="eastAsia" w:cs="宋体" w:asciiTheme="minorEastAsia" w:hAnsiTheme="minorEastAsia" w:eastAsiaTheme="minorEastAsia"/>
          <w:color w:val="000000" w:themeColor="text1"/>
          <w:u w:val="single"/>
        </w:rPr>
        <w:t>             </w:t>
      </w:r>
    </w:p>
    <w:p>
      <w:pPr>
        <w:spacing w:line="360" w:lineRule="auto"/>
        <w:ind w:left="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邮政编码：</w:t>
      </w:r>
      <w:r>
        <w:rPr>
          <w:rFonts w:hint="eastAsia" w:cs="宋体" w:asciiTheme="minorEastAsia" w:hAnsiTheme="minorEastAsia" w:eastAsiaTheme="minorEastAsia"/>
          <w:color w:val="000000" w:themeColor="text1"/>
          <w:u w:val="single"/>
        </w:rPr>
        <w:t>             </w:t>
      </w:r>
    </w:p>
    <w:p>
      <w:pPr>
        <w:spacing w:line="360" w:lineRule="auto"/>
        <w:ind w:left="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电</w:t>
      </w:r>
      <w:r>
        <w:rPr>
          <w:rFonts w:hint="eastAsia" w:cs="宋体" w:asciiTheme="minorEastAsia" w:hAnsiTheme="minorEastAsia" w:eastAsiaTheme="minorEastAsia"/>
          <w:color w:val="000000" w:themeColor="text1"/>
        </w:rPr>
        <w:t>   </w:t>
      </w:r>
      <w:r>
        <w:rPr>
          <w:rFonts w:hint="eastAsia" w:asciiTheme="minorEastAsia" w:hAnsiTheme="minorEastAsia" w:eastAsiaTheme="minorEastAsia"/>
          <w:color w:val="000000" w:themeColor="text1"/>
        </w:rPr>
        <w:t xml:space="preserve"> 话：</w:t>
      </w:r>
      <w:r>
        <w:rPr>
          <w:rFonts w:hint="eastAsia" w:cs="宋体" w:asciiTheme="minorEastAsia" w:hAnsiTheme="minorEastAsia" w:eastAsiaTheme="minorEastAsia"/>
          <w:color w:val="000000" w:themeColor="text1"/>
          <w:u w:val="single"/>
        </w:rPr>
        <w:t>             </w:t>
      </w:r>
    </w:p>
    <w:p>
      <w:pPr>
        <w:spacing w:line="360" w:lineRule="auto"/>
        <w:ind w:left="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传</w:t>
      </w:r>
      <w:r>
        <w:rPr>
          <w:rFonts w:hint="eastAsia" w:cs="宋体" w:asciiTheme="minorEastAsia" w:hAnsiTheme="minorEastAsia" w:eastAsiaTheme="minorEastAsia"/>
          <w:color w:val="000000" w:themeColor="text1"/>
        </w:rPr>
        <w:t>   </w:t>
      </w:r>
      <w:r>
        <w:rPr>
          <w:rFonts w:hint="eastAsia" w:asciiTheme="minorEastAsia" w:hAnsiTheme="minorEastAsia" w:eastAsiaTheme="minorEastAsia"/>
          <w:color w:val="000000" w:themeColor="text1"/>
        </w:rPr>
        <w:t xml:space="preserve"> 真：</w:t>
      </w:r>
      <w:r>
        <w:rPr>
          <w:rFonts w:hint="eastAsia" w:cs="宋体" w:asciiTheme="minorEastAsia" w:hAnsiTheme="minorEastAsia" w:eastAsiaTheme="minorEastAsia"/>
          <w:color w:val="000000" w:themeColor="text1"/>
          <w:u w:val="single"/>
        </w:rPr>
        <w:t>             </w:t>
      </w:r>
    </w:p>
    <w:p>
      <w:pPr>
        <w:spacing w:line="360" w:lineRule="auto"/>
        <w:ind w:left="420"/>
        <w:rPr>
          <w:rFonts w:asciiTheme="minorEastAsia" w:hAnsiTheme="minorEastAsia" w:eastAsiaTheme="minorEastAsia"/>
          <w:color w:val="000000" w:themeColor="text1"/>
        </w:rPr>
      </w:pPr>
      <w:r>
        <w:rPr>
          <w:rFonts w:hint="eastAsia" w:cs="宋体" w:asciiTheme="minorEastAsia" w:hAnsiTheme="minorEastAsia" w:eastAsiaTheme="minorEastAsia"/>
          <w:color w:val="000000" w:themeColor="text1"/>
          <w:u w:val="single"/>
        </w:rPr>
        <w:t>             </w:t>
      </w:r>
    </w:p>
    <w:p>
      <w:pPr>
        <w:spacing w:line="360" w:lineRule="auto"/>
        <w:ind w:left="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备注：本履约担保格式可以采用经发包人同意的其他格式，但相关内容不得违背合同约定的实质性内容。</w:t>
      </w:r>
    </w:p>
    <w:p>
      <w:pPr>
        <w:pStyle w:val="5"/>
        <w:rPr>
          <w:rFonts w:asciiTheme="minorEastAsia" w:hAnsiTheme="minorEastAsia" w:eastAsiaTheme="minorEastAsia"/>
          <w:color w:val="000000" w:themeColor="text1"/>
        </w:rPr>
      </w:pPr>
      <w:r>
        <w:rPr>
          <w:rFonts w:hint="eastAsia" w:cs="宋体" w:asciiTheme="minorEastAsia" w:hAnsiTheme="minorEastAsia" w:eastAsiaTheme="minorEastAsia"/>
          <w:color w:val="000000" w:themeColor="text1"/>
        </w:rPr>
        <w:br w:type="page"/>
      </w:r>
      <w:bookmarkStart w:id="68" w:name="_Toc437447677"/>
      <w:bookmarkStart w:id="69" w:name="_Toc426037609"/>
      <w:bookmarkStart w:id="70" w:name="_Toc364094388"/>
      <w:r>
        <w:rPr>
          <w:rFonts w:hint="eastAsia" w:asciiTheme="minorEastAsia" w:hAnsiTheme="minorEastAsia" w:eastAsiaTheme="minorEastAsia"/>
          <w:color w:val="000000" w:themeColor="text1"/>
        </w:rPr>
        <w:t>附件二：廉政责任书格式</w:t>
      </w:r>
      <w:bookmarkEnd w:id="68"/>
      <w:bookmarkEnd w:id="69"/>
      <w:bookmarkEnd w:id="70"/>
    </w:p>
    <w:p>
      <w:pPr>
        <w:spacing w:line="360" w:lineRule="auto"/>
        <w:ind w:firstLine="420"/>
        <w:jc w:val="center"/>
        <w:rPr>
          <w:rFonts w:asciiTheme="minorEastAsia" w:hAnsiTheme="minorEastAsia" w:eastAsiaTheme="minorEastAsia"/>
          <w:b/>
          <w:color w:val="000000" w:themeColor="text1"/>
        </w:rPr>
      </w:pPr>
      <w:r>
        <w:rPr>
          <w:rFonts w:hint="eastAsia" w:asciiTheme="minorEastAsia" w:hAnsiTheme="minorEastAsia" w:eastAsiaTheme="minorEastAsia"/>
          <w:b/>
          <w:color w:val="000000" w:themeColor="text1"/>
        </w:rPr>
        <w:t>建设工程廉政责任书</w:t>
      </w:r>
    </w:p>
    <w:p>
      <w:pPr>
        <w:spacing w:line="360" w:lineRule="auto"/>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发包人：</w:t>
      </w:r>
      <w:r>
        <w:rPr>
          <w:rFonts w:hint="eastAsia" w:cs="宋体" w:asciiTheme="minorEastAsia" w:hAnsiTheme="minorEastAsia" w:eastAsiaTheme="minorEastAsia"/>
          <w:color w:val="000000" w:themeColor="text1"/>
          <w:u w:val="single"/>
        </w:rPr>
        <w:t>              </w:t>
      </w:r>
    </w:p>
    <w:p>
      <w:pPr>
        <w:spacing w:line="360" w:lineRule="auto"/>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承包人：</w:t>
      </w:r>
      <w:r>
        <w:rPr>
          <w:rFonts w:hint="eastAsia" w:cs="宋体" w:asciiTheme="minorEastAsia" w:hAnsiTheme="minorEastAsia" w:eastAsiaTheme="minorEastAsia"/>
          <w:color w:val="000000" w:themeColor="text1"/>
          <w:u w:val="single"/>
        </w:rPr>
        <w:t>             </w:t>
      </w:r>
    </w:p>
    <w:p>
      <w:pPr>
        <w:spacing w:line="360" w:lineRule="auto"/>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spacing w:line="360" w:lineRule="auto"/>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一、双方的责任</w:t>
      </w:r>
    </w:p>
    <w:p>
      <w:pPr>
        <w:spacing w:line="360" w:lineRule="auto"/>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1.1应严格遵守国家关于建设工程的有关法律、法规，相关政策，以及廉政建设的各项规定。</w:t>
      </w:r>
    </w:p>
    <w:p>
      <w:pPr>
        <w:spacing w:line="360" w:lineRule="auto"/>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1.2严格执行建设工程合同文件，自觉按合同办事。</w:t>
      </w:r>
    </w:p>
    <w:p>
      <w:pPr>
        <w:spacing w:line="360" w:lineRule="auto"/>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1.3各项活动必须坚持公开、公平、公正、诚信、透明的原则(除法律法规另有规定者外)，不得为获取不正当的利益，损害国家、集体和对方利益，不得违反建设工程管理的规章制度。</w:t>
      </w:r>
    </w:p>
    <w:p>
      <w:pPr>
        <w:spacing w:line="360" w:lineRule="auto"/>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1.4发现对方在业务活动中有违规、违纪、违法行为的，应及时提醒对方，情节严重的，应向其上级主管部门或纪检监察、司法等有关机关举报。</w:t>
      </w:r>
    </w:p>
    <w:p>
      <w:pPr>
        <w:spacing w:line="360" w:lineRule="auto"/>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二、发包人责任</w:t>
      </w:r>
    </w:p>
    <w:p>
      <w:pPr>
        <w:spacing w:line="360" w:lineRule="auto"/>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发包人的领导和从事该建设工程项目的工作人员，在工程建设的事前、事中、事后应遵守以下规定：</w:t>
      </w:r>
    </w:p>
    <w:p>
      <w:pPr>
        <w:spacing w:line="360" w:lineRule="auto"/>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2.1不得向承包人和相关单位索要或接受回扣、礼金、有价证券、贵重物品和好处费、感谢费等。</w:t>
      </w:r>
    </w:p>
    <w:p>
      <w:pPr>
        <w:spacing w:line="360" w:lineRule="auto"/>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2.2不得在承包人和相关单位报销任何应由发包人或个人支付的费用。</w:t>
      </w:r>
    </w:p>
    <w:p>
      <w:pPr>
        <w:spacing w:line="360" w:lineRule="auto"/>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2.3不得要求、暗示或接受承包人和相关单位为个人装修住房、婚丧嫁娶、配偶子女的工作安排以及出国(境)、旅游等提供方便。</w:t>
      </w:r>
    </w:p>
    <w:p>
      <w:pPr>
        <w:spacing w:line="360" w:lineRule="auto"/>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2.4不得参加有可能影响公正执行公务的承包人和相关单位的宴请、健身、娱乐等活动。</w:t>
      </w:r>
    </w:p>
    <w:p>
      <w:pPr>
        <w:spacing w:line="360" w:lineRule="auto"/>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2.5不得向承包人和相关单位介绍或为配偶、子女、亲属参与同发包人工程建设管理合同有关的业务活动；不得以任何理由要求承包人和相关单位使用某种产品、材料和设备。</w:t>
      </w:r>
    </w:p>
    <w:p>
      <w:pPr>
        <w:spacing w:line="360" w:lineRule="auto"/>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三、承包人责任</w:t>
      </w:r>
    </w:p>
    <w:p>
      <w:pPr>
        <w:spacing w:line="360" w:lineRule="auto"/>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应与发包人保持正常的业务交往，按照有关法律法规和程序开展业务工作，严格执行工程建设的有关方针、政策，执行工程建设强制性标准，并遵守以下规定：</w:t>
      </w:r>
    </w:p>
    <w:p>
      <w:pPr>
        <w:spacing w:line="360" w:lineRule="auto"/>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3.1不得以任何理由向发包人及其工作人员索要、接受或赠送礼金、有价证券、贵重物品及回扣、好处费、感谢费等。</w:t>
      </w:r>
    </w:p>
    <w:p>
      <w:pPr>
        <w:spacing w:line="360" w:lineRule="auto"/>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3.2不得以任何理由为发包人和相关单位报销应由对方或个人支付的费用。</w:t>
      </w:r>
    </w:p>
    <w:p>
      <w:pPr>
        <w:spacing w:line="360" w:lineRule="auto"/>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3.3不得接受或暗示为发包人、相关单位或个人装修住房、婚丧嫁娶、配偶子女的工作安排以及出国(境)、旅游等提供方便。</w:t>
      </w:r>
    </w:p>
    <w:p>
      <w:pPr>
        <w:spacing w:line="360" w:lineRule="auto"/>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3.4不得以任何理由为发包人、相关单位或个人组织有可能影响公正执行公务的宴请、健身、娱乐等活动。</w:t>
      </w:r>
    </w:p>
    <w:p>
      <w:pPr>
        <w:spacing w:line="360" w:lineRule="auto"/>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四、违约责任</w:t>
      </w:r>
    </w:p>
    <w:p>
      <w:pPr>
        <w:spacing w:line="360" w:lineRule="auto"/>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4.1发包人工作人员有违反本责任书第一、二条责任行为的，依据有关法律、法规给予处理；涉嫌犯罪的，移交司法机关追究刑事责任；给承包人单位造成经济损失的，应予以赔偿。</w:t>
      </w:r>
    </w:p>
    <w:p>
      <w:pPr>
        <w:spacing w:line="360" w:lineRule="auto"/>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4.2承包人工作人员有违反本责任书第一、三条责任行为的，依据有关法律法规处理；涉嫌犯罪的，移交司法机关追究刑事责任；给发包人单位造成经济损失的，应予以赔偿。</w:t>
      </w:r>
    </w:p>
    <w:p>
      <w:pPr>
        <w:spacing w:line="360" w:lineRule="auto"/>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4.3本责任书作为建设工程合同的组成部分，与建设工程合同具有同等法律效力。经双方签署后立即生效。</w:t>
      </w:r>
    </w:p>
    <w:p>
      <w:pPr>
        <w:spacing w:line="360" w:lineRule="auto"/>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五、责任书有效期</w:t>
      </w:r>
    </w:p>
    <w:p>
      <w:pPr>
        <w:spacing w:line="360" w:lineRule="auto"/>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本责任书的有效期为双方签署之日起至该工程项目竣工验收合格时止。</w:t>
      </w:r>
    </w:p>
    <w:p>
      <w:pPr>
        <w:spacing w:line="360" w:lineRule="auto"/>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六、责任书份数</w:t>
      </w:r>
    </w:p>
    <w:p>
      <w:pPr>
        <w:spacing w:line="360" w:lineRule="auto"/>
        <w:ind w:firstLine="4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本责任书一式二份，发包人承包人各执一份，具有同等效力。</w:t>
      </w:r>
    </w:p>
    <w:tbl>
      <w:tblPr>
        <w:tblStyle w:val="32"/>
        <w:tblW w:w="90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84"/>
        <w:gridCol w:w="3176"/>
        <w:gridCol w:w="1360"/>
        <w:gridCol w:w="3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384" w:type="dxa"/>
            <w:tcMar>
              <w:top w:w="0" w:type="dxa"/>
              <w:left w:w="108" w:type="dxa"/>
              <w:bottom w:w="0" w:type="dxa"/>
              <w:right w:w="108" w:type="dxa"/>
            </w:tcMar>
            <w:vAlign w:val="center"/>
          </w:tcPr>
          <w:p>
            <w:pPr>
              <w:spacing w:line="360" w:lineRule="auto"/>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发包人：</w:t>
            </w:r>
          </w:p>
        </w:tc>
        <w:tc>
          <w:tcPr>
            <w:tcW w:w="3176" w:type="dxa"/>
            <w:tcMar>
              <w:top w:w="0" w:type="dxa"/>
              <w:left w:w="108" w:type="dxa"/>
              <w:bottom w:w="0" w:type="dxa"/>
              <w:right w:w="108" w:type="dxa"/>
            </w:tcMar>
            <w:vAlign w:val="center"/>
          </w:tcPr>
          <w:p>
            <w:pPr>
              <w:spacing w:line="360" w:lineRule="auto"/>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u w:val="single"/>
              </w:rPr>
              <w:t>     </w:t>
            </w:r>
            <w:r>
              <w:rPr>
                <w:rFonts w:hint="eastAsia" w:cs="宋体" w:asciiTheme="minorEastAsia" w:hAnsiTheme="minorEastAsia" w:eastAsiaTheme="minorEastAsia"/>
                <w:color w:val="000000" w:themeColor="text1"/>
              </w:rPr>
              <w:t> </w:t>
            </w:r>
            <w:r>
              <w:rPr>
                <w:rFonts w:hint="eastAsia" w:asciiTheme="minorEastAsia" w:hAnsiTheme="minorEastAsia" w:eastAsiaTheme="minorEastAsia"/>
                <w:color w:val="000000" w:themeColor="text1"/>
              </w:rPr>
              <w:t>(公章)</w:t>
            </w:r>
          </w:p>
        </w:tc>
        <w:tc>
          <w:tcPr>
            <w:tcW w:w="1360" w:type="dxa"/>
            <w:tcMar>
              <w:top w:w="0" w:type="dxa"/>
              <w:left w:w="108" w:type="dxa"/>
              <w:bottom w:w="0" w:type="dxa"/>
              <w:right w:w="108" w:type="dxa"/>
            </w:tcMar>
            <w:vAlign w:val="center"/>
          </w:tcPr>
          <w:p>
            <w:pPr>
              <w:spacing w:line="360" w:lineRule="auto"/>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承包人：</w:t>
            </w:r>
          </w:p>
        </w:tc>
        <w:tc>
          <w:tcPr>
            <w:tcW w:w="3084" w:type="dxa"/>
            <w:tcMar>
              <w:top w:w="0" w:type="dxa"/>
              <w:left w:w="108" w:type="dxa"/>
              <w:bottom w:w="0" w:type="dxa"/>
              <w:right w:w="108" w:type="dxa"/>
            </w:tcMar>
            <w:vAlign w:val="center"/>
          </w:tcPr>
          <w:p>
            <w:pPr>
              <w:spacing w:line="360" w:lineRule="auto"/>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u w:val="single"/>
              </w:rPr>
              <w:t>      </w:t>
            </w:r>
            <w:r>
              <w:rPr>
                <w:rFonts w:hint="eastAsia" w:cs="宋体" w:asciiTheme="minorEastAsia" w:hAnsiTheme="minorEastAsia" w:eastAsiaTheme="minorEastAsia"/>
                <w:color w:val="000000" w:themeColor="text1"/>
              </w:rPr>
              <w:t> </w:t>
            </w:r>
            <w:r>
              <w:rPr>
                <w:rFonts w:hint="eastAsia" w:asciiTheme="minorEastAsia" w:hAnsiTheme="minorEastAsia" w:eastAsiaTheme="minorEastAsia"/>
                <w:color w:val="000000" w:themeColor="text1"/>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8" w:hRule="atLeast"/>
        </w:trPr>
        <w:tc>
          <w:tcPr>
            <w:tcW w:w="1384" w:type="dxa"/>
            <w:tcMar>
              <w:top w:w="0" w:type="dxa"/>
              <w:left w:w="108" w:type="dxa"/>
              <w:bottom w:w="0" w:type="dxa"/>
              <w:right w:w="108" w:type="dxa"/>
            </w:tcMar>
            <w:vAlign w:val="center"/>
          </w:tcPr>
          <w:p>
            <w:pPr>
              <w:spacing w:line="360" w:lineRule="auto"/>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法定地址：</w:t>
            </w:r>
          </w:p>
        </w:tc>
        <w:tc>
          <w:tcPr>
            <w:tcW w:w="3176" w:type="dxa"/>
            <w:tcMar>
              <w:top w:w="0" w:type="dxa"/>
              <w:left w:w="108" w:type="dxa"/>
              <w:bottom w:w="0" w:type="dxa"/>
              <w:right w:w="108" w:type="dxa"/>
            </w:tcMar>
            <w:vAlign w:val="center"/>
          </w:tcPr>
          <w:p>
            <w:pPr>
              <w:spacing w:line="360" w:lineRule="auto"/>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u w:val="single"/>
              </w:rPr>
              <w:t>        </w:t>
            </w:r>
          </w:p>
        </w:tc>
        <w:tc>
          <w:tcPr>
            <w:tcW w:w="1360" w:type="dxa"/>
            <w:tcMar>
              <w:top w:w="0" w:type="dxa"/>
              <w:left w:w="108" w:type="dxa"/>
              <w:bottom w:w="0" w:type="dxa"/>
              <w:right w:w="108" w:type="dxa"/>
            </w:tcMar>
            <w:vAlign w:val="center"/>
          </w:tcPr>
          <w:p>
            <w:pPr>
              <w:spacing w:line="360" w:lineRule="auto"/>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法定地址：</w:t>
            </w:r>
          </w:p>
        </w:tc>
        <w:tc>
          <w:tcPr>
            <w:tcW w:w="3084" w:type="dxa"/>
            <w:tcMar>
              <w:top w:w="0" w:type="dxa"/>
              <w:left w:w="108" w:type="dxa"/>
              <w:bottom w:w="0" w:type="dxa"/>
              <w:right w:w="108" w:type="dxa"/>
            </w:tcMar>
            <w:vAlign w:val="center"/>
          </w:tcPr>
          <w:p>
            <w:pPr>
              <w:spacing w:line="360" w:lineRule="auto"/>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u w:val="singl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384" w:type="dxa"/>
            <w:tcMar>
              <w:top w:w="0" w:type="dxa"/>
              <w:left w:w="108" w:type="dxa"/>
              <w:bottom w:w="0" w:type="dxa"/>
              <w:right w:w="108" w:type="dxa"/>
            </w:tcMar>
            <w:vAlign w:val="center"/>
          </w:tcPr>
          <w:p>
            <w:pPr>
              <w:spacing w:line="360" w:lineRule="auto"/>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法定代表人或其委托代理人：</w:t>
            </w:r>
          </w:p>
        </w:tc>
        <w:tc>
          <w:tcPr>
            <w:tcW w:w="3176" w:type="dxa"/>
            <w:tcMar>
              <w:top w:w="0" w:type="dxa"/>
              <w:left w:w="108" w:type="dxa"/>
              <w:bottom w:w="0" w:type="dxa"/>
              <w:right w:w="108" w:type="dxa"/>
            </w:tcMar>
            <w:vAlign w:val="center"/>
          </w:tcPr>
          <w:p>
            <w:pPr>
              <w:spacing w:line="360" w:lineRule="auto"/>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u w:val="single"/>
              </w:rPr>
              <w:t>             </w:t>
            </w:r>
          </w:p>
          <w:p>
            <w:pPr>
              <w:spacing w:line="360" w:lineRule="auto"/>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(签字)</w:t>
            </w:r>
          </w:p>
        </w:tc>
        <w:tc>
          <w:tcPr>
            <w:tcW w:w="1360" w:type="dxa"/>
            <w:tcMar>
              <w:top w:w="0" w:type="dxa"/>
              <w:left w:w="108" w:type="dxa"/>
              <w:bottom w:w="0" w:type="dxa"/>
              <w:right w:w="108" w:type="dxa"/>
            </w:tcMar>
            <w:vAlign w:val="center"/>
          </w:tcPr>
          <w:p>
            <w:pPr>
              <w:spacing w:line="360" w:lineRule="auto"/>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法定代表人或其委托代理人：</w:t>
            </w:r>
          </w:p>
        </w:tc>
        <w:tc>
          <w:tcPr>
            <w:tcW w:w="3084" w:type="dxa"/>
            <w:tcMar>
              <w:top w:w="0" w:type="dxa"/>
              <w:left w:w="108" w:type="dxa"/>
              <w:bottom w:w="0" w:type="dxa"/>
              <w:right w:w="108" w:type="dxa"/>
            </w:tcMar>
            <w:vAlign w:val="center"/>
          </w:tcPr>
          <w:p>
            <w:pPr>
              <w:spacing w:line="360" w:lineRule="auto"/>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u w:val="single"/>
              </w:rPr>
              <w:t>             </w:t>
            </w:r>
            <w:r>
              <w:rPr>
                <w:rFonts w:hint="eastAsia" w:cs="宋体" w:asciiTheme="minorEastAsia" w:hAnsiTheme="minorEastAsia" w:eastAsiaTheme="minorEastAsia"/>
                <w:color w:val="000000" w:themeColor="text1"/>
              </w:rPr>
              <w:t> </w:t>
            </w:r>
          </w:p>
          <w:p>
            <w:pPr>
              <w:spacing w:line="360" w:lineRule="auto"/>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8" w:hRule="atLeast"/>
        </w:trPr>
        <w:tc>
          <w:tcPr>
            <w:tcW w:w="1384" w:type="dxa"/>
            <w:tcMar>
              <w:top w:w="0" w:type="dxa"/>
              <w:left w:w="108" w:type="dxa"/>
              <w:bottom w:w="0" w:type="dxa"/>
              <w:right w:w="108" w:type="dxa"/>
            </w:tcMar>
            <w:vAlign w:val="center"/>
          </w:tcPr>
          <w:p>
            <w:pPr>
              <w:spacing w:line="360" w:lineRule="auto"/>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电话：</w:t>
            </w:r>
          </w:p>
        </w:tc>
        <w:tc>
          <w:tcPr>
            <w:tcW w:w="3176" w:type="dxa"/>
            <w:tcMar>
              <w:top w:w="0" w:type="dxa"/>
              <w:left w:w="108" w:type="dxa"/>
              <w:bottom w:w="0" w:type="dxa"/>
              <w:right w:w="108" w:type="dxa"/>
            </w:tcMar>
            <w:vAlign w:val="center"/>
          </w:tcPr>
          <w:p>
            <w:pPr>
              <w:spacing w:line="360" w:lineRule="auto"/>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u w:val="single"/>
              </w:rPr>
              <w:t>             </w:t>
            </w:r>
          </w:p>
        </w:tc>
        <w:tc>
          <w:tcPr>
            <w:tcW w:w="1360" w:type="dxa"/>
            <w:tcMar>
              <w:top w:w="0" w:type="dxa"/>
              <w:left w:w="108" w:type="dxa"/>
              <w:bottom w:w="0" w:type="dxa"/>
              <w:right w:w="108" w:type="dxa"/>
            </w:tcMar>
            <w:vAlign w:val="center"/>
          </w:tcPr>
          <w:p>
            <w:pPr>
              <w:spacing w:line="360" w:lineRule="auto"/>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电话：</w:t>
            </w:r>
          </w:p>
        </w:tc>
        <w:tc>
          <w:tcPr>
            <w:tcW w:w="3084" w:type="dxa"/>
            <w:tcMar>
              <w:top w:w="0" w:type="dxa"/>
              <w:left w:w="108" w:type="dxa"/>
              <w:bottom w:w="0" w:type="dxa"/>
              <w:right w:w="108" w:type="dxa"/>
            </w:tcMar>
            <w:vAlign w:val="center"/>
          </w:tcPr>
          <w:p>
            <w:pPr>
              <w:spacing w:line="360" w:lineRule="auto"/>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u w:val="singl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5" w:hRule="atLeast"/>
        </w:trPr>
        <w:tc>
          <w:tcPr>
            <w:tcW w:w="1384" w:type="dxa"/>
            <w:tcMar>
              <w:top w:w="0" w:type="dxa"/>
              <w:left w:w="108" w:type="dxa"/>
              <w:bottom w:w="0" w:type="dxa"/>
              <w:right w:w="108" w:type="dxa"/>
            </w:tcMar>
            <w:vAlign w:val="center"/>
          </w:tcPr>
          <w:p>
            <w:pPr>
              <w:spacing w:line="360" w:lineRule="auto"/>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传真：</w:t>
            </w:r>
          </w:p>
        </w:tc>
        <w:tc>
          <w:tcPr>
            <w:tcW w:w="3176" w:type="dxa"/>
            <w:tcMar>
              <w:top w:w="0" w:type="dxa"/>
              <w:left w:w="108" w:type="dxa"/>
              <w:bottom w:w="0" w:type="dxa"/>
              <w:right w:w="108" w:type="dxa"/>
            </w:tcMar>
            <w:vAlign w:val="center"/>
          </w:tcPr>
          <w:p>
            <w:pPr>
              <w:spacing w:line="360" w:lineRule="auto"/>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u w:val="single"/>
              </w:rPr>
              <w:t>             </w:t>
            </w:r>
          </w:p>
        </w:tc>
        <w:tc>
          <w:tcPr>
            <w:tcW w:w="1360" w:type="dxa"/>
            <w:tcMar>
              <w:top w:w="0" w:type="dxa"/>
              <w:left w:w="108" w:type="dxa"/>
              <w:bottom w:w="0" w:type="dxa"/>
              <w:right w:w="108" w:type="dxa"/>
            </w:tcMar>
            <w:vAlign w:val="center"/>
          </w:tcPr>
          <w:p>
            <w:pPr>
              <w:spacing w:line="360" w:lineRule="auto"/>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传真：</w:t>
            </w:r>
          </w:p>
        </w:tc>
        <w:tc>
          <w:tcPr>
            <w:tcW w:w="3084" w:type="dxa"/>
            <w:tcMar>
              <w:top w:w="0" w:type="dxa"/>
              <w:left w:w="108" w:type="dxa"/>
              <w:bottom w:w="0" w:type="dxa"/>
              <w:right w:w="108" w:type="dxa"/>
            </w:tcMar>
            <w:vAlign w:val="center"/>
          </w:tcPr>
          <w:p>
            <w:pPr>
              <w:spacing w:line="360" w:lineRule="auto"/>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u w:val="singl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3" w:hRule="atLeast"/>
        </w:trPr>
        <w:tc>
          <w:tcPr>
            <w:tcW w:w="1384" w:type="dxa"/>
            <w:tcMar>
              <w:top w:w="0" w:type="dxa"/>
              <w:left w:w="108" w:type="dxa"/>
              <w:bottom w:w="0" w:type="dxa"/>
              <w:right w:w="108" w:type="dxa"/>
            </w:tcMar>
            <w:vAlign w:val="center"/>
          </w:tcPr>
          <w:p>
            <w:pPr>
              <w:spacing w:line="360" w:lineRule="auto"/>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电子邮箱：</w:t>
            </w:r>
          </w:p>
        </w:tc>
        <w:tc>
          <w:tcPr>
            <w:tcW w:w="3176" w:type="dxa"/>
            <w:tcMar>
              <w:top w:w="0" w:type="dxa"/>
              <w:left w:w="108" w:type="dxa"/>
              <w:bottom w:w="0" w:type="dxa"/>
              <w:right w:w="108" w:type="dxa"/>
            </w:tcMar>
            <w:vAlign w:val="center"/>
          </w:tcPr>
          <w:p>
            <w:pPr>
              <w:spacing w:line="360" w:lineRule="auto"/>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u w:val="single"/>
              </w:rPr>
              <w:t>             </w:t>
            </w:r>
          </w:p>
        </w:tc>
        <w:tc>
          <w:tcPr>
            <w:tcW w:w="1360" w:type="dxa"/>
            <w:tcMar>
              <w:top w:w="0" w:type="dxa"/>
              <w:left w:w="108" w:type="dxa"/>
              <w:bottom w:w="0" w:type="dxa"/>
              <w:right w:w="108" w:type="dxa"/>
            </w:tcMar>
            <w:vAlign w:val="center"/>
          </w:tcPr>
          <w:p>
            <w:pPr>
              <w:spacing w:line="360" w:lineRule="auto"/>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电子邮箱：</w:t>
            </w:r>
          </w:p>
        </w:tc>
        <w:tc>
          <w:tcPr>
            <w:tcW w:w="3084" w:type="dxa"/>
            <w:tcMar>
              <w:top w:w="0" w:type="dxa"/>
              <w:left w:w="108" w:type="dxa"/>
              <w:bottom w:w="0" w:type="dxa"/>
              <w:right w:w="108" w:type="dxa"/>
            </w:tcMar>
            <w:vAlign w:val="center"/>
          </w:tcPr>
          <w:p>
            <w:pPr>
              <w:spacing w:line="360" w:lineRule="auto"/>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u w:val="singl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2" w:hRule="atLeast"/>
        </w:trPr>
        <w:tc>
          <w:tcPr>
            <w:tcW w:w="1384" w:type="dxa"/>
            <w:tcMar>
              <w:top w:w="0" w:type="dxa"/>
              <w:left w:w="108" w:type="dxa"/>
              <w:bottom w:w="0" w:type="dxa"/>
              <w:right w:w="108" w:type="dxa"/>
            </w:tcMar>
            <w:vAlign w:val="center"/>
          </w:tcPr>
          <w:p>
            <w:pPr>
              <w:spacing w:line="360" w:lineRule="auto"/>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开户银行：</w:t>
            </w:r>
          </w:p>
        </w:tc>
        <w:tc>
          <w:tcPr>
            <w:tcW w:w="3176" w:type="dxa"/>
            <w:tcMar>
              <w:top w:w="0" w:type="dxa"/>
              <w:left w:w="108" w:type="dxa"/>
              <w:bottom w:w="0" w:type="dxa"/>
              <w:right w:w="108" w:type="dxa"/>
            </w:tcMar>
            <w:vAlign w:val="center"/>
          </w:tcPr>
          <w:p>
            <w:pPr>
              <w:spacing w:line="360" w:lineRule="auto"/>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u w:val="single"/>
              </w:rPr>
              <w:t>             </w:t>
            </w:r>
          </w:p>
        </w:tc>
        <w:tc>
          <w:tcPr>
            <w:tcW w:w="1360" w:type="dxa"/>
            <w:tcMar>
              <w:top w:w="0" w:type="dxa"/>
              <w:left w:w="108" w:type="dxa"/>
              <w:bottom w:w="0" w:type="dxa"/>
              <w:right w:w="108" w:type="dxa"/>
            </w:tcMar>
            <w:vAlign w:val="center"/>
          </w:tcPr>
          <w:p>
            <w:pPr>
              <w:spacing w:line="360" w:lineRule="auto"/>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开户银行：</w:t>
            </w:r>
          </w:p>
        </w:tc>
        <w:tc>
          <w:tcPr>
            <w:tcW w:w="3084" w:type="dxa"/>
            <w:tcMar>
              <w:top w:w="0" w:type="dxa"/>
              <w:left w:w="108" w:type="dxa"/>
              <w:bottom w:w="0" w:type="dxa"/>
              <w:right w:w="108" w:type="dxa"/>
            </w:tcMar>
            <w:vAlign w:val="center"/>
          </w:tcPr>
          <w:p>
            <w:pPr>
              <w:spacing w:line="360" w:lineRule="auto"/>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u w:val="singl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0" w:hRule="atLeast"/>
        </w:trPr>
        <w:tc>
          <w:tcPr>
            <w:tcW w:w="1384" w:type="dxa"/>
            <w:tcMar>
              <w:top w:w="0" w:type="dxa"/>
              <w:left w:w="108" w:type="dxa"/>
              <w:bottom w:w="0" w:type="dxa"/>
              <w:right w:w="108" w:type="dxa"/>
            </w:tcMar>
            <w:vAlign w:val="center"/>
          </w:tcPr>
          <w:p>
            <w:pPr>
              <w:spacing w:line="360" w:lineRule="auto"/>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帐号：</w:t>
            </w:r>
          </w:p>
        </w:tc>
        <w:tc>
          <w:tcPr>
            <w:tcW w:w="3176" w:type="dxa"/>
            <w:tcMar>
              <w:top w:w="0" w:type="dxa"/>
              <w:left w:w="108" w:type="dxa"/>
              <w:bottom w:w="0" w:type="dxa"/>
              <w:right w:w="108" w:type="dxa"/>
            </w:tcMar>
            <w:vAlign w:val="center"/>
          </w:tcPr>
          <w:p>
            <w:pPr>
              <w:spacing w:line="360" w:lineRule="auto"/>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u w:val="single"/>
              </w:rPr>
              <w:t>             </w:t>
            </w:r>
          </w:p>
        </w:tc>
        <w:tc>
          <w:tcPr>
            <w:tcW w:w="1360" w:type="dxa"/>
            <w:tcMar>
              <w:top w:w="0" w:type="dxa"/>
              <w:left w:w="108" w:type="dxa"/>
              <w:bottom w:w="0" w:type="dxa"/>
              <w:right w:w="108" w:type="dxa"/>
            </w:tcMar>
            <w:vAlign w:val="center"/>
          </w:tcPr>
          <w:p>
            <w:pPr>
              <w:spacing w:line="360" w:lineRule="auto"/>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帐号：</w:t>
            </w:r>
          </w:p>
        </w:tc>
        <w:tc>
          <w:tcPr>
            <w:tcW w:w="3084" w:type="dxa"/>
            <w:tcMar>
              <w:top w:w="0" w:type="dxa"/>
              <w:left w:w="108" w:type="dxa"/>
              <w:bottom w:w="0" w:type="dxa"/>
              <w:right w:w="108" w:type="dxa"/>
            </w:tcMar>
            <w:vAlign w:val="center"/>
          </w:tcPr>
          <w:p>
            <w:pPr>
              <w:spacing w:line="360" w:lineRule="auto"/>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u w:val="singl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5" w:hRule="atLeast"/>
        </w:trPr>
        <w:tc>
          <w:tcPr>
            <w:tcW w:w="1384" w:type="dxa"/>
            <w:tcMar>
              <w:top w:w="0" w:type="dxa"/>
              <w:left w:w="108" w:type="dxa"/>
              <w:bottom w:w="0" w:type="dxa"/>
              <w:right w:w="108" w:type="dxa"/>
            </w:tcMar>
            <w:vAlign w:val="center"/>
          </w:tcPr>
          <w:p>
            <w:pPr>
              <w:spacing w:line="360" w:lineRule="auto"/>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邮政编码：</w:t>
            </w:r>
          </w:p>
        </w:tc>
        <w:tc>
          <w:tcPr>
            <w:tcW w:w="3176" w:type="dxa"/>
            <w:tcMar>
              <w:top w:w="0" w:type="dxa"/>
              <w:left w:w="108" w:type="dxa"/>
              <w:bottom w:w="0" w:type="dxa"/>
              <w:right w:w="108" w:type="dxa"/>
            </w:tcMar>
            <w:vAlign w:val="center"/>
          </w:tcPr>
          <w:p>
            <w:pPr>
              <w:spacing w:line="360" w:lineRule="auto"/>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u w:val="single"/>
              </w:rPr>
              <w:t>             </w:t>
            </w:r>
          </w:p>
        </w:tc>
        <w:tc>
          <w:tcPr>
            <w:tcW w:w="1360" w:type="dxa"/>
            <w:tcMar>
              <w:top w:w="0" w:type="dxa"/>
              <w:left w:w="108" w:type="dxa"/>
              <w:bottom w:w="0" w:type="dxa"/>
              <w:right w:w="108" w:type="dxa"/>
            </w:tcMar>
            <w:vAlign w:val="center"/>
          </w:tcPr>
          <w:p>
            <w:pPr>
              <w:spacing w:line="360" w:lineRule="auto"/>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邮政编码：</w:t>
            </w:r>
          </w:p>
        </w:tc>
        <w:tc>
          <w:tcPr>
            <w:tcW w:w="3084" w:type="dxa"/>
            <w:tcMar>
              <w:top w:w="0" w:type="dxa"/>
              <w:left w:w="108" w:type="dxa"/>
              <w:bottom w:w="0" w:type="dxa"/>
              <w:right w:w="108" w:type="dxa"/>
            </w:tcMar>
            <w:vAlign w:val="center"/>
          </w:tcPr>
          <w:p>
            <w:pPr>
              <w:spacing w:line="360" w:lineRule="auto"/>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u w:val="single"/>
              </w:rPr>
              <w:t>          </w:t>
            </w:r>
          </w:p>
        </w:tc>
      </w:tr>
    </w:tbl>
    <w:p>
      <w:pPr>
        <w:spacing w:line="360" w:lineRule="auto"/>
        <w:rPr>
          <w:rFonts w:asciiTheme="minorEastAsia" w:hAnsiTheme="minorEastAsia" w:eastAsiaTheme="minorEastAsia"/>
          <w:color w:val="000000" w:themeColor="text1"/>
          <w:szCs w:val="21"/>
        </w:rPr>
      </w:pPr>
      <w:r>
        <w:rPr>
          <w:rFonts w:asciiTheme="minorEastAsia" w:hAnsiTheme="minorEastAsia" w:eastAsiaTheme="minorEastAsia"/>
          <w:b/>
          <w:color w:val="000000" w:themeColor="text1"/>
          <w:kern w:val="28"/>
          <w:sz w:val="36"/>
          <w:szCs w:val="36"/>
        </w:rPr>
        <w:br w:type="page"/>
      </w:r>
    </w:p>
    <w:p>
      <w:pPr>
        <w:spacing w:line="360" w:lineRule="auto"/>
        <w:jc w:val="center"/>
        <w:rPr>
          <w:rFonts w:asciiTheme="minorEastAsia" w:hAnsiTheme="minorEastAsia" w:eastAsiaTheme="minorEastAsia"/>
          <w:color w:val="000000" w:themeColor="text1"/>
        </w:rPr>
      </w:pPr>
    </w:p>
    <w:p>
      <w:pPr>
        <w:pStyle w:val="2"/>
        <w:jc w:val="center"/>
        <w:rPr>
          <w:rFonts w:asciiTheme="minorEastAsia" w:hAnsiTheme="minorEastAsia" w:eastAsiaTheme="minorEastAsia"/>
          <w:color w:val="000000" w:themeColor="text1"/>
          <w:szCs w:val="32"/>
        </w:rPr>
      </w:pPr>
      <w:bookmarkStart w:id="71" w:name="page1"/>
      <w:bookmarkEnd w:id="71"/>
      <w:bookmarkStart w:id="72" w:name="_Toc30091"/>
      <w:r>
        <w:rPr>
          <w:rFonts w:hint="eastAsia" w:asciiTheme="minorEastAsia" w:hAnsiTheme="minorEastAsia" w:eastAsiaTheme="minorEastAsia"/>
          <w:color w:val="000000" w:themeColor="text1"/>
          <w:sz w:val="44"/>
        </w:rPr>
        <w:t>第六章  报价文件内容和格式</w:t>
      </w:r>
      <w:bookmarkEnd w:id="72"/>
    </w:p>
    <w:p>
      <w:pPr>
        <w:spacing w:line="360" w:lineRule="auto"/>
        <w:jc w:val="center"/>
        <w:rPr>
          <w:rFonts w:asciiTheme="minorEastAsia" w:hAnsiTheme="minorEastAsia" w:eastAsiaTheme="minorEastAsia"/>
          <w:color w:val="000000" w:themeColor="text1"/>
          <w:sz w:val="32"/>
          <w:szCs w:val="32"/>
        </w:rPr>
      </w:pPr>
    </w:p>
    <w:p>
      <w:pPr>
        <w:spacing w:line="360" w:lineRule="auto"/>
        <w:jc w:val="center"/>
        <w:rPr>
          <w:rFonts w:asciiTheme="minorEastAsia" w:hAnsiTheme="minorEastAsia" w:eastAsiaTheme="minorEastAsia"/>
          <w:color w:val="000000" w:themeColor="text1"/>
          <w:sz w:val="32"/>
          <w:szCs w:val="32"/>
        </w:rPr>
      </w:pPr>
    </w:p>
    <w:p>
      <w:pPr>
        <w:spacing w:line="360" w:lineRule="auto"/>
        <w:jc w:val="center"/>
        <w:rPr>
          <w:rFonts w:asciiTheme="minorEastAsia" w:hAnsiTheme="minorEastAsia" w:eastAsiaTheme="minorEastAsia"/>
          <w:color w:val="000000" w:themeColor="text1"/>
          <w:sz w:val="28"/>
          <w:szCs w:val="28"/>
          <w:u w:val="single"/>
        </w:rPr>
      </w:pPr>
      <w:r>
        <w:rPr>
          <w:rFonts w:hint="eastAsia" w:asciiTheme="minorEastAsia" w:hAnsiTheme="minorEastAsia" w:eastAsiaTheme="minorEastAsia"/>
          <w:color w:val="000000" w:themeColor="text1"/>
          <w:sz w:val="28"/>
          <w:szCs w:val="28"/>
        </w:rPr>
        <w:t>（项目名称）（如有包号）</w:t>
      </w:r>
    </w:p>
    <w:p>
      <w:pPr>
        <w:spacing w:beforeLines="100" w:line="360" w:lineRule="auto"/>
        <w:jc w:val="center"/>
        <w:rPr>
          <w:rFonts w:asciiTheme="minorEastAsia" w:hAnsiTheme="minorEastAsia" w:eastAsiaTheme="minorEastAsia"/>
          <w:b/>
          <w:color w:val="000000" w:themeColor="text1"/>
          <w:sz w:val="52"/>
          <w:szCs w:val="52"/>
        </w:rPr>
      </w:pPr>
      <w:r>
        <w:rPr>
          <w:rFonts w:hint="eastAsia" w:asciiTheme="minorEastAsia" w:hAnsiTheme="minorEastAsia" w:eastAsiaTheme="minorEastAsia"/>
          <w:b/>
          <w:color w:val="000000" w:themeColor="text1"/>
          <w:sz w:val="52"/>
          <w:szCs w:val="52"/>
        </w:rPr>
        <w:t>报价文件</w:t>
      </w:r>
    </w:p>
    <w:p>
      <w:pPr>
        <w:spacing w:line="360" w:lineRule="auto"/>
        <w:jc w:val="center"/>
        <w:rPr>
          <w:rFonts w:asciiTheme="minorEastAsia" w:hAnsiTheme="minorEastAsia" w:eastAsiaTheme="minorEastAsia"/>
          <w:color w:val="000000" w:themeColor="text1"/>
          <w:sz w:val="32"/>
          <w:szCs w:val="32"/>
        </w:rPr>
      </w:pPr>
    </w:p>
    <w:p>
      <w:pPr>
        <w:spacing w:line="360" w:lineRule="auto"/>
        <w:jc w:val="center"/>
        <w:rPr>
          <w:rFonts w:asciiTheme="minorEastAsia" w:hAnsiTheme="minorEastAsia" w:eastAsiaTheme="minorEastAsia"/>
          <w:color w:val="000000" w:themeColor="text1"/>
          <w:sz w:val="32"/>
          <w:szCs w:val="32"/>
        </w:rPr>
      </w:pPr>
    </w:p>
    <w:p>
      <w:pPr>
        <w:spacing w:line="360" w:lineRule="auto"/>
        <w:jc w:val="center"/>
        <w:rPr>
          <w:rFonts w:asciiTheme="minorEastAsia" w:hAnsiTheme="minorEastAsia" w:eastAsiaTheme="minorEastAsia"/>
          <w:color w:val="000000" w:themeColor="text1"/>
          <w:sz w:val="32"/>
          <w:szCs w:val="32"/>
        </w:rPr>
      </w:pPr>
    </w:p>
    <w:p>
      <w:pPr>
        <w:spacing w:line="360" w:lineRule="auto"/>
        <w:jc w:val="center"/>
        <w:rPr>
          <w:rFonts w:asciiTheme="minorEastAsia" w:hAnsiTheme="minorEastAsia" w:eastAsiaTheme="minorEastAsia"/>
          <w:color w:val="000000" w:themeColor="text1"/>
          <w:sz w:val="32"/>
          <w:szCs w:val="32"/>
        </w:rPr>
      </w:pPr>
    </w:p>
    <w:p>
      <w:pPr>
        <w:spacing w:line="360" w:lineRule="auto"/>
        <w:rPr>
          <w:rFonts w:asciiTheme="minorEastAsia" w:hAnsiTheme="minorEastAsia" w:eastAsiaTheme="minorEastAsia"/>
          <w:color w:val="000000" w:themeColor="text1"/>
          <w:sz w:val="32"/>
          <w:szCs w:val="32"/>
        </w:rPr>
      </w:pPr>
    </w:p>
    <w:p>
      <w:pPr>
        <w:spacing w:line="360" w:lineRule="auto"/>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 xml:space="preserve">            供应商：（盖单位章）</w:t>
      </w:r>
    </w:p>
    <w:p>
      <w:pPr>
        <w:spacing w:line="360" w:lineRule="auto"/>
        <w:ind w:firstLine="1680" w:firstLineChars="6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法定代表人或其委托代理人：（签字）</w:t>
      </w:r>
    </w:p>
    <w:p>
      <w:pPr>
        <w:spacing w:line="360" w:lineRule="auto"/>
        <w:jc w:val="center"/>
        <w:rPr>
          <w:rFonts w:asciiTheme="minorEastAsia" w:hAnsiTheme="minorEastAsia" w:eastAsiaTheme="minorEastAsia"/>
          <w:color w:val="000000" w:themeColor="text1"/>
          <w:sz w:val="28"/>
          <w:szCs w:val="28"/>
        </w:rPr>
      </w:pPr>
    </w:p>
    <w:p>
      <w:pPr>
        <w:spacing w:line="360" w:lineRule="auto"/>
        <w:jc w:val="center"/>
        <w:rPr>
          <w:rFonts w:asciiTheme="minorEastAsia" w:hAnsiTheme="minorEastAsia" w:eastAsiaTheme="minorEastAsia"/>
          <w:color w:val="000000" w:themeColor="text1"/>
          <w:sz w:val="28"/>
          <w:szCs w:val="28"/>
        </w:rPr>
      </w:pPr>
    </w:p>
    <w:p>
      <w:pPr>
        <w:spacing w:line="360" w:lineRule="auto"/>
        <w:jc w:val="center"/>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年  月  日</w:t>
      </w:r>
    </w:p>
    <w:p>
      <w:pPr>
        <w:spacing w:beforeLines="100" w:afterLines="100" w:line="360" w:lineRule="auto"/>
        <w:jc w:val="center"/>
        <w:rPr>
          <w:rFonts w:asciiTheme="minorEastAsia" w:hAnsiTheme="minorEastAsia" w:eastAsiaTheme="minorEastAsia"/>
          <w:color w:val="000000" w:themeColor="text1"/>
          <w:sz w:val="28"/>
          <w:szCs w:val="28"/>
        </w:rPr>
      </w:pPr>
      <w:r>
        <w:rPr>
          <w:rFonts w:asciiTheme="minorEastAsia" w:hAnsiTheme="minorEastAsia" w:eastAsiaTheme="minorEastAsia"/>
          <w:color w:val="000000" w:themeColor="text1"/>
          <w:sz w:val="28"/>
          <w:szCs w:val="28"/>
        </w:rPr>
        <w:br w:type="page"/>
      </w:r>
      <w:r>
        <w:rPr>
          <w:rFonts w:hint="eastAsia" w:asciiTheme="minorEastAsia" w:hAnsiTheme="minorEastAsia" w:eastAsiaTheme="minorEastAsia"/>
          <w:color w:val="000000" w:themeColor="text1"/>
          <w:sz w:val="28"/>
          <w:szCs w:val="28"/>
        </w:rPr>
        <w:t>目 录</w:t>
      </w:r>
    </w:p>
    <w:p>
      <w:pPr>
        <w:spacing w:line="360" w:lineRule="auto"/>
        <w:ind w:firstLine="44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一、报价函报价函附录</w:t>
      </w:r>
    </w:p>
    <w:p>
      <w:pPr>
        <w:spacing w:line="360" w:lineRule="auto"/>
        <w:ind w:firstLine="44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二、报价函一览表</w:t>
      </w:r>
    </w:p>
    <w:p>
      <w:pPr>
        <w:spacing w:line="360" w:lineRule="auto"/>
        <w:ind w:firstLine="44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三、法定代表人授权书</w:t>
      </w:r>
    </w:p>
    <w:p>
      <w:pPr>
        <w:spacing w:line="360" w:lineRule="auto"/>
        <w:ind w:firstLine="44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四、资格证明文件</w:t>
      </w:r>
    </w:p>
    <w:p>
      <w:pPr>
        <w:spacing w:line="360" w:lineRule="auto"/>
        <w:ind w:firstLine="44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五、项目管理机构组成表</w:t>
      </w:r>
    </w:p>
    <w:p>
      <w:pPr>
        <w:spacing w:line="360" w:lineRule="auto"/>
        <w:ind w:firstLine="44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六、供应商类似业绩</w:t>
      </w:r>
    </w:p>
    <w:p>
      <w:pPr>
        <w:spacing w:line="360" w:lineRule="auto"/>
        <w:ind w:firstLine="44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七、</w:t>
      </w:r>
      <w:r>
        <w:rPr>
          <w:rFonts w:hint="eastAsia" w:asciiTheme="minorEastAsia" w:hAnsiTheme="minorEastAsia" w:eastAsiaTheme="minorEastAsia"/>
          <w:color w:val="000000" w:themeColor="text1"/>
          <w:szCs w:val="28"/>
        </w:rPr>
        <w:t>其他投标资料</w:t>
      </w:r>
    </w:p>
    <w:p>
      <w:pPr>
        <w:spacing w:line="360" w:lineRule="auto"/>
        <w:ind w:firstLine="440" w:firstLineChars="200"/>
        <w:rPr>
          <w:rFonts w:cs="TimesNewRomanPSMT" w:asciiTheme="minorEastAsia" w:hAnsiTheme="minorEastAsia" w:eastAsiaTheme="minorEastAsia"/>
          <w:color w:val="000000" w:themeColor="text1"/>
        </w:rPr>
      </w:pPr>
    </w:p>
    <w:p>
      <w:pPr>
        <w:pStyle w:val="3"/>
        <w:spacing w:line="360" w:lineRule="auto"/>
        <w:jc w:val="center"/>
        <w:rPr>
          <w:rFonts w:asciiTheme="minorEastAsia" w:hAnsiTheme="minorEastAsia" w:eastAsiaTheme="minorEastAsia"/>
          <w:color w:val="000000" w:themeColor="text1"/>
          <w:sz w:val="30"/>
          <w:szCs w:val="30"/>
        </w:rPr>
      </w:pPr>
      <w:r>
        <w:rPr>
          <w:rFonts w:asciiTheme="minorEastAsia" w:hAnsiTheme="minorEastAsia" w:eastAsiaTheme="minorEastAsia"/>
          <w:color w:val="000000" w:themeColor="text1"/>
          <w:szCs w:val="21"/>
        </w:rPr>
        <w:br w:type="page"/>
      </w:r>
      <w:bookmarkStart w:id="73" w:name="_Toc483240712"/>
      <w:bookmarkStart w:id="74" w:name="_Toc171325098"/>
      <w:bookmarkStart w:id="75" w:name="_Toc515355880"/>
      <w:bookmarkStart w:id="76" w:name="_Toc515356600"/>
      <w:bookmarkStart w:id="77" w:name="_Toc7915"/>
      <w:r>
        <w:rPr>
          <w:rFonts w:hint="eastAsia" w:asciiTheme="minorEastAsia" w:hAnsiTheme="minorEastAsia" w:eastAsiaTheme="minorEastAsia"/>
          <w:color w:val="000000" w:themeColor="text1"/>
          <w:szCs w:val="28"/>
        </w:rPr>
        <w:t>一</w:t>
      </w:r>
      <w:r>
        <w:rPr>
          <w:rFonts w:asciiTheme="minorEastAsia" w:hAnsiTheme="minorEastAsia" w:eastAsiaTheme="minorEastAsia"/>
          <w:color w:val="000000" w:themeColor="text1"/>
          <w:szCs w:val="28"/>
        </w:rPr>
        <w:t>、</w:t>
      </w:r>
      <w:r>
        <w:rPr>
          <w:rFonts w:hint="eastAsia" w:asciiTheme="minorEastAsia" w:hAnsiTheme="minorEastAsia" w:eastAsiaTheme="minorEastAsia"/>
          <w:color w:val="000000" w:themeColor="text1"/>
          <w:szCs w:val="28"/>
        </w:rPr>
        <w:t>报价</w:t>
      </w:r>
      <w:r>
        <w:rPr>
          <w:rFonts w:asciiTheme="minorEastAsia" w:hAnsiTheme="minorEastAsia" w:eastAsiaTheme="minorEastAsia"/>
          <w:color w:val="000000" w:themeColor="text1"/>
          <w:szCs w:val="28"/>
        </w:rPr>
        <w:t>函</w:t>
      </w:r>
      <w:bookmarkEnd w:id="73"/>
      <w:bookmarkEnd w:id="74"/>
      <w:r>
        <w:rPr>
          <w:rFonts w:hint="eastAsia" w:asciiTheme="minorEastAsia" w:hAnsiTheme="minorEastAsia" w:eastAsiaTheme="minorEastAsia"/>
          <w:color w:val="000000" w:themeColor="text1"/>
          <w:szCs w:val="28"/>
        </w:rPr>
        <w:t>报价函附录</w:t>
      </w:r>
      <w:bookmarkEnd w:id="75"/>
      <w:bookmarkEnd w:id="76"/>
      <w:bookmarkEnd w:id="77"/>
    </w:p>
    <w:p>
      <w:pPr>
        <w:spacing w:line="360" w:lineRule="auto"/>
        <w:rPr>
          <w:rFonts w:asciiTheme="minorEastAsia" w:hAnsiTheme="minorEastAsia" w:eastAsiaTheme="minorEastAsia"/>
          <w:b/>
          <w:color w:val="000000" w:themeColor="text1"/>
          <w:szCs w:val="21"/>
        </w:rPr>
      </w:pPr>
      <w:r>
        <w:rPr>
          <w:rFonts w:hint="eastAsia" w:asciiTheme="minorEastAsia" w:hAnsiTheme="minorEastAsia" w:eastAsiaTheme="minorEastAsia"/>
          <w:b/>
          <w:color w:val="000000" w:themeColor="text1"/>
          <w:position w:val="2"/>
          <w:szCs w:val="21"/>
        </w:rPr>
        <w:t xml:space="preserve">致 </w:t>
      </w:r>
      <w:r>
        <w:rPr>
          <w:rFonts w:hint="eastAsia" w:asciiTheme="minorEastAsia" w:hAnsiTheme="minorEastAsia" w:eastAsiaTheme="minorEastAsia"/>
          <w:b/>
          <w:color w:val="000000" w:themeColor="text1"/>
          <w:position w:val="2"/>
          <w:szCs w:val="21"/>
          <w:u w:val="single"/>
        </w:rPr>
        <w:t>海南泓建工程项目管理有限公司</w:t>
      </w:r>
      <w:r>
        <w:rPr>
          <w:rFonts w:hint="eastAsia" w:asciiTheme="minorEastAsia" w:hAnsiTheme="minorEastAsia" w:eastAsiaTheme="minorEastAsia"/>
          <w:b/>
          <w:color w:val="000000" w:themeColor="text1"/>
          <w:szCs w:val="21"/>
        </w:rPr>
        <w:t>：</w:t>
      </w:r>
    </w:p>
    <w:p>
      <w:pPr>
        <w:spacing w:after="0" w:line="360" w:lineRule="auto"/>
        <w:ind w:firstLine="44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你方</w:t>
      </w:r>
      <w:r>
        <w:rPr>
          <w:rFonts w:hint="eastAsia" w:asciiTheme="minorEastAsia" w:hAnsiTheme="minorEastAsia" w:eastAsiaTheme="minorEastAsia"/>
          <w:color w:val="000000" w:themeColor="text1"/>
          <w:szCs w:val="21"/>
          <w:u w:val="single"/>
        </w:rPr>
        <w:t>（项目名称）（项目编号：）</w:t>
      </w:r>
      <w:r>
        <w:rPr>
          <w:rFonts w:hint="eastAsia" w:asciiTheme="minorEastAsia" w:hAnsiTheme="minorEastAsia" w:eastAsiaTheme="minorEastAsia"/>
          <w:color w:val="000000" w:themeColor="text1"/>
          <w:szCs w:val="21"/>
        </w:rPr>
        <w:t>谈判文件（包括更正公告，如有）已收悉，完全理解谈判文件的所有内容。我方经详细审阅和研究，现决定参加投标。</w:t>
      </w:r>
    </w:p>
    <w:p>
      <w:pPr>
        <w:spacing w:after="0" w:line="360" w:lineRule="auto"/>
        <w:ind w:firstLine="44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（1）我方郑重承诺：我方是符合《政府采购法》第22条规定的供应商，并严格遵守《政府采购法》第77条的规定。</w:t>
      </w:r>
    </w:p>
    <w:p>
      <w:pPr>
        <w:spacing w:after="0" w:line="360" w:lineRule="auto"/>
        <w:ind w:firstLine="44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（2）我方接受谈判文件的所有的条款和规定。</w:t>
      </w:r>
    </w:p>
    <w:p>
      <w:pPr>
        <w:spacing w:after="0" w:line="360" w:lineRule="auto"/>
        <w:ind w:firstLine="44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3）我方同意按照谈判文件第二章“供应商须知”的规定，本报价文件的有效期（报价有效期）为从投标截止日期起计算的天，在此期间，本报价文件将始终对我方具有约束力，并可随时被接受。如果我方成交，本报价文件在此期间之后将继续保持有效。</w:t>
      </w:r>
    </w:p>
    <w:p>
      <w:pPr>
        <w:spacing w:after="0" w:line="360" w:lineRule="auto"/>
        <w:ind w:firstLine="44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（4）随同本投标函递交谈判保证金证一份，金额为人民币（大写）：元（￥：元）。</w:t>
      </w:r>
    </w:p>
    <w:p>
      <w:pPr>
        <w:spacing w:after="0" w:line="360" w:lineRule="auto"/>
        <w:ind w:firstLine="44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（5）我方同意提供采购代理机构要求的有关本次采购的所有资料。</w:t>
      </w:r>
    </w:p>
    <w:p>
      <w:pPr>
        <w:spacing w:after="0" w:line="360" w:lineRule="auto"/>
        <w:ind w:firstLine="44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（6）我方理解，你方无义务必须接受投标报价最低的投标，并有权拒绝所有的投标。同时也理解你方不承担我方本次投标的费用。</w:t>
      </w:r>
    </w:p>
    <w:p>
      <w:pPr>
        <w:spacing w:after="0" w:line="360" w:lineRule="auto"/>
        <w:ind w:firstLine="44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（7）如果我方成交，为执行合同，我们将按采购人的有关要求提供必要的履约保证。</w:t>
      </w:r>
    </w:p>
    <w:p>
      <w:pPr>
        <w:spacing w:after="0" w:line="360" w:lineRule="auto"/>
        <w:ind w:firstLine="3740" w:firstLineChars="17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供应商名称：（盖公章）</w:t>
      </w:r>
    </w:p>
    <w:p>
      <w:pPr>
        <w:spacing w:after="0" w:line="360" w:lineRule="auto"/>
        <w:ind w:firstLine="3740" w:firstLineChars="1700"/>
        <w:rPr>
          <w:rFonts w:asciiTheme="minorEastAsia" w:hAnsiTheme="minorEastAsia" w:eastAsiaTheme="minorEastAsia"/>
          <w:color w:val="000000" w:themeColor="text1"/>
          <w:szCs w:val="21"/>
          <w:u w:val="single"/>
        </w:rPr>
      </w:pPr>
      <w:r>
        <w:rPr>
          <w:rFonts w:hint="eastAsia" w:asciiTheme="minorEastAsia" w:hAnsiTheme="minorEastAsia" w:eastAsiaTheme="minorEastAsia"/>
          <w:color w:val="000000" w:themeColor="text1"/>
          <w:szCs w:val="21"/>
        </w:rPr>
        <w:t>地址：</w:t>
      </w:r>
    </w:p>
    <w:p>
      <w:pPr>
        <w:spacing w:after="0" w:line="360" w:lineRule="auto"/>
        <w:ind w:firstLine="3740" w:firstLineChars="1700"/>
        <w:rPr>
          <w:rFonts w:asciiTheme="minorEastAsia" w:hAnsiTheme="minorEastAsia" w:eastAsiaTheme="minorEastAsia"/>
          <w:color w:val="000000" w:themeColor="text1"/>
          <w:u w:val="single"/>
        </w:rPr>
      </w:pPr>
      <w:r>
        <w:rPr>
          <w:rFonts w:hint="eastAsia" w:asciiTheme="minorEastAsia" w:hAnsiTheme="minorEastAsia" w:eastAsiaTheme="minorEastAsia"/>
          <w:color w:val="000000" w:themeColor="text1"/>
        </w:rPr>
        <w:t>授权代表签字：（亲笔签名）</w:t>
      </w:r>
    </w:p>
    <w:p>
      <w:pPr>
        <w:spacing w:after="0" w:line="360" w:lineRule="auto"/>
        <w:ind w:firstLine="3740" w:firstLineChars="17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职务：</w:t>
      </w:r>
    </w:p>
    <w:p>
      <w:pPr>
        <w:spacing w:line="360" w:lineRule="auto"/>
        <w:ind w:firstLine="3740" w:firstLineChars="17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日期：</w:t>
      </w:r>
    </w:p>
    <w:p>
      <w:pPr>
        <w:spacing w:line="360" w:lineRule="auto"/>
        <w:rPr>
          <w:rFonts w:asciiTheme="minorEastAsia" w:hAnsiTheme="minorEastAsia" w:eastAsiaTheme="minorEastAsia"/>
          <w:color w:val="000000" w:themeColor="text1"/>
        </w:rPr>
      </w:pPr>
      <w:r>
        <w:rPr>
          <w:rFonts w:asciiTheme="minorEastAsia" w:hAnsiTheme="minorEastAsia" w:eastAsiaTheme="minorEastAsia"/>
          <w:color w:val="000000" w:themeColor="text1"/>
        </w:rPr>
        <w:br w:type="page"/>
      </w:r>
    </w:p>
    <w:p>
      <w:pPr>
        <w:pStyle w:val="3"/>
        <w:spacing w:line="360" w:lineRule="auto"/>
        <w:jc w:val="center"/>
        <w:rPr>
          <w:rFonts w:asciiTheme="minorEastAsia" w:hAnsiTheme="minorEastAsia" w:eastAsiaTheme="minorEastAsia"/>
          <w:color w:val="000000" w:themeColor="text1"/>
          <w:sz w:val="28"/>
          <w:szCs w:val="28"/>
        </w:rPr>
      </w:pPr>
      <w:bookmarkStart w:id="78" w:name="_Toc515356601"/>
      <w:bookmarkStart w:id="79" w:name="_Toc171325099"/>
      <w:bookmarkStart w:id="80" w:name="_Toc483240713"/>
      <w:bookmarkStart w:id="81" w:name="_Toc29507"/>
      <w:bookmarkStart w:id="82" w:name="_Toc515355881"/>
      <w:r>
        <w:rPr>
          <w:rFonts w:hint="eastAsia" w:asciiTheme="minorEastAsia" w:hAnsiTheme="minorEastAsia" w:eastAsiaTheme="minorEastAsia"/>
          <w:color w:val="000000" w:themeColor="text1"/>
          <w:szCs w:val="28"/>
        </w:rPr>
        <w:t>二、报价函</w:t>
      </w:r>
      <w:r>
        <w:rPr>
          <w:rFonts w:asciiTheme="minorEastAsia" w:hAnsiTheme="minorEastAsia" w:eastAsiaTheme="minorEastAsia"/>
          <w:color w:val="000000" w:themeColor="text1"/>
          <w:szCs w:val="28"/>
        </w:rPr>
        <w:t>一览表</w:t>
      </w:r>
      <w:bookmarkEnd w:id="78"/>
      <w:bookmarkEnd w:id="79"/>
      <w:bookmarkEnd w:id="80"/>
      <w:bookmarkEnd w:id="81"/>
      <w:bookmarkEnd w:id="82"/>
    </w:p>
    <w:p>
      <w:pPr>
        <w:spacing w:line="360" w:lineRule="auto"/>
        <w:rPr>
          <w:rFonts w:asciiTheme="minorEastAsia" w:hAnsiTheme="minorEastAsia" w:eastAsiaTheme="minorEastAsia"/>
          <w:color w:val="000000" w:themeColor="text1"/>
          <w:szCs w:val="21"/>
        </w:rPr>
      </w:pPr>
    </w:p>
    <w:tbl>
      <w:tblPr>
        <w:tblStyle w:val="32"/>
        <w:tblW w:w="8827" w:type="dxa"/>
        <w:jc w:val="center"/>
        <w:tblInd w:w="0" w:type="dxa"/>
        <w:tblLayout w:type="fixed"/>
        <w:tblCellMar>
          <w:top w:w="0" w:type="dxa"/>
          <w:left w:w="30" w:type="dxa"/>
          <w:bottom w:w="0" w:type="dxa"/>
          <w:right w:w="30" w:type="dxa"/>
        </w:tblCellMar>
      </w:tblPr>
      <w:tblGrid>
        <w:gridCol w:w="720"/>
        <w:gridCol w:w="2561"/>
        <w:gridCol w:w="2268"/>
        <w:gridCol w:w="1417"/>
        <w:gridCol w:w="1861"/>
      </w:tblGrid>
      <w:tr>
        <w:tblPrEx>
          <w:tblLayout w:type="fixed"/>
          <w:tblCellMar>
            <w:top w:w="0" w:type="dxa"/>
            <w:left w:w="30" w:type="dxa"/>
            <w:bottom w:w="0" w:type="dxa"/>
            <w:right w:w="30" w:type="dxa"/>
          </w:tblCellMar>
        </w:tblPrEx>
        <w:trPr>
          <w:trHeight w:val="960" w:hRule="atLeast"/>
          <w:jc w:val="center"/>
        </w:trPr>
        <w:tc>
          <w:tcPr>
            <w:tcW w:w="720"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60" w:lineRule="auto"/>
              <w:jc w:val="center"/>
              <w:rPr>
                <w:rFonts w:cs="Arial" w:asciiTheme="minorEastAsia" w:hAnsiTheme="minorEastAsia" w:eastAsiaTheme="minorEastAsia"/>
                <w:b/>
                <w:color w:val="000000" w:themeColor="text1"/>
                <w:sz w:val="24"/>
              </w:rPr>
            </w:pPr>
            <w:r>
              <w:rPr>
                <w:rFonts w:cs="Arial" w:asciiTheme="minorEastAsia" w:hAnsiTheme="minorEastAsia" w:eastAsiaTheme="minorEastAsia"/>
                <w:b/>
                <w:color w:val="000000" w:themeColor="text1"/>
                <w:sz w:val="24"/>
              </w:rPr>
              <w:t>序号</w:t>
            </w:r>
          </w:p>
        </w:tc>
        <w:tc>
          <w:tcPr>
            <w:tcW w:w="2561" w:type="dxa"/>
            <w:tcBorders>
              <w:top w:val="single" w:color="auto" w:sz="8" w:space="0"/>
              <w:left w:val="single" w:color="auto" w:sz="8" w:space="0"/>
              <w:bottom w:val="single" w:color="auto" w:sz="8" w:space="0"/>
              <w:right w:val="single" w:color="auto" w:sz="4" w:space="0"/>
            </w:tcBorders>
            <w:vAlign w:val="center"/>
          </w:tcPr>
          <w:p>
            <w:pPr>
              <w:tabs>
                <w:tab w:val="left" w:pos="360"/>
              </w:tabs>
              <w:spacing w:line="360" w:lineRule="auto"/>
              <w:jc w:val="center"/>
              <w:rPr>
                <w:rFonts w:asciiTheme="minorEastAsia" w:hAnsiTheme="minorEastAsia" w:eastAsiaTheme="minorEastAsia"/>
                <w:b/>
                <w:color w:val="000000" w:themeColor="text1"/>
                <w:sz w:val="24"/>
              </w:rPr>
            </w:pPr>
            <w:r>
              <w:rPr>
                <w:rFonts w:hint="eastAsia" w:asciiTheme="minorEastAsia" w:hAnsiTheme="minorEastAsia" w:eastAsiaTheme="minorEastAsia"/>
                <w:b/>
                <w:color w:val="000000" w:themeColor="text1"/>
                <w:sz w:val="24"/>
              </w:rPr>
              <w:t>项目（分项）名称</w:t>
            </w:r>
          </w:p>
        </w:tc>
        <w:tc>
          <w:tcPr>
            <w:tcW w:w="2268" w:type="dxa"/>
            <w:tcBorders>
              <w:top w:val="single" w:color="auto" w:sz="8" w:space="0"/>
              <w:left w:val="single" w:color="auto" w:sz="4" w:space="0"/>
              <w:bottom w:val="single" w:color="auto" w:sz="8" w:space="0"/>
              <w:right w:val="single" w:color="auto" w:sz="8" w:space="0"/>
            </w:tcBorders>
            <w:vAlign w:val="center"/>
          </w:tcPr>
          <w:p>
            <w:pPr>
              <w:tabs>
                <w:tab w:val="left" w:pos="360"/>
              </w:tabs>
              <w:spacing w:line="360" w:lineRule="auto"/>
              <w:jc w:val="center"/>
              <w:rPr>
                <w:rFonts w:asciiTheme="minorEastAsia" w:hAnsiTheme="minorEastAsia" w:eastAsiaTheme="minorEastAsia"/>
                <w:b/>
                <w:color w:val="000000" w:themeColor="text1"/>
                <w:sz w:val="24"/>
              </w:rPr>
            </w:pPr>
            <w:r>
              <w:rPr>
                <w:rFonts w:hint="eastAsia" w:asciiTheme="minorEastAsia" w:hAnsiTheme="minorEastAsia" w:eastAsiaTheme="minorEastAsia"/>
                <w:b/>
                <w:color w:val="000000" w:themeColor="text1"/>
                <w:sz w:val="24"/>
              </w:rPr>
              <w:t>投标报价（元）</w:t>
            </w:r>
          </w:p>
        </w:tc>
        <w:tc>
          <w:tcPr>
            <w:tcW w:w="1417" w:type="dxa"/>
            <w:tcBorders>
              <w:top w:val="single" w:color="auto" w:sz="8" w:space="0"/>
              <w:left w:val="single" w:color="auto" w:sz="8" w:space="0"/>
              <w:bottom w:val="single" w:color="auto" w:sz="8" w:space="0"/>
              <w:right w:val="single" w:color="auto" w:sz="8" w:space="0"/>
            </w:tcBorders>
            <w:vAlign w:val="center"/>
          </w:tcPr>
          <w:p>
            <w:pPr>
              <w:tabs>
                <w:tab w:val="left" w:pos="360"/>
              </w:tabs>
              <w:spacing w:line="360" w:lineRule="auto"/>
              <w:jc w:val="center"/>
              <w:rPr>
                <w:rFonts w:asciiTheme="minorEastAsia" w:hAnsiTheme="minorEastAsia" w:eastAsiaTheme="minorEastAsia"/>
                <w:b/>
                <w:color w:val="000000" w:themeColor="text1"/>
                <w:sz w:val="24"/>
              </w:rPr>
            </w:pPr>
            <w:r>
              <w:rPr>
                <w:rFonts w:hint="eastAsia" w:asciiTheme="minorEastAsia" w:hAnsiTheme="minorEastAsia" w:eastAsiaTheme="minorEastAsia"/>
                <w:b/>
                <w:color w:val="000000" w:themeColor="text1"/>
                <w:sz w:val="24"/>
              </w:rPr>
              <w:t>工期</w:t>
            </w:r>
          </w:p>
        </w:tc>
        <w:tc>
          <w:tcPr>
            <w:tcW w:w="1861" w:type="dxa"/>
            <w:tcBorders>
              <w:top w:val="single" w:color="auto" w:sz="8" w:space="0"/>
              <w:left w:val="single" w:color="auto" w:sz="8" w:space="0"/>
              <w:bottom w:val="single" w:color="auto" w:sz="8" w:space="0"/>
              <w:right w:val="single" w:color="auto" w:sz="8" w:space="0"/>
            </w:tcBorders>
            <w:vAlign w:val="center"/>
          </w:tcPr>
          <w:p>
            <w:pPr>
              <w:tabs>
                <w:tab w:val="left" w:pos="360"/>
              </w:tabs>
              <w:spacing w:line="360" w:lineRule="auto"/>
              <w:jc w:val="center"/>
              <w:rPr>
                <w:rFonts w:asciiTheme="minorEastAsia" w:hAnsiTheme="minorEastAsia" w:eastAsiaTheme="minorEastAsia"/>
                <w:b/>
                <w:color w:val="000000" w:themeColor="text1"/>
                <w:sz w:val="24"/>
              </w:rPr>
            </w:pPr>
            <w:r>
              <w:rPr>
                <w:rFonts w:hint="eastAsia" w:asciiTheme="minorEastAsia" w:hAnsiTheme="minorEastAsia" w:eastAsiaTheme="minorEastAsia"/>
                <w:b/>
                <w:color w:val="000000" w:themeColor="text1"/>
                <w:sz w:val="24"/>
              </w:rPr>
              <w:t>备注</w:t>
            </w:r>
          </w:p>
        </w:tc>
      </w:tr>
      <w:tr>
        <w:tblPrEx>
          <w:tblLayout w:type="fixed"/>
          <w:tblCellMar>
            <w:top w:w="0" w:type="dxa"/>
            <w:left w:w="30" w:type="dxa"/>
            <w:bottom w:w="0" w:type="dxa"/>
            <w:right w:w="30" w:type="dxa"/>
          </w:tblCellMar>
        </w:tblPrEx>
        <w:trPr>
          <w:trHeight w:val="960" w:hRule="atLeast"/>
          <w:jc w:val="center"/>
        </w:trPr>
        <w:tc>
          <w:tcPr>
            <w:tcW w:w="720"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60" w:lineRule="auto"/>
              <w:jc w:val="center"/>
              <w:rPr>
                <w:rFonts w:cs="Arial" w:asciiTheme="minorEastAsia" w:hAnsiTheme="minorEastAsia" w:eastAsiaTheme="minorEastAsia"/>
                <w:color w:val="000000" w:themeColor="text1"/>
                <w:sz w:val="24"/>
              </w:rPr>
            </w:pPr>
            <w:r>
              <w:rPr>
                <w:rFonts w:cs="Arial" w:asciiTheme="minorEastAsia" w:hAnsiTheme="minorEastAsia" w:eastAsiaTheme="minorEastAsia"/>
                <w:color w:val="000000" w:themeColor="text1"/>
                <w:sz w:val="24"/>
              </w:rPr>
              <w:t>1</w:t>
            </w:r>
          </w:p>
        </w:tc>
        <w:tc>
          <w:tcPr>
            <w:tcW w:w="2561" w:type="dxa"/>
            <w:tcBorders>
              <w:top w:val="single" w:color="auto" w:sz="8" w:space="0"/>
              <w:left w:val="single" w:color="auto" w:sz="8" w:space="0"/>
              <w:bottom w:val="single" w:color="auto" w:sz="8" w:space="0"/>
              <w:right w:val="single" w:color="auto" w:sz="4" w:space="0"/>
            </w:tcBorders>
            <w:vAlign w:val="center"/>
          </w:tcPr>
          <w:p>
            <w:pPr>
              <w:spacing w:line="360" w:lineRule="auto"/>
              <w:rPr>
                <w:rFonts w:cs="宋体" w:asciiTheme="minorEastAsia" w:hAnsiTheme="minorEastAsia" w:eastAsiaTheme="minorEastAsia"/>
                <w:b/>
                <w:color w:val="000000" w:themeColor="text1"/>
                <w:sz w:val="24"/>
              </w:rPr>
            </w:pPr>
          </w:p>
        </w:tc>
        <w:tc>
          <w:tcPr>
            <w:tcW w:w="2268" w:type="dxa"/>
            <w:tcBorders>
              <w:top w:val="single" w:color="auto" w:sz="8" w:space="0"/>
              <w:left w:val="single" w:color="auto" w:sz="4" w:space="0"/>
              <w:bottom w:val="single" w:color="auto" w:sz="8" w:space="0"/>
              <w:right w:val="single" w:color="auto" w:sz="8" w:space="0"/>
            </w:tcBorders>
            <w:vAlign w:val="center"/>
          </w:tcPr>
          <w:p>
            <w:pPr>
              <w:spacing w:line="360" w:lineRule="auto"/>
              <w:rPr>
                <w:rFonts w:cs="宋体" w:asciiTheme="minorEastAsia" w:hAnsiTheme="minorEastAsia" w:eastAsiaTheme="minorEastAsia"/>
                <w:b/>
                <w:color w:val="000000" w:themeColor="text1"/>
                <w:sz w:val="24"/>
              </w:rPr>
            </w:pPr>
          </w:p>
        </w:tc>
        <w:tc>
          <w:tcPr>
            <w:tcW w:w="1417" w:type="dxa"/>
            <w:tcBorders>
              <w:top w:val="single" w:color="auto" w:sz="8" w:space="0"/>
              <w:left w:val="single" w:color="auto" w:sz="8" w:space="0"/>
              <w:bottom w:val="single" w:color="auto" w:sz="8" w:space="0"/>
              <w:right w:val="single" w:color="auto" w:sz="8" w:space="0"/>
            </w:tcBorders>
            <w:vAlign w:val="center"/>
          </w:tcPr>
          <w:p>
            <w:pPr>
              <w:spacing w:line="360" w:lineRule="auto"/>
              <w:rPr>
                <w:rFonts w:cs="宋体" w:asciiTheme="minorEastAsia" w:hAnsiTheme="minorEastAsia" w:eastAsiaTheme="minorEastAsia"/>
                <w:b/>
                <w:color w:val="000000" w:themeColor="text1"/>
                <w:sz w:val="24"/>
              </w:rPr>
            </w:pPr>
          </w:p>
        </w:tc>
        <w:tc>
          <w:tcPr>
            <w:tcW w:w="1861" w:type="dxa"/>
            <w:tcBorders>
              <w:top w:val="single" w:color="auto" w:sz="8" w:space="0"/>
              <w:left w:val="single" w:color="auto" w:sz="8" w:space="0"/>
              <w:bottom w:val="single" w:color="auto" w:sz="8" w:space="0"/>
              <w:right w:val="single" w:color="auto" w:sz="8" w:space="0"/>
            </w:tcBorders>
            <w:vAlign w:val="center"/>
          </w:tcPr>
          <w:p>
            <w:pPr>
              <w:spacing w:line="360" w:lineRule="auto"/>
              <w:rPr>
                <w:rFonts w:cs="宋体" w:asciiTheme="minorEastAsia" w:hAnsiTheme="minorEastAsia" w:eastAsiaTheme="minorEastAsia"/>
                <w:b/>
                <w:color w:val="000000" w:themeColor="text1"/>
                <w:sz w:val="24"/>
              </w:rPr>
            </w:pPr>
          </w:p>
        </w:tc>
      </w:tr>
      <w:tr>
        <w:tblPrEx>
          <w:tblLayout w:type="fixed"/>
          <w:tblCellMar>
            <w:top w:w="0" w:type="dxa"/>
            <w:left w:w="30" w:type="dxa"/>
            <w:bottom w:w="0" w:type="dxa"/>
            <w:right w:w="30" w:type="dxa"/>
          </w:tblCellMar>
        </w:tblPrEx>
        <w:trPr>
          <w:trHeight w:val="960" w:hRule="atLeast"/>
          <w:jc w:val="center"/>
        </w:trPr>
        <w:tc>
          <w:tcPr>
            <w:tcW w:w="720"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60" w:lineRule="auto"/>
              <w:jc w:val="center"/>
              <w:rPr>
                <w:rFonts w:cs="Arial" w:asciiTheme="minorEastAsia" w:hAnsiTheme="minorEastAsia" w:eastAsiaTheme="minorEastAsia"/>
                <w:color w:val="000000" w:themeColor="text1"/>
                <w:sz w:val="24"/>
              </w:rPr>
            </w:pPr>
            <w:r>
              <w:rPr>
                <w:rFonts w:cs="Arial" w:asciiTheme="minorEastAsia" w:hAnsiTheme="minorEastAsia" w:eastAsiaTheme="minorEastAsia"/>
                <w:color w:val="000000" w:themeColor="text1"/>
                <w:sz w:val="24"/>
              </w:rPr>
              <w:t>…</w:t>
            </w:r>
          </w:p>
        </w:tc>
        <w:tc>
          <w:tcPr>
            <w:tcW w:w="2561" w:type="dxa"/>
            <w:tcBorders>
              <w:top w:val="single" w:color="auto" w:sz="8" w:space="0"/>
              <w:left w:val="single" w:color="auto" w:sz="8" w:space="0"/>
              <w:bottom w:val="single" w:color="auto" w:sz="8" w:space="0"/>
              <w:right w:val="single" w:color="auto" w:sz="4" w:space="0"/>
            </w:tcBorders>
            <w:vAlign w:val="center"/>
          </w:tcPr>
          <w:p>
            <w:pPr>
              <w:spacing w:line="360" w:lineRule="auto"/>
              <w:rPr>
                <w:rFonts w:cs="宋体" w:asciiTheme="minorEastAsia" w:hAnsiTheme="minorEastAsia" w:eastAsiaTheme="minorEastAsia"/>
                <w:b/>
                <w:color w:val="000000" w:themeColor="text1"/>
                <w:sz w:val="24"/>
              </w:rPr>
            </w:pPr>
          </w:p>
        </w:tc>
        <w:tc>
          <w:tcPr>
            <w:tcW w:w="2268" w:type="dxa"/>
            <w:tcBorders>
              <w:top w:val="single" w:color="auto" w:sz="8" w:space="0"/>
              <w:left w:val="single" w:color="auto" w:sz="4" w:space="0"/>
              <w:bottom w:val="single" w:color="auto" w:sz="8" w:space="0"/>
              <w:right w:val="single" w:color="auto" w:sz="8" w:space="0"/>
            </w:tcBorders>
            <w:vAlign w:val="center"/>
          </w:tcPr>
          <w:p>
            <w:pPr>
              <w:spacing w:line="360" w:lineRule="auto"/>
              <w:rPr>
                <w:rFonts w:cs="宋体" w:asciiTheme="minorEastAsia" w:hAnsiTheme="minorEastAsia" w:eastAsiaTheme="minorEastAsia"/>
                <w:b/>
                <w:color w:val="000000" w:themeColor="text1"/>
                <w:sz w:val="24"/>
              </w:rPr>
            </w:pPr>
          </w:p>
        </w:tc>
        <w:tc>
          <w:tcPr>
            <w:tcW w:w="1417" w:type="dxa"/>
            <w:tcBorders>
              <w:top w:val="single" w:color="auto" w:sz="8" w:space="0"/>
              <w:left w:val="single" w:color="auto" w:sz="8" w:space="0"/>
              <w:bottom w:val="single" w:color="auto" w:sz="8" w:space="0"/>
              <w:right w:val="single" w:color="auto" w:sz="8" w:space="0"/>
            </w:tcBorders>
            <w:vAlign w:val="center"/>
          </w:tcPr>
          <w:p>
            <w:pPr>
              <w:spacing w:line="360" w:lineRule="auto"/>
              <w:rPr>
                <w:rFonts w:cs="宋体" w:asciiTheme="minorEastAsia" w:hAnsiTheme="minorEastAsia" w:eastAsiaTheme="minorEastAsia"/>
                <w:b/>
                <w:color w:val="000000" w:themeColor="text1"/>
                <w:sz w:val="24"/>
              </w:rPr>
            </w:pPr>
          </w:p>
        </w:tc>
        <w:tc>
          <w:tcPr>
            <w:tcW w:w="1861" w:type="dxa"/>
            <w:tcBorders>
              <w:top w:val="single" w:color="auto" w:sz="8" w:space="0"/>
              <w:left w:val="single" w:color="auto" w:sz="8" w:space="0"/>
              <w:bottom w:val="single" w:color="auto" w:sz="8" w:space="0"/>
              <w:right w:val="single" w:color="auto" w:sz="8" w:space="0"/>
            </w:tcBorders>
            <w:vAlign w:val="center"/>
          </w:tcPr>
          <w:p>
            <w:pPr>
              <w:spacing w:line="360" w:lineRule="auto"/>
              <w:rPr>
                <w:rFonts w:cs="宋体" w:asciiTheme="minorEastAsia" w:hAnsiTheme="minorEastAsia" w:eastAsiaTheme="minorEastAsia"/>
                <w:b/>
                <w:color w:val="000000" w:themeColor="text1"/>
                <w:sz w:val="24"/>
              </w:rPr>
            </w:pPr>
          </w:p>
        </w:tc>
      </w:tr>
      <w:tr>
        <w:tblPrEx>
          <w:tblLayout w:type="fixed"/>
          <w:tblCellMar>
            <w:top w:w="0" w:type="dxa"/>
            <w:left w:w="30" w:type="dxa"/>
            <w:bottom w:w="0" w:type="dxa"/>
            <w:right w:w="30" w:type="dxa"/>
          </w:tblCellMar>
        </w:tblPrEx>
        <w:trPr>
          <w:trHeight w:val="699" w:hRule="exact"/>
          <w:jc w:val="center"/>
        </w:trPr>
        <w:tc>
          <w:tcPr>
            <w:tcW w:w="3281" w:type="dxa"/>
            <w:gridSpan w:val="2"/>
            <w:vMerge w:val="restart"/>
            <w:tcBorders>
              <w:top w:val="single" w:color="auto" w:sz="8" w:space="0"/>
              <w:left w:val="single" w:color="auto" w:sz="8" w:space="0"/>
              <w:right w:val="single" w:color="auto" w:sz="4" w:space="0"/>
            </w:tcBorders>
            <w:vAlign w:val="center"/>
          </w:tcPr>
          <w:p>
            <w:pPr>
              <w:topLinePunct/>
              <w:spacing w:line="360" w:lineRule="auto"/>
              <w:jc w:val="center"/>
              <w:rPr>
                <w:rFonts w:asciiTheme="minorEastAsia" w:hAnsiTheme="minorEastAsia" w:eastAsiaTheme="minorEastAsia"/>
                <w:b/>
                <w:color w:val="000000" w:themeColor="text1"/>
                <w:sz w:val="24"/>
              </w:rPr>
            </w:pPr>
            <w:r>
              <w:rPr>
                <w:rFonts w:hint="eastAsia" w:asciiTheme="minorEastAsia" w:hAnsiTheme="minorEastAsia" w:eastAsiaTheme="minorEastAsia"/>
                <w:b/>
                <w:color w:val="000000" w:themeColor="text1"/>
                <w:sz w:val="24"/>
              </w:rPr>
              <w:t>投标报价总额（元）</w:t>
            </w:r>
          </w:p>
        </w:tc>
        <w:tc>
          <w:tcPr>
            <w:tcW w:w="5546" w:type="dxa"/>
            <w:gridSpan w:val="3"/>
            <w:tcBorders>
              <w:top w:val="single" w:color="auto" w:sz="8" w:space="0"/>
              <w:left w:val="single" w:color="auto" w:sz="4" w:space="0"/>
              <w:bottom w:val="single" w:color="auto" w:sz="8" w:space="0"/>
              <w:right w:val="single" w:color="auto" w:sz="8" w:space="0"/>
            </w:tcBorders>
            <w:vAlign w:val="center"/>
          </w:tcPr>
          <w:p>
            <w:pPr>
              <w:autoSpaceDE w:val="0"/>
              <w:autoSpaceDN w:val="0"/>
              <w:spacing w:line="360" w:lineRule="auto"/>
              <w:rPr>
                <w:rFonts w:cs="Arial" w:asciiTheme="minorEastAsia" w:hAnsiTheme="minorEastAsia" w:eastAsiaTheme="minorEastAsia"/>
                <w:color w:val="000000" w:themeColor="text1"/>
                <w:sz w:val="24"/>
              </w:rPr>
            </w:pPr>
            <w:r>
              <w:rPr>
                <w:rFonts w:hint="eastAsia" w:cs="Arial" w:asciiTheme="minorEastAsia" w:hAnsiTheme="minorEastAsia" w:eastAsiaTheme="minorEastAsia"/>
                <w:b/>
                <w:color w:val="000000" w:themeColor="text1"/>
                <w:sz w:val="24"/>
              </w:rPr>
              <w:t>（小写）</w:t>
            </w:r>
          </w:p>
        </w:tc>
      </w:tr>
      <w:tr>
        <w:tblPrEx>
          <w:tblLayout w:type="fixed"/>
          <w:tblCellMar>
            <w:top w:w="0" w:type="dxa"/>
            <w:left w:w="30" w:type="dxa"/>
            <w:bottom w:w="0" w:type="dxa"/>
            <w:right w:w="30" w:type="dxa"/>
          </w:tblCellMar>
        </w:tblPrEx>
        <w:trPr>
          <w:trHeight w:val="710" w:hRule="exact"/>
          <w:jc w:val="center"/>
        </w:trPr>
        <w:tc>
          <w:tcPr>
            <w:tcW w:w="3281" w:type="dxa"/>
            <w:gridSpan w:val="2"/>
            <w:vMerge w:val="continue"/>
            <w:tcBorders>
              <w:left w:val="single" w:color="auto" w:sz="8" w:space="0"/>
              <w:bottom w:val="single" w:color="auto" w:sz="8" w:space="0"/>
              <w:right w:val="single" w:color="auto" w:sz="4" w:space="0"/>
            </w:tcBorders>
            <w:vAlign w:val="center"/>
          </w:tcPr>
          <w:p>
            <w:pPr>
              <w:topLinePunct/>
              <w:spacing w:line="360" w:lineRule="auto"/>
              <w:jc w:val="center"/>
              <w:rPr>
                <w:rFonts w:asciiTheme="minorEastAsia" w:hAnsiTheme="minorEastAsia" w:eastAsiaTheme="minorEastAsia"/>
                <w:b/>
                <w:color w:val="000000" w:themeColor="text1"/>
                <w:sz w:val="24"/>
              </w:rPr>
            </w:pPr>
          </w:p>
        </w:tc>
        <w:tc>
          <w:tcPr>
            <w:tcW w:w="5546" w:type="dxa"/>
            <w:gridSpan w:val="3"/>
            <w:tcBorders>
              <w:top w:val="single" w:color="auto" w:sz="8" w:space="0"/>
              <w:left w:val="single" w:color="auto" w:sz="4" w:space="0"/>
              <w:bottom w:val="single" w:color="auto" w:sz="8" w:space="0"/>
              <w:right w:val="single" w:color="auto" w:sz="8" w:space="0"/>
            </w:tcBorders>
            <w:vAlign w:val="center"/>
          </w:tcPr>
          <w:p>
            <w:pPr>
              <w:autoSpaceDE w:val="0"/>
              <w:autoSpaceDN w:val="0"/>
              <w:spacing w:line="360" w:lineRule="auto"/>
              <w:rPr>
                <w:rFonts w:cs="Arial" w:asciiTheme="minorEastAsia" w:hAnsiTheme="minorEastAsia" w:eastAsiaTheme="minorEastAsia"/>
                <w:color w:val="000000" w:themeColor="text1"/>
                <w:sz w:val="24"/>
              </w:rPr>
            </w:pPr>
            <w:r>
              <w:rPr>
                <w:rFonts w:hint="eastAsia" w:cs="Arial" w:asciiTheme="minorEastAsia" w:hAnsiTheme="minorEastAsia" w:eastAsiaTheme="minorEastAsia"/>
                <w:b/>
                <w:color w:val="000000" w:themeColor="text1"/>
                <w:sz w:val="24"/>
              </w:rPr>
              <w:t>（</w:t>
            </w:r>
            <w:r>
              <w:rPr>
                <w:rFonts w:cs="Arial" w:asciiTheme="minorEastAsia" w:hAnsiTheme="minorEastAsia" w:eastAsiaTheme="minorEastAsia"/>
                <w:b/>
                <w:color w:val="000000" w:themeColor="text1"/>
                <w:sz w:val="24"/>
              </w:rPr>
              <w:t>大</w:t>
            </w:r>
            <w:r>
              <w:rPr>
                <w:rFonts w:hint="eastAsia" w:cs="Arial" w:asciiTheme="minorEastAsia" w:hAnsiTheme="minorEastAsia" w:eastAsiaTheme="minorEastAsia"/>
                <w:b/>
                <w:color w:val="000000" w:themeColor="text1"/>
                <w:sz w:val="24"/>
              </w:rPr>
              <w:t>写）</w:t>
            </w:r>
          </w:p>
        </w:tc>
      </w:tr>
      <w:tr>
        <w:tblPrEx>
          <w:tblLayout w:type="fixed"/>
          <w:tblCellMar>
            <w:top w:w="0" w:type="dxa"/>
            <w:left w:w="30" w:type="dxa"/>
            <w:bottom w:w="0" w:type="dxa"/>
            <w:right w:w="30" w:type="dxa"/>
          </w:tblCellMar>
        </w:tblPrEx>
        <w:trPr>
          <w:trHeight w:val="505" w:hRule="exact"/>
          <w:jc w:val="center"/>
        </w:trPr>
        <w:tc>
          <w:tcPr>
            <w:tcW w:w="3281" w:type="dxa"/>
            <w:gridSpan w:val="2"/>
            <w:tcBorders>
              <w:left w:val="single" w:color="auto" w:sz="8" w:space="0"/>
              <w:bottom w:val="single" w:color="auto" w:sz="6" w:space="0"/>
              <w:right w:val="single" w:color="auto" w:sz="8" w:space="0"/>
            </w:tcBorders>
            <w:vAlign w:val="center"/>
          </w:tcPr>
          <w:p>
            <w:pPr>
              <w:autoSpaceDE w:val="0"/>
              <w:autoSpaceDN w:val="0"/>
              <w:spacing w:line="360" w:lineRule="auto"/>
              <w:ind w:firstLine="482"/>
              <w:rPr>
                <w:rFonts w:cs="Arial" w:asciiTheme="minorEastAsia" w:hAnsiTheme="minorEastAsia" w:eastAsiaTheme="minorEastAsia"/>
                <w:b/>
                <w:color w:val="000000" w:themeColor="text1"/>
                <w:sz w:val="24"/>
              </w:rPr>
            </w:pPr>
            <w:r>
              <w:rPr>
                <w:rFonts w:hint="eastAsia" w:cs="Arial" w:asciiTheme="minorEastAsia" w:hAnsiTheme="minorEastAsia" w:eastAsiaTheme="minorEastAsia"/>
                <w:b/>
                <w:color w:val="000000" w:themeColor="text1"/>
                <w:sz w:val="24"/>
              </w:rPr>
              <w:t>项目经理</w:t>
            </w:r>
          </w:p>
        </w:tc>
        <w:tc>
          <w:tcPr>
            <w:tcW w:w="5546" w:type="dxa"/>
            <w:gridSpan w:val="3"/>
            <w:tcBorders>
              <w:top w:val="single" w:color="auto" w:sz="8" w:space="0"/>
              <w:left w:val="single" w:color="auto" w:sz="8" w:space="0"/>
              <w:bottom w:val="single" w:color="auto" w:sz="6" w:space="0"/>
              <w:right w:val="single" w:color="auto" w:sz="6" w:space="0"/>
            </w:tcBorders>
            <w:vAlign w:val="center"/>
          </w:tcPr>
          <w:p>
            <w:pPr>
              <w:autoSpaceDE w:val="0"/>
              <w:autoSpaceDN w:val="0"/>
              <w:spacing w:line="360" w:lineRule="auto"/>
              <w:rPr>
                <w:rFonts w:cs="Arial" w:asciiTheme="minorEastAsia" w:hAnsiTheme="minorEastAsia" w:eastAsiaTheme="minorEastAsia"/>
                <w:b/>
                <w:color w:val="000000" w:themeColor="text1"/>
                <w:sz w:val="24"/>
              </w:rPr>
            </w:pPr>
          </w:p>
        </w:tc>
      </w:tr>
      <w:tr>
        <w:tblPrEx>
          <w:tblLayout w:type="fixed"/>
          <w:tblCellMar>
            <w:top w:w="0" w:type="dxa"/>
            <w:left w:w="30" w:type="dxa"/>
            <w:bottom w:w="0" w:type="dxa"/>
            <w:right w:w="30" w:type="dxa"/>
          </w:tblCellMar>
        </w:tblPrEx>
        <w:trPr>
          <w:trHeight w:val="505" w:hRule="exact"/>
          <w:jc w:val="center"/>
        </w:trPr>
        <w:tc>
          <w:tcPr>
            <w:tcW w:w="3281" w:type="dxa"/>
            <w:gridSpan w:val="2"/>
            <w:tcBorders>
              <w:left w:val="single" w:color="auto" w:sz="8" w:space="0"/>
              <w:bottom w:val="single" w:color="auto" w:sz="6" w:space="0"/>
              <w:right w:val="single" w:color="auto" w:sz="8" w:space="0"/>
            </w:tcBorders>
            <w:vAlign w:val="center"/>
          </w:tcPr>
          <w:p>
            <w:pPr>
              <w:autoSpaceDE w:val="0"/>
              <w:autoSpaceDN w:val="0"/>
              <w:spacing w:line="360" w:lineRule="auto"/>
              <w:ind w:firstLine="482"/>
              <w:rPr>
                <w:rFonts w:cs="Arial" w:asciiTheme="minorEastAsia" w:hAnsiTheme="minorEastAsia" w:eastAsiaTheme="minorEastAsia"/>
                <w:b/>
                <w:color w:val="000000" w:themeColor="text1"/>
                <w:sz w:val="24"/>
              </w:rPr>
            </w:pPr>
            <w:r>
              <w:rPr>
                <w:rFonts w:hint="eastAsia" w:cs="Arial" w:asciiTheme="minorEastAsia" w:hAnsiTheme="minorEastAsia" w:eastAsiaTheme="minorEastAsia"/>
                <w:b/>
                <w:color w:val="000000" w:themeColor="text1"/>
                <w:sz w:val="24"/>
              </w:rPr>
              <w:t>工程质量</w:t>
            </w:r>
          </w:p>
        </w:tc>
        <w:tc>
          <w:tcPr>
            <w:tcW w:w="5546" w:type="dxa"/>
            <w:gridSpan w:val="3"/>
            <w:tcBorders>
              <w:top w:val="single" w:color="auto" w:sz="8" w:space="0"/>
              <w:left w:val="single" w:color="auto" w:sz="8" w:space="0"/>
              <w:bottom w:val="single" w:color="auto" w:sz="6" w:space="0"/>
              <w:right w:val="single" w:color="auto" w:sz="6" w:space="0"/>
            </w:tcBorders>
            <w:vAlign w:val="center"/>
          </w:tcPr>
          <w:p>
            <w:pPr>
              <w:autoSpaceDE w:val="0"/>
              <w:autoSpaceDN w:val="0"/>
              <w:spacing w:line="360" w:lineRule="auto"/>
              <w:rPr>
                <w:rFonts w:cs="Arial" w:asciiTheme="minorEastAsia" w:hAnsiTheme="minorEastAsia" w:eastAsiaTheme="minorEastAsia"/>
                <w:b/>
                <w:color w:val="000000" w:themeColor="text1"/>
                <w:sz w:val="24"/>
              </w:rPr>
            </w:pPr>
          </w:p>
        </w:tc>
      </w:tr>
      <w:tr>
        <w:tblPrEx>
          <w:tblLayout w:type="fixed"/>
          <w:tblCellMar>
            <w:top w:w="0" w:type="dxa"/>
            <w:left w:w="30" w:type="dxa"/>
            <w:bottom w:w="0" w:type="dxa"/>
            <w:right w:w="30" w:type="dxa"/>
          </w:tblCellMar>
        </w:tblPrEx>
        <w:trPr>
          <w:trHeight w:val="587" w:hRule="exact"/>
          <w:jc w:val="center"/>
        </w:trPr>
        <w:tc>
          <w:tcPr>
            <w:tcW w:w="3281" w:type="dxa"/>
            <w:gridSpan w:val="2"/>
            <w:tcBorders>
              <w:left w:val="single" w:color="auto" w:sz="8" w:space="0"/>
              <w:bottom w:val="single" w:color="auto" w:sz="6" w:space="0"/>
              <w:right w:val="single" w:color="auto" w:sz="8" w:space="0"/>
            </w:tcBorders>
            <w:vAlign w:val="center"/>
          </w:tcPr>
          <w:p>
            <w:pPr>
              <w:autoSpaceDE w:val="0"/>
              <w:autoSpaceDN w:val="0"/>
              <w:spacing w:line="360" w:lineRule="auto"/>
              <w:ind w:firstLine="482"/>
              <w:rPr>
                <w:rFonts w:cs="Arial" w:asciiTheme="minorEastAsia" w:hAnsiTheme="minorEastAsia" w:eastAsiaTheme="minorEastAsia"/>
                <w:b/>
                <w:color w:val="000000" w:themeColor="text1"/>
                <w:sz w:val="24"/>
              </w:rPr>
            </w:pPr>
            <w:r>
              <w:rPr>
                <w:rFonts w:hint="eastAsia" w:cs="Arial" w:asciiTheme="minorEastAsia" w:hAnsiTheme="minorEastAsia" w:eastAsiaTheme="minorEastAsia"/>
                <w:b/>
                <w:color w:val="000000" w:themeColor="text1"/>
                <w:sz w:val="24"/>
              </w:rPr>
              <w:t>计划工期</w:t>
            </w:r>
          </w:p>
        </w:tc>
        <w:tc>
          <w:tcPr>
            <w:tcW w:w="5546" w:type="dxa"/>
            <w:gridSpan w:val="3"/>
            <w:tcBorders>
              <w:top w:val="single" w:color="auto" w:sz="8" w:space="0"/>
              <w:left w:val="single" w:color="auto" w:sz="8" w:space="0"/>
              <w:bottom w:val="single" w:color="auto" w:sz="6" w:space="0"/>
              <w:right w:val="single" w:color="auto" w:sz="6" w:space="0"/>
            </w:tcBorders>
            <w:vAlign w:val="center"/>
          </w:tcPr>
          <w:p>
            <w:pPr>
              <w:autoSpaceDE w:val="0"/>
              <w:autoSpaceDN w:val="0"/>
              <w:spacing w:line="360" w:lineRule="auto"/>
              <w:rPr>
                <w:rFonts w:cs="Arial" w:asciiTheme="minorEastAsia" w:hAnsiTheme="minorEastAsia" w:eastAsiaTheme="minorEastAsia"/>
                <w:b/>
                <w:color w:val="000000" w:themeColor="text1"/>
                <w:sz w:val="24"/>
              </w:rPr>
            </w:pPr>
          </w:p>
        </w:tc>
      </w:tr>
    </w:tbl>
    <w:p>
      <w:pPr>
        <w:spacing w:line="360" w:lineRule="auto"/>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注:1、报价大小写不一致时以大写为准；</w:t>
      </w:r>
    </w:p>
    <w:p>
      <w:pPr>
        <w:spacing w:line="360" w:lineRule="auto"/>
        <w:ind w:firstLine="330" w:firstLineChars="150"/>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2、报价总额包括本</w:t>
      </w:r>
      <w:r>
        <w:rPr>
          <w:rFonts w:hint="eastAsia" w:asciiTheme="minorEastAsia" w:hAnsiTheme="minorEastAsia" w:eastAsiaTheme="minorEastAsia"/>
          <w:color w:val="000000" w:themeColor="text1"/>
          <w:szCs w:val="21"/>
        </w:rPr>
        <w:t>谈判文件</w:t>
      </w:r>
      <w:r>
        <w:rPr>
          <w:rFonts w:asciiTheme="minorEastAsia" w:hAnsiTheme="minorEastAsia" w:eastAsiaTheme="minorEastAsia"/>
          <w:color w:val="000000" w:themeColor="text1"/>
          <w:szCs w:val="21"/>
        </w:rPr>
        <w:t>中要求的所有</w:t>
      </w:r>
      <w:r>
        <w:rPr>
          <w:rFonts w:hint="eastAsia" w:asciiTheme="minorEastAsia" w:hAnsiTheme="minorEastAsia" w:eastAsiaTheme="minorEastAsia"/>
          <w:color w:val="000000" w:themeColor="text1"/>
          <w:szCs w:val="21"/>
        </w:rPr>
        <w:t>工程、</w:t>
      </w:r>
      <w:r>
        <w:rPr>
          <w:rFonts w:asciiTheme="minorEastAsia" w:hAnsiTheme="minorEastAsia" w:eastAsiaTheme="minorEastAsia"/>
          <w:color w:val="000000" w:themeColor="text1"/>
          <w:szCs w:val="21"/>
        </w:rPr>
        <w:t>货物、服务、税等</w:t>
      </w:r>
      <w:r>
        <w:rPr>
          <w:rFonts w:hint="eastAsia" w:asciiTheme="minorEastAsia" w:hAnsiTheme="minorEastAsia" w:eastAsiaTheme="minorEastAsia"/>
          <w:color w:val="000000" w:themeColor="text1"/>
          <w:szCs w:val="21"/>
        </w:rPr>
        <w:t>一切</w:t>
      </w:r>
      <w:r>
        <w:rPr>
          <w:rFonts w:asciiTheme="minorEastAsia" w:hAnsiTheme="minorEastAsia" w:eastAsiaTheme="minorEastAsia"/>
          <w:color w:val="000000" w:themeColor="text1"/>
          <w:szCs w:val="21"/>
        </w:rPr>
        <w:t>费用</w:t>
      </w:r>
      <w:r>
        <w:rPr>
          <w:rFonts w:hint="eastAsia" w:asciiTheme="minorEastAsia" w:hAnsiTheme="minorEastAsia" w:eastAsiaTheme="minorEastAsia"/>
          <w:color w:val="000000" w:themeColor="text1"/>
          <w:szCs w:val="21"/>
        </w:rPr>
        <w:t>，</w:t>
      </w:r>
      <w:r>
        <w:rPr>
          <w:rFonts w:hint="eastAsia" w:asciiTheme="minorEastAsia" w:hAnsiTheme="minorEastAsia" w:eastAsiaTheme="minorEastAsia"/>
          <w:bCs/>
          <w:color w:val="000000" w:themeColor="text1"/>
          <w:szCs w:val="21"/>
        </w:rPr>
        <w:t>视为本项目所有的内容投标</w:t>
      </w:r>
      <w:r>
        <w:rPr>
          <w:rFonts w:asciiTheme="minorEastAsia" w:hAnsiTheme="minorEastAsia" w:eastAsiaTheme="minorEastAsia"/>
          <w:color w:val="000000" w:themeColor="text1"/>
          <w:szCs w:val="21"/>
        </w:rPr>
        <w:t>；</w:t>
      </w:r>
    </w:p>
    <w:p>
      <w:pPr>
        <w:spacing w:line="360" w:lineRule="auto"/>
        <w:ind w:firstLine="330" w:firstLineChars="15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3</w:t>
      </w:r>
      <w:r>
        <w:rPr>
          <w:rFonts w:asciiTheme="minorEastAsia" w:hAnsiTheme="minorEastAsia" w:eastAsiaTheme="minorEastAsia"/>
          <w:color w:val="000000" w:themeColor="text1"/>
          <w:szCs w:val="21"/>
        </w:rPr>
        <w:t>、</w:t>
      </w:r>
      <w:r>
        <w:rPr>
          <w:rFonts w:hint="eastAsia" w:asciiTheme="minorEastAsia" w:hAnsiTheme="minorEastAsia" w:eastAsiaTheme="minorEastAsia"/>
          <w:color w:val="000000" w:themeColor="text1"/>
          <w:szCs w:val="21"/>
        </w:rPr>
        <w:t>报价函</w:t>
      </w:r>
      <w:r>
        <w:rPr>
          <w:rFonts w:asciiTheme="minorEastAsia" w:hAnsiTheme="minorEastAsia" w:eastAsiaTheme="minorEastAsia"/>
          <w:color w:val="000000" w:themeColor="text1"/>
          <w:szCs w:val="21"/>
        </w:rPr>
        <w:t>一览表格式不得自行改动。</w:t>
      </w:r>
    </w:p>
    <w:p>
      <w:pPr>
        <w:spacing w:line="360" w:lineRule="auto"/>
        <w:ind w:firstLine="330" w:firstLineChars="150"/>
        <w:rPr>
          <w:rFonts w:asciiTheme="minorEastAsia" w:hAnsiTheme="minorEastAsia" w:eastAsiaTheme="minorEastAsia"/>
          <w:color w:val="000000" w:themeColor="text1"/>
          <w:szCs w:val="21"/>
        </w:rPr>
      </w:pPr>
    </w:p>
    <w:p>
      <w:pPr>
        <w:spacing w:line="360" w:lineRule="auto"/>
        <w:ind w:firstLine="330" w:firstLineChars="150"/>
        <w:rPr>
          <w:rFonts w:asciiTheme="minorEastAsia" w:hAnsiTheme="minorEastAsia" w:eastAsiaTheme="minorEastAsia"/>
          <w:color w:val="000000" w:themeColor="text1"/>
          <w:szCs w:val="21"/>
        </w:rPr>
      </w:pPr>
    </w:p>
    <w:p>
      <w:pPr>
        <w:spacing w:line="360" w:lineRule="auto"/>
        <w:ind w:firstLine="4723" w:firstLineChars="2147"/>
        <w:rPr>
          <w:rFonts w:cs="宋体" w:asciiTheme="minorEastAsia" w:hAnsiTheme="minorEastAsia" w:eastAsiaTheme="minorEastAsia"/>
          <w:color w:val="000000" w:themeColor="text1"/>
          <w:szCs w:val="21"/>
        </w:rPr>
      </w:pPr>
      <w:r>
        <w:rPr>
          <w:rFonts w:cs="宋体" w:asciiTheme="minorEastAsia" w:hAnsiTheme="minorEastAsia" w:eastAsiaTheme="minorEastAsia"/>
          <w:color w:val="000000" w:themeColor="text1"/>
          <w:szCs w:val="21"/>
        </w:rPr>
        <w:t>供应商</w:t>
      </w:r>
      <w:r>
        <w:rPr>
          <w:rFonts w:hint="eastAsia" w:cs="宋体" w:asciiTheme="minorEastAsia" w:hAnsiTheme="minorEastAsia" w:eastAsiaTheme="minorEastAsia"/>
          <w:color w:val="000000" w:themeColor="text1"/>
          <w:szCs w:val="21"/>
        </w:rPr>
        <w:t>名称：（盖</w:t>
      </w:r>
      <w:r>
        <w:rPr>
          <w:rFonts w:cs="宋体" w:asciiTheme="minorEastAsia" w:hAnsiTheme="minorEastAsia" w:eastAsiaTheme="minorEastAsia"/>
          <w:color w:val="000000" w:themeColor="text1"/>
          <w:szCs w:val="21"/>
        </w:rPr>
        <w:t>公章）</w:t>
      </w:r>
    </w:p>
    <w:p>
      <w:pPr>
        <w:spacing w:line="360" w:lineRule="auto"/>
        <w:jc w:val="righ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法定代表人或</w:t>
      </w:r>
      <w:r>
        <w:rPr>
          <w:rFonts w:hint="eastAsia" w:asciiTheme="minorEastAsia" w:hAnsiTheme="minorEastAsia" w:eastAsiaTheme="minorEastAsia"/>
          <w:color w:val="000000" w:themeColor="text1"/>
          <w:szCs w:val="21"/>
          <w:lang w:val="en-GB"/>
        </w:rPr>
        <w:t>被授权人</w:t>
      </w:r>
      <w:r>
        <w:rPr>
          <w:rFonts w:hint="eastAsia" w:asciiTheme="minorEastAsia" w:hAnsiTheme="minorEastAsia" w:eastAsiaTheme="minorEastAsia"/>
          <w:color w:val="000000" w:themeColor="text1"/>
          <w:szCs w:val="21"/>
        </w:rPr>
        <w:t>：（</w:t>
      </w:r>
      <w:r>
        <w:rPr>
          <w:rFonts w:hint="eastAsia" w:asciiTheme="minorEastAsia" w:hAnsiTheme="minorEastAsia" w:eastAsiaTheme="minorEastAsia"/>
          <w:color w:val="000000" w:themeColor="text1"/>
          <w:szCs w:val="21"/>
          <w:lang w:val="en-GB"/>
        </w:rPr>
        <w:t>签章</w:t>
      </w:r>
      <w:r>
        <w:rPr>
          <w:rFonts w:hint="eastAsia" w:asciiTheme="minorEastAsia" w:hAnsiTheme="minorEastAsia" w:eastAsiaTheme="minorEastAsia"/>
          <w:color w:val="000000" w:themeColor="text1"/>
          <w:szCs w:val="21"/>
        </w:rPr>
        <w:t>）</w:t>
      </w:r>
    </w:p>
    <w:p>
      <w:pPr>
        <w:spacing w:line="360" w:lineRule="auto"/>
        <w:jc w:val="right"/>
        <w:rPr>
          <w:rFonts w:cs="宋体" w:asciiTheme="minorEastAsia" w:hAnsiTheme="minorEastAsia" w:eastAsiaTheme="minorEastAsia"/>
          <w:color w:val="000000" w:themeColor="text1"/>
          <w:szCs w:val="21"/>
        </w:rPr>
      </w:pPr>
      <w:r>
        <w:rPr>
          <w:rFonts w:cs="宋体" w:asciiTheme="minorEastAsia" w:hAnsiTheme="minorEastAsia" w:eastAsiaTheme="minorEastAsia"/>
          <w:color w:val="000000" w:themeColor="text1"/>
          <w:szCs w:val="21"/>
        </w:rPr>
        <w:t>日期：年月日</w:t>
      </w:r>
      <w:bookmarkStart w:id="83" w:name="_Toc483240714"/>
    </w:p>
    <w:p>
      <w:pPr>
        <w:pStyle w:val="3"/>
        <w:spacing w:line="360" w:lineRule="auto"/>
        <w:jc w:val="center"/>
        <w:rPr>
          <w:rFonts w:asciiTheme="minorEastAsia" w:hAnsiTheme="minorEastAsia" w:eastAsiaTheme="minorEastAsia"/>
          <w:color w:val="000000" w:themeColor="text1"/>
          <w:sz w:val="28"/>
          <w:szCs w:val="28"/>
        </w:rPr>
      </w:pPr>
      <w:bookmarkStart w:id="84" w:name="_Toc515356602"/>
      <w:bookmarkStart w:id="85" w:name="_Toc12420"/>
      <w:bookmarkStart w:id="86" w:name="_Toc515355882"/>
      <w:r>
        <w:rPr>
          <w:rFonts w:hint="eastAsia" w:asciiTheme="minorEastAsia" w:hAnsiTheme="minorEastAsia" w:eastAsiaTheme="minorEastAsia"/>
          <w:color w:val="000000" w:themeColor="text1"/>
          <w:szCs w:val="28"/>
        </w:rPr>
        <w:t>三、法定代表人授权书</w:t>
      </w:r>
      <w:bookmarkEnd w:id="83"/>
      <w:bookmarkEnd w:id="84"/>
      <w:bookmarkEnd w:id="85"/>
      <w:bookmarkEnd w:id="86"/>
    </w:p>
    <w:p>
      <w:pPr>
        <w:spacing w:line="360" w:lineRule="auto"/>
        <w:rPr>
          <w:rFonts w:asciiTheme="minorEastAsia" w:hAnsiTheme="minorEastAsia" w:eastAsiaTheme="minorEastAsia"/>
          <w:b/>
          <w:color w:val="000000" w:themeColor="text1"/>
          <w:szCs w:val="21"/>
        </w:rPr>
      </w:pPr>
      <w:r>
        <w:rPr>
          <w:rFonts w:hint="eastAsia" w:asciiTheme="minorEastAsia" w:hAnsiTheme="minorEastAsia" w:eastAsiaTheme="minorEastAsia" w:cstheme="minorEastAsia"/>
          <w:b/>
          <w:color w:val="000000" w:themeColor="text1"/>
          <w:position w:val="2"/>
          <w:szCs w:val="21"/>
        </w:rPr>
        <w:t>致</w:t>
      </w:r>
      <w:r>
        <w:rPr>
          <w:rFonts w:hint="eastAsia" w:asciiTheme="minorEastAsia" w:hAnsiTheme="minorEastAsia" w:eastAsiaTheme="minorEastAsia" w:cstheme="minorEastAsia"/>
          <w:b/>
          <w:color w:val="000000" w:themeColor="text1"/>
          <w:position w:val="2"/>
          <w:szCs w:val="21"/>
          <w:u w:val="single"/>
        </w:rPr>
        <w:t>海南泓建工程项目管理有限公司</w:t>
      </w:r>
      <w:r>
        <w:rPr>
          <w:rFonts w:hint="eastAsia" w:asciiTheme="minorEastAsia" w:hAnsiTheme="minorEastAsia" w:eastAsiaTheme="minorEastAsia"/>
          <w:b/>
          <w:color w:val="000000" w:themeColor="text1"/>
          <w:szCs w:val="21"/>
        </w:rPr>
        <w:t>：</w:t>
      </w:r>
    </w:p>
    <w:p>
      <w:pPr>
        <w:spacing w:after="0" w:line="360" w:lineRule="auto"/>
        <w:ind w:firstLine="44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兹授权：</w:t>
      </w:r>
      <w:r>
        <w:rPr>
          <w:rFonts w:hint="eastAsia" w:asciiTheme="minorEastAsia" w:hAnsiTheme="minorEastAsia" w:eastAsiaTheme="minorEastAsia"/>
          <w:color w:val="000000" w:themeColor="text1"/>
          <w:szCs w:val="21"/>
          <w:u w:val="single"/>
        </w:rPr>
        <w:t>先生/女士</w:t>
      </w:r>
      <w:r>
        <w:rPr>
          <w:rFonts w:hint="eastAsia" w:asciiTheme="minorEastAsia" w:hAnsiTheme="minorEastAsia" w:eastAsiaTheme="minorEastAsia"/>
          <w:color w:val="000000" w:themeColor="text1"/>
          <w:szCs w:val="21"/>
        </w:rPr>
        <w:t>作为我公司的合法授权代理人，参加海南泓建工程项目管理有限公司组织的（项目编号：；项目名称：白沙解放纪念园新建卫生间及门岗、陈列室装修工程）的政府采购活动。</w:t>
      </w:r>
    </w:p>
    <w:p>
      <w:pPr>
        <w:spacing w:after="0" w:line="360" w:lineRule="auto"/>
        <w:ind w:firstLine="440" w:firstLineChars="200"/>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并授权其全权办理以下事宜：</w:t>
      </w:r>
    </w:p>
    <w:p>
      <w:pPr>
        <w:spacing w:after="0" w:line="360" w:lineRule="auto"/>
        <w:ind w:firstLine="440" w:firstLineChars="200"/>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1、参加</w:t>
      </w:r>
      <w:r>
        <w:rPr>
          <w:rFonts w:hint="eastAsia" w:asciiTheme="minorEastAsia" w:hAnsiTheme="minorEastAsia" w:eastAsiaTheme="minorEastAsia"/>
          <w:color w:val="000000" w:themeColor="text1"/>
          <w:szCs w:val="21"/>
        </w:rPr>
        <w:t>谈判</w:t>
      </w:r>
      <w:r>
        <w:rPr>
          <w:rFonts w:asciiTheme="minorEastAsia" w:hAnsiTheme="minorEastAsia" w:eastAsiaTheme="minorEastAsia"/>
          <w:color w:val="000000" w:themeColor="text1"/>
          <w:szCs w:val="21"/>
        </w:rPr>
        <w:t>活动；</w:t>
      </w:r>
    </w:p>
    <w:p>
      <w:pPr>
        <w:spacing w:after="0" w:line="360" w:lineRule="auto"/>
        <w:ind w:firstLine="440" w:firstLineChars="200"/>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2、出席</w:t>
      </w:r>
      <w:r>
        <w:rPr>
          <w:rFonts w:hint="eastAsia" w:asciiTheme="minorEastAsia" w:hAnsiTheme="minorEastAsia" w:eastAsiaTheme="minorEastAsia"/>
          <w:color w:val="000000" w:themeColor="text1"/>
          <w:szCs w:val="21"/>
        </w:rPr>
        <w:t>谈判</w:t>
      </w:r>
      <w:r>
        <w:rPr>
          <w:rFonts w:asciiTheme="minorEastAsia" w:hAnsiTheme="minorEastAsia" w:eastAsiaTheme="minorEastAsia"/>
          <w:color w:val="000000" w:themeColor="text1"/>
          <w:szCs w:val="21"/>
        </w:rPr>
        <w:t>会议；</w:t>
      </w:r>
    </w:p>
    <w:p>
      <w:pPr>
        <w:spacing w:after="0" w:line="360" w:lineRule="auto"/>
        <w:ind w:firstLine="440" w:firstLineChars="200"/>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3、签订与成交事宜有关的合同；</w:t>
      </w:r>
    </w:p>
    <w:p>
      <w:pPr>
        <w:spacing w:after="0" w:line="360" w:lineRule="auto"/>
        <w:ind w:firstLine="440" w:firstLineChars="200"/>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4、负责合同的履行、服务以及在合同履行过程中有关事宜的洽谈和处理。</w:t>
      </w:r>
    </w:p>
    <w:p>
      <w:pPr>
        <w:spacing w:after="0" w:line="360" w:lineRule="auto"/>
        <w:ind w:firstLine="440" w:firstLineChars="200"/>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受托人在办理上述事宜过程中以其自己的名义所签署的所有文件我方均予以承认。</w:t>
      </w:r>
      <w:r>
        <w:rPr>
          <w:rFonts w:hint="eastAsia" w:asciiTheme="minorEastAsia" w:hAnsiTheme="minorEastAsia" w:eastAsiaTheme="minorEastAsia"/>
          <w:color w:val="000000" w:themeColor="text1"/>
          <w:szCs w:val="21"/>
        </w:rPr>
        <w:t>有效期限：与采购文件（谈判文件）中标注的报价有效期相同，自法定代表人签字之日起生效。</w:t>
      </w:r>
      <w:r>
        <w:rPr>
          <w:rFonts w:asciiTheme="minorEastAsia" w:hAnsiTheme="minorEastAsia" w:eastAsiaTheme="minorEastAsia"/>
          <w:color w:val="000000" w:themeColor="text1"/>
          <w:szCs w:val="21"/>
        </w:rPr>
        <w:t>受托人无转委托权。</w:t>
      </w:r>
    </w:p>
    <w:p>
      <w:pPr>
        <w:spacing w:after="0" w:line="360" w:lineRule="auto"/>
        <w:ind w:firstLine="44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被授权人：</w:t>
      </w:r>
      <w:r>
        <w:rPr>
          <w:rFonts w:hint="eastAsia" w:asciiTheme="minorEastAsia" w:hAnsiTheme="minorEastAsia" w:eastAsiaTheme="minorEastAsia"/>
          <w:color w:val="000000" w:themeColor="text1"/>
          <w:szCs w:val="21"/>
          <w:u w:val="single"/>
        </w:rPr>
        <w:t>（</w:t>
      </w:r>
      <w:r>
        <w:rPr>
          <w:rFonts w:hint="eastAsia" w:asciiTheme="minorEastAsia" w:hAnsiTheme="minorEastAsia" w:eastAsiaTheme="minorEastAsia"/>
          <w:color w:val="000000" w:themeColor="text1"/>
          <w:position w:val="2"/>
          <w:szCs w:val="21"/>
          <w:u w:val="single"/>
        </w:rPr>
        <w:t>亲笔签名</w:t>
      </w:r>
      <w:r>
        <w:rPr>
          <w:rFonts w:hint="eastAsia" w:asciiTheme="minorEastAsia" w:hAnsiTheme="minorEastAsia" w:eastAsiaTheme="minorEastAsia"/>
          <w:color w:val="000000" w:themeColor="text1"/>
          <w:szCs w:val="21"/>
          <w:u w:val="single"/>
        </w:rPr>
        <w:t>）</w:t>
      </w:r>
      <w:r>
        <w:rPr>
          <w:rFonts w:hint="eastAsia" w:asciiTheme="minorEastAsia" w:hAnsiTheme="minorEastAsia" w:eastAsiaTheme="minorEastAsia"/>
          <w:color w:val="000000" w:themeColor="text1"/>
          <w:szCs w:val="21"/>
        </w:rPr>
        <w:t>联系电话：</w:t>
      </w:r>
    </w:p>
    <w:p>
      <w:pPr>
        <w:spacing w:after="0" w:line="360" w:lineRule="auto"/>
        <w:ind w:firstLine="44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职务：                  身份证号码：</w:t>
      </w:r>
    </w:p>
    <w:p>
      <w:pPr>
        <w:spacing w:after="0" w:line="360" w:lineRule="auto"/>
        <w:ind w:firstLine="44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公司名称：</w:t>
      </w:r>
      <w:r>
        <w:rPr>
          <w:rFonts w:hint="eastAsia" w:asciiTheme="minorEastAsia" w:hAnsiTheme="minorEastAsia" w:eastAsiaTheme="minorEastAsia"/>
          <w:color w:val="000000" w:themeColor="text1"/>
          <w:szCs w:val="21"/>
          <w:u w:val="single"/>
        </w:rPr>
        <w:t>（</w:t>
      </w:r>
      <w:r>
        <w:rPr>
          <w:rFonts w:hint="eastAsia" w:asciiTheme="minorEastAsia" w:hAnsiTheme="minorEastAsia" w:eastAsiaTheme="minorEastAsia"/>
          <w:color w:val="000000" w:themeColor="text1"/>
          <w:position w:val="2"/>
          <w:szCs w:val="21"/>
          <w:u w:val="single"/>
        </w:rPr>
        <w:t>盖公章</w:t>
      </w:r>
      <w:r>
        <w:rPr>
          <w:rFonts w:hint="eastAsia" w:asciiTheme="minorEastAsia" w:hAnsiTheme="minorEastAsia" w:eastAsiaTheme="minorEastAsia"/>
          <w:color w:val="000000" w:themeColor="text1"/>
          <w:szCs w:val="21"/>
          <w:u w:val="single"/>
        </w:rPr>
        <w:t xml:space="preserve">）          </w:t>
      </w:r>
      <w:r>
        <w:rPr>
          <w:rFonts w:hint="eastAsia" w:asciiTheme="minorEastAsia" w:hAnsiTheme="minorEastAsia" w:eastAsiaTheme="minorEastAsia"/>
          <w:color w:val="000000" w:themeColor="text1"/>
          <w:szCs w:val="21"/>
        </w:rPr>
        <w:t>营业执照号码：</w:t>
      </w:r>
    </w:p>
    <w:p>
      <w:pPr>
        <w:spacing w:after="0" w:line="360" w:lineRule="auto"/>
        <w:ind w:firstLine="44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法定代表人：</w:t>
      </w:r>
      <w:r>
        <w:rPr>
          <w:rFonts w:hint="eastAsia" w:asciiTheme="minorEastAsia" w:hAnsiTheme="minorEastAsia" w:eastAsiaTheme="minorEastAsia"/>
          <w:color w:val="000000" w:themeColor="text1"/>
          <w:szCs w:val="21"/>
          <w:u w:val="single"/>
        </w:rPr>
        <w:t>（</w:t>
      </w:r>
      <w:r>
        <w:rPr>
          <w:rFonts w:hint="eastAsia" w:asciiTheme="minorEastAsia" w:hAnsiTheme="minorEastAsia" w:eastAsiaTheme="minorEastAsia"/>
          <w:color w:val="000000" w:themeColor="text1"/>
          <w:position w:val="2"/>
          <w:szCs w:val="21"/>
          <w:u w:val="single"/>
        </w:rPr>
        <w:t>亲笔签名</w:t>
      </w:r>
      <w:r>
        <w:rPr>
          <w:rFonts w:hint="eastAsia" w:asciiTheme="minorEastAsia" w:hAnsiTheme="minorEastAsia" w:eastAsiaTheme="minorEastAsia"/>
          <w:color w:val="000000" w:themeColor="text1"/>
          <w:szCs w:val="21"/>
          <w:u w:val="single"/>
        </w:rPr>
        <w:t xml:space="preserve">）       </w:t>
      </w:r>
      <w:r>
        <w:rPr>
          <w:rFonts w:hint="eastAsia" w:asciiTheme="minorEastAsia" w:hAnsiTheme="minorEastAsia" w:eastAsiaTheme="minorEastAsia"/>
          <w:color w:val="000000" w:themeColor="text1"/>
          <w:szCs w:val="21"/>
        </w:rPr>
        <w:t>联系电话：</w:t>
      </w:r>
    </w:p>
    <w:p>
      <w:pPr>
        <w:spacing w:after="0" w:line="360" w:lineRule="auto"/>
        <w:ind w:firstLine="44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职务：                     身份证号码：</w:t>
      </w:r>
    </w:p>
    <w:p>
      <w:pPr>
        <w:spacing w:after="0" w:line="360" w:lineRule="auto"/>
        <w:ind w:firstLine="44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生效日期：年     月     日</w:t>
      </w:r>
    </w:p>
    <w:p>
      <w:pPr>
        <w:spacing w:after="0" w:line="360" w:lineRule="auto"/>
        <w:ind w:firstLine="44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注：本授权书内容不得擅自修改</w:t>
      </w:r>
    </w:p>
    <w:p>
      <w:pPr>
        <w:spacing w:line="360" w:lineRule="auto"/>
        <w:rPr>
          <w:rFonts w:asciiTheme="minorEastAsia" w:hAnsiTheme="minorEastAsia" w:eastAsiaTheme="minorEastAsia"/>
          <w:color w:val="000000" w:themeColor="text1"/>
          <w:sz w:val="28"/>
          <w:szCs w:val="28"/>
        </w:rPr>
      </w:pPr>
      <w:r>
        <w:rPr>
          <w:rFonts w:asciiTheme="minorEastAsia" w:hAnsiTheme="minorEastAsia" w:eastAsiaTheme="minorEastAsia"/>
          <w:color w:val="000000" w:themeColor="text1"/>
          <w:sz w:val="21"/>
        </w:rPr>
        <w:pict>
          <v:rect id="Rectangle 3" o:spid="_x0000_s1026" o:spt="1" style="position:absolute;left:0pt;margin-left:242.6pt;margin-top:5.3pt;height:150.4pt;width:225pt;z-index:251657216;mso-width-relative:page;mso-height-relative:page;" coordsize="21600,21600" o:gfxdata="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RxBAltgAAAAKAQAA&#10;DwAAAAAAAAABACAAAAAiAAAAZHJzL2Rvd25yZXYueG1sUEsBAhQAFAAAAAgAh07iQFusKGPgAQAA&#10;3wMAAA4AAAAAAAAAAQAgAAAAJwEAAGRycy9lMm9Eb2MueG1sUEsFBgAAAAAGAAYAWQEAAHkFAAAA&#10;AA==&#10;">
            <v:path/>
            <v:fill focussize="0,0"/>
            <v:stroke/>
            <v:imagedata o:title=""/>
            <o:lock v:ext="edit"/>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sz w:val="28"/>
                    </w:rPr>
                  </w:pPr>
                  <w:r>
                    <w:rPr>
                      <w:rFonts w:hint="eastAsia" w:eastAsia="华文中宋"/>
                      <w:b/>
                      <w:sz w:val="28"/>
                    </w:rPr>
                    <w:t>居民身份证复印件粘贴处</w:t>
                  </w:r>
                </w:p>
              </w:txbxContent>
            </v:textbox>
          </v:rect>
        </w:pict>
      </w:r>
      <w:r>
        <w:rPr>
          <w:rFonts w:asciiTheme="minorEastAsia" w:hAnsiTheme="minorEastAsia" w:eastAsiaTheme="minorEastAsia"/>
          <w:color w:val="000000" w:themeColor="text1"/>
          <w:sz w:val="21"/>
        </w:rPr>
        <w:pict>
          <v:rect id="Rectangle 2" o:spid="_x0000_s1027" o:spt="1" style="position:absolute;left:0pt;margin-left:-2.65pt;margin-top:5.3pt;height:150.4pt;width:234pt;z-index:251658240;mso-width-relative:page;mso-height-relative:page;" coordsize="21600,21600" o:gfxdata="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1b/as2AAAAAkBAAAP&#10;AAAAAAAAAAEAIAAAACIAAABkcnMvZG93bnJldi54bWxQSwECFAAUAAAACACHTuJATLeov98BAADf&#10;AwAADgAAAAAAAAABACAAAAAnAQAAZHJzL2Uyb0RvYy54bWxQSwUGAAAAAAYABgBZAQAAeAUAAAAA&#10;">
            <v:path/>
            <v:fill focussize="0,0"/>
            <v:stroke/>
            <v:imagedata o:title=""/>
            <o:lock v:ext="edit"/>
            <v:textbox>
              <w:txbxContent>
                <w:p>
                  <w:pPr>
                    <w:ind w:left="-1131" w:leftChars="-514"/>
                    <w:jc w:val="center"/>
                    <w:rPr>
                      <w:rFonts w:eastAsia="黑体"/>
                      <w:b/>
                      <w:sz w:val="30"/>
                    </w:rPr>
                  </w:pPr>
                </w:p>
                <w:p>
                  <w:pPr>
                    <w:ind w:left="-1131" w:leftChars="-514"/>
                    <w:jc w:val="center"/>
                    <w:rPr>
                      <w:rFonts w:eastAsia="华文中宋"/>
                      <w:b/>
                      <w:sz w:val="28"/>
                    </w:rPr>
                  </w:pPr>
                  <w:r>
                    <w:rPr>
                      <w:rFonts w:hint="eastAsia" w:eastAsia="华文中宋"/>
                      <w:b/>
                      <w:sz w:val="28"/>
                    </w:rPr>
                    <w:t>法定代表人</w:t>
                  </w:r>
                </w:p>
                <w:p>
                  <w:pPr>
                    <w:ind w:left="-1131" w:leftChars="-514"/>
                    <w:jc w:val="center"/>
                    <w:rPr>
                      <w:rFonts w:eastAsia="华文中宋"/>
                      <w:sz w:val="28"/>
                    </w:rPr>
                  </w:pPr>
                  <w:r>
                    <w:rPr>
                      <w:rFonts w:hint="eastAsia" w:eastAsia="华文中宋"/>
                      <w:b/>
                      <w:sz w:val="28"/>
                    </w:rPr>
                    <w:t>居民身份证复印件粘贴处</w:t>
                  </w:r>
                </w:p>
              </w:txbxContent>
            </v:textbox>
          </v:rect>
        </w:pict>
      </w:r>
    </w:p>
    <w:p>
      <w:pPr>
        <w:spacing w:line="360" w:lineRule="auto"/>
        <w:rPr>
          <w:rFonts w:asciiTheme="minorEastAsia" w:hAnsiTheme="minorEastAsia" w:eastAsiaTheme="minorEastAsia"/>
          <w:color w:val="000000" w:themeColor="text1"/>
          <w:sz w:val="28"/>
          <w:szCs w:val="28"/>
        </w:rPr>
      </w:pPr>
    </w:p>
    <w:p>
      <w:pPr>
        <w:spacing w:line="360" w:lineRule="auto"/>
        <w:rPr>
          <w:rFonts w:asciiTheme="minorEastAsia" w:hAnsiTheme="minorEastAsia" w:eastAsiaTheme="minorEastAsia"/>
          <w:color w:val="000000" w:themeColor="text1"/>
          <w:sz w:val="28"/>
          <w:szCs w:val="28"/>
        </w:rPr>
      </w:pPr>
    </w:p>
    <w:p>
      <w:pPr>
        <w:spacing w:line="360" w:lineRule="auto"/>
        <w:rPr>
          <w:rFonts w:asciiTheme="minorEastAsia" w:hAnsiTheme="minorEastAsia" w:eastAsiaTheme="minorEastAsia"/>
          <w:b/>
          <w:color w:val="000000" w:themeColor="text1"/>
          <w:sz w:val="24"/>
        </w:rPr>
        <w:sectPr>
          <w:footerReference r:id="rId3" w:type="default"/>
          <w:pgSz w:w="11906" w:h="16838"/>
          <w:pgMar w:top="1559" w:right="1559" w:bottom="1559" w:left="1559" w:header="851" w:footer="992" w:gutter="0"/>
          <w:pgNumType w:start="1"/>
          <w:cols w:space="720" w:num="1"/>
          <w:docGrid w:type="lines" w:linePitch="312" w:charSpace="0"/>
        </w:sectPr>
      </w:pPr>
    </w:p>
    <w:p>
      <w:pPr>
        <w:pStyle w:val="3"/>
        <w:spacing w:line="360" w:lineRule="auto"/>
        <w:jc w:val="center"/>
        <w:rPr>
          <w:rFonts w:asciiTheme="minorEastAsia" w:hAnsiTheme="minorEastAsia" w:eastAsiaTheme="minorEastAsia"/>
          <w:b w:val="0"/>
          <w:color w:val="000000" w:themeColor="text1"/>
          <w:szCs w:val="21"/>
        </w:rPr>
      </w:pPr>
      <w:bookmarkStart w:id="87" w:name="_Toc515356603"/>
      <w:bookmarkStart w:id="88" w:name="_Toc515355883"/>
      <w:bookmarkStart w:id="89" w:name="_Toc1747"/>
      <w:bookmarkStart w:id="90" w:name="_Toc483240715"/>
      <w:bookmarkStart w:id="91" w:name="_Ref467988471"/>
      <w:bookmarkStart w:id="92" w:name="_Toc480942357"/>
      <w:bookmarkStart w:id="93" w:name="_Ref467990100"/>
      <w:bookmarkStart w:id="94" w:name="_Ref467988479"/>
      <w:bookmarkStart w:id="95" w:name="_Ref467988485"/>
      <w:bookmarkStart w:id="96" w:name="_Toc520125061"/>
      <w:bookmarkStart w:id="97" w:name="_Toc520356229"/>
      <w:bookmarkStart w:id="98" w:name="_Toc520356228"/>
      <w:bookmarkStart w:id="99" w:name="_Toc183588707"/>
      <w:bookmarkStart w:id="100" w:name="_Ref467990058"/>
      <w:bookmarkStart w:id="101" w:name="_Toc480942358"/>
      <w:bookmarkStart w:id="102" w:name="_Ref467990101"/>
      <w:bookmarkStart w:id="103" w:name="_Ref467990064"/>
      <w:bookmarkStart w:id="104" w:name="_Toc520125062"/>
      <w:r>
        <w:rPr>
          <w:rFonts w:hint="eastAsia" w:asciiTheme="minorEastAsia" w:hAnsiTheme="minorEastAsia" w:eastAsiaTheme="minorEastAsia"/>
          <w:color w:val="000000" w:themeColor="text1"/>
          <w:szCs w:val="28"/>
        </w:rPr>
        <w:t>四、资格证明文件</w:t>
      </w:r>
      <w:bookmarkEnd w:id="87"/>
      <w:bookmarkEnd w:id="88"/>
      <w:bookmarkEnd w:id="89"/>
      <w:bookmarkEnd w:id="90"/>
    </w:p>
    <w:p>
      <w:pPr>
        <w:spacing w:line="360" w:lineRule="auto"/>
        <w:rPr>
          <w:rFonts w:asciiTheme="minorEastAsia" w:hAnsiTheme="minorEastAsia" w:eastAsiaTheme="minorEastAsia"/>
          <w:b/>
          <w:color w:val="000000" w:themeColor="text1"/>
          <w:sz w:val="24"/>
        </w:rPr>
      </w:pPr>
      <w:r>
        <w:rPr>
          <w:rFonts w:asciiTheme="minorEastAsia" w:hAnsiTheme="minorEastAsia" w:eastAsiaTheme="minorEastAsia"/>
          <w:b/>
          <w:color w:val="000000" w:themeColor="text1"/>
          <w:sz w:val="24"/>
        </w:rPr>
        <w:t>（1）供应商基本情况表</w:t>
      </w:r>
    </w:p>
    <w:tbl>
      <w:tblPr>
        <w:tblStyle w:val="32"/>
        <w:tblW w:w="86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992"/>
        <w:gridCol w:w="398"/>
        <w:gridCol w:w="993"/>
        <w:gridCol w:w="283"/>
        <w:gridCol w:w="195"/>
        <w:gridCol w:w="1246"/>
        <w:gridCol w:w="260"/>
        <w:gridCol w:w="709"/>
        <w:gridCol w:w="1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44" w:type="dxa"/>
            <w:vAlign w:val="center"/>
          </w:tcPr>
          <w:p>
            <w:pPr>
              <w:spacing w:after="0" w:line="360" w:lineRule="auto"/>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供应商名称</w:t>
            </w:r>
          </w:p>
        </w:tc>
        <w:tc>
          <w:tcPr>
            <w:tcW w:w="6930" w:type="dxa"/>
            <w:gridSpan w:val="9"/>
            <w:vAlign w:val="center"/>
          </w:tcPr>
          <w:p>
            <w:pPr>
              <w:spacing w:after="0" w:line="360" w:lineRule="auto"/>
              <w:jc w:val="center"/>
              <w:rPr>
                <w:rFonts w:asciiTheme="minorEastAsia" w:hAnsiTheme="minorEastAsia"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44" w:type="dxa"/>
            <w:vAlign w:val="center"/>
          </w:tcPr>
          <w:p>
            <w:pPr>
              <w:spacing w:after="0" w:line="360" w:lineRule="auto"/>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注册地址</w:t>
            </w:r>
          </w:p>
        </w:tc>
        <w:tc>
          <w:tcPr>
            <w:tcW w:w="2861" w:type="dxa"/>
            <w:gridSpan w:val="5"/>
            <w:vAlign w:val="center"/>
          </w:tcPr>
          <w:p>
            <w:pPr>
              <w:spacing w:after="0" w:line="360" w:lineRule="auto"/>
              <w:jc w:val="center"/>
              <w:rPr>
                <w:rFonts w:asciiTheme="minorEastAsia" w:hAnsiTheme="minorEastAsia" w:eastAsiaTheme="minorEastAsia"/>
                <w:color w:val="000000" w:themeColor="text1"/>
                <w:szCs w:val="21"/>
              </w:rPr>
            </w:pPr>
          </w:p>
        </w:tc>
        <w:tc>
          <w:tcPr>
            <w:tcW w:w="1246" w:type="dxa"/>
            <w:vAlign w:val="center"/>
          </w:tcPr>
          <w:p>
            <w:pPr>
              <w:spacing w:after="0" w:line="360" w:lineRule="auto"/>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邮政编码</w:t>
            </w:r>
          </w:p>
        </w:tc>
        <w:tc>
          <w:tcPr>
            <w:tcW w:w="2823" w:type="dxa"/>
            <w:gridSpan w:val="3"/>
            <w:vAlign w:val="center"/>
          </w:tcPr>
          <w:p>
            <w:pPr>
              <w:spacing w:after="0" w:line="360" w:lineRule="auto"/>
              <w:jc w:val="center"/>
              <w:rPr>
                <w:rFonts w:asciiTheme="minorEastAsia" w:hAnsiTheme="minorEastAsia"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44" w:type="dxa"/>
            <w:vMerge w:val="restart"/>
            <w:vAlign w:val="center"/>
          </w:tcPr>
          <w:p>
            <w:pPr>
              <w:spacing w:after="0" w:line="360" w:lineRule="auto"/>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联系方式</w:t>
            </w:r>
          </w:p>
        </w:tc>
        <w:tc>
          <w:tcPr>
            <w:tcW w:w="992" w:type="dxa"/>
            <w:vAlign w:val="center"/>
          </w:tcPr>
          <w:p>
            <w:pPr>
              <w:spacing w:after="0" w:line="360" w:lineRule="auto"/>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联系人</w:t>
            </w:r>
          </w:p>
        </w:tc>
        <w:tc>
          <w:tcPr>
            <w:tcW w:w="1869" w:type="dxa"/>
            <w:gridSpan w:val="4"/>
            <w:vAlign w:val="center"/>
          </w:tcPr>
          <w:p>
            <w:pPr>
              <w:spacing w:after="0" w:line="360" w:lineRule="auto"/>
              <w:jc w:val="center"/>
              <w:rPr>
                <w:rFonts w:asciiTheme="minorEastAsia" w:hAnsiTheme="minorEastAsia" w:eastAsiaTheme="minorEastAsia"/>
                <w:color w:val="000000" w:themeColor="text1"/>
                <w:szCs w:val="21"/>
              </w:rPr>
            </w:pPr>
          </w:p>
        </w:tc>
        <w:tc>
          <w:tcPr>
            <w:tcW w:w="1246" w:type="dxa"/>
            <w:vAlign w:val="center"/>
          </w:tcPr>
          <w:p>
            <w:pPr>
              <w:spacing w:after="0" w:line="360" w:lineRule="auto"/>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电话</w:t>
            </w:r>
          </w:p>
        </w:tc>
        <w:tc>
          <w:tcPr>
            <w:tcW w:w="2823" w:type="dxa"/>
            <w:gridSpan w:val="3"/>
            <w:vAlign w:val="center"/>
          </w:tcPr>
          <w:p>
            <w:pPr>
              <w:spacing w:after="0" w:line="360" w:lineRule="auto"/>
              <w:jc w:val="center"/>
              <w:rPr>
                <w:rFonts w:asciiTheme="minorEastAsia" w:hAnsiTheme="minorEastAsia"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44" w:type="dxa"/>
            <w:vMerge w:val="continue"/>
            <w:vAlign w:val="center"/>
          </w:tcPr>
          <w:p>
            <w:pPr>
              <w:spacing w:after="0" w:line="360" w:lineRule="auto"/>
              <w:jc w:val="center"/>
              <w:rPr>
                <w:rFonts w:asciiTheme="minorEastAsia" w:hAnsiTheme="minorEastAsia" w:eastAsiaTheme="minorEastAsia"/>
                <w:color w:val="000000" w:themeColor="text1"/>
                <w:szCs w:val="21"/>
              </w:rPr>
            </w:pPr>
          </w:p>
        </w:tc>
        <w:tc>
          <w:tcPr>
            <w:tcW w:w="992" w:type="dxa"/>
            <w:vAlign w:val="center"/>
          </w:tcPr>
          <w:p>
            <w:pPr>
              <w:spacing w:after="0" w:line="360" w:lineRule="auto"/>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传真</w:t>
            </w:r>
          </w:p>
        </w:tc>
        <w:tc>
          <w:tcPr>
            <w:tcW w:w="1869" w:type="dxa"/>
            <w:gridSpan w:val="4"/>
            <w:vAlign w:val="center"/>
          </w:tcPr>
          <w:p>
            <w:pPr>
              <w:spacing w:after="0" w:line="360" w:lineRule="auto"/>
              <w:jc w:val="center"/>
              <w:rPr>
                <w:rFonts w:asciiTheme="minorEastAsia" w:hAnsiTheme="minorEastAsia" w:eastAsiaTheme="minorEastAsia"/>
                <w:color w:val="000000" w:themeColor="text1"/>
                <w:szCs w:val="21"/>
              </w:rPr>
            </w:pPr>
          </w:p>
        </w:tc>
        <w:tc>
          <w:tcPr>
            <w:tcW w:w="1246" w:type="dxa"/>
            <w:vAlign w:val="center"/>
          </w:tcPr>
          <w:p>
            <w:pPr>
              <w:spacing w:after="0" w:line="360" w:lineRule="auto"/>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网址</w:t>
            </w:r>
          </w:p>
        </w:tc>
        <w:tc>
          <w:tcPr>
            <w:tcW w:w="2823" w:type="dxa"/>
            <w:gridSpan w:val="3"/>
            <w:vAlign w:val="center"/>
          </w:tcPr>
          <w:p>
            <w:pPr>
              <w:spacing w:after="0" w:line="360" w:lineRule="auto"/>
              <w:jc w:val="center"/>
              <w:rPr>
                <w:rFonts w:asciiTheme="minorEastAsia" w:hAnsiTheme="minorEastAsia"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44" w:type="dxa"/>
            <w:vAlign w:val="center"/>
          </w:tcPr>
          <w:p>
            <w:pPr>
              <w:spacing w:after="0" w:line="360" w:lineRule="auto"/>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组织结构</w:t>
            </w:r>
          </w:p>
        </w:tc>
        <w:tc>
          <w:tcPr>
            <w:tcW w:w="6930" w:type="dxa"/>
            <w:gridSpan w:val="9"/>
            <w:vAlign w:val="center"/>
          </w:tcPr>
          <w:p>
            <w:pPr>
              <w:spacing w:after="0" w:line="360" w:lineRule="auto"/>
              <w:jc w:val="center"/>
              <w:rPr>
                <w:rFonts w:asciiTheme="minorEastAsia" w:hAnsiTheme="minorEastAsia"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44" w:type="dxa"/>
            <w:vAlign w:val="center"/>
          </w:tcPr>
          <w:p>
            <w:pPr>
              <w:spacing w:after="0" w:line="360" w:lineRule="auto"/>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法定代表人</w:t>
            </w:r>
          </w:p>
        </w:tc>
        <w:tc>
          <w:tcPr>
            <w:tcW w:w="992" w:type="dxa"/>
            <w:vAlign w:val="center"/>
          </w:tcPr>
          <w:p>
            <w:pPr>
              <w:spacing w:after="0" w:line="360" w:lineRule="auto"/>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姓名</w:t>
            </w:r>
          </w:p>
        </w:tc>
        <w:tc>
          <w:tcPr>
            <w:tcW w:w="398" w:type="dxa"/>
            <w:vAlign w:val="center"/>
          </w:tcPr>
          <w:p>
            <w:pPr>
              <w:spacing w:after="0" w:line="360" w:lineRule="auto"/>
              <w:jc w:val="center"/>
              <w:rPr>
                <w:rFonts w:asciiTheme="minorEastAsia" w:hAnsiTheme="minorEastAsia" w:eastAsiaTheme="minorEastAsia"/>
                <w:color w:val="000000" w:themeColor="text1"/>
                <w:szCs w:val="21"/>
              </w:rPr>
            </w:pPr>
          </w:p>
        </w:tc>
        <w:tc>
          <w:tcPr>
            <w:tcW w:w="1276" w:type="dxa"/>
            <w:gridSpan w:val="2"/>
            <w:vAlign w:val="center"/>
          </w:tcPr>
          <w:p>
            <w:pPr>
              <w:spacing w:after="0" w:line="360" w:lineRule="auto"/>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技术职称</w:t>
            </w:r>
          </w:p>
        </w:tc>
        <w:tc>
          <w:tcPr>
            <w:tcW w:w="1701" w:type="dxa"/>
            <w:gridSpan w:val="3"/>
            <w:vAlign w:val="center"/>
          </w:tcPr>
          <w:p>
            <w:pPr>
              <w:spacing w:after="0" w:line="360" w:lineRule="auto"/>
              <w:jc w:val="center"/>
              <w:rPr>
                <w:rFonts w:asciiTheme="minorEastAsia" w:hAnsiTheme="minorEastAsia" w:eastAsiaTheme="minorEastAsia"/>
                <w:color w:val="000000" w:themeColor="text1"/>
                <w:szCs w:val="21"/>
              </w:rPr>
            </w:pPr>
          </w:p>
        </w:tc>
        <w:tc>
          <w:tcPr>
            <w:tcW w:w="709" w:type="dxa"/>
            <w:vAlign w:val="center"/>
          </w:tcPr>
          <w:p>
            <w:pPr>
              <w:spacing w:after="0" w:line="360" w:lineRule="auto"/>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电话</w:t>
            </w:r>
          </w:p>
        </w:tc>
        <w:tc>
          <w:tcPr>
            <w:tcW w:w="1854" w:type="dxa"/>
            <w:vAlign w:val="center"/>
          </w:tcPr>
          <w:p>
            <w:pPr>
              <w:spacing w:after="0" w:line="360" w:lineRule="auto"/>
              <w:jc w:val="center"/>
              <w:rPr>
                <w:rFonts w:asciiTheme="minorEastAsia" w:hAnsiTheme="minorEastAsia"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44" w:type="dxa"/>
            <w:vAlign w:val="center"/>
          </w:tcPr>
          <w:p>
            <w:pPr>
              <w:spacing w:after="0" w:line="360" w:lineRule="auto"/>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技术负责人</w:t>
            </w:r>
          </w:p>
        </w:tc>
        <w:tc>
          <w:tcPr>
            <w:tcW w:w="992" w:type="dxa"/>
            <w:vAlign w:val="center"/>
          </w:tcPr>
          <w:p>
            <w:pPr>
              <w:spacing w:after="0" w:line="360" w:lineRule="auto"/>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姓名</w:t>
            </w:r>
          </w:p>
        </w:tc>
        <w:tc>
          <w:tcPr>
            <w:tcW w:w="398" w:type="dxa"/>
            <w:vAlign w:val="center"/>
          </w:tcPr>
          <w:p>
            <w:pPr>
              <w:spacing w:after="0" w:line="360" w:lineRule="auto"/>
              <w:jc w:val="center"/>
              <w:rPr>
                <w:rFonts w:asciiTheme="minorEastAsia" w:hAnsiTheme="minorEastAsia" w:eastAsiaTheme="minorEastAsia"/>
                <w:color w:val="000000" w:themeColor="text1"/>
                <w:szCs w:val="21"/>
              </w:rPr>
            </w:pPr>
          </w:p>
        </w:tc>
        <w:tc>
          <w:tcPr>
            <w:tcW w:w="1276" w:type="dxa"/>
            <w:gridSpan w:val="2"/>
            <w:vAlign w:val="center"/>
          </w:tcPr>
          <w:p>
            <w:pPr>
              <w:spacing w:after="0" w:line="360" w:lineRule="auto"/>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技术职称</w:t>
            </w:r>
          </w:p>
        </w:tc>
        <w:tc>
          <w:tcPr>
            <w:tcW w:w="1701" w:type="dxa"/>
            <w:gridSpan w:val="3"/>
            <w:vAlign w:val="center"/>
          </w:tcPr>
          <w:p>
            <w:pPr>
              <w:spacing w:after="0" w:line="360" w:lineRule="auto"/>
              <w:jc w:val="center"/>
              <w:rPr>
                <w:rFonts w:asciiTheme="minorEastAsia" w:hAnsiTheme="minorEastAsia" w:eastAsiaTheme="minorEastAsia"/>
                <w:color w:val="000000" w:themeColor="text1"/>
                <w:szCs w:val="21"/>
              </w:rPr>
            </w:pPr>
          </w:p>
        </w:tc>
        <w:tc>
          <w:tcPr>
            <w:tcW w:w="709" w:type="dxa"/>
            <w:vAlign w:val="center"/>
          </w:tcPr>
          <w:p>
            <w:pPr>
              <w:spacing w:after="0" w:line="360" w:lineRule="auto"/>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电话</w:t>
            </w:r>
          </w:p>
        </w:tc>
        <w:tc>
          <w:tcPr>
            <w:tcW w:w="1854" w:type="dxa"/>
            <w:vAlign w:val="center"/>
          </w:tcPr>
          <w:p>
            <w:pPr>
              <w:spacing w:after="0" w:line="360" w:lineRule="auto"/>
              <w:jc w:val="center"/>
              <w:rPr>
                <w:rFonts w:asciiTheme="minorEastAsia" w:hAnsiTheme="minorEastAsia"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44" w:type="dxa"/>
            <w:vAlign w:val="center"/>
          </w:tcPr>
          <w:p>
            <w:pPr>
              <w:spacing w:after="0" w:line="360" w:lineRule="auto"/>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成立时间</w:t>
            </w:r>
          </w:p>
        </w:tc>
        <w:tc>
          <w:tcPr>
            <w:tcW w:w="1390" w:type="dxa"/>
            <w:gridSpan w:val="2"/>
            <w:vAlign w:val="center"/>
          </w:tcPr>
          <w:p>
            <w:pPr>
              <w:spacing w:after="0" w:line="360" w:lineRule="auto"/>
              <w:jc w:val="center"/>
              <w:rPr>
                <w:rFonts w:asciiTheme="minorEastAsia" w:hAnsiTheme="minorEastAsia" w:eastAsiaTheme="minorEastAsia"/>
                <w:color w:val="000000" w:themeColor="text1"/>
                <w:szCs w:val="21"/>
              </w:rPr>
            </w:pPr>
          </w:p>
        </w:tc>
        <w:tc>
          <w:tcPr>
            <w:tcW w:w="5540" w:type="dxa"/>
            <w:gridSpan w:val="7"/>
            <w:vAlign w:val="center"/>
          </w:tcPr>
          <w:p>
            <w:pPr>
              <w:spacing w:after="0" w:line="360" w:lineRule="auto"/>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jc w:val="center"/>
        </w:trPr>
        <w:tc>
          <w:tcPr>
            <w:tcW w:w="1744" w:type="dxa"/>
            <w:vAlign w:val="center"/>
          </w:tcPr>
          <w:p>
            <w:pPr>
              <w:spacing w:after="0" w:line="360" w:lineRule="auto"/>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营业执照号</w:t>
            </w:r>
          </w:p>
        </w:tc>
        <w:tc>
          <w:tcPr>
            <w:tcW w:w="1390" w:type="dxa"/>
            <w:gridSpan w:val="2"/>
            <w:vAlign w:val="center"/>
          </w:tcPr>
          <w:p>
            <w:pPr>
              <w:spacing w:after="0" w:line="360" w:lineRule="auto"/>
              <w:jc w:val="center"/>
              <w:rPr>
                <w:rFonts w:asciiTheme="minorEastAsia" w:hAnsiTheme="minorEastAsia" w:eastAsiaTheme="minorEastAsia"/>
                <w:color w:val="000000" w:themeColor="text1"/>
                <w:szCs w:val="21"/>
              </w:rPr>
            </w:pPr>
          </w:p>
        </w:tc>
        <w:tc>
          <w:tcPr>
            <w:tcW w:w="993" w:type="dxa"/>
            <w:vMerge w:val="restart"/>
            <w:vAlign w:val="center"/>
          </w:tcPr>
          <w:p>
            <w:pPr>
              <w:spacing w:after="0" w:line="360" w:lineRule="auto"/>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其中</w:t>
            </w:r>
          </w:p>
        </w:tc>
        <w:tc>
          <w:tcPr>
            <w:tcW w:w="1984" w:type="dxa"/>
            <w:gridSpan w:val="4"/>
            <w:vAlign w:val="center"/>
          </w:tcPr>
          <w:p>
            <w:pPr>
              <w:spacing w:after="0" w:line="360" w:lineRule="auto"/>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高级职称人员</w:t>
            </w:r>
          </w:p>
        </w:tc>
        <w:tc>
          <w:tcPr>
            <w:tcW w:w="2563" w:type="dxa"/>
            <w:gridSpan w:val="2"/>
            <w:vAlign w:val="center"/>
          </w:tcPr>
          <w:p>
            <w:pPr>
              <w:spacing w:after="0" w:line="360" w:lineRule="auto"/>
              <w:jc w:val="center"/>
              <w:rPr>
                <w:rFonts w:asciiTheme="minorEastAsia" w:hAnsiTheme="minorEastAsia"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44" w:type="dxa"/>
            <w:vAlign w:val="center"/>
          </w:tcPr>
          <w:p>
            <w:pPr>
              <w:spacing w:after="0" w:line="360" w:lineRule="auto"/>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注册资金</w:t>
            </w:r>
          </w:p>
        </w:tc>
        <w:tc>
          <w:tcPr>
            <w:tcW w:w="1390" w:type="dxa"/>
            <w:gridSpan w:val="2"/>
            <w:vAlign w:val="center"/>
          </w:tcPr>
          <w:p>
            <w:pPr>
              <w:spacing w:after="0" w:line="360" w:lineRule="auto"/>
              <w:jc w:val="center"/>
              <w:rPr>
                <w:rFonts w:asciiTheme="minorEastAsia" w:hAnsiTheme="minorEastAsia" w:eastAsiaTheme="minorEastAsia"/>
                <w:color w:val="000000" w:themeColor="text1"/>
                <w:szCs w:val="21"/>
              </w:rPr>
            </w:pPr>
          </w:p>
        </w:tc>
        <w:tc>
          <w:tcPr>
            <w:tcW w:w="993" w:type="dxa"/>
            <w:vMerge w:val="continue"/>
            <w:vAlign w:val="center"/>
          </w:tcPr>
          <w:p>
            <w:pPr>
              <w:spacing w:after="0" w:line="360" w:lineRule="auto"/>
              <w:jc w:val="center"/>
              <w:rPr>
                <w:rFonts w:asciiTheme="minorEastAsia" w:hAnsiTheme="minorEastAsia" w:eastAsiaTheme="minorEastAsia"/>
                <w:color w:val="000000" w:themeColor="text1"/>
                <w:szCs w:val="21"/>
              </w:rPr>
            </w:pPr>
          </w:p>
        </w:tc>
        <w:tc>
          <w:tcPr>
            <w:tcW w:w="1984" w:type="dxa"/>
            <w:gridSpan w:val="4"/>
            <w:vAlign w:val="center"/>
          </w:tcPr>
          <w:p>
            <w:pPr>
              <w:spacing w:after="0" w:line="360" w:lineRule="auto"/>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中级职称人员</w:t>
            </w:r>
          </w:p>
        </w:tc>
        <w:tc>
          <w:tcPr>
            <w:tcW w:w="2563" w:type="dxa"/>
            <w:gridSpan w:val="2"/>
            <w:vAlign w:val="center"/>
          </w:tcPr>
          <w:p>
            <w:pPr>
              <w:spacing w:after="0" w:line="360" w:lineRule="auto"/>
              <w:jc w:val="center"/>
              <w:rPr>
                <w:rFonts w:asciiTheme="minorEastAsia" w:hAnsiTheme="minorEastAsia"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44" w:type="dxa"/>
            <w:vAlign w:val="center"/>
          </w:tcPr>
          <w:p>
            <w:pPr>
              <w:spacing w:after="0" w:line="360" w:lineRule="auto"/>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开户银行</w:t>
            </w:r>
          </w:p>
        </w:tc>
        <w:tc>
          <w:tcPr>
            <w:tcW w:w="1390" w:type="dxa"/>
            <w:gridSpan w:val="2"/>
            <w:vAlign w:val="center"/>
          </w:tcPr>
          <w:p>
            <w:pPr>
              <w:spacing w:after="0" w:line="360" w:lineRule="auto"/>
              <w:jc w:val="center"/>
              <w:rPr>
                <w:rFonts w:asciiTheme="minorEastAsia" w:hAnsiTheme="minorEastAsia" w:eastAsiaTheme="minorEastAsia"/>
                <w:color w:val="000000" w:themeColor="text1"/>
                <w:szCs w:val="21"/>
              </w:rPr>
            </w:pPr>
          </w:p>
        </w:tc>
        <w:tc>
          <w:tcPr>
            <w:tcW w:w="993" w:type="dxa"/>
            <w:vMerge w:val="continue"/>
            <w:vAlign w:val="center"/>
          </w:tcPr>
          <w:p>
            <w:pPr>
              <w:spacing w:after="0" w:line="360" w:lineRule="auto"/>
              <w:jc w:val="center"/>
              <w:rPr>
                <w:rFonts w:asciiTheme="minorEastAsia" w:hAnsiTheme="minorEastAsia" w:eastAsiaTheme="minorEastAsia"/>
                <w:color w:val="000000" w:themeColor="text1"/>
                <w:szCs w:val="21"/>
              </w:rPr>
            </w:pPr>
          </w:p>
        </w:tc>
        <w:tc>
          <w:tcPr>
            <w:tcW w:w="1984" w:type="dxa"/>
            <w:gridSpan w:val="4"/>
            <w:vAlign w:val="center"/>
          </w:tcPr>
          <w:p>
            <w:pPr>
              <w:spacing w:after="0" w:line="360" w:lineRule="auto"/>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初级职称人员</w:t>
            </w:r>
          </w:p>
        </w:tc>
        <w:tc>
          <w:tcPr>
            <w:tcW w:w="2563" w:type="dxa"/>
            <w:gridSpan w:val="2"/>
            <w:vAlign w:val="center"/>
          </w:tcPr>
          <w:p>
            <w:pPr>
              <w:spacing w:after="0" w:line="360" w:lineRule="auto"/>
              <w:jc w:val="center"/>
              <w:rPr>
                <w:rFonts w:asciiTheme="minorEastAsia" w:hAnsiTheme="minorEastAsia"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44" w:type="dxa"/>
            <w:vAlign w:val="center"/>
          </w:tcPr>
          <w:p>
            <w:pPr>
              <w:spacing w:after="0" w:line="360" w:lineRule="auto"/>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账号</w:t>
            </w:r>
          </w:p>
        </w:tc>
        <w:tc>
          <w:tcPr>
            <w:tcW w:w="1390" w:type="dxa"/>
            <w:gridSpan w:val="2"/>
            <w:vAlign w:val="center"/>
          </w:tcPr>
          <w:p>
            <w:pPr>
              <w:spacing w:after="0" w:line="360" w:lineRule="auto"/>
              <w:jc w:val="center"/>
              <w:rPr>
                <w:rFonts w:asciiTheme="minorEastAsia" w:hAnsiTheme="minorEastAsia" w:eastAsiaTheme="minorEastAsia"/>
                <w:color w:val="000000" w:themeColor="text1"/>
                <w:szCs w:val="21"/>
              </w:rPr>
            </w:pPr>
          </w:p>
        </w:tc>
        <w:tc>
          <w:tcPr>
            <w:tcW w:w="993" w:type="dxa"/>
            <w:vMerge w:val="continue"/>
            <w:vAlign w:val="center"/>
          </w:tcPr>
          <w:p>
            <w:pPr>
              <w:spacing w:after="0" w:line="360" w:lineRule="auto"/>
              <w:jc w:val="center"/>
              <w:rPr>
                <w:rFonts w:asciiTheme="minorEastAsia" w:hAnsiTheme="minorEastAsia" w:eastAsiaTheme="minorEastAsia"/>
                <w:color w:val="000000" w:themeColor="text1"/>
                <w:szCs w:val="21"/>
              </w:rPr>
            </w:pPr>
          </w:p>
        </w:tc>
        <w:tc>
          <w:tcPr>
            <w:tcW w:w="1984" w:type="dxa"/>
            <w:gridSpan w:val="4"/>
            <w:vAlign w:val="center"/>
          </w:tcPr>
          <w:p>
            <w:pPr>
              <w:spacing w:after="0" w:line="360" w:lineRule="auto"/>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技工</w:t>
            </w:r>
          </w:p>
        </w:tc>
        <w:tc>
          <w:tcPr>
            <w:tcW w:w="2563" w:type="dxa"/>
            <w:gridSpan w:val="2"/>
            <w:vAlign w:val="center"/>
          </w:tcPr>
          <w:p>
            <w:pPr>
              <w:spacing w:after="0" w:line="360" w:lineRule="auto"/>
              <w:jc w:val="center"/>
              <w:rPr>
                <w:rFonts w:asciiTheme="minorEastAsia" w:hAnsiTheme="minorEastAsia"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4" w:hRule="atLeast"/>
          <w:jc w:val="center"/>
        </w:trPr>
        <w:tc>
          <w:tcPr>
            <w:tcW w:w="1744" w:type="dxa"/>
            <w:vAlign w:val="center"/>
          </w:tcPr>
          <w:p>
            <w:pPr>
              <w:spacing w:after="0" w:line="360" w:lineRule="auto"/>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经营范围</w:t>
            </w:r>
          </w:p>
        </w:tc>
        <w:tc>
          <w:tcPr>
            <w:tcW w:w="6930" w:type="dxa"/>
            <w:gridSpan w:val="9"/>
            <w:vAlign w:val="center"/>
          </w:tcPr>
          <w:p>
            <w:pPr>
              <w:spacing w:after="0" w:line="360" w:lineRule="auto"/>
              <w:jc w:val="center"/>
              <w:rPr>
                <w:rFonts w:asciiTheme="minorEastAsia" w:hAnsiTheme="minorEastAsia"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44" w:type="dxa"/>
            <w:vAlign w:val="center"/>
          </w:tcPr>
          <w:p>
            <w:pPr>
              <w:spacing w:after="0" w:line="360" w:lineRule="auto"/>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备注</w:t>
            </w:r>
          </w:p>
        </w:tc>
        <w:tc>
          <w:tcPr>
            <w:tcW w:w="6930" w:type="dxa"/>
            <w:gridSpan w:val="9"/>
            <w:vAlign w:val="center"/>
          </w:tcPr>
          <w:p>
            <w:pPr>
              <w:spacing w:after="0" w:line="360" w:lineRule="auto"/>
              <w:jc w:val="center"/>
              <w:rPr>
                <w:rFonts w:asciiTheme="minorEastAsia" w:hAnsiTheme="minorEastAsia" w:eastAsiaTheme="minorEastAsia"/>
                <w:color w:val="000000" w:themeColor="text1"/>
                <w:szCs w:val="21"/>
              </w:rPr>
            </w:pPr>
          </w:p>
        </w:tc>
      </w:tr>
    </w:tbl>
    <w:p>
      <w:pPr>
        <w:spacing w:line="360" w:lineRule="auto"/>
        <w:ind w:firstLine="442" w:firstLineChars="200"/>
        <w:rPr>
          <w:rFonts w:asciiTheme="minorEastAsia" w:hAnsiTheme="minorEastAsia" w:eastAsiaTheme="minorEastAsia"/>
          <w:b/>
          <w:color w:val="000000" w:themeColor="text1"/>
          <w:szCs w:val="21"/>
        </w:rPr>
      </w:pPr>
      <w:r>
        <w:rPr>
          <w:rFonts w:hint="eastAsia" w:asciiTheme="minorEastAsia" w:hAnsiTheme="minorEastAsia" w:eastAsiaTheme="minorEastAsia"/>
          <w:b/>
          <w:color w:val="000000" w:themeColor="text1"/>
          <w:szCs w:val="21"/>
        </w:rPr>
        <w:t>备注：本表后应附企业法人营业执照副本、组织代码机构证、税务登记证等复印件（或按照国家“三证合一、一照一码”登记制度申请核发的新版合法的营业执照副本复印件），资质证书盖章复印件。</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Start w:id="105" w:name="_Toc183588709"/>
    </w:p>
    <w:p>
      <w:pPr>
        <w:spacing w:line="360" w:lineRule="auto"/>
        <w:rPr>
          <w:rFonts w:asciiTheme="minorEastAsia" w:hAnsiTheme="minorEastAsia" w:eastAsiaTheme="minorEastAsia"/>
          <w:b/>
          <w:color w:val="000000" w:themeColor="text1"/>
          <w:sz w:val="28"/>
          <w:szCs w:val="28"/>
        </w:rPr>
      </w:pPr>
      <w:r>
        <w:rPr>
          <w:rFonts w:asciiTheme="minorEastAsia" w:hAnsiTheme="minorEastAsia" w:eastAsiaTheme="minorEastAsia"/>
          <w:b/>
          <w:color w:val="000000" w:themeColor="text1"/>
          <w:sz w:val="28"/>
          <w:szCs w:val="28"/>
        </w:rPr>
        <w:br w:type="page"/>
      </w:r>
    </w:p>
    <w:p>
      <w:pPr>
        <w:spacing w:line="360" w:lineRule="auto"/>
        <w:rPr>
          <w:rFonts w:asciiTheme="minorEastAsia" w:hAnsiTheme="minorEastAsia" w:eastAsiaTheme="minorEastAsia"/>
          <w:b/>
          <w:color w:val="000000" w:themeColor="text1"/>
          <w:sz w:val="28"/>
          <w:szCs w:val="28"/>
        </w:rPr>
      </w:pPr>
    </w:p>
    <w:p>
      <w:pPr>
        <w:spacing w:line="360" w:lineRule="auto"/>
        <w:rPr>
          <w:rFonts w:asciiTheme="minorEastAsia" w:hAnsiTheme="minorEastAsia" w:eastAsiaTheme="minorEastAsia"/>
          <w:b/>
          <w:color w:val="000000" w:themeColor="text1"/>
          <w:sz w:val="24"/>
        </w:rPr>
      </w:pPr>
      <w:r>
        <w:rPr>
          <w:rFonts w:asciiTheme="minorEastAsia" w:hAnsiTheme="minorEastAsia" w:eastAsiaTheme="minorEastAsia"/>
          <w:b/>
          <w:color w:val="000000" w:themeColor="text1"/>
          <w:sz w:val="24"/>
        </w:rPr>
        <w:t>（2）</w:t>
      </w:r>
      <w:bookmarkEnd w:id="105"/>
      <w:r>
        <w:rPr>
          <w:rFonts w:hint="eastAsia" w:asciiTheme="minorEastAsia" w:hAnsiTheme="minorEastAsia" w:eastAsiaTheme="minorEastAsia"/>
          <w:b/>
          <w:color w:val="000000" w:themeColor="text1"/>
          <w:sz w:val="24"/>
        </w:rPr>
        <w:t>供应商具有良好的商业信誉和健全的财务会计制度；</w:t>
      </w:r>
    </w:p>
    <w:p>
      <w:pPr>
        <w:spacing w:line="360" w:lineRule="auto"/>
        <w:ind w:firstLine="442" w:firstLineChars="200"/>
        <w:rPr>
          <w:rFonts w:asciiTheme="minorEastAsia" w:hAnsiTheme="minorEastAsia" w:eastAsiaTheme="minorEastAsia"/>
          <w:b/>
          <w:color w:val="000000" w:themeColor="text1"/>
          <w:szCs w:val="21"/>
        </w:rPr>
      </w:pPr>
      <w:r>
        <w:rPr>
          <w:rFonts w:hint="eastAsia" w:asciiTheme="minorEastAsia" w:hAnsiTheme="minorEastAsia" w:eastAsiaTheme="minorEastAsia"/>
          <w:b/>
          <w:color w:val="000000" w:themeColor="text1"/>
          <w:szCs w:val="21"/>
        </w:rPr>
        <w:t>备注：</w:t>
      </w:r>
      <w:r>
        <w:rPr>
          <w:rFonts w:asciiTheme="minorEastAsia" w:hAnsiTheme="minorEastAsia" w:eastAsiaTheme="minorEastAsia"/>
          <w:b/>
          <w:color w:val="000000" w:themeColor="text1"/>
          <w:szCs w:val="21"/>
        </w:rPr>
        <w:t>附</w:t>
      </w:r>
      <w:r>
        <w:rPr>
          <w:rFonts w:hint="eastAsia" w:asciiTheme="minorEastAsia" w:hAnsiTheme="minorEastAsia" w:eastAsiaTheme="minorEastAsia"/>
          <w:b/>
          <w:color w:val="000000" w:themeColor="text1"/>
          <w:szCs w:val="21"/>
        </w:rPr>
        <w:t>需提供2018年经审计的财务报表复印件</w:t>
      </w:r>
      <w:r>
        <w:rPr>
          <w:rFonts w:asciiTheme="minorEastAsia" w:hAnsiTheme="minorEastAsia" w:eastAsiaTheme="minorEastAsia"/>
          <w:b/>
          <w:color w:val="000000" w:themeColor="text1"/>
          <w:szCs w:val="21"/>
        </w:rPr>
        <w:t>（须加盖本单位公章）。</w:t>
      </w:r>
    </w:p>
    <w:p>
      <w:pPr>
        <w:spacing w:line="360" w:lineRule="auto"/>
        <w:rPr>
          <w:rFonts w:asciiTheme="minorEastAsia" w:hAnsiTheme="minorEastAsia" w:eastAsiaTheme="minorEastAsia"/>
          <w:b/>
          <w:color w:val="000000" w:themeColor="text1"/>
          <w:sz w:val="24"/>
        </w:rPr>
      </w:pPr>
    </w:p>
    <w:p>
      <w:pPr>
        <w:spacing w:line="360" w:lineRule="auto"/>
        <w:rPr>
          <w:rFonts w:asciiTheme="minorEastAsia" w:hAnsiTheme="minorEastAsia" w:eastAsiaTheme="minorEastAsia"/>
          <w:b/>
          <w:color w:val="000000" w:themeColor="text1"/>
          <w:sz w:val="24"/>
        </w:rPr>
      </w:pPr>
    </w:p>
    <w:p>
      <w:pPr>
        <w:spacing w:line="360" w:lineRule="auto"/>
        <w:rPr>
          <w:rFonts w:asciiTheme="minorEastAsia" w:hAnsiTheme="minorEastAsia" w:eastAsiaTheme="minorEastAsia"/>
          <w:color w:val="000000" w:themeColor="text1"/>
        </w:rPr>
      </w:pPr>
      <w:r>
        <w:rPr>
          <w:rFonts w:hint="eastAsia" w:asciiTheme="minorEastAsia" w:hAnsiTheme="minorEastAsia" w:eastAsiaTheme="minorEastAsia"/>
          <w:b/>
          <w:color w:val="000000" w:themeColor="text1"/>
          <w:sz w:val="24"/>
        </w:rPr>
        <w:t>（3）供应商有依法缴纳税收和社会保障资金的良好记录；</w:t>
      </w:r>
    </w:p>
    <w:p>
      <w:pPr>
        <w:spacing w:line="360" w:lineRule="auto"/>
        <w:ind w:firstLine="442" w:firstLineChars="200"/>
        <w:rPr>
          <w:rFonts w:asciiTheme="minorEastAsia" w:hAnsiTheme="minorEastAsia" w:eastAsiaTheme="minorEastAsia"/>
          <w:b/>
          <w:color w:val="000000" w:themeColor="text1"/>
          <w:szCs w:val="21"/>
        </w:rPr>
      </w:pPr>
      <w:r>
        <w:rPr>
          <w:rFonts w:hint="eastAsia" w:asciiTheme="minorEastAsia" w:hAnsiTheme="minorEastAsia" w:eastAsiaTheme="minorEastAsia"/>
          <w:b/>
          <w:color w:val="000000" w:themeColor="text1"/>
          <w:szCs w:val="21"/>
        </w:rPr>
        <w:t>备注：</w:t>
      </w:r>
      <w:bookmarkStart w:id="106" w:name="_Toc183588711"/>
      <w:r>
        <w:rPr>
          <w:rFonts w:asciiTheme="minorEastAsia" w:hAnsiTheme="minorEastAsia" w:eastAsiaTheme="minorEastAsia"/>
          <w:b/>
          <w:color w:val="000000" w:themeColor="text1"/>
          <w:szCs w:val="21"/>
        </w:rPr>
        <w:t>附</w:t>
      </w:r>
      <w:r>
        <w:rPr>
          <w:rFonts w:hint="eastAsia" w:asciiTheme="minorEastAsia" w:hAnsiTheme="minorEastAsia" w:eastAsiaTheme="minorEastAsia"/>
          <w:b/>
          <w:color w:val="000000" w:themeColor="text1"/>
          <w:szCs w:val="21"/>
        </w:rPr>
        <w:t>需提供2019年近</w:t>
      </w:r>
      <w:r>
        <w:rPr>
          <w:rFonts w:hint="eastAsia" w:asciiTheme="minorEastAsia" w:hAnsiTheme="minorEastAsia" w:eastAsiaTheme="minorEastAsia"/>
          <w:b/>
          <w:color w:val="000000" w:themeColor="text1"/>
          <w:szCs w:val="21"/>
          <w:lang w:val="en-US" w:eastAsia="zh-CN"/>
        </w:rPr>
        <w:t>六</w:t>
      </w:r>
      <w:r>
        <w:rPr>
          <w:rFonts w:hint="eastAsia" w:asciiTheme="minorEastAsia" w:hAnsiTheme="minorEastAsia" w:eastAsiaTheme="minorEastAsia"/>
          <w:b/>
          <w:color w:val="000000" w:themeColor="text1"/>
          <w:szCs w:val="21"/>
        </w:rPr>
        <w:t>个月的社保缴费记录证明的</w:t>
      </w:r>
      <w:r>
        <w:rPr>
          <w:rFonts w:asciiTheme="minorEastAsia" w:hAnsiTheme="minorEastAsia" w:eastAsiaTheme="minorEastAsia"/>
          <w:b/>
          <w:color w:val="000000" w:themeColor="text1"/>
          <w:szCs w:val="21"/>
        </w:rPr>
        <w:t>复印件（须加盖本单位公章）。</w:t>
      </w:r>
    </w:p>
    <w:p>
      <w:pPr>
        <w:spacing w:line="360" w:lineRule="auto"/>
        <w:ind w:firstLine="482" w:firstLineChars="200"/>
        <w:rPr>
          <w:rFonts w:asciiTheme="minorEastAsia" w:hAnsiTheme="minorEastAsia" w:eastAsiaTheme="minorEastAsia"/>
          <w:b/>
          <w:color w:val="000000" w:themeColor="text1"/>
          <w:sz w:val="24"/>
        </w:rPr>
      </w:pPr>
    </w:p>
    <w:p>
      <w:pPr>
        <w:spacing w:line="360" w:lineRule="auto"/>
        <w:rPr>
          <w:rFonts w:asciiTheme="minorEastAsia" w:hAnsiTheme="minorEastAsia" w:eastAsiaTheme="minorEastAsia"/>
          <w:b/>
          <w:color w:val="000000" w:themeColor="text1"/>
          <w:sz w:val="24"/>
        </w:rPr>
      </w:pPr>
      <w:r>
        <w:rPr>
          <w:rFonts w:hint="eastAsia" w:asciiTheme="minorEastAsia" w:hAnsiTheme="minorEastAsia" w:eastAsiaTheme="minorEastAsia"/>
          <w:b/>
          <w:color w:val="000000" w:themeColor="text1"/>
          <w:sz w:val="24"/>
        </w:rPr>
        <w:t>（4）谈判保金证</w:t>
      </w:r>
    </w:p>
    <w:p>
      <w:pPr>
        <w:spacing w:line="360" w:lineRule="auto"/>
        <w:ind w:firstLine="433" w:firstLineChars="196"/>
        <w:rPr>
          <w:rFonts w:asciiTheme="minorEastAsia" w:hAnsiTheme="minorEastAsia" w:eastAsiaTheme="minorEastAsia"/>
          <w:b/>
          <w:color w:val="000000" w:themeColor="text1"/>
          <w:szCs w:val="21"/>
        </w:rPr>
      </w:pPr>
      <w:r>
        <w:rPr>
          <w:rFonts w:hint="eastAsia" w:asciiTheme="minorEastAsia" w:hAnsiTheme="minorEastAsia" w:eastAsiaTheme="minorEastAsia"/>
          <w:b/>
          <w:color w:val="000000" w:themeColor="text1"/>
          <w:szCs w:val="21"/>
        </w:rPr>
        <w:t>备注：1、附银行转账凭证或银行转账证明材料的复印件，复印件加盖单位公章</w:t>
      </w:r>
    </w:p>
    <w:p>
      <w:pPr>
        <w:spacing w:line="360" w:lineRule="auto"/>
        <w:ind w:firstLine="1104" w:firstLineChars="500"/>
        <w:rPr>
          <w:rFonts w:asciiTheme="minorEastAsia" w:hAnsiTheme="minorEastAsia" w:eastAsiaTheme="minorEastAsia"/>
          <w:b/>
          <w:color w:val="000000" w:themeColor="text1"/>
          <w:szCs w:val="21"/>
        </w:rPr>
      </w:pPr>
      <w:r>
        <w:rPr>
          <w:rFonts w:hint="eastAsia" w:asciiTheme="minorEastAsia" w:hAnsiTheme="minorEastAsia" w:eastAsiaTheme="minorEastAsia"/>
          <w:b/>
          <w:color w:val="000000" w:themeColor="text1"/>
          <w:szCs w:val="21"/>
        </w:rPr>
        <w:t>2、附基本帐户许可证复印件，复印件加盖单位公章。</w:t>
      </w:r>
    </w:p>
    <w:p>
      <w:pPr>
        <w:spacing w:line="360" w:lineRule="auto"/>
        <w:ind w:firstLine="1104" w:firstLineChars="500"/>
        <w:rPr>
          <w:rFonts w:asciiTheme="minorEastAsia" w:hAnsiTheme="minorEastAsia" w:eastAsiaTheme="minorEastAsia"/>
          <w:b/>
          <w:color w:val="000000" w:themeColor="text1"/>
          <w:szCs w:val="21"/>
        </w:rPr>
      </w:pPr>
    </w:p>
    <w:p>
      <w:pPr>
        <w:spacing w:line="360" w:lineRule="auto"/>
        <w:rPr>
          <w:rFonts w:asciiTheme="minorEastAsia" w:hAnsiTheme="minorEastAsia" w:eastAsiaTheme="minorEastAsia"/>
          <w:b/>
          <w:color w:val="000000" w:themeColor="text1"/>
          <w:sz w:val="24"/>
        </w:rPr>
      </w:pPr>
      <w:r>
        <w:rPr>
          <w:rFonts w:asciiTheme="minorEastAsia" w:hAnsiTheme="minorEastAsia" w:eastAsiaTheme="minorEastAsia"/>
          <w:b/>
          <w:color w:val="000000" w:themeColor="text1"/>
          <w:sz w:val="24"/>
        </w:rPr>
        <w:t>（</w:t>
      </w:r>
      <w:r>
        <w:rPr>
          <w:rFonts w:hint="eastAsia" w:asciiTheme="minorEastAsia" w:hAnsiTheme="minorEastAsia" w:eastAsiaTheme="minorEastAsia"/>
          <w:b/>
          <w:color w:val="000000" w:themeColor="text1"/>
          <w:sz w:val="24"/>
        </w:rPr>
        <w:t>5</w:t>
      </w:r>
      <w:r>
        <w:rPr>
          <w:rFonts w:asciiTheme="minorEastAsia" w:hAnsiTheme="minorEastAsia" w:eastAsiaTheme="minorEastAsia"/>
          <w:b/>
          <w:color w:val="000000" w:themeColor="text1"/>
          <w:sz w:val="24"/>
        </w:rPr>
        <w:t>）</w:t>
      </w:r>
      <w:bookmarkEnd w:id="106"/>
      <w:r>
        <w:rPr>
          <w:rFonts w:hint="eastAsia" w:asciiTheme="minorEastAsia" w:hAnsiTheme="minorEastAsia" w:eastAsiaTheme="minorEastAsia"/>
          <w:b/>
          <w:color w:val="000000" w:themeColor="text1"/>
          <w:sz w:val="24"/>
        </w:rPr>
        <w:t>参加政府采购活动前三年内（成立不足三年的从成立之日起算），在经营活动中没有重大违法记录（需提供加盖公章的声明函）；</w:t>
      </w:r>
      <w:r>
        <w:rPr>
          <w:rFonts w:asciiTheme="minorEastAsia" w:hAnsiTheme="minorEastAsia" w:eastAsiaTheme="minorEastAsia"/>
          <w:b/>
          <w:color w:val="000000" w:themeColor="text1"/>
          <w:sz w:val="24"/>
        </w:rPr>
        <w:t>（</w:t>
      </w:r>
      <w:r>
        <w:rPr>
          <w:rFonts w:hint="eastAsia" w:asciiTheme="minorEastAsia" w:hAnsiTheme="minorEastAsia" w:eastAsiaTheme="minorEastAsia"/>
          <w:b/>
          <w:color w:val="000000" w:themeColor="text1"/>
          <w:sz w:val="24"/>
        </w:rPr>
        <w:t>参考</w:t>
      </w:r>
      <w:r>
        <w:rPr>
          <w:rFonts w:asciiTheme="minorEastAsia" w:hAnsiTheme="minorEastAsia" w:eastAsiaTheme="minorEastAsia"/>
          <w:b/>
          <w:color w:val="000000" w:themeColor="text1"/>
          <w:sz w:val="24"/>
        </w:rPr>
        <w:t>格式）</w:t>
      </w:r>
    </w:p>
    <w:p>
      <w:pPr>
        <w:spacing w:line="360" w:lineRule="auto"/>
        <w:rPr>
          <w:rFonts w:asciiTheme="minorEastAsia" w:hAnsiTheme="minorEastAsia" w:eastAsiaTheme="minorEastAsia"/>
          <w:color w:val="000000" w:themeColor="text1"/>
          <w:sz w:val="24"/>
        </w:rPr>
      </w:pPr>
    </w:p>
    <w:p>
      <w:pPr>
        <w:spacing w:line="360" w:lineRule="auto"/>
        <w:jc w:val="center"/>
        <w:rPr>
          <w:rFonts w:asciiTheme="minorEastAsia" w:hAnsiTheme="minorEastAsia" w:eastAsiaTheme="minorEastAsia"/>
          <w:b/>
          <w:color w:val="000000" w:themeColor="text1"/>
          <w:sz w:val="28"/>
          <w:szCs w:val="28"/>
        </w:rPr>
      </w:pPr>
    </w:p>
    <w:p>
      <w:pPr>
        <w:spacing w:line="360" w:lineRule="auto"/>
        <w:rPr>
          <w:rFonts w:asciiTheme="minorEastAsia" w:hAnsiTheme="minorEastAsia" w:eastAsiaTheme="minorEastAsia"/>
          <w:b/>
          <w:color w:val="000000" w:themeColor="text1"/>
          <w:sz w:val="28"/>
          <w:szCs w:val="28"/>
        </w:rPr>
      </w:pPr>
      <w:r>
        <w:rPr>
          <w:rFonts w:asciiTheme="minorEastAsia" w:hAnsiTheme="minorEastAsia" w:eastAsiaTheme="minorEastAsia"/>
          <w:b/>
          <w:color w:val="000000" w:themeColor="text1"/>
          <w:sz w:val="28"/>
          <w:szCs w:val="28"/>
        </w:rPr>
        <w:br w:type="page"/>
      </w:r>
    </w:p>
    <w:p>
      <w:pPr>
        <w:spacing w:line="360" w:lineRule="auto"/>
        <w:jc w:val="center"/>
        <w:rPr>
          <w:rFonts w:asciiTheme="minorEastAsia" w:hAnsiTheme="minorEastAsia" w:eastAsiaTheme="minorEastAsia"/>
          <w:b/>
          <w:color w:val="000000" w:themeColor="text1"/>
          <w:sz w:val="28"/>
          <w:szCs w:val="28"/>
        </w:rPr>
      </w:pPr>
      <w:r>
        <w:rPr>
          <w:rFonts w:hint="eastAsia" w:asciiTheme="minorEastAsia" w:hAnsiTheme="minorEastAsia" w:eastAsiaTheme="minorEastAsia"/>
          <w:b/>
          <w:color w:val="000000" w:themeColor="text1"/>
          <w:sz w:val="28"/>
          <w:szCs w:val="28"/>
        </w:rPr>
        <w:t>声明函</w:t>
      </w:r>
    </w:p>
    <w:p>
      <w:pPr>
        <w:spacing w:line="360" w:lineRule="auto"/>
        <w:rPr>
          <w:rFonts w:asciiTheme="minorEastAsia" w:hAnsiTheme="minorEastAsia" w:eastAsiaTheme="minorEastAsia"/>
          <w:b/>
          <w:color w:val="000000" w:themeColor="text1"/>
          <w:szCs w:val="21"/>
        </w:rPr>
      </w:pPr>
      <w:r>
        <w:rPr>
          <w:rFonts w:hint="eastAsia" w:asciiTheme="minorEastAsia" w:hAnsiTheme="minorEastAsia" w:eastAsiaTheme="minorEastAsia"/>
          <w:b/>
          <w:color w:val="000000" w:themeColor="text1"/>
          <w:szCs w:val="21"/>
        </w:rPr>
        <w:t xml:space="preserve">致 </w:t>
      </w:r>
      <w:r>
        <w:rPr>
          <w:rFonts w:hint="eastAsia" w:asciiTheme="minorEastAsia" w:hAnsiTheme="minorEastAsia" w:eastAsiaTheme="minorEastAsia"/>
          <w:b/>
          <w:color w:val="000000" w:themeColor="text1"/>
          <w:position w:val="2"/>
          <w:szCs w:val="21"/>
          <w:u w:val="single"/>
        </w:rPr>
        <w:t>白沙黎族自治县退役军人事务局</w:t>
      </w:r>
      <w:r>
        <w:rPr>
          <w:rFonts w:hint="eastAsia" w:asciiTheme="minorEastAsia" w:hAnsiTheme="minorEastAsia" w:eastAsiaTheme="minorEastAsia"/>
          <w:b/>
          <w:color w:val="000000" w:themeColor="text1"/>
          <w:szCs w:val="21"/>
        </w:rPr>
        <w:t>：</w:t>
      </w:r>
    </w:p>
    <w:p>
      <w:pPr>
        <w:spacing w:line="360" w:lineRule="auto"/>
        <w:ind w:firstLine="44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我公司在参加本次政府采购</w:t>
      </w:r>
      <w:r>
        <w:rPr>
          <w:rFonts w:asciiTheme="minorEastAsia" w:hAnsiTheme="minorEastAsia" w:eastAsiaTheme="minorEastAsia"/>
          <w:color w:val="000000" w:themeColor="text1"/>
          <w:szCs w:val="21"/>
        </w:rPr>
        <w:t>（项目编号:）</w:t>
      </w:r>
      <w:r>
        <w:rPr>
          <w:rFonts w:hint="eastAsia" w:asciiTheme="minorEastAsia" w:hAnsiTheme="minorEastAsia" w:eastAsiaTheme="minorEastAsia"/>
          <w:color w:val="000000" w:themeColor="text1"/>
          <w:szCs w:val="21"/>
        </w:rPr>
        <w:t>活动前三年内，在经营活动中没有重大事故，没有任何重大违法行为记录。</w:t>
      </w:r>
    </w:p>
    <w:p>
      <w:pPr>
        <w:spacing w:line="360" w:lineRule="auto"/>
        <w:ind w:firstLine="44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特此声明。</w:t>
      </w:r>
    </w:p>
    <w:p>
      <w:pPr>
        <w:spacing w:line="360" w:lineRule="auto"/>
        <w:rPr>
          <w:rFonts w:cs="宋体" w:asciiTheme="minorEastAsia" w:hAnsiTheme="minorEastAsia" w:eastAsiaTheme="minorEastAsia"/>
          <w:color w:val="000000" w:themeColor="text1"/>
          <w:szCs w:val="21"/>
        </w:rPr>
      </w:pPr>
    </w:p>
    <w:p>
      <w:pPr>
        <w:spacing w:line="360" w:lineRule="auto"/>
        <w:rPr>
          <w:rFonts w:cs="宋体" w:asciiTheme="minorEastAsia" w:hAnsiTheme="minorEastAsia" w:eastAsiaTheme="minorEastAsia"/>
          <w:color w:val="000000" w:themeColor="text1"/>
          <w:szCs w:val="21"/>
        </w:rPr>
      </w:pPr>
    </w:p>
    <w:p>
      <w:pPr>
        <w:spacing w:line="360" w:lineRule="auto"/>
        <w:jc w:val="right"/>
        <w:rPr>
          <w:rFonts w:cs="宋体" w:asciiTheme="minorEastAsia" w:hAnsiTheme="minorEastAsia" w:eastAsiaTheme="minorEastAsia"/>
          <w:color w:val="000000" w:themeColor="text1"/>
          <w:szCs w:val="21"/>
        </w:rPr>
      </w:pPr>
      <w:r>
        <w:rPr>
          <w:rFonts w:cs="宋体" w:asciiTheme="minorEastAsia" w:hAnsiTheme="minorEastAsia" w:eastAsiaTheme="minorEastAsia"/>
          <w:color w:val="000000" w:themeColor="text1"/>
          <w:szCs w:val="21"/>
        </w:rPr>
        <w:t>供应商</w:t>
      </w:r>
      <w:r>
        <w:rPr>
          <w:rFonts w:hint="eastAsia" w:cs="宋体" w:asciiTheme="minorEastAsia" w:hAnsiTheme="minorEastAsia" w:eastAsiaTheme="minorEastAsia"/>
          <w:color w:val="000000" w:themeColor="text1"/>
          <w:szCs w:val="21"/>
        </w:rPr>
        <w:t>名称：（盖</w:t>
      </w:r>
      <w:r>
        <w:rPr>
          <w:rFonts w:cs="宋体" w:asciiTheme="minorEastAsia" w:hAnsiTheme="minorEastAsia" w:eastAsiaTheme="minorEastAsia"/>
          <w:color w:val="000000" w:themeColor="text1"/>
          <w:szCs w:val="21"/>
        </w:rPr>
        <w:t>公章）</w:t>
      </w:r>
    </w:p>
    <w:p>
      <w:pPr>
        <w:spacing w:line="360" w:lineRule="auto"/>
        <w:jc w:val="righ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法定代表人或</w:t>
      </w:r>
      <w:r>
        <w:rPr>
          <w:rFonts w:hint="eastAsia" w:asciiTheme="minorEastAsia" w:hAnsiTheme="minorEastAsia" w:eastAsiaTheme="minorEastAsia"/>
          <w:color w:val="000000" w:themeColor="text1"/>
          <w:szCs w:val="21"/>
          <w:lang w:val="en-GB"/>
        </w:rPr>
        <w:t>被授权人</w:t>
      </w:r>
      <w:r>
        <w:rPr>
          <w:rFonts w:hint="eastAsia" w:asciiTheme="minorEastAsia" w:hAnsiTheme="minorEastAsia" w:eastAsiaTheme="minorEastAsia"/>
          <w:color w:val="000000" w:themeColor="text1"/>
          <w:szCs w:val="21"/>
        </w:rPr>
        <w:t>： （</w:t>
      </w:r>
      <w:r>
        <w:rPr>
          <w:rFonts w:hint="eastAsia" w:asciiTheme="minorEastAsia" w:hAnsiTheme="minorEastAsia" w:eastAsiaTheme="minorEastAsia"/>
          <w:color w:val="000000" w:themeColor="text1"/>
          <w:szCs w:val="21"/>
          <w:lang w:val="en-GB"/>
        </w:rPr>
        <w:t>亲笔签名</w:t>
      </w:r>
      <w:r>
        <w:rPr>
          <w:rFonts w:hint="eastAsia" w:asciiTheme="minorEastAsia" w:hAnsiTheme="minorEastAsia" w:eastAsiaTheme="minorEastAsia"/>
          <w:color w:val="000000" w:themeColor="text1"/>
          <w:szCs w:val="21"/>
        </w:rPr>
        <w:t>）</w:t>
      </w:r>
    </w:p>
    <w:p>
      <w:pPr>
        <w:spacing w:line="360" w:lineRule="auto"/>
        <w:jc w:val="right"/>
        <w:rPr>
          <w:rFonts w:cs="宋体" w:asciiTheme="minorEastAsia" w:hAnsiTheme="minorEastAsia" w:eastAsiaTheme="minorEastAsia"/>
          <w:color w:val="000000" w:themeColor="text1"/>
          <w:szCs w:val="21"/>
        </w:rPr>
      </w:pPr>
      <w:r>
        <w:rPr>
          <w:rFonts w:cs="宋体" w:asciiTheme="minorEastAsia" w:hAnsiTheme="minorEastAsia" w:eastAsiaTheme="minorEastAsia"/>
          <w:color w:val="000000" w:themeColor="text1"/>
          <w:szCs w:val="21"/>
        </w:rPr>
        <w:t>日期：年月日</w:t>
      </w:r>
    </w:p>
    <w:p>
      <w:pPr>
        <w:spacing w:line="360" w:lineRule="auto"/>
        <w:rPr>
          <w:rFonts w:asciiTheme="minorEastAsia" w:hAnsiTheme="minorEastAsia" w:eastAsiaTheme="minorEastAsia"/>
          <w:b/>
          <w:color w:val="000000" w:themeColor="text1"/>
          <w:szCs w:val="21"/>
        </w:rPr>
      </w:pPr>
      <w:r>
        <w:rPr>
          <w:rFonts w:cs="宋体" w:asciiTheme="minorEastAsia" w:hAnsiTheme="minorEastAsia" w:eastAsiaTheme="minorEastAsia"/>
          <w:color w:val="000000" w:themeColor="text1"/>
          <w:szCs w:val="21"/>
        </w:rPr>
        <w:br w:type="page"/>
      </w:r>
    </w:p>
    <w:p>
      <w:pPr>
        <w:pStyle w:val="3"/>
        <w:spacing w:line="360" w:lineRule="auto"/>
        <w:jc w:val="center"/>
        <w:rPr>
          <w:rFonts w:asciiTheme="minorEastAsia" w:hAnsiTheme="minorEastAsia" w:eastAsiaTheme="minorEastAsia"/>
          <w:color w:val="000000" w:themeColor="text1"/>
          <w:szCs w:val="28"/>
        </w:rPr>
      </w:pPr>
      <w:bookmarkStart w:id="107" w:name="_Toc483240716"/>
      <w:bookmarkStart w:id="108" w:name="_Toc515355884"/>
      <w:bookmarkStart w:id="109" w:name="_Toc515356604"/>
      <w:bookmarkStart w:id="110" w:name="_Toc25315"/>
      <w:r>
        <w:rPr>
          <w:rFonts w:hint="eastAsia" w:asciiTheme="minorEastAsia" w:hAnsiTheme="minorEastAsia" w:eastAsiaTheme="minorEastAsia"/>
          <w:color w:val="000000" w:themeColor="text1"/>
          <w:szCs w:val="28"/>
        </w:rPr>
        <w:t>五、</w:t>
      </w:r>
      <w:bookmarkStart w:id="111" w:name="_Toc269474577"/>
      <w:r>
        <w:rPr>
          <w:rFonts w:hint="eastAsia" w:asciiTheme="minorEastAsia" w:hAnsiTheme="minorEastAsia" w:eastAsiaTheme="minorEastAsia"/>
          <w:color w:val="000000" w:themeColor="text1"/>
          <w:szCs w:val="28"/>
        </w:rPr>
        <w:t>项目管理机构组成表</w:t>
      </w:r>
      <w:bookmarkEnd w:id="107"/>
      <w:bookmarkEnd w:id="108"/>
      <w:bookmarkEnd w:id="109"/>
      <w:bookmarkEnd w:id="110"/>
    </w:p>
    <w:p>
      <w:pPr>
        <w:rPr>
          <w:color w:val="000000" w:themeColor="text1"/>
        </w:rPr>
      </w:pPr>
    </w:p>
    <w:tbl>
      <w:tblPr>
        <w:tblStyle w:val="32"/>
        <w:tblW w:w="94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1225"/>
        <w:gridCol w:w="1049"/>
        <w:gridCol w:w="1224"/>
        <w:gridCol w:w="917"/>
        <w:gridCol w:w="1357"/>
        <w:gridCol w:w="1401"/>
        <w:gridCol w:w="1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105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职务</w:t>
            </w:r>
          </w:p>
        </w:tc>
        <w:tc>
          <w:tcPr>
            <w:tcW w:w="1225"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姓名</w:t>
            </w:r>
          </w:p>
        </w:tc>
        <w:tc>
          <w:tcPr>
            <w:tcW w:w="1049"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职称</w:t>
            </w:r>
          </w:p>
        </w:tc>
        <w:tc>
          <w:tcPr>
            <w:tcW w:w="4899" w:type="dxa"/>
            <w:gridSpan w:val="4"/>
            <w:tcBorders>
              <w:top w:val="single" w:color="auto" w:sz="4" w:space="0"/>
              <w:left w:val="single" w:color="auto" w:sz="4" w:space="0"/>
              <w:bottom w:val="nil"/>
              <w:right w:val="single" w:color="auto" w:sz="4" w:space="0"/>
            </w:tcBorders>
            <w:vAlign w:val="center"/>
          </w:tcPr>
          <w:p>
            <w:pPr>
              <w:spacing w:line="360" w:lineRule="auto"/>
              <w:ind w:firstLine="44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执业或执业资格证明</w:t>
            </w:r>
          </w:p>
        </w:tc>
        <w:tc>
          <w:tcPr>
            <w:tcW w:w="1177" w:type="dxa"/>
            <w:vMerge w:val="restart"/>
            <w:vAlign w:val="center"/>
          </w:tcPr>
          <w:p>
            <w:pPr>
              <w:spacing w:line="360" w:lineRule="auto"/>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105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olor w:val="000000" w:themeColor="text1"/>
                <w:szCs w:val="21"/>
              </w:rPr>
            </w:pPr>
          </w:p>
        </w:tc>
        <w:tc>
          <w:tcPr>
            <w:tcW w:w="122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olor w:val="000000" w:themeColor="text1"/>
                <w:szCs w:val="21"/>
              </w:rPr>
            </w:pPr>
          </w:p>
        </w:tc>
        <w:tc>
          <w:tcPr>
            <w:tcW w:w="104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olor w:val="000000" w:themeColor="text1"/>
                <w:szCs w:val="21"/>
              </w:rPr>
            </w:pPr>
          </w:p>
        </w:tc>
        <w:tc>
          <w:tcPr>
            <w:tcW w:w="122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证书名称</w:t>
            </w:r>
          </w:p>
        </w:tc>
        <w:tc>
          <w:tcPr>
            <w:tcW w:w="91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级别</w:t>
            </w:r>
          </w:p>
        </w:tc>
        <w:tc>
          <w:tcPr>
            <w:tcW w:w="135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证号</w:t>
            </w:r>
          </w:p>
        </w:tc>
        <w:tc>
          <w:tcPr>
            <w:tcW w:w="14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专业</w:t>
            </w:r>
          </w:p>
        </w:tc>
        <w:tc>
          <w:tcPr>
            <w:tcW w:w="1177" w:type="dxa"/>
            <w:vMerge w:val="continue"/>
          </w:tcPr>
          <w:p>
            <w:pPr>
              <w:spacing w:line="360" w:lineRule="auto"/>
              <w:rPr>
                <w:rFonts w:asciiTheme="minorEastAsia" w:hAnsiTheme="minorEastAsia"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olor w:val="000000" w:themeColor="text1"/>
                <w:szCs w:val="21"/>
              </w:rPr>
            </w:pPr>
          </w:p>
        </w:tc>
        <w:tc>
          <w:tcPr>
            <w:tcW w:w="12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olor w:val="000000" w:themeColor="text1"/>
                <w:szCs w:val="21"/>
              </w:rPr>
            </w:pPr>
          </w:p>
        </w:tc>
        <w:tc>
          <w:tcPr>
            <w:tcW w:w="104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olor w:val="000000" w:themeColor="text1"/>
                <w:szCs w:val="21"/>
              </w:rPr>
            </w:pPr>
          </w:p>
        </w:tc>
        <w:tc>
          <w:tcPr>
            <w:tcW w:w="122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olor w:val="000000" w:themeColor="text1"/>
                <w:szCs w:val="21"/>
              </w:rPr>
            </w:pPr>
          </w:p>
        </w:tc>
        <w:tc>
          <w:tcPr>
            <w:tcW w:w="91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olor w:val="000000" w:themeColor="text1"/>
                <w:szCs w:val="21"/>
              </w:rPr>
            </w:pPr>
          </w:p>
        </w:tc>
        <w:tc>
          <w:tcPr>
            <w:tcW w:w="135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olor w:val="000000" w:themeColor="text1"/>
                <w:szCs w:val="21"/>
              </w:rPr>
            </w:pPr>
          </w:p>
        </w:tc>
        <w:tc>
          <w:tcPr>
            <w:tcW w:w="14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olor w:val="000000" w:themeColor="text1"/>
                <w:szCs w:val="21"/>
              </w:rPr>
            </w:pPr>
          </w:p>
        </w:tc>
        <w:tc>
          <w:tcPr>
            <w:tcW w:w="1177" w:type="dxa"/>
            <w:vAlign w:val="center"/>
          </w:tcPr>
          <w:p>
            <w:pPr>
              <w:spacing w:line="360" w:lineRule="auto"/>
              <w:rPr>
                <w:rFonts w:asciiTheme="minorEastAsia" w:hAnsiTheme="minorEastAsia"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olor w:val="000000" w:themeColor="text1"/>
                <w:szCs w:val="21"/>
              </w:rPr>
            </w:pPr>
          </w:p>
        </w:tc>
        <w:tc>
          <w:tcPr>
            <w:tcW w:w="12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olor w:val="000000" w:themeColor="text1"/>
                <w:szCs w:val="21"/>
              </w:rPr>
            </w:pPr>
          </w:p>
        </w:tc>
        <w:tc>
          <w:tcPr>
            <w:tcW w:w="104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olor w:val="000000" w:themeColor="text1"/>
                <w:szCs w:val="21"/>
              </w:rPr>
            </w:pPr>
          </w:p>
        </w:tc>
        <w:tc>
          <w:tcPr>
            <w:tcW w:w="122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olor w:val="000000" w:themeColor="text1"/>
                <w:szCs w:val="21"/>
              </w:rPr>
            </w:pPr>
          </w:p>
        </w:tc>
        <w:tc>
          <w:tcPr>
            <w:tcW w:w="91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olor w:val="000000" w:themeColor="text1"/>
                <w:szCs w:val="21"/>
              </w:rPr>
            </w:pPr>
          </w:p>
        </w:tc>
        <w:tc>
          <w:tcPr>
            <w:tcW w:w="135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olor w:val="000000" w:themeColor="text1"/>
                <w:szCs w:val="21"/>
              </w:rPr>
            </w:pPr>
          </w:p>
        </w:tc>
        <w:tc>
          <w:tcPr>
            <w:tcW w:w="14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olor w:val="000000" w:themeColor="text1"/>
                <w:szCs w:val="21"/>
              </w:rPr>
            </w:pPr>
          </w:p>
        </w:tc>
        <w:tc>
          <w:tcPr>
            <w:tcW w:w="1177" w:type="dxa"/>
            <w:vAlign w:val="center"/>
          </w:tcPr>
          <w:p>
            <w:pPr>
              <w:spacing w:line="360" w:lineRule="auto"/>
              <w:rPr>
                <w:rFonts w:asciiTheme="minorEastAsia" w:hAnsiTheme="minorEastAsia"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olor w:val="000000" w:themeColor="text1"/>
                <w:szCs w:val="21"/>
              </w:rPr>
            </w:pPr>
          </w:p>
        </w:tc>
        <w:tc>
          <w:tcPr>
            <w:tcW w:w="12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olor w:val="000000" w:themeColor="text1"/>
                <w:szCs w:val="21"/>
              </w:rPr>
            </w:pPr>
          </w:p>
        </w:tc>
        <w:tc>
          <w:tcPr>
            <w:tcW w:w="104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olor w:val="000000" w:themeColor="text1"/>
                <w:szCs w:val="21"/>
              </w:rPr>
            </w:pPr>
          </w:p>
        </w:tc>
        <w:tc>
          <w:tcPr>
            <w:tcW w:w="122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olor w:val="000000" w:themeColor="text1"/>
                <w:szCs w:val="21"/>
              </w:rPr>
            </w:pPr>
          </w:p>
        </w:tc>
        <w:tc>
          <w:tcPr>
            <w:tcW w:w="91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olor w:val="000000" w:themeColor="text1"/>
                <w:szCs w:val="21"/>
              </w:rPr>
            </w:pPr>
          </w:p>
        </w:tc>
        <w:tc>
          <w:tcPr>
            <w:tcW w:w="135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olor w:val="000000" w:themeColor="text1"/>
                <w:szCs w:val="21"/>
              </w:rPr>
            </w:pPr>
          </w:p>
        </w:tc>
        <w:tc>
          <w:tcPr>
            <w:tcW w:w="14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olor w:val="000000" w:themeColor="text1"/>
                <w:szCs w:val="21"/>
              </w:rPr>
            </w:pPr>
          </w:p>
        </w:tc>
        <w:tc>
          <w:tcPr>
            <w:tcW w:w="1177" w:type="dxa"/>
            <w:vAlign w:val="center"/>
          </w:tcPr>
          <w:p>
            <w:pPr>
              <w:spacing w:line="360" w:lineRule="auto"/>
              <w:rPr>
                <w:rFonts w:asciiTheme="minorEastAsia" w:hAnsiTheme="minorEastAsia"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olor w:val="000000" w:themeColor="text1"/>
                <w:szCs w:val="21"/>
              </w:rPr>
            </w:pPr>
          </w:p>
        </w:tc>
        <w:tc>
          <w:tcPr>
            <w:tcW w:w="12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olor w:val="000000" w:themeColor="text1"/>
                <w:szCs w:val="21"/>
              </w:rPr>
            </w:pPr>
          </w:p>
        </w:tc>
        <w:tc>
          <w:tcPr>
            <w:tcW w:w="104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olor w:val="000000" w:themeColor="text1"/>
                <w:szCs w:val="21"/>
              </w:rPr>
            </w:pPr>
          </w:p>
        </w:tc>
        <w:tc>
          <w:tcPr>
            <w:tcW w:w="122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olor w:val="000000" w:themeColor="text1"/>
                <w:szCs w:val="21"/>
              </w:rPr>
            </w:pPr>
          </w:p>
        </w:tc>
        <w:tc>
          <w:tcPr>
            <w:tcW w:w="91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olor w:val="000000" w:themeColor="text1"/>
                <w:szCs w:val="21"/>
              </w:rPr>
            </w:pPr>
          </w:p>
        </w:tc>
        <w:tc>
          <w:tcPr>
            <w:tcW w:w="135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olor w:val="000000" w:themeColor="text1"/>
                <w:szCs w:val="21"/>
              </w:rPr>
            </w:pPr>
          </w:p>
        </w:tc>
        <w:tc>
          <w:tcPr>
            <w:tcW w:w="14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olor w:val="000000" w:themeColor="text1"/>
                <w:szCs w:val="21"/>
              </w:rPr>
            </w:pPr>
          </w:p>
        </w:tc>
        <w:tc>
          <w:tcPr>
            <w:tcW w:w="1177" w:type="dxa"/>
            <w:vAlign w:val="center"/>
          </w:tcPr>
          <w:p>
            <w:pPr>
              <w:spacing w:line="360" w:lineRule="auto"/>
              <w:rPr>
                <w:rFonts w:asciiTheme="minorEastAsia" w:hAnsiTheme="minorEastAsia"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olor w:val="000000" w:themeColor="text1"/>
                <w:szCs w:val="21"/>
              </w:rPr>
            </w:pPr>
          </w:p>
        </w:tc>
        <w:tc>
          <w:tcPr>
            <w:tcW w:w="12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olor w:val="000000" w:themeColor="text1"/>
                <w:szCs w:val="21"/>
              </w:rPr>
            </w:pPr>
          </w:p>
        </w:tc>
        <w:tc>
          <w:tcPr>
            <w:tcW w:w="104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olor w:val="000000" w:themeColor="text1"/>
                <w:szCs w:val="21"/>
              </w:rPr>
            </w:pPr>
          </w:p>
        </w:tc>
        <w:tc>
          <w:tcPr>
            <w:tcW w:w="122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olor w:val="000000" w:themeColor="text1"/>
                <w:szCs w:val="21"/>
              </w:rPr>
            </w:pPr>
          </w:p>
        </w:tc>
        <w:tc>
          <w:tcPr>
            <w:tcW w:w="91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olor w:val="000000" w:themeColor="text1"/>
                <w:szCs w:val="21"/>
              </w:rPr>
            </w:pPr>
          </w:p>
        </w:tc>
        <w:tc>
          <w:tcPr>
            <w:tcW w:w="135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olor w:val="000000" w:themeColor="text1"/>
                <w:szCs w:val="21"/>
              </w:rPr>
            </w:pPr>
          </w:p>
        </w:tc>
        <w:tc>
          <w:tcPr>
            <w:tcW w:w="14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olor w:val="000000" w:themeColor="text1"/>
                <w:szCs w:val="21"/>
              </w:rPr>
            </w:pPr>
          </w:p>
        </w:tc>
        <w:tc>
          <w:tcPr>
            <w:tcW w:w="1177" w:type="dxa"/>
            <w:vAlign w:val="center"/>
          </w:tcPr>
          <w:p>
            <w:pPr>
              <w:spacing w:line="360" w:lineRule="auto"/>
              <w:rPr>
                <w:rFonts w:asciiTheme="minorEastAsia" w:hAnsiTheme="minorEastAsia" w:eastAsiaTheme="minorEastAsia"/>
                <w:color w:val="000000" w:themeColor="text1"/>
                <w:szCs w:val="21"/>
              </w:rPr>
            </w:pPr>
          </w:p>
        </w:tc>
      </w:tr>
      <w:bookmarkEnd w:id="111"/>
    </w:tbl>
    <w:p>
      <w:pPr>
        <w:spacing w:line="360" w:lineRule="auto"/>
        <w:rPr>
          <w:rFonts w:asciiTheme="minorEastAsia" w:hAnsiTheme="minorEastAsia" w:eastAsiaTheme="minorEastAsia"/>
          <w:color w:val="000000" w:themeColor="text1"/>
          <w:szCs w:val="21"/>
        </w:rPr>
      </w:pPr>
    </w:p>
    <w:p>
      <w:pPr>
        <w:spacing w:line="360" w:lineRule="auto"/>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备注：后附人员岗位证书复印件。</w:t>
      </w:r>
    </w:p>
    <w:p>
      <w:pPr>
        <w:spacing w:line="360" w:lineRule="auto"/>
        <w:textAlignment w:val="baseline"/>
        <w:rPr>
          <w:rFonts w:asciiTheme="minorEastAsia" w:hAnsiTheme="minorEastAsia" w:eastAsiaTheme="minorEastAsia"/>
          <w:b/>
          <w:color w:val="000000" w:themeColor="text1"/>
          <w:szCs w:val="21"/>
        </w:rPr>
      </w:pPr>
    </w:p>
    <w:p>
      <w:pPr>
        <w:pStyle w:val="3"/>
        <w:spacing w:line="360" w:lineRule="auto"/>
        <w:jc w:val="center"/>
        <w:rPr>
          <w:rFonts w:asciiTheme="minorEastAsia" w:hAnsiTheme="minorEastAsia" w:eastAsiaTheme="minorEastAsia"/>
          <w:color w:val="000000" w:themeColor="text1"/>
          <w:sz w:val="28"/>
          <w:szCs w:val="28"/>
        </w:rPr>
      </w:pPr>
      <w:r>
        <w:rPr>
          <w:rFonts w:asciiTheme="minorEastAsia" w:hAnsiTheme="minorEastAsia" w:eastAsiaTheme="minorEastAsia"/>
          <w:color w:val="000000" w:themeColor="text1"/>
          <w:sz w:val="28"/>
          <w:szCs w:val="28"/>
        </w:rPr>
        <w:br w:type="page"/>
      </w:r>
      <w:bookmarkStart w:id="112" w:name="_Toc515355887"/>
      <w:bookmarkStart w:id="113" w:name="_Toc483240719"/>
      <w:bookmarkStart w:id="114" w:name="_Toc515356607"/>
      <w:bookmarkStart w:id="115" w:name="_Toc9255"/>
      <w:r>
        <w:rPr>
          <w:rFonts w:hint="eastAsia" w:asciiTheme="minorEastAsia" w:hAnsiTheme="minorEastAsia" w:eastAsiaTheme="minorEastAsia"/>
          <w:color w:val="000000" w:themeColor="text1"/>
          <w:szCs w:val="28"/>
        </w:rPr>
        <w:t>六、供应商类似业绩</w:t>
      </w:r>
      <w:bookmarkEnd w:id="112"/>
      <w:bookmarkEnd w:id="113"/>
      <w:bookmarkEnd w:id="114"/>
      <w:bookmarkEnd w:id="115"/>
    </w:p>
    <w:p>
      <w:pPr>
        <w:spacing w:line="360" w:lineRule="auto"/>
        <w:rPr>
          <w:rFonts w:asciiTheme="minorEastAsia" w:hAnsiTheme="minorEastAsia" w:eastAsiaTheme="minorEastAsia"/>
          <w:b/>
          <w:color w:val="000000" w:themeColor="text1"/>
          <w:sz w:val="24"/>
        </w:rPr>
      </w:pPr>
      <w:bookmarkStart w:id="116" w:name="_Toc464719051"/>
      <w:r>
        <w:rPr>
          <w:rFonts w:hint="eastAsia" w:asciiTheme="minorEastAsia" w:hAnsiTheme="minorEastAsia" w:eastAsiaTheme="minorEastAsia"/>
          <w:b/>
          <w:color w:val="000000" w:themeColor="text1"/>
          <w:sz w:val="24"/>
        </w:rPr>
        <w:t>（一）业绩</w:t>
      </w:r>
      <w:bookmarkEnd w:id="116"/>
    </w:p>
    <w:tbl>
      <w:tblPr>
        <w:tblStyle w:val="32"/>
        <w:tblW w:w="90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135"/>
        <w:gridCol w:w="1156"/>
        <w:gridCol w:w="807"/>
        <w:gridCol w:w="1008"/>
        <w:gridCol w:w="1369"/>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1129" w:type="dxa"/>
            <w:vAlign w:val="center"/>
          </w:tcPr>
          <w:p>
            <w:pPr>
              <w:spacing w:line="360" w:lineRule="auto"/>
              <w:jc w:val="center"/>
              <w:textAlignment w:val="baseline"/>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业主</w:t>
            </w:r>
          </w:p>
          <w:p>
            <w:pPr>
              <w:spacing w:line="360" w:lineRule="auto"/>
              <w:jc w:val="center"/>
              <w:textAlignment w:val="baseline"/>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名称</w:t>
            </w:r>
          </w:p>
        </w:tc>
        <w:tc>
          <w:tcPr>
            <w:tcW w:w="1135" w:type="dxa"/>
            <w:vAlign w:val="center"/>
          </w:tcPr>
          <w:p>
            <w:pPr>
              <w:spacing w:line="360" w:lineRule="auto"/>
              <w:jc w:val="center"/>
              <w:textAlignment w:val="baseline"/>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工程项目</w:t>
            </w:r>
          </w:p>
          <w:p>
            <w:pPr>
              <w:spacing w:line="360" w:lineRule="auto"/>
              <w:jc w:val="center"/>
              <w:textAlignment w:val="baseline"/>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及名称</w:t>
            </w:r>
          </w:p>
        </w:tc>
        <w:tc>
          <w:tcPr>
            <w:tcW w:w="1156" w:type="dxa"/>
            <w:vAlign w:val="center"/>
          </w:tcPr>
          <w:p>
            <w:pPr>
              <w:spacing w:line="360" w:lineRule="auto"/>
              <w:jc w:val="center"/>
              <w:textAlignment w:val="baseline"/>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规模</w:t>
            </w:r>
          </w:p>
        </w:tc>
        <w:tc>
          <w:tcPr>
            <w:tcW w:w="807" w:type="dxa"/>
            <w:vAlign w:val="center"/>
          </w:tcPr>
          <w:p>
            <w:pPr>
              <w:spacing w:line="360" w:lineRule="auto"/>
              <w:textAlignment w:val="baseline"/>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范围</w:t>
            </w:r>
          </w:p>
        </w:tc>
        <w:tc>
          <w:tcPr>
            <w:tcW w:w="1008" w:type="dxa"/>
            <w:vAlign w:val="center"/>
          </w:tcPr>
          <w:p>
            <w:pPr>
              <w:spacing w:line="360" w:lineRule="auto"/>
              <w:jc w:val="center"/>
              <w:textAlignment w:val="baseline"/>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时间</w:t>
            </w:r>
          </w:p>
        </w:tc>
        <w:tc>
          <w:tcPr>
            <w:tcW w:w="1369" w:type="dxa"/>
            <w:vAlign w:val="center"/>
          </w:tcPr>
          <w:p>
            <w:pPr>
              <w:spacing w:line="360" w:lineRule="auto"/>
              <w:jc w:val="center"/>
              <w:textAlignment w:val="baseline"/>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项目</w:t>
            </w:r>
          </w:p>
          <w:p>
            <w:pPr>
              <w:spacing w:line="360" w:lineRule="auto"/>
              <w:jc w:val="center"/>
              <w:textAlignment w:val="baseline"/>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机构人数</w:t>
            </w:r>
          </w:p>
        </w:tc>
        <w:tc>
          <w:tcPr>
            <w:tcW w:w="2400" w:type="dxa"/>
            <w:vAlign w:val="center"/>
          </w:tcPr>
          <w:p>
            <w:pPr>
              <w:spacing w:line="360" w:lineRule="auto"/>
              <w:jc w:val="center"/>
              <w:textAlignment w:val="baseline"/>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1129" w:type="dxa"/>
            <w:vAlign w:val="center"/>
          </w:tcPr>
          <w:p>
            <w:pPr>
              <w:spacing w:line="360" w:lineRule="auto"/>
              <w:jc w:val="center"/>
              <w:textAlignment w:val="baseline"/>
              <w:rPr>
                <w:rFonts w:asciiTheme="minorEastAsia" w:hAnsiTheme="minorEastAsia" w:eastAsiaTheme="minorEastAsia"/>
                <w:color w:val="000000" w:themeColor="text1"/>
                <w:szCs w:val="21"/>
              </w:rPr>
            </w:pPr>
          </w:p>
        </w:tc>
        <w:tc>
          <w:tcPr>
            <w:tcW w:w="1135" w:type="dxa"/>
            <w:vAlign w:val="center"/>
          </w:tcPr>
          <w:p>
            <w:pPr>
              <w:spacing w:line="360" w:lineRule="auto"/>
              <w:jc w:val="center"/>
              <w:textAlignment w:val="baseline"/>
              <w:rPr>
                <w:rFonts w:asciiTheme="minorEastAsia" w:hAnsiTheme="minorEastAsia" w:eastAsiaTheme="minorEastAsia"/>
                <w:color w:val="000000" w:themeColor="text1"/>
                <w:szCs w:val="21"/>
              </w:rPr>
            </w:pPr>
          </w:p>
        </w:tc>
        <w:tc>
          <w:tcPr>
            <w:tcW w:w="1156" w:type="dxa"/>
            <w:vAlign w:val="center"/>
          </w:tcPr>
          <w:p>
            <w:pPr>
              <w:spacing w:line="360" w:lineRule="auto"/>
              <w:jc w:val="center"/>
              <w:textAlignment w:val="baseline"/>
              <w:rPr>
                <w:rFonts w:asciiTheme="minorEastAsia" w:hAnsiTheme="minorEastAsia" w:eastAsiaTheme="minorEastAsia"/>
                <w:color w:val="000000" w:themeColor="text1"/>
                <w:szCs w:val="21"/>
              </w:rPr>
            </w:pPr>
          </w:p>
        </w:tc>
        <w:tc>
          <w:tcPr>
            <w:tcW w:w="807" w:type="dxa"/>
            <w:vAlign w:val="center"/>
          </w:tcPr>
          <w:p>
            <w:pPr>
              <w:spacing w:line="360" w:lineRule="auto"/>
              <w:jc w:val="center"/>
              <w:textAlignment w:val="baseline"/>
              <w:rPr>
                <w:rFonts w:asciiTheme="minorEastAsia" w:hAnsiTheme="minorEastAsia" w:eastAsiaTheme="minorEastAsia"/>
                <w:color w:val="000000" w:themeColor="text1"/>
                <w:szCs w:val="21"/>
              </w:rPr>
            </w:pPr>
          </w:p>
        </w:tc>
        <w:tc>
          <w:tcPr>
            <w:tcW w:w="1008" w:type="dxa"/>
            <w:vAlign w:val="center"/>
          </w:tcPr>
          <w:p>
            <w:pPr>
              <w:spacing w:line="360" w:lineRule="auto"/>
              <w:jc w:val="center"/>
              <w:textAlignment w:val="baseline"/>
              <w:rPr>
                <w:rFonts w:asciiTheme="minorEastAsia" w:hAnsiTheme="minorEastAsia" w:eastAsiaTheme="minorEastAsia"/>
                <w:color w:val="000000" w:themeColor="text1"/>
                <w:szCs w:val="21"/>
              </w:rPr>
            </w:pPr>
          </w:p>
        </w:tc>
        <w:tc>
          <w:tcPr>
            <w:tcW w:w="1369" w:type="dxa"/>
            <w:vAlign w:val="center"/>
          </w:tcPr>
          <w:p>
            <w:pPr>
              <w:spacing w:line="360" w:lineRule="auto"/>
              <w:jc w:val="center"/>
              <w:textAlignment w:val="baseline"/>
              <w:rPr>
                <w:rFonts w:asciiTheme="minorEastAsia" w:hAnsiTheme="minorEastAsia" w:eastAsiaTheme="minorEastAsia"/>
                <w:color w:val="000000" w:themeColor="text1"/>
                <w:szCs w:val="21"/>
              </w:rPr>
            </w:pPr>
          </w:p>
        </w:tc>
        <w:tc>
          <w:tcPr>
            <w:tcW w:w="2400" w:type="dxa"/>
            <w:vAlign w:val="center"/>
          </w:tcPr>
          <w:p>
            <w:pPr>
              <w:spacing w:line="360" w:lineRule="auto"/>
              <w:jc w:val="center"/>
              <w:textAlignment w:val="baseline"/>
              <w:rPr>
                <w:rFonts w:asciiTheme="minorEastAsia" w:hAnsiTheme="minorEastAsia"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1129" w:type="dxa"/>
            <w:vAlign w:val="center"/>
          </w:tcPr>
          <w:p>
            <w:pPr>
              <w:spacing w:line="360" w:lineRule="auto"/>
              <w:jc w:val="center"/>
              <w:textAlignment w:val="baseline"/>
              <w:rPr>
                <w:rFonts w:asciiTheme="minorEastAsia" w:hAnsiTheme="minorEastAsia" w:eastAsiaTheme="minorEastAsia"/>
                <w:color w:val="000000" w:themeColor="text1"/>
                <w:szCs w:val="21"/>
              </w:rPr>
            </w:pPr>
          </w:p>
        </w:tc>
        <w:tc>
          <w:tcPr>
            <w:tcW w:w="1135" w:type="dxa"/>
            <w:vAlign w:val="center"/>
          </w:tcPr>
          <w:p>
            <w:pPr>
              <w:spacing w:line="360" w:lineRule="auto"/>
              <w:jc w:val="center"/>
              <w:textAlignment w:val="baseline"/>
              <w:rPr>
                <w:rFonts w:asciiTheme="minorEastAsia" w:hAnsiTheme="minorEastAsia" w:eastAsiaTheme="minorEastAsia"/>
                <w:color w:val="000000" w:themeColor="text1"/>
                <w:szCs w:val="21"/>
              </w:rPr>
            </w:pPr>
          </w:p>
        </w:tc>
        <w:tc>
          <w:tcPr>
            <w:tcW w:w="1156" w:type="dxa"/>
            <w:vAlign w:val="center"/>
          </w:tcPr>
          <w:p>
            <w:pPr>
              <w:spacing w:line="360" w:lineRule="auto"/>
              <w:jc w:val="center"/>
              <w:textAlignment w:val="baseline"/>
              <w:rPr>
                <w:rFonts w:asciiTheme="minorEastAsia" w:hAnsiTheme="minorEastAsia" w:eastAsiaTheme="minorEastAsia"/>
                <w:color w:val="000000" w:themeColor="text1"/>
                <w:szCs w:val="21"/>
              </w:rPr>
            </w:pPr>
          </w:p>
        </w:tc>
        <w:tc>
          <w:tcPr>
            <w:tcW w:w="807" w:type="dxa"/>
            <w:vAlign w:val="center"/>
          </w:tcPr>
          <w:p>
            <w:pPr>
              <w:spacing w:line="360" w:lineRule="auto"/>
              <w:jc w:val="center"/>
              <w:textAlignment w:val="baseline"/>
              <w:rPr>
                <w:rFonts w:asciiTheme="minorEastAsia" w:hAnsiTheme="minorEastAsia" w:eastAsiaTheme="minorEastAsia"/>
                <w:color w:val="000000" w:themeColor="text1"/>
                <w:szCs w:val="21"/>
              </w:rPr>
            </w:pPr>
          </w:p>
        </w:tc>
        <w:tc>
          <w:tcPr>
            <w:tcW w:w="1008" w:type="dxa"/>
            <w:vAlign w:val="center"/>
          </w:tcPr>
          <w:p>
            <w:pPr>
              <w:spacing w:line="360" w:lineRule="auto"/>
              <w:jc w:val="center"/>
              <w:textAlignment w:val="baseline"/>
              <w:rPr>
                <w:rFonts w:asciiTheme="minorEastAsia" w:hAnsiTheme="minorEastAsia" w:eastAsiaTheme="minorEastAsia"/>
                <w:color w:val="000000" w:themeColor="text1"/>
                <w:szCs w:val="21"/>
              </w:rPr>
            </w:pPr>
          </w:p>
        </w:tc>
        <w:tc>
          <w:tcPr>
            <w:tcW w:w="1369" w:type="dxa"/>
            <w:vAlign w:val="center"/>
          </w:tcPr>
          <w:p>
            <w:pPr>
              <w:spacing w:line="360" w:lineRule="auto"/>
              <w:jc w:val="center"/>
              <w:textAlignment w:val="baseline"/>
              <w:rPr>
                <w:rFonts w:asciiTheme="minorEastAsia" w:hAnsiTheme="minorEastAsia" w:eastAsiaTheme="minorEastAsia"/>
                <w:color w:val="000000" w:themeColor="text1"/>
                <w:szCs w:val="21"/>
              </w:rPr>
            </w:pPr>
          </w:p>
        </w:tc>
        <w:tc>
          <w:tcPr>
            <w:tcW w:w="2400" w:type="dxa"/>
            <w:vAlign w:val="center"/>
          </w:tcPr>
          <w:p>
            <w:pPr>
              <w:spacing w:line="360" w:lineRule="auto"/>
              <w:jc w:val="center"/>
              <w:textAlignment w:val="baseline"/>
              <w:rPr>
                <w:rFonts w:asciiTheme="minorEastAsia" w:hAnsiTheme="minorEastAsia"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1129" w:type="dxa"/>
            <w:vAlign w:val="center"/>
          </w:tcPr>
          <w:p>
            <w:pPr>
              <w:spacing w:line="360" w:lineRule="auto"/>
              <w:jc w:val="center"/>
              <w:textAlignment w:val="baseline"/>
              <w:rPr>
                <w:rFonts w:asciiTheme="minorEastAsia" w:hAnsiTheme="minorEastAsia" w:eastAsiaTheme="minorEastAsia"/>
                <w:color w:val="000000" w:themeColor="text1"/>
                <w:szCs w:val="21"/>
              </w:rPr>
            </w:pPr>
          </w:p>
        </w:tc>
        <w:tc>
          <w:tcPr>
            <w:tcW w:w="1135" w:type="dxa"/>
            <w:vAlign w:val="center"/>
          </w:tcPr>
          <w:p>
            <w:pPr>
              <w:spacing w:line="360" w:lineRule="auto"/>
              <w:jc w:val="center"/>
              <w:textAlignment w:val="baseline"/>
              <w:rPr>
                <w:rFonts w:asciiTheme="minorEastAsia" w:hAnsiTheme="minorEastAsia" w:eastAsiaTheme="minorEastAsia"/>
                <w:color w:val="000000" w:themeColor="text1"/>
                <w:szCs w:val="21"/>
              </w:rPr>
            </w:pPr>
          </w:p>
        </w:tc>
        <w:tc>
          <w:tcPr>
            <w:tcW w:w="1156" w:type="dxa"/>
            <w:vAlign w:val="center"/>
          </w:tcPr>
          <w:p>
            <w:pPr>
              <w:spacing w:line="360" w:lineRule="auto"/>
              <w:jc w:val="center"/>
              <w:textAlignment w:val="baseline"/>
              <w:rPr>
                <w:rFonts w:asciiTheme="minorEastAsia" w:hAnsiTheme="minorEastAsia" w:eastAsiaTheme="minorEastAsia"/>
                <w:color w:val="000000" w:themeColor="text1"/>
                <w:szCs w:val="21"/>
              </w:rPr>
            </w:pPr>
          </w:p>
        </w:tc>
        <w:tc>
          <w:tcPr>
            <w:tcW w:w="807" w:type="dxa"/>
            <w:vAlign w:val="center"/>
          </w:tcPr>
          <w:p>
            <w:pPr>
              <w:spacing w:line="360" w:lineRule="auto"/>
              <w:jc w:val="center"/>
              <w:textAlignment w:val="baseline"/>
              <w:rPr>
                <w:rFonts w:asciiTheme="minorEastAsia" w:hAnsiTheme="minorEastAsia" w:eastAsiaTheme="minorEastAsia"/>
                <w:color w:val="000000" w:themeColor="text1"/>
                <w:szCs w:val="21"/>
              </w:rPr>
            </w:pPr>
          </w:p>
        </w:tc>
        <w:tc>
          <w:tcPr>
            <w:tcW w:w="1008" w:type="dxa"/>
            <w:vAlign w:val="center"/>
          </w:tcPr>
          <w:p>
            <w:pPr>
              <w:spacing w:line="360" w:lineRule="auto"/>
              <w:jc w:val="center"/>
              <w:textAlignment w:val="baseline"/>
              <w:rPr>
                <w:rFonts w:asciiTheme="minorEastAsia" w:hAnsiTheme="minorEastAsia" w:eastAsiaTheme="minorEastAsia"/>
                <w:color w:val="000000" w:themeColor="text1"/>
                <w:szCs w:val="21"/>
              </w:rPr>
            </w:pPr>
          </w:p>
        </w:tc>
        <w:tc>
          <w:tcPr>
            <w:tcW w:w="1369" w:type="dxa"/>
            <w:vAlign w:val="center"/>
          </w:tcPr>
          <w:p>
            <w:pPr>
              <w:spacing w:line="360" w:lineRule="auto"/>
              <w:jc w:val="center"/>
              <w:textAlignment w:val="baseline"/>
              <w:rPr>
                <w:rFonts w:asciiTheme="minorEastAsia" w:hAnsiTheme="minorEastAsia" w:eastAsiaTheme="minorEastAsia"/>
                <w:color w:val="000000" w:themeColor="text1"/>
                <w:szCs w:val="21"/>
              </w:rPr>
            </w:pPr>
          </w:p>
        </w:tc>
        <w:tc>
          <w:tcPr>
            <w:tcW w:w="2400" w:type="dxa"/>
            <w:vAlign w:val="center"/>
          </w:tcPr>
          <w:p>
            <w:pPr>
              <w:spacing w:line="360" w:lineRule="auto"/>
              <w:jc w:val="center"/>
              <w:textAlignment w:val="baseline"/>
              <w:rPr>
                <w:rFonts w:asciiTheme="minorEastAsia" w:hAnsiTheme="minorEastAsia"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1129" w:type="dxa"/>
            <w:vAlign w:val="center"/>
          </w:tcPr>
          <w:p>
            <w:pPr>
              <w:spacing w:line="360" w:lineRule="auto"/>
              <w:jc w:val="center"/>
              <w:textAlignment w:val="baseline"/>
              <w:rPr>
                <w:rFonts w:asciiTheme="minorEastAsia" w:hAnsiTheme="minorEastAsia" w:eastAsiaTheme="minorEastAsia"/>
                <w:color w:val="000000" w:themeColor="text1"/>
                <w:szCs w:val="21"/>
              </w:rPr>
            </w:pPr>
          </w:p>
        </w:tc>
        <w:tc>
          <w:tcPr>
            <w:tcW w:w="1135" w:type="dxa"/>
            <w:vAlign w:val="center"/>
          </w:tcPr>
          <w:p>
            <w:pPr>
              <w:spacing w:line="360" w:lineRule="auto"/>
              <w:jc w:val="center"/>
              <w:textAlignment w:val="baseline"/>
              <w:rPr>
                <w:rFonts w:asciiTheme="minorEastAsia" w:hAnsiTheme="minorEastAsia" w:eastAsiaTheme="minorEastAsia"/>
                <w:color w:val="000000" w:themeColor="text1"/>
                <w:szCs w:val="21"/>
              </w:rPr>
            </w:pPr>
          </w:p>
        </w:tc>
        <w:tc>
          <w:tcPr>
            <w:tcW w:w="1156" w:type="dxa"/>
            <w:vAlign w:val="center"/>
          </w:tcPr>
          <w:p>
            <w:pPr>
              <w:spacing w:line="360" w:lineRule="auto"/>
              <w:jc w:val="center"/>
              <w:textAlignment w:val="baseline"/>
              <w:rPr>
                <w:rFonts w:asciiTheme="minorEastAsia" w:hAnsiTheme="minorEastAsia" w:eastAsiaTheme="minorEastAsia"/>
                <w:color w:val="000000" w:themeColor="text1"/>
                <w:szCs w:val="21"/>
              </w:rPr>
            </w:pPr>
          </w:p>
        </w:tc>
        <w:tc>
          <w:tcPr>
            <w:tcW w:w="807" w:type="dxa"/>
            <w:vAlign w:val="center"/>
          </w:tcPr>
          <w:p>
            <w:pPr>
              <w:spacing w:line="360" w:lineRule="auto"/>
              <w:jc w:val="center"/>
              <w:textAlignment w:val="baseline"/>
              <w:rPr>
                <w:rFonts w:asciiTheme="minorEastAsia" w:hAnsiTheme="minorEastAsia" w:eastAsiaTheme="minorEastAsia"/>
                <w:color w:val="000000" w:themeColor="text1"/>
                <w:szCs w:val="21"/>
              </w:rPr>
            </w:pPr>
          </w:p>
        </w:tc>
        <w:tc>
          <w:tcPr>
            <w:tcW w:w="1008" w:type="dxa"/>
            <w:vAlign w:val="center"/>
          </w:tcPr>
          <w:p>
            <w:pPr>
              <w:spacing w:line="360" w:lineRule="auto"/>
              <w:jc w:val="center"/>
              <w:textAlignment w:val="baseline"/>
              <w:rPr>
                <w:rFonts w:asciiTheme="minorEastAsia" w:hAnsiTheme="minorEastAsia" w:eastAsiaTheme="minorEastAsia"/>
                <w:color w:val="000000" w:themeColor="text1"/>
                <w:szCs w:val="21"/>
              </w:rPr>
            </w:pPr>
          </w:p>
        </w:tc>
        <w:tc>
          <w:tcPr>
            <w:tcW w:w="1369" w:type="dxa"/>
            <w:vAlign w:val="center"/>
          </w:tcPr>
          <w:p>
            <w:pPr>
              <w:spacing w:line="360" w:lineRule="auto"/>
              <w:jc w:val="center"/>
              <w:textAlignment w:val="baseline"/>
              <w:rPr>
                <w:rFonts w:asciiTheme="minorEastAsia" w:hAnsiTheme="minorEastAsia" w:eastAsiaTheme="minorEastAsia"/>
                <w:color w:val="000000" w:themeColor="text1"/>
                <w:szCs w:val="21"/>
              </w:rPr>
            </w:pPr>
          </w:p>
        </w:tc>
        <w:tc>
          <w:tcPr>
            <w:tcW w:w="2400" w:type="dxa"/>
            <w:vAlign w:val="center"/>
          </w:tcPr>
          <w:p>
            <w:pPr>
              <w:spacing w:line="360" w:lineRule="auto"/>
              <w:jc w:val="center"/>
              <w:textAlignment w:val="baseline"/>
              <w:rPr>
                <w:rFonts w:asciiTheme="minorEastAsia" w:hAnsiTheme="minorEastAsia"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1129" w:type="dxa"/>
            <w:vAlign w:val="center"/>
          </w:tcPr>
          <w:p>
            <w:pPr>
              <w:spacing w:line="360" w:lineRule="auto"/>
              <w:jc w:val="center"/>
              <w:textAlignment w:val="baseline"/>
              <w:rPr>
                <w:rFonts w:asciiTheme="minorEastAsia" w:hAnsiTheme="minorEastAsia" w:eastAsiaTheme="minorEastAsia"/>
                <w:color w:val="000000" w:themeColor="text1"/>
                <w:szCs w:val="21"/>
              </w:rPr>
            </w:pPr>
          </w:p>
        </w:tc>
        <w:tc>
          <w:tcPr>
            <w:tcW w:w="1135" w:type="dxa"/>
            <w:vAlign w:val="center"/>
          </w:tcPr>
          <w:p>
            <w:pPr>
              <w:spacing w:line="360" w:lineRule="auto"/>
              <w:jc w:val="center"/>
              <w:textAlignment w:val="baseline"/>
              <w:rPr>
                <w:rFonts w:asciiTheme="minorEastAsia" w:hAnsiTheme="minorEastAsia" w:eastAsiaTheme="minorEastAsia"/>
                <w:color w:val="000000" w:themeColor="text1"/>
                <w:szCs w:val="21"/>
              </w:rPr>
            </w:pPr>
          </w:p>
        </w:tc>
        <w:tc>
          <w:tcPr>
            <w:tcW w:w="1156" w:type="dxa"/>
            <w:vAlign w:val="center"/>
          </w:tcPr>
          <w:p>
            <w:pPr>
              <w:spacing w:line="360" w:lineRule="auto"/>
              <w:jc w:val="center"/>
              <w:textAlignment w:val="baseline"/>
              <w:rPr>
                <w:rFonts w:asciiTheme="minorEastAsia" w:hAnsiTheme="minorEastAsia" w:eastAsiaTheme="minorEastAsia"/>
                <w:color w:val="000000" w:themeColor="text1"/>
                <w:szCs w:val="21"/>
              </w:rPr>
            </w:pPr>
          </w:p>
        </w:tc>
        <w:tc>
          <w:tcPr>
            <w:tcW w:w="807" w:type="dxa"/>
            <w:vAlign w:val="center"/>
          </w:tcPr>
          <w:p>
            <w:pPr>
              <w:spacing w:line="360" w:lineRule="auto"/>
              <w:jc w:val="center"/>
              <w:textAlignment w:val="baseline"/>
              <w:rPr>
                <w:rFonts w:asciiTheme="minorEastAsia" w:hAnsiTheme="minorEastAsia" w:eastAsiaTheme="minorEastAsia"/>
                <w:color w:val="000000" w:themeColor="text1"/>
                <w:szCs w:val="21"/>
              </w:rPr>
            </w:pPr>
          </w:p>
        </w:tc>
        <w:tc>
          <w:tcPr>
            <w:tcW w:w="1008" w:type="dxa"/>
            <w:vAlign w:val="center"/>
          </w:tcPr>
          <w:p>
            <w:pPr>
              <w:spacing w:line="360" w:lineRule="auto"/>
              <w:jc w:val="center"/>
              <w:textAlignment w:val="baseline"/>
              <w:rPr>
                <w:rFonts w:asciiTheme="minorEastAsia" w:hAnsiTheme="minorEastAsia" w:eastAsiaTheme="minorEastAsia"/>
                <w:color w:val="000000" w:themeColor="text1"/>
                <w:szCs w:val="21"/>
              </w:rPr>
            </w:pPr>
          </w:p>
        </w:tc>
        <w:tc>
          <w:tcPr>
            <w:tcW w:w="1369" w:type="dxa"/>
            <w:vAlign w:val="center"/>
          </w:tcPr>
          <w:p>
            <w:pPr>
              <w:spacing w:line="360" w:lineRule="auto"/>
              <w:jc w:val="center"/>
              <w:textAlignment w:val="baseline"/>
              <w:rPr>
                <w:rFonts w:asciiTheme="minorEastAsia" w:hAnsiTheme="minorEastAsia" w:eastAsiaTheme="minorEastAsia"/>
                <w:color w:val="000000" w:themeColor="text1"/>
                <w:szCs w:val="21"/>
              </w:rPr>
            </w:pPr>
          </w:p>
        </w:tc>
        <w:tc>
          <w:tcPr>
            <w:tcW w:w="2400" w:type="dxa"/>
            <w:vAlign w:val="center"/>
          </w:tcPr>
          <w:p>
            <w:pPr>
              <w:spacing w:line="360" w:lineRule="auto"/>
              <w:jc w:val="center"/>
              <w:textAlignment w:val="baseline"/>
              <w:rPr>
                <w:rFonts w:asciiTheme="minorEastAsia" w:hAnsiTheme="minorEastAsia"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1129" w:type="dxa"/>
            <w:vAlign w:val="center"/>
          </w:tcPr>
          <w:p>
            <w:pPr>
              <w:spacing w:line="360" w:lineRule="auto"/>
              <w:jc w:val="center"/>
              <w:textAlignment w:val="baseline"/>
              <w:rPr>
                <w:rFonts w:asciiTheme="minorEastAsia" w:hAnsiTheme="minorEastAsia" w:eastAsiaTheme="minorEastAsia"/>
                <w:color w:val="000000" w:themeColor="text1"/>
                <w:szCs w:val="21"/>
              </w:rPr>
            </w:pPr>
          </w:p>
        </w:tc>
        <w:tc>
          <w:tcPr>
            <w:tcW w:w="1135" w:type="dxa"/>
            <w:vAlign w:val="center"/>
          </w:tcPr>
          <w:p>
            <w:pPr>
              <w:spacing w:line="360" w:lineRule="auto"/>
              <w:jc w:val="center"/>
              <w:textAlignment w:val="baseline"/>
              <w:rPr>
                <w:rFonts w:asciiTheme="minorEastAsia" w:hAnsiTheme="minorEastAsia" w:eastAsiaTheme="minorEastAsia"/>
                <w:color w:val="000000" w:themeColor="text1"/>
                <w:szCs w:val="21"/>
              </w:rPr>
            </w:pPr>
          </w:p>
        </w:tc>
        <w:tc>
          <w:tcPr>
            <w:tcW w:w="1156" w:type="dxa"/>
            <w:vAlign w:val="center"/>
          </w:tcPr>
          <w:p>
            <w:pPr>
              <w:spacing w:line="360" w:lineRule="auto"/>
              <w:jc w:val="center"/>
              <w:textAlignment w:val="baseline"/>
              <w:rPr>
                <w:rFonts w:asciiTheme="minorEastAsia" w:hAnsiTheme="minorEastAsia" w:eastAsiaTheme="minorEastAsia"/>
                <w:color w:val="000000" w:themeColor="text1"/>
                <w:szCs w:val="21"/>
              </w:rPr>
            </w:pPr>
          </w:p>
        </w:tc>
        <w:tc>
          <w:tcPr>
            <w:tcW w:w="807" w:type="dxa"/>
            <w:vAlign w:val="center"/>
          </w:tcPr>
          <w:p>
            <w:pPr>
              <w:spacing w:line="360" w:lineRule="auto"/>
              <w:jc w:val="center"/>
              <w:textAlignment w:val="baseline"/>
              <w:rPr>
                <w:rFonts w:asciiTheme="minorEastAsia" w:hAnsiTheme="minorEastAsia" w:eastAsiaTheme="minorEastAsia"/>
                <w:color w:val="000000" w:themeColor="text1"/>
                <w:szCs w:val="21"/>
              </w:rPr>
            </w:pPr>
          </w:p>
        </w:tc>
        <w:tc>
          <w:tcPr>
            <w:tcW w:w="1008" w:type="dxa"/>
            <w:vAlign w:val="center"/>
          </w:tcPr>
          <w:p>
            <w:pPr>
              <w:spacing w:line="360" w:lineRule="auto"/>
              <w:jc w:val="center"/>
              <w:textAlignment w:val="baseline"/>
              <w:rPr>
                <w:rFonts w:asciiTheme="minorEastAsia" w:hAnsiTheme="minorEastAsia" w:eastAsiaTheme="minorEastAsia"/>
                <w:color w:val="000000" w:themeColor="text1"/>
                <w:szCs w:val="21"/>
              </w:rPr>
            </w:pPr>
          </w:p>
        </w:tc>
        <w:tc>
          <w:tcPr>
            <w:tcW w:w="1369" w:type="dxa"/>
            <w:vAlign w:val="center"/>
          </w:tcPr>
          <w:p>
            <w:pPr>
              <w:spacing w:line="360" w:lineRule="auto"/>
              <w:jc w:val="center"/>
              <w:textAlignment w:val="baseline"/>
              <w:rPr>
                <w:rFonts w:asciiTheme="minorEastAsia" w:hAnsiTheme="minorEastAsia" w:eastAsiaTheme="minorEastAsia"/>
                <w:color w:val="000000" w:themeColor="text1"/>
                <w:szCs w:val="21"/>
              </w:rPr>
            </w:pPr>
          </w:p>
        </w:tc>
        <w:tc>
          <w:tcPr>
            <w:tcW w:w="2400" w:type="dxa"/>
            <w:vAlign w:val="center"/>
          </w:tcPr>
          <w:p>
            <w:pPr>
              <w:spacing w:line="360" w:lineRule="auto"/>
              <w:jc w:val="center"/>
              <w:textAlignment w:val="baseline"/>
              <w:rPr>
                <w:rFonts w:asciiTheme="minorEastAsia" w:hAnsiTheme="minorEastAsia" w:eastAsiaTheme="minorEastAsia"/>
                <w:color w:val="000000" w:themeColor="text1"/>
                <w:szCs w:val="21"/>
              </w:rPr>
            </w:pPr>
          </w:p>
        </w:tc>
      </w:tr>
    </w:tbl>
    <w:p>
      <w:pPr>
        <w:spacing w:line="360" w:lineRule="auto"/>
        <w:textAlignment w:val="baseline"/>
        <w:rPr>
          <w:rFonts w:asciiTheme="minorEastAsia" w:hAnsiTheme="minorEastAsia" w:eastAsiaTheme="minorEastAsia"/>
          <w:b/>
          <w:color w:val="000000" w:themeColor="text1"/>
          <w:szCs w:val="21"/>
        </w:rPr>
      </w:pPr>
      <w:r>
        <w:rPr>
          <w:rFonts w:hint="eastAsia" w:asciiTheme="minorEastAsia" w:hAnsiTheme="minorEastAsia" w:eastAsiaTheme="minorEastAsia"/>
          <w:b/>
          <w:color w:val="000000" w:themeColor="text1"/>
          <w:szCs w:val="21"/>
        </w:rPr>
        <w:t>注：业绩证明需提供合同（或协议书）复印件并加盖公章。</w:t>
      </w:r>
    </w:p>
    <w:p>
      <w:pPr>
        <w:spacing w:line="360" w:lineRule="auto"/>
        <w:textAlignment w:val="baseline"/>
        <w:rPr>
          <w:rFonts w:asciiTheme="minorEastAsia" w:hAnsiTheme="minorEastAsia" w:eastAsiaTheme="minorEastAsia"/>
          <w:b/>
          <w:color w:val="000000" w:themeColor="text1"/>
          <w:sz w:val="30"/>
          <w:szCs w:val="30"/>
        </w:rPr>
      </w:pPr>
      <w:r>
        <w:rPr>
          <w:rFonts w:asciiTheme="minorEastAsia" w:hAnsiTheme="minorEastAsia" w:eastAsiaTheme="minorEastAsia"/>
          <w:b/>
          <w:color w:val="000000" w:themeColor="text1"/>
          <w:szCs w:val="21"/>
        </w:rPr>
        <w:br w:type="page"/>
      </w:r>
    </w:p>
    <w:p>
      <w:pPr>
        <w:spacing w:line="360" w:lineRule="auto"/>
        <w:jc w:val="center"/>
        <w:rPr>
          <w:rFonts w:asciiTheme="minorEastAsia" w:hAnsiTheme="minorEastAsia" w:eastAsiaTheme="minorEastAsia"/>
          <w:b/>
          <w:color w:val="000000" w:themeColor="text1"/>
          <w:sz w:val="30"/>
          <w:szCs w:val="30"/>
        </w:rPr>
      </w:pPr>
      <w:r>
        <w:rPr>
          <w:rFonts w:hint="eastAsia" w:asciiTheme="minorEastAsia" w:hAnsiTheme="minorEastAsia" w:eastAsiaTheme="minorEastAsia"/>
          <w:b/>
          <w:color w:val="000000" w:themeColor="text1"/>
          <w:sz w:val="30"/>
          <w:szCs w:val="30"/>
        </w:rPr>
        <w:t>七、其他投标资料</w:t>
      </w:r>
    </w:p>
    <w:p>
      <w:pPr>
        <w:spacing w:line="360" w:lineRule="auto"/>
        <w:ind w:firstLine="420" w:firstLineChars="200"/>
        <w:rPr>
          <w:rStyle w:val="55"/>
          <w:rFonts w:asciiTheme="minorEastAsia" w:hAnsiTheme="minorEastAsia" w:eastAsiaTheme="minorEastAsia"/>
          <w:color w:val="000000" w:themeColor="text1"/>
        </w:rPr>
      </w:pPr>
      <w:r>
        <w:rPr>
          <w:rStyle w:val="55"/>
          <w:rFonts w:hint="eastAsia" w:asciiTheme="minorEastAsia" w:hAnsiTheme="minorEastAsia" w:eastAsiaTheme="minorEastAsia"/>
          <w:color w:val="000000" w:themeColor="text1"/>
        </w:rPr>
        <w:t>备注：附本项目谈判文件要求的其他材料和供应商认为有助于本次谈判的其他资料，格式自拟。</w:t>
      </w:r>
    </w:p>
    <w:p>
      <w:pPr>
        <w:spacing w:line="360" w:lineRule="auto"/>
        <w:jc w:val="center"/>
        <w:rPr>
          <w:rFonts w:asciiTheme="minorEastAsia" w:hAnsiTheme="minorEastAsia" w:eastAsiaTheme="minorEastAsia"/>
          <w:b/>
          <w:color w:val="000000" w:themeColor="text1"/>
          <w:sz w:val="30"/>
          <w:szCs w:val="30"/>
        </w:rPr>
      </w:pPr>
    </w:p>
    <w:p>
      <w:pPr>
        <w:spacing w:line="360" w:lineRule="auto"/>
        <w:jc w:val="center"/>
        <w:rPr>
          <w:rFonts w:asciiTheme="minorEastAsia" w:hAnsiTheme="minorEastAsia" w:eastAsiaTheme="minorEastAsia"/>
          <w:b/>
          <w:color w:val="000000" w:themeColor="text1"/>
          <w:sz w:val="30"/>
          <w:szCs w:val="30"/>
        </w:rPr>
      </w:pPr>
    </w:p>
    <w:p>
      <w:pPr>
        <w:spacing w:line="360" w:lineRule="auto"/>
        <w:jc w:val="center"/>
        <w:rPr>
          <w:rFonts w:asciiTheme="minorEastAsia" w:hAnsiTheme="minorEastAsia" w:eastAsiaTheme="minorEastAsia"/>
          <w:b/>
          <w:color w:val="000000" w:themeColor="text1"/>
          <w:sz w:val="30"/>
          <w:szCs w:val="30"/>
        </w:rPr>
      </w:pPr>
    </w:p>
    <w:p>
      <w:pPr>
        <w:spacing w:line="360" w:lineRule="auto"/>
        <w:jc w:val="center"/>
        <w:rPr>
          <w:rFonts w:asciiTheme="minorEastAsia" w:hAnsiTheme="minorEastAsia" w:eastAsiaTheme="minorEastAsia"/>
          <w:b/>
          <w:color w:val="000000" w:themeColor="text1"/>
          <w:sz w:val="30"/>
          <w:szCs w:val="30"/>
        </w:rPr>
      </w:pPr>
    </w:p>
    <w:p>
      <w:pPr>
        <w:spacing w:line="360" w:lineRule="auto"/>
        <w:jc w:val="center"/>
        <w:rPr>
          <w:rFonts w:asciiTheme="minorEastAsia" w:hAnsiTheme="minorEastAsia" w:eastAsiaTheme="minorEastAsia"/>
          <w:b/>
          <w:color w:val="000000" w:themeColor="text1"/>
          <w:sz w:val="30"/>
          <w:szCs w:val="30"/>
        </w:rPr>
      </w:pPr>
    </w:p>
    <w:p>
      <w:pPr>
        <w:spacing w:line="360" w:lineRule="auto"/>
        <w:jc w:val="center"/>
        <w:rPr>
          <w:rFonts w:asciiTheme="minorEastAsia" w:hAnsiTheme="minorEastAsia" w:eastAsiaTheme="minorEastAsia"/>
          <w:b/>
          <w:color w:val="000000" w:themeColor="text1"/>
          <w:sz w:val="30"/>
          <w:szCs w:val="30"/>
        </w:rPr>
      </w:pPr>
    </w:p>
    <w:p>
      <w:pPr>
        <w:spacing w:line="360" w:lineRule="auto"/>
        <w:jc w:val="center"/>
        <w:rPr>
          <w:rFonts w:asciiTheme="minorEastAsia" w:hAnsiTheme="minorEastAsia" w:eastAsiaTheme="minorEastAsia"/>
          <w:b/>
          <w:color w:val="000000" w:themeColor="text1"/>
          <w:sz w:val="30"/>
          <w:szCs w:val="30"/>
        </w:rPr>
      </w:pPr>
    </w:p>
    <w:p>
      <w:pPr>
        <w:spacing w:line="360" w:lineRule="auto"/>
        <w:jc w:val="center"/>
        <w:rPr>
          <w:rFonts w:asciiTheme="minorEastAsia" w:hAnsiTheme="minorEastAsia" w:eastAsiaTheme="minorEastAsia"/>
          <w:b/>
          <w:color w:val="000000" w:themeColor="text1"/>
          <w:sz w:val="30"/>
          <w:szCs w:val="30"/>
        </w:rPr>
      </w:pPr>
    </w:p>
    <w:p>
      <w:pPr>
        <w:spacing w:line="360" w:lineRule="auto"/>
        <w:jc w:val="center"/>
        <w:rPr>
          <w:rFonts w:asciiTheme="minorEastAsia" w:hAnsiTheme="minorEastAsia" w:eastAsiaTheme="minorEastAsia"/>
          <w:b/>
          <w:color w:val="000000" w:themeColor="text1"/>
          <w:sz w:val="30"/>
          <w:szCs w:val="30"/>
        </w:rPr>
      </w:pPr>
    </w:p>
    <w:p>
      <w:pPr>
        <w:spacing w:line="360" w:lineRule="auto"/>
        <w:jc w:val="center"/>
        <w:rPr>
          <w:rFonts w:asciiTheme="minorEastAsia" w:hAnsiTheme="minorEastAsia" w:eastAsiaTheme="minorEastAsia"/>
          <w:b/>
          <w:color w:val="000000" w:themeColor="text1"/>
          <w:sz w:val="30"/>
          <w:szCs w:val="30"/>
        </w:rPr>
      </w:pPr>
    </w:p>
    <w:p>
      <w:pPr>
        <w:spacing w:line="360" w:lineRule="auto"/>
        <w:jc w:val="center"/>
        <w:rPr>
          <w:rFonts w:asciiTheme="minorEastAsia" w:hAnsiTheme="minorEastAsia" w:eastAsiaTheme="minorEastAsia"/>
          <w:b/>
          <w:color w:val="000000" w:themeColor="text1"/>
          <w:sz w:val="30"/>
          <w:szCs w:val="30"/>
        </w:rPr>
      </w:pPr>
    </w:p>
    <w:p>
      <w:pPr>
        <w:spacing w:line="360" w:lineRule="auto"/>
        <w:jc w:val="center"/>
        <w:rPr>
          <w:rFonts w:asciiTheme="minorEastAsia" w:hAnsiTheme="minorEastAsia" w:eastAsiaTheme="minorEastAsia"/>
          <w:b/>
          <w:color w:val="000000" w:themeColor="text1"/>
          <w:sz w:val="30"/>
          <w:szCs w:val="30"/>
        </w:rPr>
      </w:pPr>
    </w:p>
    <w:p>
      <w:pPr>
        <w:spacing w:line="360" w:lineRule="auto"/>
        <w:jc w:val="center"/>
        <w:rPr>
          <w:rFonts w:asciiTheme="minorEastAsia" w:hAnsiTheme="minorEastAsia" w:eastAsiaTheme="minorEastAsia"/>
          <w:b/>
          <w:color w:val="000000" w:themeColor="text1"/>
          <w:sz w:val="30"/>
          <w:szCs w:val="30"/>
        </w:rPr>
      </w:pPr>
    </w:p>
    <w:p>
      <w:pPr>
        <w:spacing w:line="360" w:lineRule="auto"/>
        <w:jc w:val="center"/>
        <w:rPr>
          <w:rFonts w:asciiTheme="minorEastAsia" w:hAnsiTheme="minorEastAsia" w:eastAsiaTheme="minorEastAsia"/>
          <w:b/>
          <w:color w:val="000000" w:themeColor="text1"/>
          <w:sz w:val="30"/>
          <w:szCs w:val="30"/>
        </w:rPr>
      </w:pPr>
    </w:p>
    <w:p>
      <w:pPr>
        <w:spacing w:line="360" w:lineRule="auto"/>
        <w:jc w:val="center"/>
        <w:rPr>
          <w:rFonts w:asciiTheme="minorEastAsia" w:hAnsiTheme="minorEastAsia" w:eastAsiaTheme="minorEastAsia"/>
          <w:b/>
          <w:color w:val="000000" w:themeColor="text1"/>
          <w:sz w:val="30"/>
          <w:szCs w:val="30"/>
        </w:rPr>
      </w:pPr>
    </w:p>
    <w:p>
      <w:pPr>
        <w:spacing w:line="360" w:lineRule="auto"/>
        <w:rPr>
          <w:rFonts w:asciiTheme="minorEastAsia" w:hAnsiTheme="minorEastAsia" w:eastAsiaTheme="minorEastAsia"/>
          <w:b/>
          <w:color w:val="000000" w:themeColor="text1"/>
          <w:sz w:val="30"/>
          <w:szCs w:val="30"/>
        </w:rPr>
      </w:pPr>
    </w:p>
    <w:p>
      <w:pPr>
        <w:spacing w:line="360" w:lineRule="auto"/>
        <w:jc w:val="center"/>
        <w:rPr>
          <w:rFonts w:asciiTheme="minorEastAsia" w:hAnsiTheme="minorEastAsia" w:eastAsiaTheme="minorEastAsia"/>
          <w:b/>
          <w:color w:val="000000" w:themeColor="text1"/>
          <w:sz w:val="30"/>
          <w:szCs w:val="30"/>
        </w:rPr>
      </w:pPr>
      <w:r>
        <w:rPr>
          <w:rFonts w:asciiTheme="minorEastAsia" w:hAnsiTheme="minorEastAsia" w:eastAsiaTheme="minorEastAsia"/>
          <w:b/>
          <w:color w:val="000000" w:themeColor="text1"/>
          <w:sz w:val="30"/>
          <w:szCs w:val="30"/>
        </w:rPr>
        <w:t>第二次报价函</w:t>
      </w:r>
    </w:p>
    <w:p>
      <w:pPr>
        <w:spacing w:before="19" w:line="360" w:lineRule="auto"/>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致：</w:t>
      </w:r>
      <w:r>
        <w:rPr>
          <w:rFonts w:hint="eastAsia" w:asciiTheme="minorEastAsia" w:hAnsiTheme="minorEastAsia" w:eastAsiaTheme="minorEastAsia"/>
          <w:color w:val="000000" w:themeColor="text1"/>
          <w:szCs w:val="21"/>
        </w:rPr>
        <w:t>白沙黎族自治县退役军人事务局</w:t>
      </w:r>
    </w:p>
    <w:p>
      <w:pPr>
        <w:spacing w:line="360" w:lineRule="auto"/>
        <w:ind w:firstLine="330" w:firstLineChars="150"/>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根据贵单位“</w:t>
      </w:r>
      <w:r>
        <w:rPr>
          <w:rFonts w:hint="eastAsia" w:asciiTheme="minorEastAsia" w:hAnsiTheme="minorEastAsia" w:eastAsiaTheme="minorEastAsia"/>
          <w:color w:val="000000" w:themeColor="text1"/>
          <w:szCs w:val="21"/>
          <w:u w:val="single"/>
        </w:rPr>
        <w:t>（项目名称）</w:t>
      </w:r>
      <w:r>
        <w:rPr>
          <w:rFonts w:asciiTheme="minorEastAsia" w:hAnsiTheme="minorEastAsia" w:eastAsiaTheme="minorEastAsia"/>
          <w:color w:val="000000" w:themeColor="text1"/>
          <w:szCs w:val="21"/>
        </w:rPr>
        <w:t>”投标函，正式授权下述签字人（姓名和职务）代表</w:t>
      </w:r>
      <w:r>
        <w:rPr>
          <w:rFonts w:hint="eastAsia" w:asciiTheme="minorEastAsia" w:hAnsiTheme="minorEastAsia" w:eastAsiaTheme="minorEastAsia"/>
          <w:color w:val="000000" w:themeColor="text1"/>
          <w:szCs w:val="21"/>
        </w:rPr>
        <w:t>供应商</w:t>
      </w:r>
      <w:r>
        <w:rPr>
          <w:rFonts w:asciiTheme="minorEastAsia" w:hAnsiTheme="minorEastAsia" w:eastAsiaTheme="minorEastAsia"/>
          <w:color w:val="000000" w:themeColor="text1"/>
          <w:szCs w:val="21"/>
        </w:rPr>
        <w:t>（投标单位名称），提交</w:t>
      </w:r>
      <w:r>
        <w:rPr>
          <w:rFonts w:hint="eastAsia" w:asciiTheme="minorEastAsia" w:hAnsiTheme="minorEastAsia" w:eastAsiaTheme="minorEastAsia"/>
          <w:color w:val="000000" w:themeColor="text1"/>
          <w:szCs w:val="21"/>
        </w:rPr>
        <w:t>报价</w:t>
      </w:r>
      <w:r>
        <w:rPr>
          <w:rFonts w:asciiTheme="minorEastAsia" w:hAnsiTheme="minorEastAsia" w:eastAsiaTheme="minorEastAsia"/>
          <w:color w:val="000000" w:themeColor="text1"/>
          <w:szCs w:val="21"/>
        </w:rPr>
        <w:t>文件。</w:t>
      </w:r>
    </w:p>
    <w:p>
      <w:pPr>
        <w:spacing w:line="360" w:lineRule="auto"/>
        <w:ind w:firstLine="440" w:firstLineChars="200"/>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根据此函，我们宣布同意如下：</w:t>
      </w:r>
    </w:p>
    <w:p>
      <w:pPr>
        <w:spacing w:line="360" w:lineRule="auto"/>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 xml:space="preserve">    1、我方接受</w:t>
      </w:r>
      <w:r>
        <w:rPr>
          <w:rFonts w:hint="eastAsia" w:asciiTheme="minorEastAsia" w:hAnsiTheme="minorEastAsia" w:eastAsiaTheme="minorEastAsia"/>
          <w:color w:val="000000" w:themeColor="text1"/>
          <w:szCs w:val="21"/>
        </w:rPr>
        <w:t>谈判文件</w:t>
      </w:r>
      <w:r>
        <w:rPr>
          <w:rFonts w:asciiTheme="minorEastAsia" w:hAnsiTheme="minorEastAsia" w:eastAsiaTheme="minorEastAsia"/>
          <w:color w:val="000000" w:themeColor="text1"/>
          <w:szCs w:val="21"/>
        </w:rPr>
        <w:t>的所有的条款和规定。</w:t>
      </w:r>
    </w:p>
    <w:p>
      <w:pPr>
        <w:spacing w:line="360" w:lineRule="auto"/>
        <w:ind w:firstLine="220" w:firstLineChars="100"/>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2、我方同意按照</w:t>
      </w:r>
      <w:r>
        <w:rPr>
          <w:rFonts w:hint="eastAsia" w:asciiTheme="minorEastAsia" w:hAnsiTheme="minorEastAsia" w:eastAsiaTheme="minorEastAsia"/>
          <w:color w:val="000000" w:themeColor="text1"/>
          <w:szCs w:val="21"/>
        </w:rPr>
        <w:t>谈判文件</w:t>
      </w:r>
      <w:r>
        <w:rPr>
          <w:rFonts w:asciiTheme="minorEastAsia" w:hAnsiTheme="minorEastAsia" w:eastAsiaTheme="minorEastAsia"/>
          <w:color w:val="000000" w:themeColor="text1"/>
          <w:szCs w:val="21"/>
        </w:rPr>
        <w:t>第二章“投标人须知”的规定，本</w:t>
      </w:r>
      <w:r>
        <w:rPr>
          <w:rFonts w:hint="eastAsia" w:asciiTheme="minorEastAsia" w:hAnsiTheme="minorEastAsia" w:eastAsiaTheme="minorEastAsia"/>
          <w:color w:val="000000" w:themeColor="text1"/>
          <w:szCs w:val="21"/>
        </w:rPr>
        <w:t>报价</w:t>
      </w:r>
      <w:r>
        <w:rPr>
          <w:rFonts w:asciiTheme="minorEastAsia" w:hAnsiTheme="minorEastAsia" w:eastAsiaTheme="minorEastAsia"/>
          <w:color w:val="000000" w:themeColor="text1"/>
          <w:szCs w:val="21"/>
        </w:rPr>
        <w:t>文件的有效期为从投标截止日期起计算的</w:t>
      </w:r>
      <w:r>
        <w:rPr>
          <w:rFonts w:hint="eastAsia" w:cs="宋体" w:asciiTheme="minorEastAsia" w:hAnsiTheme="minorEastAsia" w:eastAsiaTheme="minorEastAsia"/>
          <w:b/>
          <w:color w:val="000000" w:themeColor="text1"/>
          <w:szCs w:val="21"/>
          <w:u w:val="single"/>
        </w:rPr>
        <w:t>60日历天</w:t>
      </w:r>
      <w:r>
        <w:rPr>
          <w:rFonts w:asciiTheme="minorEastAsia" w:hAnsiTheme="minorEastAsia" w:eastAsiaTheme="minorEastAsia"/>
          <w:color w:val="000000" w:themeColor="text1"/>
          <w:szCs w:val="21"/>
        </w:rPr>
        <w:t>，在此期间，本</w:t>
      </w:r>
      <w:r>
        <w:rPr>
          <w:rFonts w:hint="eastAsia" w:asciiTheme="minorEastAsia" w:hAnsiTheme="minorEastAsia" w:eastAsiaTheme="minorEastAsia"/>
          <w:color w:val="000000" w:themeColor="text1"/>
          <w:szCs w:val="21"/>
        </w:rPr>
        <w:t>报价</w:t>
      </w:r>
      <w:r>
        <w:rPr>
          <w:rFonts w:asciiTheme="minorEastAsia" w:hAnsiTheme="minorEastAsia" w:eastAsiaTheme="minorEastAsia"/>
          <w:color w:val="000000" w:themeColor="text1"/>
          <w:szCs w:val="21"/>
        </w:rPr>
        <w:t>文件将始终对我方具有约束力，并可随时被接受。</w:t>
      </w:r>
    </w:p>
    <w:p>
      <w:pPr>
        <w:spacing w:line="360" w:lineRule="auto"/>
        <w:ind w:firstLine="220" w:firstLineChars="100"/>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3、我们同意提供贵单位要求的有关本次投标的所有资料或证据，并保证资料、证据的真实有效性。</w:t>
      </w:r>
    </w:p>
    <w:p>
      <w:pPr>
        <w:spacing w:line="360" w:lineRule="auto"/>
        <w:ind w:firstLine="220" w:firstLineChars="100"/>
        <w:rPr>
          <w:rFonts w:asciiTheme="minorEastAsia" w:hAnsiTheme="minorEastAsia" w:eastAsiaTheme="minorEastAsia"/>
          <w:color w:val="000000" w:themeColor="text1"/>
          <w:szCs w:val="21"/>
          <w:u w:val="single"/>
        </w:rPr>
      </w:pPr>
      <w:r>
        <w:rPr>
          <w:rFonts w:asciiTheme="minorEastAsia" w:hAnsiTheme="minorEastAsia" w:eastAsiaTheme="minorEastAsia"/>
          <w:color w:val="000000" w:themeColor="text1"/>
          <w:szCs w:val="21"/>
        </w:rPr>
        <w:t>4、我单位同意响应</w:t>
      </w:r>
      <w:r>
        <w:rPr>
          <w:rFonts w:hint="eastAsia" w:asciiTheme="minorEastAsia" w:hAnsiTheme="minorEastAsia" w:eastAsiaTheme="minorEastAsia"/>
          <w:color w:val="000000" w:themeColor="text1"/>
          <w:szCs w:val="21"/>
        </w:rPr>
        <w:t>谈判文件</w:t>
      </w:r>
      <w:r>
        <w:rPr>
          <w:rFonts w:asciiTheme="minorEastAsia" w:hAnsiTheme="minorEastAsia" w:eastAsiaTheme="minorEastAsia"/>
          <w:color w:val="000000" w:themeColor="text1"/>
          <w:szCs w:val="21"/>
        </w:rPr>
        <w:t>，愿意以人民币（大写）元（￥元）的投标总报价，</w:t>
      </w:r>
      <w:r>
        <w:rPr>
          <w:rFonts w:hint="eastAsia" w:asciiTheme="minorEastAsia" w:hAnsiTheme="minorEastAsia" w:eastAsiaTheme="minorEastAsia"/>
          <w:bCs/>
          <w:color w:val="000000" w:themeColor="text1"/>
          <w:szCs w:val="21"/>
        </w:rPr>
        <w:t>工期：，</w:t>
      </w:r>
      <w:r>
        <w:rPr>
          <w:rFonts w:hint="eastAsia" w:asciiTheme="minorEastAsia" w:hAnsiTheme="minorEastAsia" w:eastAsiaTheme="minorEastAsia"/>
          <w:color w:val="000000" w:themeColor="text1"/>
          <w:szCs w:val="21"/>
        </w:rPr>
        <w:t>质量要求：</w:t>
      </w:r>
      <w:r>
        <w:rPr>
          <w:rFonts w:asciiTheme="minorEastAsia" w:hAnsiTheme="minorEastAsia" w:eastAsiaTheme="minorEastAsia"/>
          <w:color w:val="000000" w:themeColor="text1"/>
          <w:szCs w:val="21"/>
        </w:rPr>
        <w:t>。</w:t>
      </w:r>
    </w:p>
    <w:p>
      <w:pPr>
        <w:spacing w:line="360" w:lineRule="auto"/>
        <w:ind w:firstLine="220" w:firstLineChars="100"/>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5、如果我方中标，我们将根据</w:t>
      </w:r>
      <w:r>
        <w:rPr>
          <w:rFonts w:hint="eastAsia" w:asciiTheme="minorEastAsia" w:hAnsiTheme="minorEastAsia" w:eastAsiaTheme="minorEastAsia"/>
          <w:color w:val="000000" w:themeColor="text1"/>
          <w:szCs w:val="21"/>
        </w:rPr>
        <w:t>谈判文件</w:t>
      </w:r>
      <w:r>
        <w:rPr>
          <w:rFonts w:asciiTheme="minorEastAsia" w:hAnsiTheme="minorEastAsia" w:eastAsiaTheme="minorEastAsia"/>
          <w:color w:val="000000" w:themeColor="text1"/>
          <w:szCs w:val="21"/>
        </w:rPr>
        <w:t>的规定严格履行自己的责任和义务。</w:t>
      </w:r>
    </w:p>
    <w:p>
      <w:pPr>
        <w:spacing w:line="360" w:lineRule="auto"/>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供应商</w:t>
      </w:r>
      <w:r>
        <w:rPr>
          <w:rFonts w:asciiTheme="minorEastAsia" w:hAnsiTheme="minorEastAsia" w:eastAsiaTheme="minorEastAsia"/>
          <w:color w:val="000000" w:themeColor="text1"/>
          <w:szCs w:val="21"/>
        </w:rPr>
        <w:t>名称：</w:t>
      </w:r>
      <w:r>
        <w:rPr>
          <w:rFonts w:asciiTheme="minorEastAsia" w:hAnsiTheme="minorEastAsia" w:eastAsiaTheme="minorEastAsia"/>
          <w:color w:val="000000" w:themeColor="text1"/>
          <w:szCs w:val="21"/>
          <w:u w:val="single"/>
        </w:rPr>
        <w:t xml:space="preserve">              （公章）</w:t>
      </w:r>
    </w:p>
    <w:p>
      <w:pPr>
        <w:spacing w:line="360" w:lineRule="auto"/>
        <w:rPr>
          <w:rFonts w:asciiTheme="minorEastAsia" w:hAnsiTheme="minorEastAsia" w:eastAsiaTheme="minorEastAsia"/>
          <w:color w:val="000000" w:themeColor="text1"/>
          <w:szCs w:val="21"/>
          <w:u w:val="single"/>
        </w:rPr>
      </w:pPr>
      <w:r>
        <w:rPr>
          <w:rFonts w:asciiTheme="minorEastAsia" w:hAnsiTheme="minorEastAsia" w:eastAsiaTheme="minorEastAsia"/>
          <w:color w:val="000000" w:themeColor="text1"/>
          <w:szCs w:val="21"/>
        </w:rPr>
        <w:t xml:space="preserve">        地址：邮编：</w:t>
      </w:r>
    </w:p>
    <w:p>
      <w:pPr>
        <w:spacing w:line="360" w:lineRule="auto"/>
        <w:rPr>
          <w:rFonts w:asciiTheme="minorEastAsia" w:hAnsiTheme="minorEastAsia" w:eastAsiaTheme="minorEastAsia"/>
          <w:color w:val="000000" w:themeColor="text1"/>
          <w:szCs w:val="21"/>
          <w:u w:val="single"/>
        </w:rPr>
      </w:pPr>
      <w:r>
        <w:rPr>
          <w:rFonts w:asciiTheme="minorEastAsia" w:hAnsiTheme="minorEastAsia" w:eastAsiaTheme="minorEastAsia"/>
          <w:color w:val="000000" w:themeColor="text1"/>
          <w:szCs w:val="21"/>
        </w:rPr>
        <w:t xml:space="preserve">        电话：传真：</w:t>
      </w:r>
    </w:p>
    <w:p>
      <w:pPr>
        <w:spacing w:line="360" w:lineRule="auto"/>
        <w:rPr>
          <w:rFonts w:asciiTheme="minorEastAsia" w:hAnsiTheme="minorEastAsia" w:eastAsiaTheme="minorEastAsia"/>
          <w:color w:val="000000" w:themeColor="text1"/>
          <w:szCs w:val="21"/>
          <w:u w:val="single"/>
        </w:rPr>
      </w:pPr>
      <w:r>
        <w:rPr>
          <w:rFonts w:asciiTheme="minorEastAsia" w:hAnsiTheme="minorEastAsia" w:eastAsiaTheme="minorEastAsia"/>
          <w:color w:val="000000" w:themeColor="text1"/>
          <w:szCs w:val="21"/>
        </w:rPr>
        <w:t xml:space="preserve">        法定代表人或授权代表（签字</w:t>
      </w:r>
      <w:r>
        <w:rPr>
          <w:rFonts w:hint="eastAsia" w:asciiTheme="minorEastAsia" w:hAnsiTheme="minorEastAsia" w:eastAsiaTheme="minorEastAsia"/>
          <w:color w:val="000000" w:themeColor="text1"/>
          <w:szCs w:val="21"/>
        </w:rPr>
        <w:t>或</w:t>
      </w:r>
      <w:r>
        <w:rPr>
          <w:rFonts w:asciiTheme="minorEastAsia" w:hAnsiTheme="minorEastAsia" w:eastAsiaTheme="minorEastAsia"/>
          <w:color w:val="000000" w:themeColor="text1"/>
          <w:szCs w:val="21"/>
        </w:rPr>
        <w:t>签章）：   职务：</w:t>
      </w:r>
    </w:p>
    <w:p>
      <w:pPr>
        <w:spacing w:line="360" w:lineRule="auto"/>
        <w:rPr>
          <w:rFonts w:asciiTheme="minorEastAsia" w:hAnsiTheme="minorEastAsia" w:eastAsiaTheme="minorEastAsia"/>
          <w:color w:val="000000" w:themeColor="text1"/>
          <w:szCs w:val="21"/>
          <w:u w:val="single"/>
        </w:rPr>
      </w:pPr>
      <w:r>
        <w:rPr>
          <w:rFonts w:asciiTheme="minorEastAsia" w:hAnsiTheme="minorEastAsia" w:eastAsiaTheme="minorEastAsia"/>
          <w:color w:val="000000" w:themeColor="text1"/>
          <w:szCs w:val="21"/>
        </w:rPr>
        <w:t xml:space="preserve">        日期：</w:t>
      </w:r>
    </w:p>
    <w:p>
      <w:pPr>
        <w:spacing w:line="360" w:lineRule="auto"/>
        <w:rPr>
          <w:rFonts w:asciiTheme="minorEastAsia" w:hAnsiTheme="minorEastAsia" w:eastAsiaTheme="minorEastAsia"/>
          <w:color w:val="000000" w:themeColor="text1"/>
        </w:rPr>
      </w:pPr>
      <w:r>
        <w:rPr>
          <w:rFonts w:asciiTheme="minorEastAsia" w:hAnsiTheme="minorEastAsia" w:eastAsiaTheme="minorEastAsia"/>
          <w:b/>
          <w:color w:val="000000" w:themeColor="text1"/>
          <w:szCs w:val="21"/>
        </w:rPr>
        <w:t>注</w:t>
      </w:r>
      <w:r>
        <w:rPr>
          <w:rFonts w:asciiTheme="minorEastAsia" w:hAnsiTheme="minorEastAsia" w:eastAsiaTheme="minorEastAsia"/>
          <w:color w:val="000000" w:themeColor="text1"/>
          <w:szCs w:val="21"/>
        </w:rPr>
        <w:t>：在开标时，</w:t>
      </w:r>
      <w:r>
        <w:rPr>
          <w:rFonts w:hint="eastAsia" w:asciiTheme="minorEastAsia" w:hAnsiTheme="minorEastAsia" w:eastAsiaTheme="minorEastAsia"/>
          <w:color w:val="000000" w:themeColor="text1"/>
          <w:szCs w:val="21"/>
        </w:rPr>
        <w:t>供应商</w:t>
      </w:r>
      <w:r>
        <w:rPr>
          <w:rFonts w:asciiTheme="minorEastAsia" w:hAnsiTheme="minorEastAsia" w:eastAsiaTheme="minorEastAsia"/>
          <w:color w:val="000000" w:themeColor="text1"/>
          <w:szCs w:val="21"/>
        </w:rPr>
        <w:t>携带此第二次报价函，并盖好公章。开标现场招标代理工作人员通知开始第二次报价时，</w:t>
      </w:r>
      <w:r>
        <w:rPr>
          <w:rFonts w:hint="eastAsia" w:asciiTheme="minorEastAsia" w:hAnsiTheme="minorEastAsia" w:eastAsiaTheme="minorEastAsia"/>
          <w:color w:val="000000" w:themeColor="text1"/>
          <w:szCs w:val="21"/>
        </w:rPr>
        <w:t>供应商</w:t>
      </w:r>
      <w:r>
        <w:rPr>
          <w:rFonts w:asciiTheme="minorEastAsia" w:hAnsiTheme="minorEastAsia" w:eastAsiaTheme="minorEastAsia"/>
          <w:color w:val="000000" w:themeColor="text1"/>
          <w:szCs w:val="21"/>
        </w:rPr>
        <w:t>方可填写第二次报价函，并递交招标代理公司工作人员，如未携带此第二次报价函，视为放弃本项目投标</w:t>
      </w:r>
    </w:p>
    <w:p>
      <w:pPr>
        <w:spacing w:line="360" w:lineRule="auto"/>
        <w:rPr>
          <w:rFonts w:asciiTheme="minorEastAsia" w:hAnsiTheme="minorEastAsia" w:eastAsiaTheme="minorEastAsia"/>
          <w:color w:val="000000" w:themeColor="text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FZXiaoBiaoSong-B05S">
    <w:altName w:val="微软雅黑"/>
    <w:panose1 w:val="00000000000000000000"/>
    <w:charset w:val="86"/>
    <w:family w:val="swiss"/>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10"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pict>
        <v:shape id="文本框 1025" o:spid="_x0000_s5121" o:spt="202" type="#_x0000_t202" style="position:absolute;left:0pt;margin-top:0pt;height:10.35pt;width:9.05pt;mso-position-horizontal:center;mso-position-horizontal-relative:margin;mso-wrap-style:none;z-index:25165824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Q+V+SdAA&#10;AAADAQAADwAAAAAAAAABACAAAAAiAAAAZHJzL2Rvd25yZXYueG1sUEsBAhQAFAAAAAgAh07iQPuc&#10;kPO1AQAATAMAAA4AAAAAAAAAAQAgAAAAHwEAAGRycy9lMm9Eb2MueG1sUEsFBgAAAAAGAAYAWQEA&#10;AEYFAAAAAA==&#10;">
          <v:path/>
          <v:fill on="f" focussize="0,0"/>
          <v:stroke on="f" joinstyle="miter"/>
          <v:imagedata o:title=""/>
          <o:lock v:ext="edit"/>
          <v:textbox inset="0mm,0mm,0mm,0mm" style="mso-fit-shape-to-text:t;">
            <w:txbxContent>
              <w:p>
                <w:pPr>
                  <w:pStyle w:val="22"/>
                  <w:jc w:val="center"/>
                </w:pPr>
                <w:r>
                  <w:fldChar w:fldCharType="begin"/>
                </w:r>
                <w:r>
                  <w:instrText xml:space="preserve"> PAGE   \* MERGEFORMAT </w:instrText>
                </w:r>
                <w:r>
                  <w:fldChar w:fldCharType="separate"/>
                </w:r>
                <w:r>
                  <w:rPr>
                    <w:lang w:val="zh-CN"/>
                  </w:rPr>
                  <w:t>11</w:t>
                </w:r>
                <w:r>
                  <w:rPr>
                    <w:lang w:val="zh-CN"/>
                  </w:rPr>
                  <w:fldChar w:fldCharType="end"/>
                </w:r>
              </w:p>
            </w:txbxContent>
          </v:textbox>
        </v:shape>
      </w:pict>
    </w:r>
  </w:p>
  <w:p>
    <w:pPr>
      <w:pStyle w:val="2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enforcement="0"/>
  <w:defaultTabStop w:val="720"/>
  <w:noPunctuationKerning w:val="1"/>
  <w:characterSpacingControl w:val="doNotCompress"/>
  <w:hdrShapeDefaults>
    <o:shapelayout v:ext="edit">
      <o:idmap v:ext="edit" data="5"/>
    </o:shapelayout>
  </w:hdrShapeDefaults>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023C88"/>
    <w:rsid w:val="00025F0E"/>
    <w:rsid w:val="000433AB"/>
    <w:rsid w:val="000729C6"/>
    <w:rsid w:val="00097000"/>
    <w:rsid w:val="000A559E"/>
    <w:rsid w:val="000D07BE"/>
    <w:rsid w:val="000D1458"/>
    <w:rsid w:val="00120F19"/>
    <w:rsid w:val="00146301"/>
    <w:rsid w:val="001664A1"/>
    <w:rsid w:val="0017120C"/>
    <w:rsid w:val="00175C0E"/>
    <w:rsid w:val="00194CC9"/>
    <w:rsid w:val="00201C4F"/>
    <w:rsid w:val="00233E76"/>
    <w:rsid w:val="00256FC4"/>
    <w:rsid w:val="00296929"/>
    <w:rsid w:val="002E0CB5"/>
    <w:rsid w:val="00323B43"/>
    <w:rsid w:val="00326377"/>
    <w:rsid w:val="00367270"/>
    <w:rsid w:val="003A62CB"/>
    <w:rsid w:val="003B79E6"/>
    <w:rsid w:val="003D2F38"/>
    <w:rsid w:val="003D37D8"/>
    <w:rsid w:val="003E73F1"/>
    <w:rsid w:val="0040088C"/>
    <w:rsid w:val="00402760"/>
    <w:rsid w:val="00405B41"/>
    <w:rsid w:val="00426133"/>
    <w:rsid w:val="004358AB"/>
    <w:rsid w:val="00474E90"/>
    <w:rsid w:val="004D2C69"/>
    <w:rsid w:val="0050730B"/>
    <w:rsid w:val="005218AB"/>
    <w:rsid w:val="0052659D"/>
    <w:rsid w:val="0056547B"/>
    <w:rsid w:val="005C09EF"/>
    <w:rsid w:val="005C4D24"/>
    <w:rsid w:val="005D02D7"/>
    <w:rsid w:val="00661D84"/>
    <w:rsid w:val="00681E2F"/>
    <w:rsid w:val="006866D3"/>
    <w:rsid w:val="00701D5D"/>
    <w:rsid w:val="007026F8"/>
    <w:rsid w:val="007036BB"/>
    <w:rsid w:val="007539CA"/>
    <w:rsid w:val="00777CF4"/>
    <w:rsid w:val="007A15AE"/>
    <w:rsid w:val="007C0928"/>
    <w:rsid w:val="007D4A64"/>
    <w:rsid w:val="007F63E7"/>
    <w:rsid w:val="008032C0"/>
    <w:rsid w:val="008101E5"/>
    <w:rsid w:val="0081064B"/>
    <w:rsid w:val="00831E5F"/>
    <w:rsid w:val="00867F0A"/>
    <w:rsid w:val="008947EE"/>
    <w:rsid w:val="008A08A2"/>
    <w:rsid w:val="008B7726"/>
    <w:rsid w:val="008B7F36"/>
    <w:rsid w:val="008E1116"/>
    <w:rsid w:val="008F247B"/>
    <w:rsid w:val="009179A9"/>
    <w:rsid w:val="0092472E"/>
    <w:rsid w:val="009568EC"/>
    <w:rsid w:val="00971372"/>
    <w:rsid w:val="009C2FE0"/>
    <w:rsid w:val="009E56A7"/>
    <w:rsid w:val="009F0BE5"/>
    <w:rsid w:val="00A02A4D"/>
    <w:rsid w:val="00A27167"/>
    <w:rsid w:val="00A30845"/>
    <w:rsid w:val="00A342BC"/>
    <w:rsid w:val="00AA28ED"/>
    <w:rsid w:val="00AB2C19"/>
    <w:rsid w:val="00AD0056"/>
    <w:rsid w:val="00AD7E83"/>
    <w:rsid w:val="00AF1F89"/>
    <w:rsid w:val="00AF6C68"/>
    <w:rsid w:val="00B047C1"/>
    <w:rsid w:val="00B34ED1"/>
    <w:rsid w:val="00B40722"/>
    <w:rsid w:val="00B828CA"/>
    <w:rsid w:val="00BB627F"/>
    <w:rsid w:val="00BC6712"/>
    <w:rsid w:val="00BE31AB"/>
    <w:rsid w:val="00BF0ED3"/>
    <w:rsid w:val="00C22A1B"/>
    <w:rsid w:val="00C25183"/>
    <w:rsid w:val="00C31192"/>
    <w:rsid w:val="00C5244C"/>
    <w:rsid w:val="00C57C1F"/>
    <w:rsid w:val="00C847D8"/>
    <w:rsid w:val="00CA3CAE"/>
    <w:rsid w:val="00CA4360"/>
    <w:rsid w:val="00CA549E"/>
    <w:rsid w:val="00CB0D4C"/>
    <w:rsid w:val="00CF1B26"/>
    <w:rsid w:val="00D31D50"/>
    <w:rsid w:val="00D3613B"/>
    <w:rsid w:val="00D47AE0"/>
    <w:rsid w:val="00D52BFC"/>
    <w:rsid w:val="00D77A8C"/>
    <w:rsid w:val="00DA0C0B"/>
    <w:rsid w:val="00E25FE0"/>
    <w:rsid w:val="00E321D4"/>
    <w:rsid w:val="00E4089B"/>
    <w:rsid w:val="00E45681"/>
    <w:rsid w:val="00E5420E"/>
    <w:rsid w:val="00EB4758"/>
    <w:rsid w:val="00EE13F6"/>
    <w:rsid w:val="00F10C7A"/>
    <w:rsid w:val="00F268BE"/>
    <w:rsid w:val="00F27661"/>
    <w:rsid w:val="00F60318"/>
    <w:rsid w:val="00F73C1F"/>
    <w:rsid w:val="00F75D94"/>
    <w:rsid w:val="00F87BFC"/>
    <w:rsid w:val="00F9726B"/>
    <w:rsid w:val="00FA3DB0"/>
    <w:rsid w:val="00FA6F42"/>
    <w:rsid w:val="00FD04C3"/>
    <w:rsid w:val="00FF6ABA"/>
    <w:rsid w:val="00FF74BF"/>
    <w:rsid w:val="03A70513"/>
    <w:rsid w:val="0BFF0C0B"/>
    <w:rsid w:val="19334B7C"/>
    <w:rsid w:val="194913AB"/>
    <w:rsid w:val="1E2A18D8"/>
    <w:rsid w:val="229767EF"/>
    <w:rsid w:val="2589013A"/>
    <w:rsid w:val="2E965E93"/>
    <w:rsid w:val="31ED4FA9"/>
    <w:rsid w:val="32A83D2D"/>
    <w:rsid w:val="383D4D4D"/>
    <w:rsid w:val="38E637A1"/>
    <w:rsid w:val="4E4D33DA"/>
    <w:rsid w:val="51902A2E"/>
    <w:rsid w:val="51E90A73"/>
    <w:rsid w:val="52275CAA"/>
    <w:rsid w:val="52E772F7"/>
    <w:rsid w:val="579A5F02"/>
    <w:rsid w:val="5A026E0A"/>
    <w:rsid w:val="5A5E4C46"/>
    <w:rsid w:val="5ADA4C5F"/>
    <w:rsid w:val="6404070A"/>
    <w:rsid w:val="64723605"/>
    <w:rsid w:val="669163A5"/>
    <w:rsid w:val="69EE32CC"/>
    <w:rsid w:val="6FD463F4"/>
    <w:rsid w:val="78072725"/>
    <w:rsid w:val="7FBB2D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0" w:name="toc 4"/>
    <w:lsdException w:qFormat="1" w:uiPriority="0" w:name="toc 5"/>
    <w:lsdException w:qFormat="1" w:uiPriority="0" w:name="toc 6"/>
    <w:lsdException w:qFormat="1" w:uiPriority="0" w:name="toc 7"/>
    <w:lsdException w:qFormat="1" w:uiPriority="0" w:name="toc 8"/>
    <w:lsdException w:qFormat="1" w:uiPriority="0" w:name="toc 9"/>
    <w:lsdException w:qFormat="1" w:uiPriority="0" w:name="Normal Indent"/>
    <w:lsdException w:qFormat="1" w:unhideWhenUsed="0" w:uiPriority="0" w:semiHidden="0"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0" w:name="caption"/>
    <w:lsdException w:qFormat="1" w:uiPriority="0"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qFormat="1"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38"/>
    <w:qFormat/>
    <w:uiPriority w:val="0"/>
    <w:pPr>
      <w:keepNext/>
      <w:keepLines/>
      <w:widowControl w:val="0"/>
      <w:adjustRightInd/>
      <w:snapToGrid/>
      <w:spacing w:after="0" w:line="360" w:lineRule="auto"/>
      <w:jc w:val="both"/>
      <w:outlineLvl w:val="0"/>
    </w:pPr>
    <w:rPr>
      <w:rFonts w:ascii="Times New Roman" w:hAnsi="Times New Roman" w:eastAsia="宋体" w:cs="Times New Roman"/>
      <w:b/>
      <w:bCs/>
      <w:kern w:val="44"/>
      <w:sz w:val="32"/>
      <w:szCs w:val="44"/>
    </w:rPr>
  </w:style>
  <w:style w:type="paragraph" w:styleId="3">
    <w:name w:val="heading 2"/>
    <w:basedOn w:val="1"/>
    <w:next w:val="1"/>
    <w:link w:val="39"/>
    <w:qFormat/>
    <w:uiPriority w:val="0"/>
    <w:pPr>
      <w:keepNext/>
      <w:keepLines/>
      <w:widowControl w:val="0"/>
      <w:adjustRightInd/>
      <w:snapToGrid/>
      <w:spacing w:before="260" w:after="260" w:line="416" w:lineRule="auto"/>
      <w:jc w:val="both"/>
      <w:outlineLvl w:val="1"/>
    </w:pPr>
    <w:rPr>
      <w:rFonts w:ascii="Cambria" w:hAnsi="Cambria" w:eastAsia="宋体" w:cs="Times New Roman"/>
      <w:b/>
      <w:bCs/>
      <w:kern w:val="2"/>
      <w:sz w:val="32"/>
      <w:szCs w:val="32"/>
    </w:rPr>
  </w:style>
  <w:style w:type="paragraph" w:styleId="4">
    <w:name w:val="heading 3"/>
    <w:basedOn w:val="1"/>
    <w:next w:val="1"/>
    <w:link w:val="40"/>
    <w:qFormat/>
    <w:uiPriority w:val="0"/>
    <w:pPr>
      <w:keepNext/>
      <w:keepLines/>
      <w:widowControl w:val="0"/>
      <w:adjustRightInd/>
      <w:snapToGrid/>
      <w:spacing w:after="0" w:line="360" w:lineRule="auto"/>
      <w:jc w:val="both"/>
      <w:outlineLvl w:val="2"/>
    </w:pPr>
    <w:rPr>
      <w:rFonts w:ascii="Times New Roman" w:hAnsi="Times New Roman" w:eastAsia="宋体" w:cs="Times New Roman"/>
      <w:b/>
      <w:bCs/>
      <w:kern w:val="2"/>
      <w:sz w:val="24"/>
      <w:szCs w:val="32"/>
    </w:rPr>
  </w:style>
  <w:style w:type="paragraph" w:styleId="5">
    <w:name w:val="heading 4"/>
    <w:basedOn w:val="1"/>
    <w:next w:val="1"/>
    <w:link w:val="41"/>
    <w:qFormat/>
    <w:uiPriority w:val="0"/>
    <w:pPr>
      <w:keepNext/>
      <w:keepLines/>
      <w:widowControl w:val="0"/>
      <w:adjustRightInd/>
      <w:snapToGrid/>
      <w:spacing w:after="0" w:line="360" w:lineRule="auto"/>
      <w:jc w:val="both"/>
      <w:outlineLvl w:val="3"/>
    </w:pPr>
    <w:rPr>
      <w:rFonts w:ascii="Arial" w:hAnsi="Arial" w:eastAsia="宋体" w:cs="Times New Roman"/>
      <w:b/>
      <w:bCs/>
      <w:kern w:val="2"/>
      <w:sz w:val="21"/>
      <w:szCs w:val="28"/>
    </w:rPr>
  </w:style>
  <w:style w:type="paragraph" w:styleId="6">
    <w:name w:val="heading 5"/>
    <w:basedOn w:val="1"/>
    <w:next w:val="1"/>
    <w:link w:val="42"/>
    <w:qFormat/>
    <w:uiPriority w:val="0"/>
    <w:pPr>
      <w:keepNext/>
      <w:adjustRightInd/>
      <w:snapToGrid/>
      <w:spacing w:before="280" w:after="290" w:line="374" w:lineRule="auto"/>
      <w:jc w:val="both"/>
      <w:outlineLvl w:val="4"/>
    </w:pPr>
    <w:rPr>
      <w:rFonts w:ascii="Times New Roman" w:hAnsi="Times New Roman" w:eastAsia="宋体" w:cs="Times New Roman"/>
      <w:b/>
      <w:bCs/>
      <w:sz w:val="28"/>
      <w:szCs w:val="28"/>
    </w:rPr>
  </w:style>
  <w:style w:type="paragraph" w:styleId="7">
    <w:name w:val="heading 6"/>
    <w:basedOn w:val="1"/>
    <w:next w:val="1"/>
    <w:link w:val="43"/>
    <w:qFormat/>
    <w:uiPriority w:val="0"/>
    <w:pPr>
      <w:keepNext/>
      <w:adjustRightInd/>
      <w:snapToGrid/>
      <w:spacing w:before="240" w:after="64" w:line="319" w:lineRule="auto"/>
      <w:ind w:left="1152" w:hanging="1152"/>
      <w:outlineLvl w:val="5"/>
    </w:pPr>
    <w:rPr>
      <w:rFonts w:ascii="Arial" w:hAnsi="Arial" w:eastAsia="宋体" w:cs="Arial"/>
      <w:b/>
      <w:bCs/>
      <w:sz w:val="24"/>
      <w:szCs w:val="24"/>
    </w:rPr>
  </w:style>
  <w:style w:type="paragraph" w:styleId="8">
    <w:name w:val="heading 7"/>
    <w:basedOn w:val="1"/>
    <w:next w:val="1"/>
    <w:link w:val="44"/>
    <w:qFormat/>
    <w:uiPriority w:val="0"/>
    <w:pPr>
      <w:keepNext/>
      <w:adjustRightInd/>
      <w:snapToGrid/>
      <w:spacing w:before="240" w:after="64" w:line="319" w:lineRule="auto"/>
      <w:ind w:left="1296" w:hanging="1296"/>
      <w:outlineLvl w:val="6"/>
    </w:pPr>
    <w:rPr>
      <w:rFonts w:ascii="Times New Roman" w:hAnsi="Times New Roman" w:eastAsia="宋体" w:cs="Times New Roman"/>
      <w:b/>
      <w:bCs/>
      <w:sz w:val="24"/>
      <w:szCs w:val="24"/>
    </w:rPr>
  </w:style>
  <w:style w:type="paragraph" w:styleId="9">
    <w:name w:val="heading 8"/>
    <w:basedOn w:val="1"/>
    <w:next w:val="1"/>
    <w:link w:val="45"/>
    <w:qFormat/>
    <w:uiPriority w:val="0"/>
    <w:pPr>
      <w:keepNext/>
      <w:adjustRightInd/>
      <w:snapToGrid/>
      <w:spacing w:before="240" w:after="64" w:line="319" w:lineRule="auto"/>
      <w:ind w:left="1440" w:hanging="1440"/>
      <w:outlineLvl w:val="7"/>
    </w:pPr>
    <w:rPr>
      <w:rFonts w:ascii="Arial" w:hAnsi="Arial" w:eastAsia="宋体" w:cs="Arial"/>
      <w:sz w:val="24"/>
      <w:szCs w:val="24"/>
    </w:rPr>
  </w:style>
  <w:style w:type="paragraph" w:styleId="10">
    <w:name w:val="heading 9"/>
    <w:basedOn w:val="1"/>
    <w:next w:val="1"/>
    <w:link w:val="46"/>
    <w:qFormat/>
    <w:uiPriority w:val="0"/>
    <w:pPr>
      <w:keepNext/>
      <w:adjustRightInd/>
      <w:snapToGrid/>
      <w:spacing w:before="240" w:after="64" w:line="319" w:lineRule="auto"/>
      <w:ind w:left="1584" w:hanging="1584"/>
      <w:outlineLvl w:val="8"/>
    </w:pPr>
    <w:rPr>
      <w:rFonts w:ascii="Arial" w:hAnsi="Arial" w:eastAsia="宋体" w:cs="Arial"/>
      <w:sz w:val="21"/>
      <w:szCs w:val="21"/>
    </w:rPr>
  </w:style>
  <w:style w:type="character" w:default="1" w:styleId="33">
    <w:name w:val="Default Paragraph Font"/>
    <w:semiHidden/>
    <w:unhideWhenUsed/>
    <w:qFormat/>
    <w:uiPriority w:val="1"/>
  </w:style>
  <w:style w:type="table" w:default="1" w:styleId="32">
    <w:name w:val="Normal Table"/>
    <w:semiHidden/>
    <w:unhideWhenUsed/>
    <w:qFormat/>
    <w:uiPriority w:val="99"/>
    <w:tblPr>
      <w:tblLayout w:type="fixed"/>
      <w:tblCellMar>
        <w:top w:w="0" w:type="dxa"/>
        <w:left w:w="108" w:type="dxa"/>
        <w:bottom w:w="0" w:type="dxa"/>
        <w:right w:w="108" w:type="dxa"/>
      </w:tblCellMar>
    </w:tblPr>
  </w:style>
  <w:style w:type="paragraph" w:styleId="11">
    <w:name w:val="Document Map"/>
    <w:basedOn w:val="1"/>
    <w:link w:val="67"/>
    <w:qFormat/>
    <w:uiPriority w:val="0"/>
    <w:pPr>
      <w:widowControl w:val="0"/>
      <w:shd w:val="clear" w:color="auto" w:fill="000080"/>
      <w:adjustRightInd/>
      <w:snapToGrid/>
      <w:spacing w:after="0"/>
      <w:jc w:val="both"/>
    </w:pPr>
    <w:rPr>
      <w:rFonts w:asciiTheme="minorHAnsi" w:hAnsiTheme="minorHAnsi" w:eastAsiaTheme="minorEastAsia"/>
      <w:kern w:val="2"/>
      <w:sz w:val="21"/>
      <w:szCs w:val="24"/>
    </w:rPr>
  </w:style>
  <w:style w:type="paragraph" w:styleId="12">
    <w:name w:val="annotation text"/>
    <w:basedOn w:val="1"/>
    <w:link w:val="47"/>
    <w:unhideWhenUsed/>
    <w:qFormat/>
    <w:uiPriority w:val="0"/>
  </w:style>
  <w:style w:type="paragraph" w:styleId="13">
    <w:name w:val="Body Text 3"/>
    <w:basedOn w:val="1"/>
    <w:link w:val="68"/>
    <w:qFormat/>
    <w:uiPriority w:val="0"/>
    <w:pPr>
      <w:widowControl w:val="0"/>
      <w:adjustRightInd/>
      <w:snapToGrid/>
      <w:spacing w:after="0"/>
      <w:jc w:val="both"/>
    </w:pPr>
    <w:rPr>
      <w:rFonts w:ascii="宋体" w:hAnsiTheme="minorHAnsi" w:eastAsiaTheme="minorEastAsia"/>
      <w:kern w:val="2"/>
      <w:sz w:val="24"/>
    </w:rPr>
  </w:style>
  <w:style w:type="paragraph" w:styleId="14">
    <w:name w:val="Body Text"/>
    <w:basedOn w:val="1"/>
    <w:link w:val="69"/>
    <w:qFormat/>
    <w:uiPriority w:val="0"/>
    <w:pPr>
      <w:adjustRightInd/>
      <w:snapToGrid/>
      <w:spacing w:after="120"/>
      <w:jc w:val="both"/>
    </w:pPr>
    <w:rPr>
      <w:rFonts w:ascii="Times New Roman" w:hAnsi="Times New Roman" w:eastAsia="宋体" w:cs="Times New Roman"/>
      <w:sz w:val="20"/>
      <w:szCs w:val="20"/>
    </w:rPr>
  </w:style>
  <w:style w:type="paragraph" w:styleId="15">
    <w:name w:val="Body Text Indent"/>
    <w:basedOn w:val="1"/>
    <w:link w:val="70"/>
    <w:qFormat/>
    <w:uiPriority w:val="0"/>
    <w:pPr>
      <w:widowControl w:val="0"/>
      <w:adjustRightInd/>
      <w:snapToGrid/>
      <w:spacing w:after="0"/>
      <w:ind w:firstLine="280" w:firstLineChars="100"/>
      <w:jc w:val="both"/>
    </w:pPr>
    <w:rPr>
      <w:rFonts w:asciiTheme="minorHAnsi" w:hAnsiTheme="minorHAnsi" w:eastAsiaTheme="minorEastAsia"/>
      <w:kern w:val="2"/>
      <w:sz w:val="28"/>
      <w:szCs w:val="24"/>
    </w:rPr>
  </w:style>
  <w:style w:type="paragraph" w:styleId="16">
    <w:name w:val="Block Text"/>
    <w:basedOn w:val="1"/>
    <w:next w:val="1"/>
    <w:link w:val="54"/>
    <w:qFormat/>
    <w:uiPriority w:val="0"/>
    <w:pPr>
      <w:widowControl w:val="0"/>
      <w:adjustRightInd/>
      <w:snapToGrid/>
      <w:spacing w:after="0"/>
      <w:jc w:val="both"/>
    </w:pPr>
    <w:rPr>
      <w:rFonts w:asciiTheme="minorHAnsi" w:hAnsiTheme="minorHAnsi" w:eastAsiaTheme="minorEastAsia"/>
      <w:i/>
      <w:iCs/>
      <w:color w:val="000000"/>
      <w:kern w:val="2"/>
      <w:sz w:val="21"/>
    </w:rPr>
  </w:style>
  <w:style w:type="paragraph" w:styleId="17">
    <w:name w:val="toc 3"/>
    <w:basedOn w:val="1"/>
    <w:next w:val="1"/>
    <w:qFormat/>
    <w:uiPriority w:val="39"/>
    <w:pPr>
      <w:widowControl w:val="0"/>
      <w:adjustRightInd/>
      <w:snapToGrid/>
      <w:spacing w:after="0"/>
      <w:ind w:left="840" w:leftChars="400"/>
      <w:jc w:val="both"/>
    </w:pPr>
    <w:rPr>
      <w:rFonts w:ascii="Times New Roman" w:hAnsi="Times New Roman" w:eastAsia="宋体" w:cs="Times New Roman"/>
      <w:kern w:val="2"/>
      <w:sz w:val="21"/>
      <w:szCs w:val="24"/>
    </w:rPr>
  </w:style>
  <w:style w:type="paragraph" w:styleId="18">
    <w:name w:val="Plain Text"/>
    <w:basedOn w:val="1"/>
    <w:link w:val="71"/>
    <w:qFormat/>
    <w:uiPriority w:val="0"/>
    <w:pPr>
      <w:adjustRightInd/>
      <w:snapToGrid/>
      <w:spacing w:after="0"/>
    </w:pPr>
    <w:rPr>
      <w:rFonts w:ascii="宋体" w:hAnsi="Courier New" w:eastAsiaTheme="minorEastAsia"/>
      <w:kern w:val="2"/>
      <w:sz w:val="21"/>
    </w:rPr>
  </w:style>
  <w:style w:type="paragraph" w:styleId="19">
    <w:name w:val="Date"/>
    <w:basedOn w:val="1"/>
    <w:next w:val="1"/>
    <w:link w:val="72"/>
    <w:qFormat/>
    <w:uiPriority w:val="0"/>
    <w:pPr>
      <w:widowControl w:val="0"/>
      <w:adjustRightInd/>
      <w:snapToGrid/>
      <w:spacing w:after="0"/>
      <w:ind w:left="100" w:leftChars="2500"/>
      <w:jc w:val="both"/>
    </w:pPr>
    <w:rPr>
      <w:rFonts w:asciiTheme="minorHAnsi" w:hAnsiTheme="minorHAnsi" w:eastAsiaTheme="minorEastAsia"/>
      <w:kern w:val="2"/>
      <w:sz w:val="21"/>
      <w:szCs w:val="24"/>
    </w:rPr>
  </w:style>
  <w:style w:type="paragraph" w:styleId="20">
    <w:name w:val="Body Text Indent 2"/>
    <w:basedOn w:val="1"/>
    <w:link w:val="73"/>
    <w:qFormat/>
    <w:uiPriority w:val="0"/>
    <w:pPr>
      <w:widowControl w:val="0"/>
      <w:adjustRightInd/>
      <w:snapToGrid/>
      <w:spacing w:after="120" w:line="480" w:lineRule="auto"/>
      <w:ind w:left="420" w:leftChars="200"/>
      <w:jc w:val="both"/>
    </w:pPr>
    <w:rPr>
      <w:rFonts w:asciiTheme="minorHAnsi" w:hAnsiTheme="minorHAnsi" w:eastAsiaTheme="minorEastAsia"/>
      <w:kern w:val="2"/>
      <w:sz w:val="21"/>
      <w:szCs w:val="24"/>
    </w:rPr>
  </w:style>
  <w:style w:type="paragraph" w:styleId="21">
    <w:name w:val="Balloon Text"/>
    <w:basedOn w:val="1"/>
    <w:link w:val="74"/>
    <w:qFormat/>
    <w:uiPriority w:val="0"/>
    <w:pPr>
      <w:widowControl w:val="0"/>
      <w:adjustRightInd/>
      <w:snapToGrid/>
      <w:spacing w:after="0"/>
      <w:jc w:val="both"/>
    </w:pPr>
    <w:rPr>
      <w:rFonts w:asciiTheme="minorHAnsi" w:hAnsiTheme="minorHAnsi" w:eastAsiaTheme="minorEastAsia"/>
      <w:kern w:val="2"/>
      <w:sz w:val="18"/>
      <w:szCs w:val="18"/>
    </w:rPr>
  </w:style>
  <w:style w:type="paragraph" w:styleId="22">
    <w:name w:val="footer"/>
    <w:basedOn w:val="1"/>
    <w:link w:val="59"/>
    <w:unhideWhenUsed/>
    <w:qFormat/>
    <w:uiPriority w:val="0"/>
    <w:pPr>
      <w:widowControl w:val="0"/>
      <w:tabs>
        <w:tab w:val="center" w:pos="4153"/>
        <w:tab w:val="right" w:pos="8306"/>
      </w:tabs>
      <w:adjustRightInd/>
      <w:spacing w:after="0"/>
    </w:pPr>
    <w:rPr>
      <w:rFonts w:asciiTheme="minorHAnsi" w:hAnsiTheme="minorHAnsi" w:eastAsiaTheme="minorEastAsia"/>
      <w:kern w:val="2"/>
      <w:sz w:val="18"/>
      <w:szCs w:val="18"/>
    </w:rPr>
  </w:style>
  <w:style w:type="paragraph" w:styleId="23">
    <w:name w:val="header"/>
    <w:basedOn w:val="1"/>
    <w:link w:val="60"/>
    <w:unhideWhenUsed/>
    <w:qFormat/>
    <w:uiPriority w:val="0"/>
    <w:pPr>
      <w:widowControl w:val="0"/>
      <w:pBdr>
        <w:bottom w:val="single" w:color="auto" w:sz="6" w:space="1"/>
      </w:pBdr>
      <w:tabs>
        <w:tab w:val="center" w:pos="4153"/>
        <w:tab w:val="right" w:pos="8306"/>
      </w:tabs>
      <w:adjustRightInd/>
      <w:spacing w:after="0"/>
      <w:jc w:val="center"/>
    </w:pPr>
    <w:rPr>
      <w:rFonts w:asciiTheme="minorHAnsi" w:hAnsiTheme="minorHAnsi" w:eastAsiaTheme="minorEastAsia"/>
      <w:kern w:val="2"/>
      <w:sz w:val="18"/>
      <w:szCs w:val="18"/>
    </w:rPr>
  </w:style>
  <w:style w:type="paragraph" w:styleId="24">
    <w:name w:val="toc 1"/>
    <w:basedOn w:val="1"/>
    <w:next w:val="1"/>
    <w:qFormat/>
    <w:uiPriority w:val="39"/>
    <w:pPr>
      <w:widowControl w:val="0"/>
      <w:adjustRightInd/>
      <w:snapToGrid/>
      <w:spacing w:after="0"/>
      <w:jc w:val="both"/>
    </w:pPr>
    <w:rPr>
      <w:rFonts w:ascii="Times New Roman" w:hAnsi="Times New Roman" w:eastAsia="楷体" w:cs="Times New Roman"/>
      <w:b/>
      <w:kern w:val="2"/>
      <w:sz w:val="28"/>
      <w:szCs w:val="24"/>
    </w:rPr>
  </w:style>
  <w:style w:type="paragraph" w:styleId="25">
    <w:name w:val="Subtitle"/>
    <w:basedOn w:val="1"/>
    <w:next w:val="1"/>
    <w:link w:val="75"/>
    <w:qFormat/>
    <w:uiPriority w:val="0"/>
    <w:pPr>
      <w:widowControl w:val="0"/>
      <w:adjustRightInd/>
      <w:snapToGrid/>
      <w:spacing w:before="240" w:after="60" w:line="312" w:lineRule="auto"/>
      <w:jc w:val="center"/>
      <w:outlineLvl w:val="1"/>
    </w:pPr>
    <w:rPr>
      <w:rFonts w:ascii="Cambria" w:hAnsi="Cambria" w:cs="Times New Roman" w:eastAsiaTheme="minorEastAsia"/>
      <w:b/>
      <w:bCs/>
      <w:kern w:val="28"/>
      <w:sz w:val="32"/>
      <w:szCs w:val="32"/>
    </w:rPr>
  </w:style>
  <w:style w:type="paragraph" w:styleId="26">
    <w:name w:val="footnote text"/>
    <w:basedOn w:val="1"/>
    <w:link w:val="76"/>
    <w:qFormat/>
    <w:uiPriority w:val="0"/>
    <w:pPr>
      <w:widowControl w:val="0"/>
      <w:adjustRightInd/>
      <w:spacing w:after="0"/>
    </w:pPr>
    <w:rPr>
      <w:rFonts w:asciiTheme="minorHAnsi" w:hAnsiTheme="minorHAnsi" w:eastAsiaTheme="minorEastAsia"/>
      <w:kern w:val="2"/>
      <w:sz w:val="18"/>
      <w:szCs w:val="18"/>
    </w:rPr>
  </w:style>
  <w:style w:type="paragraph" w:styleId="27">
    <w:name w:val="Body Text Indent 3"/>
    <w:basedOn w:val="1"/>
    <w:link w:val="77"/>
    <w:qFormat/>
    <w:uiPriority w:val="0"/>
    <w:pPr>
      <w:widowControl w:val="0"/>
      <w:adjustRightInd/>
      <w:snapToGrid/>
      <w:spacing w:after="120"/>
      <w:ind w:left="420" w:leftChars="200"/>
      <w:jc w:val="both"/>
    </w:pPr>
    <w:rPr>
      <w:rFonts w:asciiTheme="minorHAnsi" w:hAnsiTheme="minorHAnsi" w:eastAsiaTheme="minorEastAsia"/>
      <w:kern w:val="2"/>
      <w:sz w:val="16"/>
      <w:szCs w:val="16"/>
    </w:rPr>
  </w:style>
  <w:style w:type="paragraph" w:styleId="28">
    <w:name w:val="toc 2"/>
    <w:basedOn w:val="1"/>
    <w:next w:val="1"/>
    <w:qFormat/>
    <w:uiPriority w:val="39"/>
    <w:pPr>
      <w:widowControl w:val="0"/>
      <w:adjustRightInd/>
      <w:snapToGrid/>
      <w:spacing w:after="0"/>
      <w:ind w:left="420" w:leftChars="200"/>
      <w:jc w:val="both"/>
    </w:pPr>
    <w:rPr>
      <w:rFonts w:ascii="Times New Roman" w:hAnsi="Times New Roman" w:eastAsia="楷体" w:cs="Times New Roman"/>
      <w:kern w:val="2"/>
      <w:sz w:val="24"/>
      <w:szCs w:val="24"/>
    </w:rPr>
  </w:style>
  <w:style w:type="paragraph" w:styleId="29">
    <w:name w:val="Normal (Web)"/>
    <w:basedOn w:val="1"/>
    <w:unhideWhenUsed/>
    <w:qFormat/>
    <w:uiPriority w:val="99"/>
    <w:pPr>
      <w:adjustRightInd/>
      <w:snapToGrid/>
      <w:spacing w:after="0"/>
    </w:pPr>
    <w:rPr>
      <w:rFonts w:ascii="宋体" w:hAnsi="宋体" w:eastAsia="宋体" w:cs="宋体"/>
      <w:sz w:val="24"/>
      <w:szCs w:val="24"/>
    </w:rPr>
  </w:style>
  <w:style w:type="paragraph" w:styleId="30">
    <w:name w:val="Title"/>
    <w:basedOn w:val="1"/>
    <w:next w:val="1"/>
    <w:link w:val="78"/>
    <w:qFormat/>
    <w:uiPriority w:val="0"/>
    <w:pPr>
      <w:widowControl w:val="0"/>
      <w:adjustRightInd/>
      <w:snapToGrid/>
      <w:spacing w:before="240" w:after="60"/>
      <w:jc w:val="center"/>
      <w:outlineLvl w:val="0"/>
    </w:pPr>
    <w:rPr>
      <w:rFonts w:ascii="Cambria" w:hAnsi="Cambria" w:cs="Times New Roman" w:eastAsiaTheme="minorEastAsia"/>
      <w:b/>
      <w:bCs/>
      <w:kern w:val="2"/>
      <w:sz w:val="32"/>
      <w:szCs w:val="32"/>
    </w:rPr>
  </w:style>
  <w:style w:type="paragraph" w:styleId="31">
    <w:name w:val="annotation subject"/>
    <w:basedOn w:val="12"/>
    <w:next w:val="12"/>
    <w:link w:val="48"/>
    <w:qFormat/>
    <w:uiPriority w:val="0"/>
    <w:pPr>
      <w:widowControl w:val="0"/>
      <w:adjustRightInd/>
      <w:snapToGrid/>
      <w:spacing w:after="0"/>
    </w:pPr>
    <w:rPr>
      <w:rFonts w:asciiTheme="minorHAnsi" w:hAnsiTheme="minorHAnsi" w:eastAsiaTheme="minorEastAsia"/>
      <w:b/>
      <w:bCs/>
      <w:kern w:val="2"/>
      <w:sz w:val="21"/>
      <w:szCs w:val="24"/>
    </w:rPr>
  </w:style>
  <w:style w:type="character" w:styleId="34">
    <w:name w:val="Strong"/>
    <w:qFormat/>
    <w:uiPriority w:val="22"/>
    <w:rPr>
      <w:b/>
      <w:bCs/>
    </w:rPr>
  </w:style>
  <w:style w:type="character" w:styleId="35">
    <w:name w:val="FollowedHyperlink"/>
    <w:basedOn w:val="33"/>
    <w:semiHidden/>
    <w:unhideWhenUsed/>
    <w:qFormat/>
    <w:uiPriority w:val="99"/>
    <w:rPr>
      <w:color w:val="800080"/>
      <w:u w:val="single"/>
    </w:rPr>
  </w:style>
  <w:style w:type="character" w:styleId="36">
    <w:name w:val="Emphasis"/>
    <w:basedOn w:val="33"/>
    <w:qFormat/>
    <w:uiPriority w:val="0"/>
  </w:style>
  <w:style w:type="character" w:styleId="37">
    <w:name w:val="Hyperlink"/>
    <w:basedOn w:val="33"/>
    <w:qFormat/>
    <w:uiPriority w:val="99"/>
    <w:rPr>
      <w:color w:val="0000FF"/>
      <w:u w:val="single"/>
    </w:rPr>
  </w:style>
  <w:style w:type="character" w:customStyle="1" w:styleId="38">
    <w:name w:val="标题 1 Char"/>
    <w:basedOn w:val="33"/>
    <w:link w:val="2"/>
    <w:qFormat/>
    <w:uiPriority w:val="0"/>
    <w:rPr>
      <w:rFonts w:ascii="Times New Roman" w:hAnsi="Times New Roman" w:eastAsia="宋体" w:cs="Times New Roman"/>
      <w:b/>
      <w:bCs/>
      <w:kern w:val="44"/>
      <w:sz w:val="32"/>
      <w:szCs w:val="44"/>
    </w:rPr>
  </w:style>
  <w:style w:type="character" w:customStyle="1" w:styleId="39">
    <w:name w:val="标题 2 Char"/>
    <w:basedOn w:val="33"/>
    <w:link w:val="3"/>
    <w:qFormat/>
    <w:uiPriority w:val="0"/>
    <w:rPr>
      <w:rFonts w:ascii="Cambria" w:hAnsi="Cambria" w:eastAsia="宋体" w:cs="Times New Roman"/>
      <w:b/>
      <w:bCs/>
      <w:kern w:val="2"/>
      <w:sz w:val="32"/>
      <w:szCs w:val="32"/>
    </w:rPr>
  </w:style>
  <w:style w:type="character" w:customStyle="1" w:styleId="40">
    <w:name w:val="标题 3 Char"/>
    <w:basedOn w:val="33"/>
    <w:link w:val="4"/>
    <w:qFormat/>
    <w:uiPriority w:val="0"/>
    <w:rPr>
      <w:rFonts w:ascii="Times New Roman" w:hAnsi="Times New Roman" w:eastAsia="宋体" w:cs="Times New Roman"/>
      <w:b/>
      <w:bCs/>
      <w:kern w:val="2"/>
      <w:sz w:val="24"/>
      <w:szCs w:val="32"/>
    </w:rPr>
  </w:style>
  <w:style w:type="character" w:customStyle="1" w:styleId="41">
    <w:name w:val="标题 4 Char"/>
    <w:basedOn w:val="33"/>
    <w:link w:val="5"/>
    <w:qFormat/>
    <w:uiPriority w:val="0"/>
    <w:rPr>
      <w:rFonts w:ascii="Arial" w:hAnsi="Arial" w:eastAsia="宋体" w:cs="Times New Roman"/>
      <w:b/>
      <w:bCs/>
      <w:kern w:val="2"/>
      <w:sz w:val="21"/>
      <w:szCs w:val="28"/>
    </w:rPr>
  </w:style>
  <w:style w:type="character" w:customStyle="1" w:styleId="42">
    <w:name w:val="标题 5 Char"/>
    <w:basedOn w:val="33"/>
    <w:link w:val="6"/>
    <w:qFormat/>
    <w:uiPriority w:val="0"/>
    <w:rPr>
      <w:rFonts w:ascii="Times New Roman" w:hAnsi="Times New Roman" w:eastAsia="宋体" w:cs="Times New Roman"/>
      <w:b/>
      <w:bCs/>
      <w:sz w:val="28"/>
      <w:szCs w:val="28"/>
    </w:rPr>
  </w:style>
  <w:style w:type="character" w:customStyle="1" w:styleId="43">
    <w:name w:val="标题 6 Char"/>
    <w:basedOn w:val="33"/>
    <w:link w:val="7"/>
    <w:qFormat/>
    <w:uiPriority w:val="0"/>
    <w:rPr>
      <w:rFonts w:ascii="Arial" w:hAnsi="Arial" w:eastAsia="宋体" w:cs="Arial"/>
      <w:b/>
      <w:bCs/>
      <w:sz w:val="24"/>
      <w:szCs w:val="24"/>
    </w:rPr>
  </w:style>
  <w:style w:type="character" w:customStyle="1" w:styleId="44">
    <w:name w:val="标题 7 Char"/>
    <w:basedOn w:val="33"/>
    <w:link w:val="8"/>
    <w:qFormat/>
    <w:uiPriority w:val="0"/>
    <w:rPr>
      <w:rFonts w:ascii="Times New Roman" w:hAnsi="Times New Roman" w:eastAsia="宋体" w:cs="Times New Roman"/>
      <w:b/>
      <w:bCs/>
      <w:sz w:val="24"/>
      <w:szCs w:val="24"/>
    </w:rPr>
  </w:style>
  <w:style w:type="character" w:customStyle="1" w:styleId="45">
    <w:name w:val="标题 8 Char"/>
    <w:basedOn w:val="33"/>
    <w:link w:val="9"/>
    <w:qFormat/>
    <w:uiPriority w:val="0"/>
    <w:rPr>
      <w:rFonts w:ascii="Arial" w:hAnsi="Arial" w:eastAsia="宋体" w:cs="Arial"/>
      <w:sz w:val="24"/>
      <w:szCs w:val="24"/>
    </w:rPr>
  </w:style>
  <w:style w:type="character" w:customStyle="1" w:styleId="46">
    <w:name w:val="标题 9 Char"/>
    <w:basedOn w:val="33"/>
    <w:link w:val="10"/>
    <w:qFormat/>
    <w:uiPriority w:val="0"/>
    <w:rPr>
      <w:rFonts w:ascii="Arial" w:hAnsi="Arial" w:eastAsia="宋体" w:cs="Arial"/>
      <w:sz w:val="21"/>
      <w:szCs w:val="21"/>
    </w:rPr>
  </w:style>
  <w:style w:type="character" w:customStyle="1" w:styleId="47">
    <w:name w:val="批注文字 Char"/>
    <w:basedOn w:val="33"/>
    <w:link w:val="12"/>
    <w:qFormat/>
    <w:uiPriority w:val="0"/>
    <w:rPr>
      <w:rFonts w:ascii="Tahoma" w:hAnsi="Tahoma"/>
    </w:rPr>
  </w:style>
  <w:style w:type="character" w:customStyle="1" w:styleId="48">
    <w:name w:val="批注主题 Char1"/>
    <w:basedOn w:val="49"/>
    <w:link w:val="31"/>
    <w:qFormat/>
    <w:uiPriority w:val="0"/>
    <w:rPr>
      <w:rFonts w:eastAsiaTheme="minorEastAsia"/>
      <w:b/>
      <w:bCs/>
      <w:kern w:val="2"/>
      <w:sz w:val="21"/>
      <w:szCs w:val="24"/>
    </w:rPr>
  </w:style>
  <w:style w:type="character" w:customStyle="1" w:styleId="49">
    <w:name w:val="批注文字 Char3"/>
    <w:basedOn w:val="33"/>
    <w:semiHidden/>
    <w:qFormat/>
    <w:uiPriority w:val="99"/>
  </w:style>
  <w:style w:type="character" w:customStyle="1" w:styleId="50">
    <w:name w:val="文档结构图 Char"/>
    <w:basedOn w:val="33"/>
    <w:link w:val="11"/>
    <w:qFormat/>
    <w:uiPriority w:val="0"/>
    <w:rPr>
      <w:rFonts w:ascii="宋体" w:hAnsi="Tahoma" w:eastAsia="宋体"/>
      <w:sz w:val="18"/>
      <w:szCs w:val="18"/>
    </w:rPr>
  </w:style>
  <w:style w:type="character" w:customStyle="1" w:styleId="51">
    <w:name w:val="正文文本 3 Char"/>
    <w:basedOn w:val="33"/>
    <w:link w:val="13"/>
    <w:qFormat/>
    <w:uiPriority w:val="0"/>
    <w:rPr>
      <w:rFonts w:ascii="Tahoma" w:hAnsi="Tahoma"/>
      <w:sz w:val="16"/>
      <w:szCs w:val="16"/>
    </w:rPr>
  </w:style>
  <w:style w:type="character" w:customStyle="1" w:styleId="52">
    <w:name w:val="正文文本 Char"/>
    <w:basedOn w:val="33"/>
    <w:link w:val="14"/>
    <w:qFormat/>
    <w:uiPriority w:val="0"/>
    <w:rPr>
      <w:rFonts w:ascii="Tahoma" w:hAnsi="Tahoma"/>
    </w:rPr>
  </w:style>
  <w:style w:type="character" w:customStyle="1" w:styleId="53">
    <w:name w:val="正文文本缩进 Char"/>
    <w:basedOn w:val="33"/>
    <w:link w:val="15"/>
    <w:qFormat/>
    <w:uiPriority w:val="0"/>
    <w:rPr>
      <w:rFonts w:ascii="Tahoma" w:hAnsi="Tahoma"/>
    </w:rPr>
  </w:style>
  <w:style w:type="character" w:customStyle="1" w:styleId="54">
    <w:name w:val="文本块 Char"/>
    <w:link w:val="16"/>
    <w:qFormat/>
    <w:uiPriority w:val="0"/>
    <w:rPr>
      <w:rFonts w:eastAsiaTheme="minorEastAsia"/>
      <w:i/>
      <w:iCs/>
      <w:color w:val="000000"/>
      <w:kern w:val="2"/>
      <w:sz w:val="21"/>
    </w:rPr>
  </w:style>
  <w:style w:type="character" w:customStyle="1" w:styleId="55">
    <w:name w:val="纯文本 Char"/>
    <w:basedOn w:val="33"/>
    <w:link w:val="18"/>
    <w:qFormat/>
    <w:uiPriority w:val="0"/>
    <w:rPr>
      <w:rFonts w:ascii="宋体" w:hAnsi="Courier New" w:eastAsia="宋体" w:cs="Courier New"/>
      <w:sz w:val="21"/>
      <w:szCs w:val="21"/>
    </w:rPr>
  </w:style>
  <w:style w:type="character" w:customStyle="1" w:styleId="56">
    <w:name w:val="日期 Char"/>
    <w:basedOn w:val="33"/>
    <w:link w:val="19"/>
    <w:qFormat/>
    <w:uiPriority w:val="0"/>
    <w:rPr>
      <w:rFonts w:ascii="Tahoma" w:hAnsi="Tahoma"/>
    </w:rPr>
  </w:style>
  <w:style w:type="character" w:customStyle="1" w:styleId="57">
    <w:name w:val="正文文本缩进 2 Char"/>
    <w:basedOn w:val="33"/>
    <w:link w:val="20"/>
    <w:qFormat/>
    <w:uiPriority w:val="0"/>
    <w:rPr>
      <w:rFonts w:ascii="Tahoma" w:hAnsi="Tahoma"/>
    </w:rPr>
  </w:style>
  <w:style w:type="character" w:customStyle="1" w:styleId="58">
    <w:name w:val="批注框文本 Char"/>
    <w:basedOn w:val="33"/>
    <w:link w:val="21"/>
    <w:qFormat/>
    <w:uiPriority w:val="0"/>
    <w:rPr>
      <w:rFonts w:ascii="Tahoma" w:hAnsi="Tahoma"/>
      <w:sz w:val="18"/>
      <w:szCs w:val="18"/>
    </w:rPr>
  </w:style>
  <w:style w:type="character" w:customStyle="1" w:styleId="59">
    <w:name w:val="页脚 Char"/>
    <w:basedOn w:val="33"/>
    <w:link w:val="22"/>
    <w:qFormat/>
    <w:uiPriority w:val="0"/>
    <w:rPr>
      <w:rFonts w:eastAsiaTheme="minorEastAsia"/>
      <w:kern w:val="2"/>
      <w:sz w:val="18"/>
      <w:szCs w:val="18"/>
    </w:rPr>
  </w:style>
  <w:style w:type="character" w:customStyle="1" w:styleId="60">
    <w:name w:val="页眉 Char"/>
    <w:basedOn w:val="33"/>
    <w:link w:val="23"/>
    <w:qFormat/>
    <w:uiPriority w:val="0"/>
    <w:rPr>
      <w:rFonts w:eastAsiaTheme="minorEastAsia"/>
      <w:kern w:val="2"/>
      <w:sz w:val="18"/>
      <w:szCs w:val="18"/>
    </w:rPr>
  </w:style>
  <w:style w:type="character" w:customStyle="1" w:styleId="61">
    <w:name w:val="副标题 Char"/>
    <w:basedOn w:val="33"/>
    <w:link w:val="25"/>
    <w:qFormat/>
    <w:uiPriority w:val="0"/>
    <w:rPr>
      <w:rFonts w:eastAsia="宋体" w:asciiTheme="majorHAnsi" w:hAnsiTheme="majorHAnsi" w:cstheme="majorBidi"/>
      <w:b/>
      <w:bCs/>
      <w:kern w:val="28"/>
      <w:sz w:val="32"/>
      <w:szCs w:val="32"/>
    </w:rPr>
  </w:style>
  <w:style w:type="character" w:customStyle="1" w:styleId="62">
    <w:name w:val="脚注文本 Char"/>
    <w:basedOn w:val="33"/>
    <w:link w:val="26"/>
    <w:qFormat/>
    <w:uiPriority w:val="0"/>
    <w:rPr>
      <w:rFonts w:ascii="Tahoma" w:hAnsi="Tahoma"/>
      <w:sz w:val="18"/>
      <w:szCs w:val="18"/>
    </w:rPr>
  </w:style>
  <w:style w:type="character" w:customStyle="1" w:styleId="63">
    <w:name w:val="正文文本缩进 3 Char"/>
    <w:basedOn w:val="33"/>
    <w:link w:val="27"/>
    <w:qFormat/>
    <w:uiPriority w:val="0"/>
    <w:rPr>
      <w:rFonts w:ascii="Tahoma" w:hAnsi="Tahoma"/>
      <w:sz w:val="16"/>
      <w:szCs w:val="16"/>
    </w:rPr>
  </w:style>
  <w:style w:type="character" w:customStyle="1" w:styleId="64">
    <w:name w:val="标题 Char"/>
    <w:basedOn w:val="33"/>
    <w:link w:val="30"/>
    <w:qFormat/>
    <w:uiPriority w:val="0"/>
    <w:rPr>
      <w:rFonts w:eastAsia="宋体" w:asciiTheme="majorHAnsi" w:hAnsiTheme="majorHAnsi" w:cstheme="majorBidi"/>
      <w:b/>
      <w:bCs/>
      <w:sz w:val="32"/>
      <w:szCs w:val="32"/>
    </w:rPr>
  </w:style>
  <w:style w:type="character" w:customStyle="1" w:styleId="65">
    <w:name w:val="批注主题 Char"/>
    <w:basedOn w:val="47"/>
    <w:link w:val="66"/>
    <w:qFormat/>
    <w:uiPriority w:val="0"/>
    <w:rPr>
      <w:b/>
      <w:bCs/>
    </w:rPr>
  </w:style>
  <w:style w:type="paragraph" w:customStyle="1" w:styleId="66">
    <w:name w:val="批注主题1"/>
    <w:basedOn w:val="12"/>
    <w:next w:val="12"/>
    <w:link w:val="65"/>
    <w:qFormat/>
    <w:uiPriority w:val="0"/>
    <w:pPr>
      <w:widowControl w:val="0"/>
      <w:adjustRightInd/>
      <w:snapToGrid/>
      <w:spacing w:after="0"/>
    </w:pPr>
    <w:rPr>
      <w:b/>
      <w:bCs/>
    </w:rPr>
  </w:style>
  <w:style w:type="character" w:customStyle="1" w:styleId="67">
    <w:name w:val="文档结构图 Char1"/>
    <w:basedOn w:val="33"/>
    <w:link w:val="11"/>
    <w:qFormat/>
    <w:uiPriority w:val="0"/>
    <w:rPr>
      <w:rFonts w:eastAsiaTheme="minorEastAsia"/>
      <w:kern w:val="2"/>
      <w:sz w:val="21"/>
      <w:szCs w:val="24"/>
      <w:shd w:val="clear" w:color="auto" w:fill="000080"/>
    </w:rPr>
  </w:style>
  <w:style w:type="character" w:customStyle="1" w:styleId="68">
    <w:name w:val="正文文本 3 Char1"/>
    <w:basedOn w:val="33"/>
    <w:link w:val="13"/>
    <w:qFormat/>
    <w:uiPriority w:val="0"/>
    <w:rPr>
      <w:rFonts w:ascii="宋体" w:eastAsiaTheme="minorEastAsia"/>
      <w:kern w:val="2"/>
      <w:sz w:val="24"/>
    </w:rPr>
  </w:style>
  <w:style w:type="character" w:customStyle="1" w:styleId="69">
    <w:name w:val="正文文本 Char1"/>
    <w:basedOn w:val="33"/>
    <w:link w:val="14"/>
    <w:qFormat/>
    <w:uiPriority w:val="0"/>
    <w:rPr>
      <w:rFonts w:ascii="Times New Roman" w:hAnsi="Times New Roman" w:eastAsia="宋体" w:cs="Times New Roman"/>
      <w:sz w:val="20"/>
      <w:szCs w:val="20"/>
    </w:rPr>
  </w:style>
  <w:style w:type="character" w:customStyle="1" w:styleId="70">
    <w:name w:val="正文文本缩进 Char1"/>
    <w:basedOn w:val="33"/>
    <w:link w:val="15"/>
    <w:qFormat/>
    <w:uiPriority w:val="0"/>
    <w:rPr>
      <w:rFonts w:eastAsiaTheme="minorEastAsia"/>
      <w:kern w:val="2"/>
      <w:sz w:val="28"/>
      <w:szCs w:val="24"/>
    </w:rPr>
  </w:style>
  <w:style w:type="character" w:customStyle="1" w:styleId="71">
    <w:name w:val="纯文本 Char1"/>
    <w:basedOn w:val="33"/>
    <w:link w:val="18"/>
    <w:qFormat/>
    <w:uiPriority w:val="0"/>
    <w:rPr>
      <w:rFonts w:ascii="宋体" w:hAnsi="Courier New" w:eastAsiaTheme="minorEastAsia"/>
      <w:kern w:val="2"/>
      <w:sz w:val="21"/>
    </w:rPr>
  </w:style>
  <w:style w:type="character" w:customStyle="1" w:styleId="72">
    <w:name w:val="日期 Char1"/>
    <w:basedOn w:val="33"/>
    <w:link w:val="19"/>
    <w:qFormat/>
    <w:uiPriority w:val="0"/>
    <w:rPr>
      <w:rFonts w:eastAsiaTheme="minorEastAsia"/>
      <w:kern w:val="2"/>
      <w:sz w:val="21"/>
      <w:szCs w:val="24"/>
    </w:rPr>
  </w:style>
  <w:style w:type="character" w:customStyle="1" w:styleId="73">
    <w:name w:val="正文文本缩进 2 Char1"/>
    <w:basedOn w:val="33"/>
    <w:link w:val="20"/>
    <w:qFormat/>
    <w:uiPriority w:val="0"/>
    <w:rPr>
      <w:rFonts w:eastAsiaTheme="minorEastAsia"/>
      <w:kern w:val="2"/>
      <w:sz w:val="21"/>
      <w:szCs w:val="24"/>
    </w:rPr>
  </w:style>
  <w:style w:type="character" w:customStyle="1" w:styleId="74">
    <w:name w:val="批注框文本 Char1"/>
    <w:basedOn w:val="33"/>
    <w:link w:val="21"/>
    <w:qFormat/>
    <w:uiPriority w:val="0"/>
    <w:rPr>
      <w:rFonts w:eastAsiaTheme="minorEastAsia"/>
      <w:kern w:val="2"/>
      <w:sz w:val="18"/>
      <w:szCs w:val="18"/>
    </w:rPr>
  </w:style>
  <w:style w:type="character" w:customStyle="1" w:styleId="75">
    <w:name w:val="副标题 Char1"/>
    <w:basedOn w:val="33"/>
    <w:link w:val="25"/>
    <w:qFormat/>
    <w:uiPriority w:val="0"/>
    <w:rPr>
      <w:rFonts w:ascii="Cambria" w:hAnsi="Cambria" w:cs="Times New Roman" w:eastAsiaTheme="minorEastAsia"/>
      <w:b/>
      <w:bCs/>
      <w:kern w:val="28"/>
      <w:sz w:val="32"/>
      <w:szCs w:val="32"/>
    </w:rPr>
  </w:style>
  <w:style w:type="character" w:customStyle="1" w:styleId="76">
    <w:name w:val="脚注文本 Char1"/>
    <w:basedOn w:val="33"/>
    <w:link w:val="26"/>
    <w:qFormat/>
    <w:uiPriority w:val="0"/>
    <w:rPr>
      <w:rFonts w:eastAsiaTheme="minorEastAsia"/>
      <w:kern w:val="2"/>
      <w:sz w:val="18"/>
      <w:szCs w:val="18"/>
    </w:rPr>
  </w:style>
  <w:style w:type="character" w:customStyle="1" w:styleId="77">
    <w:name w:val="正文文本缩进 3 Char1"/>
    <w:basedOn w:val="33"/>
    <w:link w:val="27"/>
    <w:qFormat/>
    <w:uiPriority w:val="0"/>
    <w:rPr>
      <w:rFonts w:eastAsiaTheme="minorEastAsia"/>
      <w:kern w:val="2"/>
      <w:sz w:val="16"/>
      <w:szCs w:val="16"/>
    </w:rPr>
  </w:style>
  <w:style w:type="character" w:customStyle="1" w:styleId="78">
    <w:name w:val="标题 Char1"/>
    <w:basedOn w:val="33"/>
    <w:link w:val="30"/>
    <w:qFormat/>
    <w:uiPriority w:val="0"/>
    <w:rPr>
      <w:rFonts w:ascii="Cambria" w:hAnsi="Cambria" w:cs="Times New Roman" w:eastAsiaTheme="minorEastAsia"/>
      <w:b/>
      <w:bCs/>
      <w:kern w:val="2"/>
      <w:sz w:val="32"/>
      <w:szCs w:val="32"/>
    </w:rPr>
  </w:style>
  <w:style w:type="character" w:customStyle="1" w:styleId="79">
    <w:name w:val="Default Char"/>
    <w:basedOn w:val="33"/>
    <w:link w:val="80"/>
    <w:qFormat/>
    <w:uiPriority w:val="0"/>
    <w:rPr>
      <w:rFonts w:ascii="FZXiaoBiaoSong-B05S" w:eastAsia="FZXiaoBiaoSong-B05S" w:cs="FZXiaoBiaoSong-B05S"/>
      <w:color w:val="000000"/>
      <w:sz w:val="24"/>
      <w:szCs w:val="24"/>
    </w:rPr>
  </w:style>
  <w:style w:type="paragraph" w:customStyle="1" w:styleId="80">
    <w:name w:val="Default"/>
    <w:link w:val="79"/>
    <w:qFormat/>
    <w:uiPriority w:val="0"/>
    <w:pPr>
      <w:widowControl w:val="0"/>
      <w:autoSpaceDE w:val="0"/>
      <w:autoSpaceDN w:val="0"/>
      <w:adjustRightInd w:val="0"/>
    </w:pPr>
    <w:rPr>
      <w:rFonts w:ascii="FZXiaoBiaoSong-B05S" w:eastAsia="FZXiaoBiaoSong-B05S" w:cs="FZXiaoBiaoSong-B05S" w:hAnsiTheme="minorHAnsi"/>
      <w:color w:val="000000"/>
      <w:sz w:val="24"/>
      <w:szCs w:val="24"/>
      <w:lang w:val="en-US" w:eastAsia="zh-CN" w:bidi="ar-SA"/>
    </w:rPr>
  </w:style>
  <w:style w:type="character" w:customStyle="1" w:styleId="81">
    <w:name w:val="明显引用 Char"/>
    <w:link w:val="82"/>
    <w:qFormat/>
    <w:uiPriority w:val="0"/>
    <w:rPr>
      <w:b/>
      <w:bCs/>
      <w:i/>
      <w:iCs/>
      <w:color w:val="4F81BD"/>
    </w:rPr>
  </w:style>
  <w:style w:type="paragraph" w:customStyle="1" w:styleId="82">
    <w:name w:val="明显引用1"/>
    <w:basedOn w:val="1"/>
    <w:next w:val="1"/>
    <w:link w:val="81"/>
    <w:qFormat/>
    <w:uiPriority w:val="0"/>
    <w:pPr>
      <w:widowControl w:val="0"/>
      <w:pBdr>
        <w:bottom w:val="single" w:color="4F81BD" w:sz="4" w:space="4"/>
      </w:pBdr>
      <w:adjustRightInd/>
      <w:snapToGrid/>
      <w:spacing w:before="200" w:after="280"/>
      <w:ind w:left="936" w:right="936"/>
      <w:jc w:val="both"/>
    </w:pPr>
    <w:rPr>
      <w:rFonts w:asciiTheme="minorHAnsi" w:hAnsiTheme="minorHAnsi"/>
      <w:b/>
      <w:bCs/>
      <w:i/>
      <w:iCs/>
      <w:color w:val="4F81BD"/>
    </w:rPr>
  </w:style>
  <w:style w:type="character" w:customStyle="1" w:styleId="83">
    <w:name w:val="标题5 Char Char"/>
    <w:link w:val="84"/>
    <w:qFormat/>
    <w:uiPriority w:val="0"/>
    <w:rPr>
      <w:rFonts w:ascii="Arial" w:hAnsi="Arial"/>
      <w:b/>
      <w:bCs/>
      <w:sz w:val="24"/>
      <w:szCs w:val="32"/>
    </w:rPr>
  </w:style>
  <w:style w:type="paragraph" w:customStyle="1" w:styleId="84">
    <w:name w:val="标题5"/>
    <w:basedOn w:val="4"/>
    <w:link w:val="83"/>
    <w:qFormat/>
    <w:uiPriority w:val="0"/>
    <w:pPr>
      <w:spacing w:before="260" w:after="260" w:line="413" w:lineRule="auto"/>
    </w:pPr>
    <w:rPr>
      <w:rFonts w:ascii="Arial" w:hAnsi="Arial" w:eastAsia="微软雅黑" w:cstheme="minorBidi"/>
      <w:kern w:val="0"/>
    </w:rPr>
  </w:style>
  <w:style w:type="character" w:customStyle="1" w:styleId="85">
    <w:name w:val="表格 Char"/>
    <w:link w:val="86"/>
    <w:qFormat/>
    <w:uiPriority w:val="0"/>
    <w:rPr>
      <w:rFonts w:ascii="宋体" w:hAnsi="宋体"/>
    </w:rPr>
  </w:style>
  <w:style w:type="paragraph" w:customStyle="1" w:styleId="86">
    <w:name w:val="表格"/>
    <w:basedOn w:val="1"/>
    <w:link w:val="85"/>
    <w:qFormat/>
    <w:uiPriority w:val="0"/>
    <w:pPr>
      <w:widowControl w:val="0"/>
      <w:adjustRightInd/>
      <w:snapToGrid/>
      <w:spacing w:after="0" w:line="300" w:lineRule="auto"/>
      <w:contextualSpacing/>
    </w:pPr>
    <w:rPr>
      <w:rFonts w:ascii="宋体" w:hAnsi="宋体"/>
    </w:rPr>
  </w:style>
  <w:style w:type="character" w:customStyle="1" w:styleId="87">
    <w:name w:val="标题4 Char Char"/>
    <w:link w:val="88"/>
    <w:qFormat/>
    <w:uiPriority w:val="0"/>
    <w:rPr>
      <w:rFonts w:ascii="Arial" w:hAnsi="Arial"/>
      <w:b/>
      <w:bCs/>
      <w:sz w:val="24"/>
      <w:szCs w:val="32"/>
    </w:rPr>
  </w:style>
  <w:style w:type="paragraph" w:customStyle="1" w:styleId="88">
    <w:name w:val="标题4"/>
    <w:basedOn w:val="3"/>
    <w:next w:val="89"/>
    <w:link w:val="87"/>
    <w:qFormat/>
    <w:uiPriority w:val="0"/>
    <w:pPr>
      <w:spacing w:line="413" w:lineRule="auto"/>
    </w:pPr>
    <w:rPr>
      <w:rFonts w:ascii="Arial" w:hAnsi="Arial" w:eastAsia="微软雅黑" w:cstheme="minorBidi"/>
      <w:kern w:val="0"/>
      <w:sz w:val="24"/>
    </w:rPr>
  </w:style>
  <w:style w:type="paragraph" w:customStyle="1" w:styleId="89">
    <w:name w:val="索引 41"/>
    <w:basedOn w:val="1"/>
    <w:next w:val="1"/>
    <w:qFormat/>
    <w:uiPriority w:val="0"/>
    <w:pPr>
      <w:widowControl w:val="0"/>
      <w:adjustRightInd/>
      <w:snapToGrid/>
      <w:spacing w:after="0"/>
      <w:ind w:left="600" w:leftChars="600"/>
      <w:jc w:val="both"/>
    </w:pPr>
    <w:rPr>
      <w:rFonts w:ascii="Times New Roman" w:hAnsi="Times New Roman" w:eastAsia="宋体" w:cs="Times New Roman"/>
      <w:kern w:val="2"/>
      <w:sz w:val="21"/>
      <w:szCs w:val="24"/>
    </w:rPr>
  </w:style>
  <w:style w:type="character" w:customStyle="1" w:styleId="90">
    <w:name w:val="Char Char"/>
    <w:basedOn w:val="33"/>
    <w:link w:val="91"/>
    <w:qFormat/>
    <w:uiPriority w:val="0"/>
    <w:rPr>
      <w:rFonts w:ascii="Tahoma" w:hAnsi="Tahoma"/>
      <w:sz w:val="28"/>
      <w:szCs w:val="28"/>
    </w:rPr>
  </w:style>
  <w:style w:type="paragraph" w:customStyle="1" w:styleId="91">
    <w:name w:val="Char"/>
    <w:basedOn w:val="1"/>
    <w:link w:val="90"/>
    <w:qFormat/>
    <w:uiPriority w:val="0"/>
    <w:pPr>
      <w:widowControl w:val="0"/>
      <w:adjustRightInd/>
      <w:snapToGrid/>
      <w:spacing w:after="0"/>
      <w:jc w:val="both"/>
    </w:pPr>
    <w:rPr>
      <w:sz w:val="28"/>
      <w:szCs w:val="28"/>
    </w:rPr>
  </w:style>
  <w:style w:type="paragraph" w:customStyle="1" w:styleId="92">
    <w:name w:val="段落1"/>
    <w:basedOn w:val="1"/>
    <w:qFormat/>
    <w:uiPriority w:val="0"/>
    <w:pPr>
      <w:widowControl w:val="0"/>
      <w:adjustRightInd/>
      <w:snapToGrid/>
      <w:spacing w:after="0" w:line="360" w:lineRule="auto"/>
      <w:ind w:firstLine="200" w:firstLineChars="200"/>
      <w:jc w:val="both"/>
    </w:pPr>
    <w:rPr>
      <w:rFonts w:asciiTheme="minorHAnsi" w:hAnsiTheme="minorHAnsi" w:eastAsiaTheme="minorEastAsia"/>
      <w:kern w:val="2"/>
      <w:sz w:val="24"/>
    </w:rPr>
  </w:style>
  <w:style w:type="paragraph" w:customStyle="1" w:styleId="93">
    <w:name w:val="p0"/>
    <w:basedOn w:val="1"/>
    <w:qFormat/>
    <w:uiPriority w:val="0"/>
    <w:pPr>
      <w:adjustRightInd/>
      <w:snapToGrid/>
      <w:spacing w:after="0"/>
      <w:jc w:val="both"/>
    </w:pPr>
    <w:rPr>
      <w:rFonts w:asciiTheme="minorHAnsi" w:hAnsiTheme="minorHAnsi" w:eastAsiaTheme="minorEastAsia"/>
      <w:sz w:val="21"/>
      <w:szCs w:val="21"/>
    </w:rPr>
  </w:style>
  <w:style w:type="paragraph" w:customStyle="1" w:styleId="94">
    <w:name w:val="xl65"/>
    <w:basedOn w:val="1"/>
    <w:qFormat/>
    <w:uiPriority w:val="0"/>
    <w:pPr>
      <w:pBdr>
        <w:top w:val="single" w:color="000000" w:sz="8" w:space="0"/>
        <w:left w:val="single" w:color="000000" w:sz="8" w:space="0"/>
        <w:bottom w:val="single" w:color="000000" w:sz="4" w:space="0"/>
        <w:right w:val="single" w:color="000000" w:sz="4" w:space="0"/>
      </w:pBdr>
      <w:shd w:val="clear" w:color="FFFFFF" w:fill="FFFFFF"/>
      <w:adjustRightInd/>
      <w:snapToGrid/>
      <w:spacing w:before="100" w:beforeAutospacing="1" w:after="100" w:afterAutospacing="1"/>
      <w:jc w:val="center"/>
      <w:textAlignment w:val="center"/>
    </w:pPr>
    <w:rPr>
      <w:rFonts w:ascii="宋体" w:hAnsi="宋体" w:eastAsia="宋体" w:cs="宋体"/>
      <w:b/>
      <w:bCs/>
      <w:color w:val="000000"/>
      <w:sz w:val="20"/>
      <w:szCs w:val="20"/>
    </w:rPr>
  </w:style>
  <w:style w:type="paragraph" w:customStyle="1" w:styleId="95">
    <w:name w:val="xl66"/>
    <w:basedOn w:val="1"/>
    <w:qFormat/>
    <w:uiPriority w:val="0"/>
    <w:pPr>
      <w:pBdr>
        <w:top w:val="single" w:color="000000" w:sz="4" w:space="0"/>
        <w:left w:val="single" w:color="000000" w:sz="8" w:space="0"/>
        <w:bottom w:val="single" w:color="000000" w:sz="4" w:space="0"/>
        <w:right w:val="single" w:color="000000" w:sz="4" w:space="0"/>
      </w:pBdr>
      <w:shd w:val="clear" w:color="FFFFFF" w:fill="FFFFFF"/>
      <w:adjustRightInd/>
      <w:snapToGrid/>
      <w:spacing w:before="100" w:beforeAutospacing="1" w:after="100" w:afterAutospacing="1"/>
      <w:jc w:val="center"/>
      <w:textAlignment w:val="center"/>
    </w:pPr>
    <w:rPr>
      <w:rFonts w:ascii="宋体" w:hAnsi="宋体" w:eastAsia="宋体" w:cs="宋体"/>
      <w:color w:val="000000"/>
      <w:sz w:val="24"/>
      <w:szCs w:val="24"/>
    </w:rPr>
  </w:style>
  <w:style w:type="paragraph" w:customStyle="1" w:styleId="96">
    <w:name w:val="xl67"/>
    <w:basedOn w:val="1"/>
    <w:qFormat/>
    <w:uiPriority w:val="0"/>
    <w:pPr>
      <w:pBdr>
        <w:top w:val="single" w:color="000000" w:sz="4" w:space="0"/>
        <w:left w:val="single" w:color="000000" w:sz="8" w:space="0"/>
        <w:bottom w:val="single" w:color="000000" w:sz="8" w:space="0"/>
        <w:right w:val="single" w:color="000000" w:sz="4" w:space="0"/>
      </w:pBdr>
      <w:shd w:val="clear" w:color="FFFFFF" w:fill="FFFFFF"/>
      <w:adjustRightInd/>
      <w:snapToGrid/>
      <w:spacing w:before="100" w:beforeAutospacing="1" w:after="100" w:afterAutospacing="1"/>
      <w:jc w:val="center"/>
      <w:textAlignment w:val="center"/>
    </w:pPr>
    <w:rPr>
      <w:rFonts w:ascii="宋体" w:hAnsi="宋体" w:eastAsia="宋体" w:cs="宋体"/>
      <w:color w:val="000000"/>
      <w:sz w:val="24"/>
      <w:szCs w:val="24"/>
    </w:rPr>
  </w:style>
  <w:style w:type="paragraph" w:customStyle="1" w:styleId="97">
    <w:name w:val="xl68"/>
    <w:basedOn w:val="1"/>
    <w:qFormat/>
    <w:uiPriority w:val="0"/>
    <w:pPr>
      <w:pBdr>
        <w:top w:val="single" w:color="000000" w:sz="8" w:space="0"/>
        <w:left w:val="single" w:color="000000" w:sz="4" w:space="0"/>
        <w:bottom w:val="single" w:color="000000" w:sz="4" w:space="0"/>
        <w:right w:val="single" w:color="000000" w:sz="4" w:space="0"/>
      </w:pBdr>
      <w:shd w:val="clear" w:color="FFFFFF" w:fill="FFFFFF"/>
      <w:adjustRightInd/>
      <w:snapToGrid/>
      <w:spacing w:before="100" w:beforeAutospacing="1" w:after="100" w:afterAutospacing="1"/>
      <w:jc w:val="center"/>
      <w:textAlignment w:val="center"/>
    </w:pPr>
    <w:rPr>
      <w:rFonts w:ascii="宋体" w:hAnsi="宋体" w:eastAsia="宋体" w:cs="宋体"/>
      <w:b/>
      <w:bCs/>
      <w:color w:val="000000"/>
      <w:sz w:val="20"/>
      <w:szCs w:val="20"/>
    </w:rPr>
  </w:style>
  <w:style w:type="paragraph" w:customStyle="1" w:styleId="98">
    <w:name w:val="xl69"/>
    <w:basedOn w:val="1"/>
    <w:qFormat/>
    <w:uiPriority w:val="0"/>
    <w:pPr>
      <w:pBdr>
        <w:top w:val="single" w:color="000000" w:sz="4" w:space="0"/>
        <w:left w:val="single" w:color="000000" w:sz="4" w:space="0"/>
        <w:bottom w:val="single" w:color="000000" w:sz="4" w:space="0"/>
        <w:right w:val="single" w:color="000000" w:sz="4" w:space="0"/>
      </w:pBdr>
      <w:shd w:val="clear" w:color="FFFFFF" w:fill="FFFFFF"/>
      <w:adjustRightInd/>
      <w:snapToGrid/>
      <w:spacing w:before="100" w:beforeAutospacing="1" w:after="100" w:afterAutospacing="1"/>
      <w:jc w:val="center"/>
      <w:textAlignment w:val="center"/>
    </w:pPr>
    <w:rPr>
      <w:rFonts w:ascii="宋体" w:hAnsi="宋体" w:eastAsia="宋体" w:cs="宋体"/>
      <w:color w:val="000000"/>
      <w:sz w:val="24"/>
      <w:szCs w:val="24"/>
    </w:rPr>
  </w:style>
  <w:style w:type="paragraph" w:customStyle="1" w:styleId="99">
    <w:name w:val="xl70"/>
    <w:basedOn w:val="1"/>
    <w:qFormat/>
    <w:uiPriority w:val="0"/>
    <w:pPr>
      <w:pBdr>
        <w:top w:val="single" w:color="000000" w:sz="4" w:space="0"/>
        <w:left w:val="single" w:color="000000" w:sz="4" w:space="0"/>
        <w:bottom w:val="single" w:color="000000" w:sz="8" w:space="0"/>
        <w:right w:val="single" w:color="000000" w:sz="4" w:space="0"/>
      </w:pBdr>
      <w:shd w:val="clear" w:color="FFFFFF" w:fill="FFFFFF"/>
      <w:adjustRightInd/>
      <w:snapToGrid/>
      <w:spacing w:before="100" w:beforeAutospacing="1" w:after="100" w:afterAutospacing="1"/>
      <w:jc w:val="center"/>
      <w:textAlignment w:val="center"/>
    </w:pPr>
    <w:rPr>
      <w:rFonts w:ascii="宋体" w:hAnsi="宋体" w:eastAsia="宋体" w:cs="宋体"/>
      <w:color w:val="000000"/>
      <w:sz w:val="24"/>
      <w:szCs w:val="24"/>
    </w:rPr>
  </w:style>
  <w:style w:type="paragraph" w:customStyle="1" w:styleId="100">
    <w:name w:val="xl71"/>
    <w:basedOn w:val="1"/>
    <w:qFormat/>
    <w:uiPriority w:val="0"/>
    <w:pPr>
      <w:pBdr>
        <w:top w:val="single" w:color="000000" w:sz="4" w:space="0"/>
        <w:left w:val="single" w:color="000000" w:sz="4" w:space="0"/>
        <w:bottom w:val="single" w:color="000000" w:sz="4" w:space="0"/>
        <w:right w:val="single" w:color="000000" w:sz="4" w:space="0"/>
      </w:pBdr>
      <w:shd w:val="clear" w:color="FFFFFF" w:fill="FFFFFF"/>
      <w:adjustRightInd/>
      <w:snapToGrid/>
      <w:spacing w:before="100" w:beforeAutospacing="1" w:after="100" w:afterAutospacing="1"/>
      <w:textAlignment w:val="center"/>
    </w:pPr>
    <w:rPr>
      <w:rFonts w:ascii="宋体" w:hAnsi="宋体" w:eastAsia="宋体" w:cs="宋体"/>
      <w:color w:val="000000"/>
      <w:sz w:val="24"/>
      <w:szCs w:val="24"/>
    </w:rPr>
  </w:style>
  <w:style w:type="paragraph" w:customStyle="1" w:styleId="101">
    <w:name w:val="xl72"/>
    <w:basedOn w:val="1"/>
    <w:qFormat/>
    <w:uiPriority w:val="0"/>
    <w:pPr>
      <w:pBdr>
        <w:top w:val="single" w:color="000000" w:sz="4" w:space="0"/>
        <w:left w:val="single" w:color="000000" w:sz="4" w:space="0"/>
        <w:bottom w:val="single" w:color="000000" w:sz="8" w:space="0"/>
        <w:right w:val="single" w:color="000000" w:sz="4" w:space="0"/>
      </w:pBdr>
      <w:shd w:val="clear" w:color="FFFFFF" w:fill="FFFFFF"/>
      <w:adjustRightInd/>
      <w:snapToGrid/>
      <w:spacing w:before="100" w:beforeAutospacing="1" w:after="100" w:afterAutospacing="1"/>
      <w:textAlignment w:val="center"/>
    </w:pPr>
    <w:rPr>
      <w:rFonts w:ascii="宋体" w:hAnsi="宋体" w:eastAsia="宋体" w:cs="宋体"/>
      <w:color w:val="000000"/>
      <w:sz w:val="24"/>
      <w:szCs w:val="24"/>
    </w:rPr>
  </w:style>
  <w:style w:type="paragraph" w:customStyle="1" w:styleId="102">
    <w:name w:val="xl73"/>
    <w:basedOn w:val="1"/>
    <w:qFormat/>
    <w:uiPriority w:val="0"/>
    <w:pPr>
      <w:pBdr>
        <w:top w:val="single" w:color="000000" w:sz="4" w:space="0"/>
        <w:left w:val="single" w:color="000000" w:sz="4" w:space="0"/>
        <w:bottom w:val="single" w:color="000000" w:sz="4" w:space="0"/>
        <w:right w:val="single" w:color="000000" w:sz="4" w:space="0"/>
      </w:pBdr>
      <w:shd w:val="clear" w:color="FFFFFF" w:fill="FFFFFF"/>
      <w:adjustRightInd/>
      <w:snapToGrid/>
      <w:spacing w:before="100" w:beforeAutospacing="1" w:after="100" w:afterAutospacing="1"/>
      <w:jc w:val="right"/>
      <w:textAlignment w:val="center"/>
    </w:pPr>
    <w:rPr>
      <w:rFonts w:ascii="宋体" w:hAnsi="宋体" w:eastAsia="宋体" w:cs="宋体"/>
      <w:color w:val="000000"/>
      <w:sz w:val="24"/>
      <w:szCs w:val="24"/>
    </w:rPr>
  </w:style>
  <w:style w:type="paragraph" w:customStyle="1" w:styleId="103">
    <w:name w:val="xl74"/>
    <w:basedOn w:val="1"/>
    <w:qFormat/>
    <w:uiPriority w:val="0"/>
    <w:pPr>
      <w:pBdr>
        <w:top w:val="single" w:color="000000" w:sz="4" w:space="0"/>
        <w:left w:val="single" w:color="000000" w:sz="4" w:space="0"/>
        <w:bottom w:val="single" w:color="000000" w:sz="8" w:space="0"/>
        <w:right w:val="single" w:color="000000" w:sz="4" w:space="0"/>
      </w:pBdr>
      <w:shd w:val="clear" w:color="FFFFFF" w:fill="FFFFFF"/>
      <w:adjustRightInd/>
      <w:snapToGrid/>
      <w:spacing w:before="100" w:beforeAutospacing="1" w:after="100" w:afterAutospacing="1"/>
      <w:jc w:val="right"/>
      <w:textAlignment w:val="center"/>
    </w:pPr>
    <w:rPr>
      <w:rFonts w:ascii="宋体" w:hAnsi="宋体" w:eastAsia="宋体" w:cs="宋体"/>
      <w:color w:val="000000"/>
      <w:sz w:val="24"/>
      <w:szCs w:val="24"/>
    </w:rPr>
  </w:style>
  <w:style w:type="paragraph" w:customStyle="1" w:styleId="104">
    <w:name w:val="xl75"/>
    <w:basedOn w:val="1"/>
    <w:qFormat/>
    <w:uiPriority w:val="0"/>
    <w:pPr>
      <w:shd w:val="clear" w:color="FFFFFF" w:fill="FFFFFF"/>
      <w:adjustRightInd/>
      <w:snapToGrid/>
      <w:spacing w:before="100" w:beforeAutospacing="1" w:after="100" w:afterAutospacing="1"/>
      <w:jc w:val="center"/>
      <w:textAlignment w:val="center"/>
    </w:pPr>
    <w:rPr>
      <w:rFonts w:ascii="宋体" w:hAnsi="宋体" w:eastAsia="宋体" w:cs="宋体"/>
      <w:b/>
      <w:bCs/>
      <w:color w:val="000000"/>
      <w:sz w:val="40"/>
      <w:szCs w:val="40"/>
    </w:rPr>
  </w:style>
  <w:style w:type="paragraph" w:customStyle="1" w:styleId="105">
    <w:name w:val="xl76"/>
    <w:basedOn w:val="1"/>
    <w:qFormat/>
    <w:uiPriority w:val="0"/>
    <w:pPr>
      <w:shd w:val="clear" w:color="FFFFFF" w:fill="FFFFFF"/>
      <w:adjustRightInd/>
      <w:snapToGrid/>
      <w:spacing w:before="100" w:beforeAutospacing="1" w:after="100" w:afterAutospacing="1"/>
      <w:textAlignment w:val="center"/>
    </w:pPr>
    <w:rPr>
      <w:rFonts w:ascii="宋体" w:hAnsi="宋体" w:eastAsia="宋体" w:cs="宋体"/>
      <w:color w:val="000000"/>
      <w:sz w:val="24"/>
      <w:szCs w:val="24"/>
    </w:rPr>
  </w:style>
  <w:style w:type="paragraph" w:customStyle="1" w:styleId="106">
    <w:name w:val="xl77"/>
    <w:basedOn w:val="1"/>
    <w:qFormat/>
    <w:uiPriority w:val="0"/>
    <w:pPr>
      <w:shd w:val="clear" w:color="FFFFFF" w:fill="FFFFFF"/>
      <w:adjustRightInd/>
      <w:snapToGrid/>
      <w:spacing w:before="100" w:beforeAutospacing="1" w:after="100" w:afterAutospacing="1"/>
      <w:jc w:val="right"/>
      <w:textAlignment w:val="center"/>
    </w:pPr>
    <w:rPr>
      <w:rFonts w:ascii="宋体" w:hAnsi="宋体" w:eastAsia="宋体" w:cs="宋体"/>
      <w:color w:val="000000"/>
      <w:sz w:val="24"/>
      <w:szCs w:val="24"/>
    </w:rPr>
  </w:style>
  <w:style w:type="character" w:customStyle="1" w:styleId="107">
    <w:name w:val="bord"/>
    <w:basedOn w:val="33"/>
    <w:qFormat/>
    <w:uiPriority w:val="0"/>
  </w:style>
  <w:style w:type="character" w:customStyle="1" w:styleId="108">
    <w:name w:val="english"/>
    <w:basedOn w:val="33"/>
    <w:qFormat/>
    <w:uiPriority w:val="0"/>
    <w:rPr>
      <w:rFonts w:ascii="微软雅黑" w:hAnsi="微软雅黑" w:eastAsia="微软雅黑" w:cs="微软雅黑"/>
      <w:i/>
      <w:caps/>
      <w:color w:val="9E9E9E"/>
      <w:sz w:val="21"/>
      <w:szCs w:val="21"/>
    </w:rPr>
  </w:style>
  <w:style w:type="character" w:customStyle="1" w:styleId="109">
    <w:name w:val="english1"/>
    <w:basedOn w:val="33"/>
    <w:qFormat/>
    <w:uiPriority w:val="0"/>
    <w:rPr>
      <w:rFonts w:hint="eastAsia" w:ascii="微软雅黑" w:hAnsi="微软雅黑" w:eastAsia="微软雅黑" w:cs="微软雅黑"/>
      <w:color w:val="000000"/>
      <w:sz w:val="12"/>
      <w:szCs w:val="12"/>
    </w:rPr>
  </w:style>
  <w:style w:type="character" w:customStyle="1" w:styleId="110">
    <w:name w:val="english2"/>
    <w:basedOn w:val="33"/>
    <w:qFormat/>
    <w:uiPriority w:val="0"/>
    <w:rPr>
      <w:rFonts w:hint="eastAsia" w:ascii="微软雅黑" w:hAnsi="微软雅黑" w:eastAsia="微软雅黑" w:cs="微软雅黑"/>
      <w:i/>
      <w:caps/>
      <w:color w:val="9E9E9E"/>
      <w:sz w:val="21"/>
      <w:szCs w:val="21"/>
    </w:rPr>
  </w:style>
  <w:style w:type="character" w:customStyle="1" w:styleId="111">
    <w:name w:val="time"/>
    <w:basedOn w:val="33"/>
    <w:qFormat/>
    <w:uiPriority w:val="0"/>
  </w:style>
  <w:style w:type="character" w:customStyle="1" w:styleId="112">
    <w:name w:val="time1"/>
    <w:basedOn w:val="33"/>
    <w:qFormat/>
    <w:uiPriority w:val="0"/>
  </w:style>
  <w:style w:type="character" w:customStyle="1" w:styleId="113">
    <w:name w:val="time2"/>
    <w:basedOn w:val="33"/>
    <w:qFormat/>
    <w:uiPriority w:val="0"/>
  </w:style>
  <w:style w:type="paragraph" w:customStyle="1" w:styleId="114">
    <w:name w:val="正文 New"/>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5121"/>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4F16C4-0B43-4672-BCD0-D00D1C7A0B3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73</Pages>
  <Words>5735</Words>
  <Characters>32694</Characters>
  <Lines>272</Lines>
  <Paragraphs>76</Paragraphs>
  <TotalTime>0</TotalTime>
  <ScaleCrop>false</ScaleCrop>
  <LinksUpToDate>false</LinksUpToDate>
  <CharactersWithSpaces>38353</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科目二考了七次</cp:lastModifiedBy>
  <cp:lastPrinted>2018-12-03T01:50:00Z</cp:lastPrinted>
  <dcterms:modified xsi:type="dcterms:W3CDTF">2019-10-08T04:07:10Z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