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2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采购人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名称：万宁市住房和城乡建设局；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2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采购人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地址：万宁市万城镇人民中路，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0898-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62217126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2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采购代理机构的名称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：海南百达力招标有限公司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2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地址和联系方式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393939"/>
          <w:kern w:val="0"/>
          <w:sz w:val="28"/>
          <w:szCs w:val="28"/>
          <w:lang w:val="en-US" w:eastAsia="zh-CN" w:bidi="ar"/>
        </w:rPr>
        <w:t>国贸大道国贸花园第5单元1501房，0898-66258790；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2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项目名称和项目编号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2019年“回头看”大排查开展危房等级鉴定项目，HNBDL2019-020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2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成交供应商名称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：中国建材检验认证集团海南有限公司；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2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成交供应商地址：海南省海口市龙华区城西镇大样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26号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2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成交金额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1000000元；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2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主工成交标的服务要求：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具体鉴定报告要求：鉴定评估为 A、B、C、D 的房屋，受托方需向委托方提供以下鉴定成果材料：（1）纸质版的《危房改造对象认定表》（一式三份）、《农户危房全貌相片粘贴表》（一式三份）和委托方需要的花名册；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（2）受托方提供鉴定成果的电子版材料需通过光盘交给委托方（光盘一式两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份）。光盘内以文件夹形式分类，分类文件夹顺序为：镇、村委会、村民小组、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农户姓名（鉴定时间）。现场拍摄农户的所有房屋照片 jpg 版本、《危房改造对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象认定表》扫描件和《农户危房全貌相片粘贴表》扫描件；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（3）受托方要配合甲方需求制作鉴定结果花名册并加盖受托方公章；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 xml:space="preserve">说明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1、交付期：合同签订后 15-20 个工作日内完成现场检查、检测工作，完成现场检查、检测工作后 20 个工作日向委托方出具房屋鉴定报告壹式 叁 份。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2、交付地点：业主指定地点。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3、付款条件：按合同要求付款。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4、验收要求：按磋商文件技术参数进行验收。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5、履约过程中出现中标人不按谈判文件要求实施，偷工减料、降低质量标准、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超过交货期等行为，采购人有权终止合同，并报政府采购管理部门严肃处理。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20" w:lineRule="exact"/>
        <w:ind w:left="0" w:right="0" w:firstLine="420"/>
        <w:textAlignment w:val="auto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磋商小组成员名单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：张宏文、余萍、王建新。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F3B1C"/>
    <w:multiLevelType w:val="singleLevel"/>
    <w:tmpl w:val="7B4F3B1C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84140"/>
    <w:rsid w:val="16801AA8"/>
    <w:rsid w:val="1CC737B1"/>
    <w:rsid w:val="67D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shd w:val="clear" w:fill="4AA4CE"/>
    </w:rPr>
  </w:style>
  <w:style w:type="character" w:styleId="6">
    <w:name w:val="FollowedHyperlink"/>
    <w:basedOn w:val="4"/>
    <w:qFormat/>
    <w:uiPriority w:val="0"/>
    <w:rPr>
      <w:color w:val="428BCA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428BCA"/>
      <w:u w:val="none"/>
    </w:rPr>
  </w:style>
  <w:style w:type="character" w:styleId="9">
    <w:name w:val="HTML Code"/>
    <w:basedOn w:val="4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Cite"/>
    <w:basedOn w:val="4"/>
    <w:qFormat/>
    <w:uiPriority w:val="0"/>
  </w:style>
  <w:style w:type="character" w:styleId="11">
    <w:name w:val="HTML Keyboard"/>
    <w:basedOn w:val="4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4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before"/>
    <w:basedOn w:val="4"/>
    <w:qFormat/>
    <w:uiPriority w:val="0"/>
    <w:rPr>
      <w:rFonts w:hint="default" w:ascii="FontAwesome" w:hAnsi="FontAwesome" w:eastAsia="FontAwesome" w:cs="FontAwesome"/>
      <w:color w:val="888888"/>
    </w:rPr>
  </w:style>
  <w:style w:type="character" w:customStyle="1" w:styleId="14">
    <w:name w:val="before1"/>
    <w:basedOn w:val="4"/>
    <w:qFormat/>
    <w:uiPriority w:val="0"/>
    <w:rPr>
      <w:rFonts w:hint="default" w:ascii="FontAwesome" w:hAnsi="FontAwesome" w:eastAsia="FontAwesome" w:cs="FontAwesome"/>
      <w:color w:val="888888"/>
    </w:rPr>
  </w:style>
  <w:style w:type="character" w:customStyle="1" w:styleId="15">
    <w:name w:val="input-icon2"/>
    <w:basedOn w:val="4"/>
    <w:qFormat/>
    <w:uiPriority w:val="0"/>
  </w:style>
  <w:style w:type="character" w:customStyle="1" w:styleId="16">
    <w:name w:val="ui-jqgrid-resize"/>
    <w:basedOn w:val="4"/>
    <w:qFormat/>
    <w:uiPriority w:val="0"/>
  </w:style>
  <w:style w:type="character" w:customStyle="1" w:styleId="17">
    <w:name w:val="ui-icon38"/>
    <w:basedOn w:val="4"/>
    <w:qFormat/>
    <w:uiPriority w:val="0"/>
  </w:style>
  <w:style w:type="character" w:customStyle="1" w:styleId="18">
    <w:name w:val="ui-icon39"/>
    <w:basedOn w:val="4"/>
    <w:qFormat/>
    <w:uiPriority w:val="0"/>
  </w:style>
  <w:style w:type="character" w:customStyle="1" w:styleId="19">
    <w:name w:val="ui-icon40"/>
    <w:basedOn w:val="4"/>
    <w:qFormat/>
    <w:uiPriority w:val="0"/>
  </w:style>
  <w:style w:type="character" w:customStyle="1" w:styleId="20">
    <w:name w:val="active5"/>
    <w:basedOn w:val="4"/>
    <w:qFormat/>
    <w:uiPriority w:val="0"/>
    <w:rPr>
      <w:color w:val="FFFFFF"/>
      <w:shd w:val="clear" w:fill="428BCA"/>
    </w:rPr>
  </w:style>
  <w:style w:type="character" w:customStyle="1" w:styleId="21">
    <w:name w:val="hover6"/>
    <w:basedOn w:val="4"/>
    <w:qFormat/>
    <w:uiPriority w:val="0"/>
    <w:rPr>
      <w:shd w:val="clear" w:fill="EEEEEE"/>
    </w:rPr>
  </w:style>
  <w:style w:type="character" w:customStyle="1" w:styleId="22">
    <w:name w:val="old"/>
    <w:basedOn w:val="4"/>
    <w:qFormat/>
    <w:uiPriority w:val="0"/>
    <w:rPr>
      <w:color w:val="999999"/>
    </w:rPr>
  </w:style>
  <w:style w:type="character" w:customStyle="1" w:styleId="23">
    <w:name w:val="input-ico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2019-10-06T07:18:00Z</dcterms:created>
  <dc:creator>lei_qiuqiu</dc:creator>
  <cp:lastModifiedBy>lei_qiuqiu</cp:lastModifiedBy>
  <dcterms:modified xsi:type="dcterms:W3CDTF">2019-10-06T07:48:17Z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