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hint="eastAsia" w:ascii="宋体" w:hAnsi="宋体" w:cs="宋体"/>
          <w:b/>
          <w:bCs/>
          <w:color w:val="000000" w:themeColor="text1"/>
          <w:kern w:val="0"/>
          <w:sz w:val="72"/>
          <w:szCs w:val="72"/>
          <w:lang w:val="en-GB"/>
          <w14:textFill>
            <w14:solidFill>
              <w14:schemeClr w14:val="tx1"/>
            </w14:solidFill>
          </w14:textFill>
        </w:rPr>
      </w:pPr>
    </w:p>
    <w:p>
      <w:pPr>
        <w:pStyle w:val="7"/>
        <w:spacing w:line="360" w:lineRule="auto"/>
        <w:ind w:firstLine="0" w:firstLineChars="0"/>
        <w:jc w:val="center"/>
        <w:rPr>
          <w:rFonts w:hint="eastAsia" w:ascii="宋体" w:hAnsi="宋体" w:cs="宋体"/>
          <w:b/>
          <w:bCs/>
          <w:color w:val="000000" w:themeColor="text1"/>
          <w:kern w:val="0"/>
          <w:sz w:val="72"/>
          <w:szCs w:val="72"/>
          <w:lang w:val="en-GB"/>
          <w14:textFill>
            <w14:solidFill>
              <w14:schemeClr w14:val="tx1"/>
            </w14:solidFill>
          </w14:textFill>
        </w:rPr>
      </w:pPr>
      <w:r>
        <w:rPr>
          <w:rFonts w:hint="eastAsia" w:ascii="宋体" w:hAnsi="宋体" w:cs="宋体"/>
          <w:b/>
          <w:bCs/>
          <w:color w:val="000000" w:themeColor="text1"/>
          <w:kern w:val="0"/>
          <w:sz w:val="72"/>
          <w:szCs w:val="72"/>
          <w:lang w:val="en-GB"/>
          <w14:textFill>
            <w14:solidFill>
              <w14:schemeClr w14:val="tx1"/>
            </w14:solidFill>
          </w14:textFill>
        </w:rPr>
        <w:t>海南省政府采购文件</w:t>
      </w:r>
    </w:p>
    <w:p>
      <w:pPr>
        <w:pStyle w:val="7"/>
        <w:spacing w:line="360" w:lineRule="auto"/>
        <w:ind w:firstLine="0" w:firstLineChars="0"/>
        <w:jc w:val="center"/>
        <w:rPr>
          <w:rFonts w:hint="eastAsia" w:ascii="宋体" w:hAnsi="宋体" w:cs="宋体"/>
          <w:b/>
          <w:bCs/>
          <w:color w:val="000000" w:themeColor="text1"/>
          <w:kern w:val="0"/>
          <w:sz w:val="28"/>
          <w:szCs w:val="28"/>
          <w:lang w:val="en-GB"/>
          <w14:textFill>
            <w14:solidFill>
              <w14:schemeClr w14:val="tx1"/>
            </w14:solidFill>
          </w14:textFill>
        </w:rPr>
      </w:pPr>
    </w:p>
    <w:p>
      <w:pPr>
        <w:pStyle w:val="7"/>
        <w:spacing w:line="360" w:lineRule="auto"/>
        <w:ind w:firstLine="0" w:firstLineChars="0"/>
        <w:jc w:val="center"/>
        <w:rPr>
          <w:rFonts w:hint="eastAsia" w:ascii="宋体" w:hAnsi="宋体" w:cs="宋体"/>
          <w:b/>
          <w:bCs/>
          <w:color w:val="000000" w:themeColor="text1"/>
          <w:kern w:val="0"/>
          <w:sz w:val="28"/>
          <w:szCs w:val="28"/>
          <w:lang w:val="en-GB"/>
          <w14:textFill>
            <w14:solidFill>
              <w14:schemeClr w14:val="tx1"/>
            </w14:solidFill>
          </w14:textFill>
        </w:rPr>
      </w:pPr>
    </w:p>
    <w:p>
      <w:pPr>
        <w:pStyle w:val="7"/>
        <w:spacing w:line="360" w:lineRule="auto"/>
        <w:ind w:firstLine="0" w:firstLineChars="0"/>
        <w:jc w:val="center"/>
        <w:rPr>
          <w:rStyle w:val="43"/>
          <w:rFonts w:hint="eastAsia" w:ascii="宋体" w:hAnsi="宋体" w:cs="宋体"/>
          <w:b/>
          <w:color w:val="000000" w:themeColor="text1"/>
          <w:kern w:val="0"/>
          <w:sz w:val="72"/>
          <w:szCs w:val="72"/>
          <w:lang w:val="en-GB"/>
          <w14:textFill>
            <w14:solidFill>
              <w14:schemeClr w14:val="tx1"/>
            </w14:solidFill>
          </w14:textFill>
        </w:rPr>
      </w:pPr>
    </w:p>
    <w:p>
      <w:pPr>
        <w:pStyle w:val="7"/>
        <w:spacing w:line="360" w:lineRule="auto"/>
        <w:ind w:firstLine="0" w:firstLineChars="0"/>
        <w:jc w:val="center"/>
        <w:rPr>
          <w:rStyle w:val="43"/>
          <w:rFonts w:hint="eastAsia" w:ascii="宋体" w:hAnsi="宋体" w:cs="宋体"/>
          <w:b/>
          <w:color w:val="000000" w:themeColor="text1"/>
          <w:kern w:val="0"/>
          <w:sz w:val="72"/>
          <w:szCs w:val="72"/>
          <w:lang w:val="en-GB"/>
          <w14:textFill>
            <w14:solidFill>
              <w14:schemeClr w14:val="tx1"/>
            </w14:solidFill>
          </w14:textFill>
        </w:rPr>
      </w:pPr>
    </w:p>
    <w:p>
      <w:pPr>
        <w:adjustRightInd w:val="0"/>
        <w:snapToGrid w:val="0"/>
        <w:spacing w:line="360" w:lineRule="auto"/>
        <w:jc w:val="center"/>
        <w:rPr>
          <w:rStyle w:val="43"/>
          <w:rFonts w:hint="eastAsia" w:ascii="宋体" w:hAnsi="宋体" w:cs="宋体"/>
          <w:b/>
          <w:color w:val="000000" w:themeColor="text1"/>
          <w:sz w:val="28"/>
          <w:szCs w:val="28"/>
          <w14:textFill>
            <w14:solidFill>
              <w14:schemeClr w14:val="tx1"/>
            </w14:solidFill>
          </w14:textFill>
        </w:rPr>
      </w:pPr>
    </w:p>
    <w:p>
      <w:pPr>
        <w:adjustRightInd w:val="0"/>
        <w:snapToGrid w:val="0"/>
        <w:spacing w:line="360" w:lineRule="auto"/>
        <w:rPr>
          <w:rStyle w:val="43"/>
          <w:rFonts w:hint="eastAsia" w:ascii="宋体" w:hAnsi="宋体" w:cs="宋体"/>
          <w:b/>
          <w:color w:val="000000" w:themeColor="text1"/>
          <w:sz w:val="30"/>
          <w:szCs w:val="30"/>
          <w14:textFill>
            <w14:solidFill>
              <w14:schemeClr w14:val="tx1"/>
            </w14:solidFill>
          </w14:textFill>
        </w:rPr>
      </w:pPr>
      <w:r>
        <w:rPr>
          <w:rStyle w:val="43"/>
          <w:rFonts w:hint="eastAsia" w:ascii="宋体" w:hAnsi="宋体" w:cs="宋体"/>
          <w:b/>
          <w:color w:val="000000" w:themeColor="text1"/>
          <w:sz w:val="30"/>
          <w:szCs w:val="30"/>
          <w14:textFill>
            <w14:solidFill>
              <w14:schemeClr w14:val="tx1"/>
            </w14:solidFill>
          </w14:textFill>
        </w:rPr>
        <w:t xml:space="preserve">            采购方式：竞争性磋商</w:t>
      </w:r>
    </w:p>
    <w:p>
      <w:pPr>
        <w:adjustRightInd w:val="0"/>
        <w:snapToGrid w:val="0"/>
        <w:spacing w:line="360" w:lineRule="auto"/>
        <w:rPr>
          <w:rFonts w:hint="eastAsia" w:ascii="宋体" w:hAnsi="宋体" w:eastAsia="宋体" w:cs="宋体"/>
          <w:b/>
          <w:bCs/>
          <w:color w:val="000000" w:themeColor="text1"/>
          <w:kern w:val="0"/>
          <w:sz w:val="30"/>
          <w:szCs w:val="30"/>
          <w:lang w:val="en-GB" w:eastAsia="zh-CN"/>
          <w14:textFill>
            <w14:solidFill>
              <w14:schemeClr w14:val="tx1"/>
            </w14:solidFill>
          </w14:textFill>
        </w:rPr>
      </w:pPr>
      <w:r>
        <w:rPr>
          <w:rStyle w:val="43"/>
          <w:rFonts w:hint="eastAsia" w:ascii="宋体" w:hAnsi="宋体" w:cs="宋体"/>
          <w:b/>
          <w:color w:val="000000" w:themeColor="text1"/>
          <w:sz w:val="30"/>
          <w:szCs w:val="30"/>
          <w14:textFill>
            <w14:solidFill>
              <w14:schemeClr w14:val="tx1"/>
            </w14:solidFill>
          </w14:textFill>
        </w:rPr>
        <w:t xml:space="preserve">            项目编号：</w:t>
      </w:r>
      <w:r>
        <w:rPr>
          <w:rFonts w:hint="eastAsia" w:ascii="宋体" w:hAnsi="宋体" w:eastAsia="宋体" w:cs="宋体"/>
          <w:b/>
          <w:bCs/>
          <w:color w:val="000000" w:themeColor="text1"/>
          <w:kern w:val="0"/>
          <w:sz w:val="30"/>
          <w:szCs w:val="30"/>
          <w:lang w:eastAsia="zh-CN"/>
          <w14:textFill>
            <w14:solidFill>
              <w14:schemeClr w14:val="tx1"/>
            </w14:solidFill>
          </w14:textFill>
        </w:rPr>
        <w:t>ZX2019-100</w:t>
      </w:r>
    </w:p>
    <w:p>
      <w:pPr>
        <w:adjustRightInd w:val="0"/>
        <w:snapToGrid w:val="0"/>
        <w:spacing w:line="360" w:lineRule="auto"/>
        <w:ind w:left="3765" w:hanging="3765" w:hangingChars="1250"/>
        <w:rPr>
          <w:rStyle w:val="43"/>
          <w:rFonts w:hint="eastAsia" w:ascii="宋体" w:hAnsi="宋体" w:cs="宋体"/>
          <w:b/>
          <w:color w:val="000000" w:themeColor="text1"/>
          <w:sz w:val="30"/>
          <w:szCs w:val="30"/>
          <w14:textFill>
            <w14:solidFill>
              <w14:schemeClr w14:val="tx1"/>
            </w14:solidFill>
          </w14:textFill>
        </w:rPr>
      </w:pPr>
      <w:r>
        <w:rPr>
          <w:rStyle w:val="43"/>
          <w:rFonts w:hint="eastAsia" w:ascii="宋体" w:hAnsi="宋体" w:cs="宋体"/>
          <w:b/>
          <w:color w:val="000000" w:themeColor="text1"/>
          <w:sz w:val="30"/>
          <w:szCs w:val="30"/>
          <w14:textFill>
            <w14:solidFill>
              <w14:schemeClr w14:val="tx1"/>
            </w14:solidFill>
          </w14:textFill>
        </w:rPr>
        <w:t xml:space="preserve">            项目名称：2019年后勤人员劳务派遣服务</w:t>
      </w:r>
    </w:p>
    <w:p>
      <w:pPr>
        <w:adjustRightInd w:val="0"/>
        <w:snapToGrid w:val="0"/>
        <w:spacing w:line="360" w:lineRule="auto"/>
        <w:ind w:right="1"/>
        <w:rPr>
          <w:rFonts w:hint="eastAsia" w:ascii="宋体" w:hAnsi="宋体" w:cs="宋体"/>
          <w:b/>
          <w:bCs/>
          <w:color w:val="000000" w:themeColor="text1"/>
          <w:kern w:val="0"/>
          <w:sz w:val="30"/>
          <w:szCs w:val="30"/>
          <w:lang w:val="en-GB"/>
          <w14:textFill>
            <w14:solidFill>
              <w14:schemeClr w14:val="tx1"/>
            </w14:solidFill>
          </w14:textFill>
        </w:rPr>
      </w:pPr>
      <w:r>
        <w:rPr>
          <w:rStyle w:val="43"/>
          <w:rFonts w:hint="eastAsia" w:ascii="宋体" w:hAnsi="宋体" w:cs="宋体"/>
          <w:b/>
          <w:color w:val="000000" w:themeColor="text1"/>
          <w:sz w:val="30"/>
          <w:szCs w:val="30"/>
          <w14:textFill>
            <w14:solidFill>
              <w14:schemeClr w14:val="tx1"/>
            </w14:solidFill>
          </w14:textFill>
        </w:rPr>
        <w:t xml:space="preserve">            采购单位：海口市公安局龙华分局</w:t>
      </w:r>
    </w:p>
    <w:p>
      <w:pPr>
        <w:adjustRightInd w:val="0"/>
        <w:snapToGrid w:val="0"/>
        <w:spacing w:line="360" w:lineRule="auto"/>
        <w:jc w:val="center"/>
        <w:rPr>
          <w:rFonts w:hint="eastAsia"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Fonts w:hint="eastAsia" w:ascii="宋体" w:hAnsi="宋体" w:cs="宋体"/>
          <w:b/>
          <w:bCs/>
          <w:color w:val="000000" w:themeColor="text1"/>
          <w:kern w:val="0"/>
          <w:sz w:val="28"/>
          <w:szCs w:val="28"/>
          <w:lang w:val="en-GB"/>
          <w14:textFill>
            <w14:solidFill>
              <w14:schemeClr w14:val="tx1"/>
            </w14:solidFill>
          </w14:textFill>
        </w:rPr>
      </w:pPr>
    </w:p>
    <w:p>
      <w:pPr>
        <w:pStyle w:val="2"/>
        <w:rPr>
          <w:rFonts w:hint="eastAsia" w:ascii="宋体" w:hAnsi="宋体" w:cs="宋体"/>
          <w:b/>
          <w:bCs/>
          <w:color w:val="000000" w:themeColor="text1"/>
          <w:kern w:val="0"/>
          <w:sz w:val="28"/>
          <w:szCs w:val="28"/>
          <w:lang w:val="en-GB"/>
          <w14:textFill>
            <w14:solidFill>
              <w14:schemeClr w14:val="tx1"/>
            </w14:solidFill>
          </w14:textFill>
        </w:rPr>
      </w:pPr>
    </w:p>
    <w:p>
      <w:pPr>
        <w:pStyle w:val="3"/>
        <w:rPr>
          <w:rFonts w:hint="eastAsia"/>
          <w:color w:val="000000" w:themeColor="text1"/>
          <w:lang w:val="en-GB"/>
          <w14:textFill>
            <w14:solidFill>
              <w14:schemeClr w14:val="tx1"/>
            </w14:solidFill>
          </w14:textFill>
        </w:rPr>
      </w:pPr>
    </w:p>
    <w:p>
      <w:pPr>
        <w:adjustRightInd w:val="0"/>
        <w:snapToGrid w:val="0"/>
        <w:spacing w:line="360" w:lineRule="auto"/>
        <w:jc w:val="center"/>
        <w:rPr>
          <w:rFonts w:hint="eastAsia"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Style w:val="43"/>
          <w:rFonts w:hint="eastAsia" w:ascii="宋体" w:hAnsi="宋体" w:cs="宋体"/>
          <w:b/>
          <w:color w:val="000000" w:themeColor="text1"/>
          <w:sz w:val="28"/>
          <w:szCs w:val="28"/>
          <w14:textFill>
            <w14:solidFill>
              <w14:schemeClr w14:val="tx1"/>
            </w14:solidFill>
          </w14:textFill>
        </w:rPr>
      </w:pPr>
      <w:r>
        <w:rPr>
          <w:rStyle w:val="43"/>
          <w:rFonts w:hint="eastAsia" w:ascii="宋体" w:hAnsi="宋体" w:cs="宋体"/>
          <w:b/>
          <w:color w:val="000000" w:themeColor="text1"/>
          <w:sz w:val="28"/>
          <w:szCs w:val="28"/>
          <w14:textFill>
            <w14:solidFill>
              <w14:schemeClr w14:val="tx1"/>
            </w14:solidFill>
          </w14:textFill>
        </w:rPr>
        <w:t>海南政鑫招标代理有限公司编制</w:t>
      </w:r>
    </w:p>
    <w:p>
      <w:pPr>
        <w:adjustRightInd w:val="0"/>
        <w:snapToGrid w:val="0"/>
        <w:spacing w:line="360" w:lineRule="auto"/>
        <w:jc w:val="center"/>
        <w:rPr>
          <w:rFonts w:hint="eastAsia" w:ascii="宋体" w:hAnsi="宋体" w:cs="宋体"/>
          <w:b/>
          <w:color w:val="000000" w:themeColor="text1"/>
          <w:sz w:val="44"/>
          <w:szCs w:val="4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201</w:t>
      </w:r>
      <w:r>
        <w:rPr>
          <w:rFonts w:hint="eastAsia" w:ascii="宋体" w:hAnsi="宋体" w:cs="宋体"/>
          <w:b/>
          <w:bCs/>
          <w:color w:val="000000" w:themeColor="text1"/>
          <w:sz w:val="28"/>
          <w:szCs w:val="28"/>
          <w:lang w:val="en-US" w:eastAsia="zh-CN"/>
          <w14:textFill>
            <w14:solidFill>
              <w14:schemeClr w14:val="tx1"/>
            </w14:solidFill>
          </w14:textFill>
        </w:rPr>
        <w:t>9</w:t>
      </w:r>
      <w:r>
        <w:rPr>
          <w:rFonts w:hint="eastAsia" w:ascii="宋体" w:hAnsi="宋体" w:cs="宋体"/>
          <w:b/>
          <w:bCs/>
          <w:color w:val="000000" w:themeColor="text1"/>
          <w:sz w:val="28"/>
          <w:szCs w:val="28"/>
          <w14:textFill>
            <w14:solidFill>
              <w14:schemeClr w14:val="tx1"/>
            </w14:solidFill>
          </w14:textFill>
        </w:rPr>
        <w:t>年</w:t>
      </w:r>
      <w:r>
        <w:rPr>
          <w:rFonts w:hint="eastAsia" w:ascii="宋体" w:hAnsi="宋体" w:cs="宋体"/>
          <w:b/>
          <w:bCs/>
          <w:color w:val="000000" w:themeColor="text1"/>
          <w:sz w:val="28"/>
          <w:szCs w:val="28"/>
          <w:lang w:val="en-US" w:eastAsia="zh-CN"/>
          <w14:textFill>
            <w14:solidFill>
              <w14:schemeClr w14:val="tx1"/>
            </w14:solidFill>
          </w14:textFill>
        </w:rPr>
        <w:t>09</w:t>
      </w:r>
      <w:r>
        <w:rPr>
          <w:rFonts w:hint="eastAsia" w:ascii="宋体" w:hAnsi="宋体" w:cs="宋体"/>
          <w:b/>
          <w:bCs/>
          <w:color w:val="000000" w:themeColor="text1"/>
          <w:sz w:val="28"/>
          <w:szCs w:val="28"/>
          <w14:textFill>
            <w14:solidFill>
              <w14:schemeClr w14:val="tx1"/>
            </w14:solidFill>
          </w14:textFill>
        </w:rPr>
        <w:t>月</w:t>
      </w:r>
    </w:p>
    <w:p>
      <w:pPr>
        <w:tabs>
          <w:tab w:val="left" w:leader="dot" w:pos="8400"/>
        </w:tabs>
        <w:spacing w:line="480" w:lineRule="exact"/>
        <w:jc w:val="center"/>
        <w:rPr>
          <w:rFonts w:hint="eastAsia" w:ascii="宋体" w:hAnsi="宋体" w:cs="宋体"/>
          <w:b/>
          <w:color w:val="000000" w:themeColor="text1"/>
          <w:sz w:val="44"/>
          <w:szCs w:val="44"/>
          <w14:textFill>
            <w14:solidFill>
              <w14:schemeClr w14:val="tx1"/>
            </w14:solidFill>
          </w14:textFill>
        </w:rPr>
        <w:sectPr>
          <w:headerReference r:id="rId3" w:type="default"/>
          <w:headerReference r:id="rId4" w:type="even"/>
          <w:footerReference r:id="rId5" w:type="even"/>
          <w:pgSz w:w="11906" w:h="16838"/>
          <w:pgMar w:top="1134" w:right="1274" w:bottom="850" w:left="1417" w:header="907" w:footer="907" w:gutter="0"/>
          <w:pgNumType w:start="1"/>
          <w:cols w:space="720" w:num="1"/>
          <w:titlePg/>
          <w:docGrid w:type="lines" w:linePitch="312" w:charSpace="0"/>
        </w:sectPr>
      </w:pPr>
    </w:p>
    <w:p>
      <w:pPr>
        <w:pStyle w:val="34"/>
        <w:jc w:val="center"/>
        <w:rPr>
          <w:rFonts w:ascii="黑体" w:hAnsi="黑体" w:eastAsia="黑体"/>
          <w:color w:val="000000" w:themeColor="text1"/>
          <w:sz w:val="48"/>
          <w:lang w:val="zh-CN"/>
          <w14:textFill>
            <w14:solidFill>
              <w14:schemeClr w14:val="tx1"/>
            </w14:solidFill>
          </w14:textFill>
        </w:rPr>
      </w:pPr>
      <w:r>
        <w:rPr>
          <w:rFonts w:ascii="黑体" w:hAnsi="黑体" w:eastAsia="黑体"/>
          <w:color w:val="000000" w:themeColor="text1"/>
          <w:sz w:val="48"/>
          <w:lang w:val="zh-CN"/>
          <w14:textFill>
            <w14:solidFill>
              <w14:schemeClr w14:val="tx1"/>
            </w14:solidFill>
          </w14:textFill>
        </w:rPr>
        <w:t>目</w:t>
      </w:r>
      <w:r>
        <w:rPr>
          <w:rFonts w:hint="eastAsia" w:ascii="黑体" w:hAnsi="黑体" w:eastAsia="黑体"/>
          <w:color w:val="000000" w:themeColor="text1"/>
          <w:sz w:val="48"/>
          <w:lang w:val="en-US" w:eastAsia="zh-CN"/>
          <w14:textFill>
            <w14:solidFill>
              <w14:schemeClr w14:val="tx1"/>
            </w14:solidFill>
          </w14:textFill>
        </w:rPr>
        <w:t xml:space="preserve">  </w:t>
      </w:r>
      <w:r>
        <w:rPr>
          <w:rFonts w:ascii="黑体" w:hAnsi="黑体" w:eastAsia="黑体"/>
          <w:color w:val="000000" w:themeColor="text1"/>
          <w:sz w:val="48"/>
          <w:lang w:val="zh-CN"/>
          <w14:textFill>
            <w14:solidFill>
              <w14:schemeClr w14:val="tx1"/>
            </w14:solidFill>
          </w14:textFill>
        </w:rPr>
        <w:t>录</w:t>
      </w:r>
    </w:p>
    <w:p>
      <w:pPr>
        <w:rPr>
          <w:color w:val="000000" w:themeColor="text1"/>
          <w:lang w:val="zh-CN"/>
          <w14:textFill>
            <w14:solidFill>
              <w14:schemeClr w14:val="tx1"/>
            </w14:solidFill>
          </w14:textFill>
        </w:rPr>
      </w:pPr>
    </w:p>
    <w:p>
      <w:pPr>
        <w:rPr>
          <w:rFonts w:hint="eastAsia"/>
          <w:color w:val="000000" w:themeColor="text1"/>
          <w:lang w:val="zh-CN"/>
          <w14:textFill>
            <w14:solidFill>
              <w14:schemeClr w14:val="tx1"/>
            </w14:solidFill>
          </w14:textFill>
        </w:rPr>
      </w:pPr>
    </w:p>
    <w:p>
      <w:pPr>
        <w:pStyle w:val="16"/>
        <w:tabs>
          <w:tab w:val="right" w:leader="dot" w:pos="8858"/>
        </w:tabs>
        <w:spacing w:before="312" w:beforeLines="100" w:after="312" w:afterLine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fldChar w:fldCharType="begin"/>
      </w:r>
      <w:r>
        <w:rPr>
          <w:rFonts w:hint="eastAsia" w:ascii="宋体" w:hAnsi="宋体" w:cs="宋体"/>
          <w:color w:val="000000" w:themeColor="text1"/>
          <w:sz w:val="32"/>
          <w:szCs w:val="32"/>
          <w14:textFill>
            <w14:solidFill>
              <w14:schemeClr w14:val="tx1"/>
            </w14:solidFill>
          </w14:textFill>
        </w:rPr>
        <w:instrText xml:space="preserve"> TOC \o "1-3" \h \z \u </w:instrText>
      </w:r>
      <w:r>
        <w:rPr>
          <w:rFonts w:hint="eastAsia" w:ascii="宋体" w:hAnsi="宋体" w:cs="宋体"/>
          <w:color w:val="000000" w:themeColor="text1"/>
          <w:sz w:val="32"/>
          <w:szCs w:val="32"/>
          <w14:textFill>
            <w14:solidFill>
              <w14:schemeClr w14:val="tx1"/>
            </w14:solidFill>
          </w14:textFill>
        </w:rPr>
        <w:fldChar w:fldCharType="separate"/>
      </w:r>
      <w:r>
        <w:rPr>
          <w:rFonts w:hint="eastAsia" w:ascii="宋体" w:hAnsi="宋体" w:cs="宋体"/>
          <w:color w:val="000000" w:themeColor="text1"/>
          <w:sz w:val="32"/>
          <w:szCs w:val="32"/>
          <w14:textFill>
            <w14:solidFill>
              <w14:schemeClr w14:val="tx1"/>
            </w14:solidFill>
          </w14:textFill>
        </w:rPr>
        <w:fldChar w:fldCharType="begin"/>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instrText xml:space="preserve">HYPERLINK \l "_Toc433126975"</w:instrText>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fldChar w:fldCharType="separate"/>
      </w:r>
      <w:r>
        <w:rPr>
          <w:rStyle w:val="24"/>
          <w:rFonts w:hint="eastAsia" w:ascii="宋体" w:hAnsi="宋体" w:cs="宋体"/>
          <w:bCs/>
          <w:color w:val="000000" w:themeColor="text1"/>
          <w:kern w:val="32"/>
          <w:sz w:val="32"/>
          <w:szCs w:val="32"/>
          <w14:textFill>
            <w14:solidFill>
              <w14:schemeClr w14:val="tx1"/>
            </w14:solidFill>
          </w14:textFill>
        </w:rPr>
        <w:t>第一部分  磋商邀请函</w:t>
      </w:r>
      <w:r>
        <w:rPr>
          <w:rStyle w:val="24"/>
          <w:rFonts w:hint="eastAsia" w:ascii="宋体" w:hAnsi="宋体" w:cs="宋体"/>
          <w:color w:val="000000" w:themeColor="text1"/>
          <w:sz w:val="28"/>
          <w:szCs w:val="28"/>
          <w:lang w:val="en-GB"/>
          <w14:textFill>
            <w14:solidFill>
              <w14:schemeClr w14:val="tx1"/>
            </w14:solidFill>
          </w14:textFill>
        </w:rPr>
        <w:t>…………………………………………………</w:t>
      </w:r>
      <w:r>
        <w:rPr>
          <w:rStyle w:val="24"/>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3</w:t>
      </w:r>
      <w:r>
        <w:rPr>
          <w:rFonts w:hint="eastAsia" w:ascii="宋体" w:hAnsi="宋体" w:cs="宋体"/>
          <w:color w:val="000000" w:themeColor="text1"/>
          <w:sz w:val="32"/>
          <w:szCs w:val="32"/>
          <w14:textFill>
            <w14:solidFill>
              <w14:schemeClr w14:val="tx1"/>
            </w14:solidFill>
          </w14:textFill>
        </w:rPr>
        <w:fldChar w:fldCharType="end"/>
      </w:r>
    </w:p>
    <w:p>
      <w:pPr>
        <w:pStyle w:val="16"/>
        <w:tabs>
          <w:tab w:val="right" w:leader="dot" w:pos="8858"/>
        </w:tabs>
        <w:spacing w:before="312" w:beforeLines="100" w:after="312" w:afterLine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fldChar w:fldCharType="begin"/>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instrText xml:space="preserve">HYPERLINK \l "_Toc433126982"</w:instrText>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fldChar w:fldCharType="separate"/>
      </w:r>
      <w:r>
        <w:rPr>
          <w:rStyle w:val="24"/>
          <w:rFonts w:hint="eastAsia" w:ascii="宋体" w:hAnsi="宋体" w:cs="宋体"/>
          <w:color w:val="000000" w:themeColor="text1"/>
          <w:sz w:val="32"/>
          <w:szCs w:val="32"/>
          <w14:textFill>
            <w14:solidFill>
              <w14:schemeClr w14:val="tx1"/>
            </w14:solidFill>
          </w14:textFill>
        </w:rPr>
        <w:t>第二</w:t>
      </w:r>
      <w:r>
        <w:rPr>
          <w:rStyle w:val="24"/>
          <w:rFonts w:hint="eastAsia" w:ascii="宋体" w:hAnsi="宋体" w:cs="宋体"/>
          <w:bCs/>
          <w:color w:val="000000" w:themeColor="text1"/>
          <w:kern w:val="32"/>
          <w:sz w:val="32"/>
          <w:szCs w:val="32"/>
          <w14:textFill>
            <w14:solidFill>
              <w14:schemeClr w14:val="tx1"/>
            </w14:solidFill>
          </w14:textFill>
        </w:rPr>
        <w:t>部分</w:t>
      </w:r>
      <w:r>
        <w:rPr>
          <w:rStyle w:val="24"/>
          <w:rFonts w:hint="eastAsia" w:ascii="宋体" w:hAnsi="宋体" w:cs="宋体"/>
          <w:color w:val="000000" w:themeColor="text1"/>
          <w:sz w:val="32"/>
          <w:szCs w:val="32"/>
          <w14:textFill>
            <w14:solidFill>
              <w14:schemeClr w14:val="tx1"/>
            </w14:solidFill>
          </w14:textFill>
        </w:rPr>
        <w:t xml:space="preserve"> 供应商须知</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32"/>
          <w:szCs w:val="32"/>
          <w14:textFill>
            <w14:solidFill>
              <w14:schemeClr w14:val="tx1"/>
            </w14:solidFill>
          </w14:textFill>
        </w:rPr>
        <w:t>5</w:t>
      </w:r>
      <w:r>
        <w:rPr>
          <w:rFonts w:hint="eastAsia" w:ascii="宋体" w:hAnsi="宋体" w:cs="宋体"/>
          <w:color w:val="000000" w:themeColor="text1"/>
          <w:sz w:val="32"/>
          <w:szCs w:val="32"/>
          <w14:textFill>
            <w14:solidFill>
              <w14:schemeClr w14:val="tx1"/>
            </w14:solidFill>
          </w14:textFill>
        </w:rPr>
        <w:fldChar w:fldCharType="end"/>
      </w:r>
    </w:p>
    <w:p>
      <w:pPr>
        <w:pStyle w:val="16"/>
        <w:tabs>
          <w:tab w:val="right" w:leader="dot" w:pos="8858"/>
        </w:tabs>
        <w:spacing w:before="312" w:beforeLines="100" w:after="312" w:afterLine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fldChar w:fldCharType="begin"/>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instrText xml:space="preserve">HYPERLINK \l "_Toc433126983"</w:instrText>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fldChar w:fldCharType="separate"/>
      </w:r>
      <w:r>
        <w:rPr>
          <w:rStyle w:val="24"/>
          <w:rFonts w:hint="eastAsia" w:ascii="宋体" w:hAnsi="宋体" w:cs="宋体"/>
          <w:color w:val="000000" w:themeColor="text1"/>
          <w:sz w:val="28"/>
          <w:szCs w:val="28"/>
          <w14:textFill>
            <w14:solidFill>
              <w14:schemeClr w14:val="tx1"/>
            </w14:solidFill>
          </w14:textFill>
        </w:rPr>
        <w:t>（一）总则</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fldChar w:fldCharType="end"/>
      </w:r>
    </w:p>
    <w:p>
      <w:pPr>
        <w:pStyle w:val="16"/>
        <w:tabs>
          <w:tab w:val="right" w:leader="dot" w:pos="8858"/>
        </w:tabs>
        <w:spacing w:before="312" w:beforeLines="100" w:after="312" w:afterLine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fldChar w:fldCharType="begin"/>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instrText xml:space="preserve">HYPERLINK \l "_Toc433126989"</w:instrText>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fldChar w:fldCharType="separate"/>
      </w:r>
      <w:r>
        <w:rPr>
          <w:rStyle w:val="24"/>
          <w:rFonts w:hint="eastAsia" w:ascii="宋体" w:hAnsi="宋体" w:cs="宋体"/>
          <w:color w:val="000000" w:themeColor="text1"/>
          <w:sz w:val="28"/>
          <w:szCs w:val="28"/>
          <w14:textFill>
            <w14:solidFill>
              <w14:schemeClr w14:val="tx1"/>
            </w14:solidFill>
          </w14:textFill>
        </w:rPr>
        <w:t>（二）</w:t>
      </w:r>
      <w:r>
        <w:rPr>
          <w:rStyle w:val="24"/>
          <w:rFonts w:hint="eastAsia" w:ascii="宋体" w:hAnsi="宋体" w:cs="宋体"/>
          <w:bCs/>
          <w:color w:val="000000" w:themeColor="text1"/>
          <w:sz w:val="28"/>
          <w:szCs w:val="28"/>
          <w:lang w:val="en-GB"/>
          <w14:textFill>
            <w14:solidFill>
              <w14:schemeClr w14:val="tx1"/>
            </w14:solidFill>
          </w14:textFill>
        </w:rPr>
        <w:t>竞争性磋商</w:t>
      </w:r>
      <w:r>
        <w:rPr>
          <w:rStyle w:val="24"/>
          <w:rFonts w:hint="eastAsia" w:ascii="宋体" w:hAnsi="宋体" w:cs="宋体"/>
          <w:color w:val="000000" w:themeColor="text1"/>
          <w:sz w:val="28"/>
          <w:szCs w:val="28"/>
          <w14:textFill>
            <w14:solidFill>
              <w14:schemeClr w14:val="tx1"/>
            </w14:solidFill>
          </w14:textFill>
        </w:rPr>
        <w:t>文件</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fldChar w:fldCharType="end"/>
      </w:r>
    </w:p>
    <w:p>
      <w:pPr>
        <w:pStyle w:val="16"/>
        <w:tabs>
          <w:tab w:val="right" w:leader="dot" w:pos="8858"/>
        </w:tabs>
        <w:spacing w:before="312" w:beforeLines="100" w:after="312" w:afterLine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fldChar w:fldCharType="begin"/>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instrText xml:space="preserve">HYPERLINK \l "_Toc433126993"</w:instrText>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fldChar w:fldCharType="separate"/>
      </w:r>
      <w:r>
        <w:rPr>
          <w:rStyle w:val="24"/>
          <w:rFonts w:hint="eastAsia" w:ascii="宋体" w:hAnsi="宋体" w:cs="宋体"/>
          <w:color w:val="000000" w:themeColor="text1"/>
          <w:sz w:val="28"/>
          <w:szCs w:val="28"/>
          <w14:textFill>
            <w14:solidFill>
              <w14:schemeClr w14:val="tx1"/>
            </w14:solidFill>
          </w14:textFill>
        </w:rPr>
        <w:t>（三）竞争性磋商文件的编制和数量</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7</w:t>
      </w:r>
      <w:r>
        <w:rPr>
          <w:rFonts w:hint="eastAsia" w:ascii="宋体" w:hAnsi="宋体" w:cs="宋体"/>
          <w:color w:val="000000" w:themeColor="text1"/>
          <w:sz w:val="28"/>
          <w:szCs w:val="28"/>
          <w14:textFill>
            <w14:solidFill>
              <w14:schemeClr w14:val="tx1"/>
            </w14:solidFill>
          </w14:textFill>
        </w:rPr>
        <w:fldChar w:fldCharType="end"/>
      </w:r>
    </w:p>
    <w:p>
      <w:pPr>
        <w:pStyle w:val="16"/>
        <w:tabs>
          <w:tab w:val="right" w:leader="dot" w:pos="8858"/>
        </w:tabs>
        <w:spacing w:before="312" w:beforeLines="100" w:after="312" w:afterLine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fldChar w:fldCharType="begin"/>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instrText xml:space="preserve">HYPERLINK \l "_Toc433127001"</w:instrText>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fldChar w:fldCharType="separate"/>
      </w:r>
      <w:r>
        <w:rPr>
          <w:rStyle w:val="24"/>
          <w:rFonts w:hint="eastAsia" w:ascii="宋体" w:hAnsi="宋体" w:cs="宋体"/>
          <w:color w:val="000000" w:themeColor="text1"/>
          <w:sz w:val="28"/>
          <w:szCs w:val="28"/>
          <w14:textFill>
            <w14:solidFill>
              <w14:schemeClr w14:val="tx1"/>
            </w14:solidFill>
          </w14:textFill>
        </w:rPr>
        <w:t>（四）响应文件的递交</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fldChar w:fldCharType="end"/>
      </w:r>
    </w:p>
    <w:p>
      <w:pPr>
        <w:rPr>
          <w:rFonts w:hint="eastAsia" w:ascii="宋体" w:hAnsi="宋体" w:cs="宋体"/>
          <w:color w:val="000000" w:themeColor="text1"/>
          <w:sz w:val="28"/>
          <w:szCs w:val="28"/>
          <w14:textFill>
            <w14:solidFill>
              <w14:schemeClr w14:val="tx1"/>
            </w14:solidFill>
          </w14:textFill>
        </w:rPr>
      </w:pPr>
      <w:r>
        <w:rPr>
          <w:rStyle w:val="24"/>
          <w:rFonts w:hint="eastAsia" w:ascii="宋体" w:hAnsi="宋体" w:cs="宋体"/>
          <w:color w:val="000000" w:themeColor="text1"/>
          <w:sz w:val="28"/>
          <w:szCs w:val="28"/>
          <w14:textFill>
            <w14:solidFill>
              <w14:schemeClr w14:val="tx1"/>
            </w14:solidFill>
          </w14:textFill>
        </w:rPr>
        <w:t xml:space="preserve">    （五）</w:t>
      </w:r>
      <w:r>
        <w:rPr>
          <w:rStyle w:val="24"/>
          <w:rFonts w:hint="eastAsia" w:ascii="宋体" w:hAnsi="宋体" w:cs="宋体"/>
          <w:color w:val="000000" w:themeColor="text1"/>
          <w:sz w:val="28"/>
          <w:szCs w:val="28"/>
          <w:lang w:val="en-GB"/>
          <w14:textFill>
            <w14:solidFill>
              <w14:schemeClr w14:val="tx1"/>
            </w14:solidFill>
          </w14:textFill>
        </w:rPr>
        <w:t>响应文件的开启…………………………………………………</w:t>
      </w:r>
      <w:r>
        <w:rPr>
          <w:rStyle w:val="24"/>
          <w:rFonts w:hint="eastAsia" w:ascii="宋体" w:hAnsi="宋体" w:cs="宋体"/>
          <w:color w:val="000000" w:themeColor="text1"/>
          <w:sz w:val="28"/>
          <w:szCs w:val="28"/>
          <w14:textFill>
            <w14:solidFill>
              <w14:schemeClr w14:val="tx1"/>
            </w14:solidFill>
          </w14:textFill>
        </w:rPr>
        <w:t>10</w:t>
      </w:r>
    </w:p>
    <w:p>
      <w:pPr>
        <w:pStyle w:val="16"/>
        <w:tabs>
          <w:tab w:val="right" w:leader="dot" w:pos="8858"/>
        </w:tabs>
        <w:spacing w:before="312" w:beforeLines="100" w:after="312" w:afterLine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fldChar w:fldCharType="begin"/>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instrText xml:space="preserve">HYPERLINK \l "_Toc433127004"</w:instrText>
      </w:r>
      <w:r>
        <w:rPr>
          <w:rStyle w:val="24"/>
          <w:rFonts w:hint="eastAsia" w:ascii="宋体" w:hAnsi="宋体" w:cs="宋体"/>
          <w:color w:val="000000" w:themeColor="text1"/>
          <w:sz w:val="28"/>
          <w:szCs w:val="28"/>
          <w14:textFill>
            <w14:solidFill>
              <w14:schemeClr w14:val="tx1"/>
            </w14:solidFill>
          </w14:textFill>
        </w:rPr>
        <w:instrText xml:space="preserve"> </w:instrText>
      </w:r>
      <w:r>
        <w:rPr>
          <w:rFonts w:hint="eastAsia" w:ascii="宋体" w:hAnsi="宋体" w:cs="宋体"/>
          <w:color w:val="000000" w:themeColor="text1"/>
          <w:sz w:val="28"/>
          <w:szCs w:val="28"/>
          <w14:textFill>
            <w14:solidFill>
              <w14:schemeClr w14:val="tx1"/>
            </w14:solidFill>
          </w14:textFill>
        </w:rPr>
        <w:fldChar w:fldCharType="separate"/>
      </w:r>
      <w:r>
        <w:rPr>
          <w:rStyle w:val="24"/>
          <w:rFonts w:hint="eastAsia" w:ascii="宋体" w:hAnsi="宋体" w:cs="宋体"/>
          <w:color w:val="000000" w:themeColor="text1"/>
          <w:sz w:val="28"/>
          <w:szCs w:val="28"/>
          <w14:textFill>
            <w14:solidFill>
              <w14:schemeClr w14:val="tx1"/>
            </w14:solidFill>
          </w14:textFill>
        </w:rPr>
        <w:t>（六）</w:t>
      </w:r>
      <w:r>
        <w:rPr>
          <w:rStyle w:val="24"/>
          <w:rFonts w:hint="eastAsia" w:ascii="宋体" w:hAnsi="宋体" w:cs="宋体"/>
          <w:color w:val="000000" w:themeColor="text1"/>
          <w:sz w:val="28"/>
          <w:szCs w:val="28"/>
          <w:lang w:val="en-GB"/>
          <w14:textFill>
            <w14:solidFill>
              <w14:schemeClr w14:val="tx1"/>
            </w14:solidFill>
          </w14:textFill>
        </w:rPr>
        <w:t>磋商、评审及成交………………………………………………</w:t>
      </w: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0</w:t>
      </w:r>
    </w:p>
    <w:p>
      <w:pPr>
        <w:pStyle w:val="16"/>
        <w:tabs>
          <w:tab w:val="right" w:leader="dot" w:pos="8858"/>
        </w:tabs>
        <w:spacing w:before="312" w:beforeLines="100" w:after="312" w:afterLine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fldChar w:fldCharType="begin"/>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instrText xml:space="preserve">HYPERLINK \l "_Toc433127008"</w:instrText>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fldChar w:fldCharType="separate"/>
      </w:r>
      <w:r>
        <w:rPr>
          <w:rStyle w:val="24"/>
          <w:rFonts w:hint="eastAsia" w:ascii="宋体" w:hAnsi="宋体" w:cs="宋体"/>
          <w:color w:val="000000" w:themeColor="text1"/>
          <w:sz w:val="32"/>
          <w:szCs w:val="32"/>
          <w14:textFill>
            <w14:solidFill>
              <w14:schemeClr w14:val="tx1"/>
            </w14:solidFill>
          </w14:textFill>
        </w:rPr>
        <w:t>第三</w:t>
      </w:r>
      <w:r>
        <w:rPr>
          <w:rStyle w:val="24"/>
          <w:rFonts w:hint="eastAsia" w:ascii="宋体" w:hAnsi="宋体" w:cs="宋体"/>
          <w:bCs/>
          <w:color w:val="000000" w:themeColor="text1"/>
          <w:kern w:val="32"/>
          <w:sz w:val="32"/>
          <w:szCs w:val="32"/>
          <w14:textFill>
            <w14:solidFill>
              <w14:schemeClr w14:val="tx1"/>
            </w14:solidFill>
          </w14:textFill>
        </w:rPr>
        <w:t>部分</w:t>
      </w:r>
      <w:r>
        <w:rPr>
          <w:rStyle w:val="24"/>
          <w:rFonts w:hint="eastAsia" w:ascii="宋体" w:hAnsi="宋体" w:cs="宋体"/>
          <w:color w:val="000000" w:themeColor="text1"/>
          <w:sz w:val="32"/>
          <w:szCs w:val="32"/>
          <w14:textFill>
            <w14:solidFill>
              <w14:schemeClr w14:val="tx1"/>
            </w14:solidFill>
          </w14:textFill>
        </w:rPr>
        <w:t xml:space="preserve"> 合同内容及条款</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32"/>
          <w:szCs w:val="32"/>
          <w14:textFill>
            <w14:solidFill>
              <w14:schemeClr w14:val="tx1"/>
            </w14:solidFill>
          </w14:textFill>
        </w:rPr>
        <w:t>1</w:t>
      </w:r>
      <w:r>
        <w:rPr>
          <w:rFonts w:hint="eastAsia" w:ascii="宋体" w:hAnsi="宋体" w:cs="宋体"/>
          <w:color w:val="000000" w:themeColor="text1"/>
          <w:sz w:val="32"/>
          <w:szCs w:val="32"/>
          <w14:textFill>
            <w14:solidFill>
              <w14:schemeClr w14:val="tx1"/>
            </w14:solidFill>
          </w14:textFill>
        </w:rPr>
        <w:fldChar w:fldCharType="end"/>
      </w:r>
      <w:r>
        <w:rPr>
          <w:rFonts w:hint="eastAsia" w:ascii="宋体" w:hAnsi="宋体" w:cs="宋体"/>
          <w:color w:val="000000" w:themeColor="text1"/>
          <w:sz w:val="32"/>
          <w:szCs w:val="32"/>
          <w14:textFill>
            <w14:solidFill>
              <w14:schemeClr w14:val="tx1"/>
            </w14:solidFill>
          </w14:textFill>
        </w:rPr>
        <w:t>8</w:t>
      </w:r>
    </w:p>
    <w:p>
      <w:pPr>
        <w:outlineLvl w:val="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zh-CN"/>
          <w14:textFill>
            <w14:solidFill>
              <w14:schemeClr w14:val="tx1"/>
            </w14:solidFill>
          </w14:textFill>
        </w:rPr>
        <w:fldChar w:fldCharType="begin"/>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instrText xml:space="preserve">HYPERLINK \l "_Toc433127012"</w:instrText>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lang w:val="zh-CN"/>
          <w14:textFill>
            <w14:solidFill>
              <w14:schemeClr w14:val="tx1"/>
            </w14:solidFill>
          </w14:textFill>
        </w:rPr>
        <w:fldChar w:fldCharType="separate"/>
      </w:r>
      <w:r>
        <w:rPr>
          <w:rStyle w:val="24"/>
          <w:rFonts w:hint="eastAsia" w:ascii="宋体" w:hAnsi="宋体" w:cs="宋体"/>
          <w:color w:val="000000" w:themeColor="text1"/>
          <w:kern w:val="0"/>
          <w:sz w:val="32"/>
          <w:szCs w:val="32"/>
          <w:lang w:val="zh-CN"/>
          <w14:textFill>
            <w14:solidFill>
              <w14:schemeClr w14:val="tx1"/>
            </w14:solidFill>
          </w14:textFill>
        </w:rPr>
        <w:t>第四</w:t>
      </w:r>
      <w:r>
        <w:rPr>
          <w:rStyle w:val="24"/>
          <w:rFonts w:hint="eastAsia" w:ascii="宋体" w:hAnsi="宋体" w:cs="宋体"/>
          <w:bCs/>
          <w:color w:val="000000" w:themeColor="text1"/>
          <w:kern w:val="32"/>
          <w:sz w:val="32"/>
          <w:szCs w:val="32"/>
          <w14:textFill>
            <w14:solidFill>
              <w14:schemeClr w14:val="tx1"/>
            </w14:solidFill>
          </w14:textFill>
        </w:rPr>
        <w:t>部分</w:t>
      </w:r>
      <w:r>
        <w:rPr>
          <w:rStyle w:val="24"/>
          <w:rFonts w:hint="eastAsia" w:ascii="宋体" w:hAnsi="宋体" w:cs="宋体"/>
          <w:color w:val="000000" w:themeColor="text1"/>
          <w:kern w:val="0"/>
          <w:sz w:val="32"/>
          <w:szCs w:val="32"/>
          <w14:textFill>
            <w14:solidFill>
              <w14:schemeClr w14:val="tx1"/>
            </w14:solidFill>
          </w14:textFill>
        </w:rPr>
        <w:t xml:space="preserve"> </w:t>
      </w:r>
      <w:r>
        <w:rPr>
          <w:rStyle w:val="24"/>
          <w:rFonts w:hint="eastAsia" w:ascii="宋体" w:hAnsi="宋体" w:cs="宋体"/>
          <w:color w:val="000000" w:themeColor="text1"/>
          <w:kern w:val="0"/>
          <w:sz w:val="32"/>
          <w:szCs w:val="32"/>
          <w:lang w:val="zh-CN"/>
          <w14:textFill>
            <w14:solidFill>
              <w14:schemeClr w14:val="tx1"/>
            </w14:solidFill>
          </w14:textFill>
        </w:rPr>
        <w:t>响应文件内容及格式</w:t>
      </w:r>
      <w:r>
        <w:rPr>
          <w:rFonts w:hint="eastAsia" w:ascii="宋体" w:hAnsi="宋体" w:cs="宋体"/>
          <w:color w:val="000000" w:themeColor="text1"/>
          <w:sz w:val="32"/>
          <w:szCs w:val="32"/>
          <w:lang w:val="zh-CN"/>
          <w14:textFill>
            <w14:solidFill>
              <w14:schemeClr w14:val="tx1"/>
            </w14:solidFill>
          </w14:textFill>
        </w:rPr>
        <w:fldChar w:fldCharType="end"/>
      </w:r>
      <w:r>
        <w:rPr>
          <w:rStyle w:val="24"/>
          <w:rFonts w:hint="eastAsia" w:ascii="宋体" w:hAnsi="宋体" w:cs="宋体"/>
          <w:color w:val="000000" w:themeColor="text1"/>
          <w:sz w:val="28"/>
          <w:szCs w:val="28"/>
          <w:lang w:val="en-GB"/>
          <w14:textFill>
            <w14:solidFill>
              <w14:schemeClr w14:val="tx1"/>
            </w14:solidFill>
          </w14:textFill>
        </w:rPr>
        <w:t>………………………………………</w:t>
      </w:r>
      <w:r>
        <w:rPr>
          <w:rStyle w:val="24"/>
          <w:rFonts w:hint="eastAsia" w:ascii="宋体" w:hAnsi="宋体" w:cs="宋体"/>
          <w:color w:val="000000" w:themeColor="text1"/>
          <w:sz w:val="28"/>
          <w:szCs w:val="28"/>
          <w14:textFill>
            <w14:solidFill>
              <w14:schemeClr w14:val="tx1"/>
            </w14:solidFill>
          </w14:textFill>
        </w:rPr>
        <w:t>23</w:t>
      </w:r>
    </w:p>
    <w:p>
      <w:pPr>
        <w:pStyle w:val="16"/>
        <w:tabs>
          <w:tab w:val="right" w:leader="dot" w:pos="8858"/>
        </w:tabs>
        <w:spacing w:before="312" w:beforeLines="100" w:after="312" w:afterLine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fldChar w:fldCharType="begin"/>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instrText xml:space="preserve">HYPERLINK \l "_Toc433127012"</w:instrText>
      </w:r>
      <w:r>
        <w:rPr>
          <w:rStyle w:val="24"/>
          <w:rFonts w:hint="eastAsia" w:ascii="宋体" w:hAnsi="宋体" w:cs="宋体"/>
          <w:color w:val="000000" w:themeColor="text1"/>
          <w:sz w:val="32"/>
          <w:szCs w:val="32"/>
          <w14:textFill>
            <w14:solidFill>
              <w14:schemeClr w14:val="tx1"/>
            </w14:solidFill>
          </w14:textFill>
        </w:rPr>
        <w:instrText xml:space="preserve"> </w:instrText>
      </w:r>
      <w:r>
        <w:rPr>
          <w:rFonts w:hint="eastAsia" w:ascii="宋体" w:hAnsi="宋体" w:cs="宋体"/>
          <w:color w:val="000000" w:themeColor="text1"/>
          <w:sz w:val="32"/>
          <w:szCs w:val="32"/>
          <w14:textFill>
            <w14:solidFill>
              <w14:schemeClr w14:val="tx1"/>
            </w14:solidFill>
          </w14:textFill>
        </w:rPr>
        <w:fldChar w:fldCharType="separate"/>
      </w:r>
      <w:r>
        <w:rPr>
          <w:rStyle w:val="24"/>
          <w:rFonts w:hint="eastAsia" w:ascii="宋体" w:hAnsi="宋体" w:cs="宋体"/>
          <w:color w:val="000000" w:themeColor="text1"/>
          <w:kern w:val="0"/>
          <w:sz w:val="32"/>
          <w:szCs w:val="32"/>
          <w14:textFill>
            <w14:solidFill>
              <w14:schemeClr w14:val="tx1"/>
            </w14:solidFill>
          </w14:textFill>
        </w:rPr>
        <w:t>第五</w:t>
      </w:r>
      <w:r>
        <w:rPr>
          <w:rStyle w:val="24"/>
          <w:rFonts w:hint="eastAsia" w:ascii="宋体" w:hAnsi="宋体" w:cs="宋体"/>
          <w:bCs/>
          <w:color w:val="000000" w:themeColor="text1"/>
          <w:kern w:val="32"/>
          <w:sz w:val="32"/>
          <w:szCs w:val="32"/>
          <w14:textFill>
            <w14:solidFill>
              <w14:schemeClr w14:val="tx1"/>
            </w14:solidFill>
          </w14:textFill>
        </w:rPr>
        <w:t>部分</w:t>
      </w:r>
      <w:r>
        <w:rPr>
          <w:rStyle w:val="24"/>
          <w:rFonts w:hint="eastAsia" w:ascii="宋体" w:hAnsi="宋体" w:cs="宋体"/>
          <w:color w:val="000000" w:themeColor="text1"/>
          <w:kern w:val="0"/>
          <w:sz w:val="32"/>
          <w:szCs w:val="32"/>
          <w14:textFill>
            <w14:solidFill>
              <w14:schemeClr w14:val="tx1"/>
            </w14:solidFill>
          </w14:textFill>
        </w:rPr>
        <w:t xml:space="preserve"> 用户需求书 </w:t>
      </w:r>
      <w:r>
        <w:rPr>
          <w:rStyle w:val="24"/>
          <w:rFonts w:hint="eastAsia" w:ascii="宋体" w:hAnsi="宋体" w:cs="宋体"/>
          <w:color w:val="000000" w:themeColor="text1"/>
          <w:sz w:val="28"/>
          <w:szCs w:val="28"/>
          <w:lang w:val="en-GB"/>
          <w14:textFill>
            <w14:solidFill>
              <w14:schemeClr w14:val="tx1"/>
            </w14:solidFill>
          </w14:textFill>
        </w:rPr>
        <w:t>…………</w:t>
      </w:r>
      <w:r>
        <w:rPr>
          <w:rFonts w:hint="eastAsia" w:ascii="宋体" w:hAnsi="宋体" w:cs="宋体"/>
          <w:color w:val="000000" w:themeColor="text1"/>
          <w:sz w:val="32"/>
          <w:szCs w:val="32"/>
          <w14:textFill>
            <w14:solidFill>
              <w14:schemeClr w14:val="tx1"/>
            </w14:solidFill>
          </w14:textFill>
        </w:rPr>
        <w:fldChar w:fldCharType="end"/>
      </w:r>
      <w:r>
        <w:rPr>
          <w:rStyle w:val="24"/>
          <w:rFonts w:hint="eastAsia" w:ascii="宋体" w:hAnsi="宋体" w:cs="宋体"/>
          <w:color w:val="000000" w:themeColor="text1"/>
          <w:sz w:val="28"/>
          <w:szCs w:val="28"/>
          <w:lang w:val="en-GB"/>
          <w14:textFill>
            <w14:solidFill>
              <w14:schemeClr w14:val="tx1"/>
            </w14:solidFill>
          </w14:textFill>
        </w:rPr>
        <w:t>………………………………………</w:t>
      </w:r>
      <w:r>
        <w:rPr>
          <w:rStyle w:val="24"/>
          <w:rFonts w:hint="eastAsia" w:ascii="宋体" w:hAnsi="宋体" w:cs="宋体"/>
          <w:color w:val="000000" w:themeColor="text1"/>
          <w:sz w:val="28"/>
          <w:szCs w:val="28"/>
          <w14:textFill>
            <w14:solidFill>
              <w14:schemeClr w14:val="tx1"/>
            </w14:solidFill>
          </w14:textFill>
        </w:rPr>
        <w:t>31</w:t>
      </w:r>
    </w:p>
    <w:p>
      <w:pPr>
        <w:spacing w:before="312" w:beforeLines="100" w:after="312" w:afterLines="100"/>
        <w:rPr>
          <w:color w:val="000000" w:themeColor="text1"/>
          <w14:textFill>
            <w14:solidFill>
              <w14:schemeClr w14:val="tx1"/>
            </w14:solidFill>
          </w14:textFill>
        </w:rPr>
      </w:pPr>
      <w:r>
        <w:rPr>
          <w:rFonts w:hint="eastAsia" w:ascii="宋体" w:hAnsi="宋体" w:cs="宋体"/>
          <w:bCs/>
          <w:color w:val="000000" w:themeColor="text1"/>
          <w:sz w:val="32"/>
          <w:szCs w:val="32"/>
          <w:lang w:val="zh-CN"/>
          <w14:textFill>
            <w14:solidFill>
              <w14:schemeClr w14:val="tx1"/>
            </w14:solidFill>
          </w14:textFill>
        </w:rPr>
        <w:fldChar w:fldCharType="end"/>
      </w:r>
    </w:p>
    <w:p>
      <w:pPr>
        <w:spacing w:line="360" w:lineRule="auto"/>
        <w:ind w:right="57"/>
        <w:rPr>
          <w:rStyle w:val="43"/>
          <w:rFonts w:hint="eastAsia" w:ascii="宋体" w:hAnsi="宋体" w:cs="宋体"/>
          <w:b/>
          <w:color w:val="000000" w:themeColor="text1"/>
          <w:sz w:val="24"/>
          <w:szCs w:val="24"/>
          <w14:textFill>
            <w14:solidFill>
              <w14:schemeClr w14:val="tx1"/>
            </w14:solidFill>
          </w14:textFill>
        </w:rPr>
      </w:pPr>
    </w:p>
    <w:p>
      <w:pPr>
        <w:spacing w:line="360" w:lineRule="auto"/>
        <w:jc w:val="center"/>
        <w:rPr>
          <w:rStyle w:val="43"/>
          <w:rFonts w:hint="eastAsia" w:ascii="宋体" w:hAnsi="宋体" w:cs="宋体"/>
          <w:b/>
          <w:color w:val="000000" w:themeColor="text1"/>
          <w:sz w:val="44"/>
          <w:szCs w:val="44"/>
          <w14:textFill>
            <w14:solidFill>
              <w14:schemeClr w14:val="tx1"/>
            </w14:solidFill>
          </w14:textFill>
        </w:rPr>
      </w:pPr>
    </w:p>
    <w:p>
      <w:pPr>
        <w:spacing w:line="360" w:lineRule="auto"/>
        <w:jc w:val="center"/>
        <w:rPr>
          <w:rStyle w:val="43"/>
          <w:rFonts w:hint="eastAsia" w:ascii="宋体" w:hAnsi="宋体" w:cs="宋体"/>
          <w:b/>
          <w:color w:val="000000" w:themeColor="text1"/>
          <w:sz w:val="44"/>
          <w:szCs w:val="44"/>
          <w14:textFill>
            <w14:solidFill>
              <w14:schemeClr w14:val="tx1"/>
            </w14:solidFill>
          </w14:textFill>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156" w:beforeLines="50" w:after="156" w:afterLines="50" w:line="360" w:lineRule="auto"/>
        <w:jc w:val="center"/>
        <w:outlineLvl w:val="0"/>
        <w:rPr>
          <w:rStyle w:val="43"/>
          <w:rFonts w:hint="eastAsia" w:ascii="宋体" w:hAnsi="宋体" w:cs="宋体"/>
          <w:b/>
          <w:color w:val="000000" w:themeColor="text1"/>
          <w:sz w:val="44"/>
          <w:szCs w:val="44"/>
          <w14:textFill>
            <w14:solidFill>
              <w14:schemeClr w14:val="tx1"/>
            </w14:solidFill>
          </w14:textFill>
        </w:rPr>
      </w:pPr>
      <w:bookmarkStart w:id="0" w:name="_Toc433126975"/>
      <w:r>
        <w:rPr>
          <w:rStyle w:val="43"/>
          <w:rFonts w:hint="eastAsia" w:ascii="宋体" w:hAnsi="宋体" w:cs="宋体"/>
          <w:b/>
          <w:color w:val="000000" w:themeColor="text1"/>
          <w:sz w:val="44"/>
          <w:szCs w:val="44"/>
          <w14:textFill>
            <w14:solidFill>
              <w14:schemeClr w14:val="tx1"/>
            </w14:solidFill>
          </w14:textFill>
        </w:rPr>
        <w:t>第一部分  磋商邀请函</w:t>
      </w:r>
      <w:bookmarkEnd w:id="0"/>
    </w:p>
    <w:p>
      <w:pPr>
        <w:spacing w:line="440" w:lineRule="exact"/>
        <w:ind w:firstLine="480" w:firstLineChars="200"/>
        <w:outlineLvl w:val="0"/>
        <w:rPr>
          <w:rFonts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受</w:t>
      </w:r>
      <w:r>
        <w:rPr>
          <w:rFonts w:hint="eastAsia" w:ascii="宋体" w:hAnsi="宋体" w:cs="宋体"/>
          <w:bCs/>
          <w:color w:val="000000" w:themeColor="text1"/>
          <w:kern w:val="0"/>
          <w:sz w:val="24"/>
          <w:lang w:val="en-GB" w:eastAsia="zh-CN"/>
          <w14:textFill>
            <w14:solidFill>
              <w14:schemeClr w14:val="tx1"/>
            </w14:solidFill>
          </w14:textFill>
        </w:rPr>
        <w:t>海口市公安局龙华分局</w:t>
      </w:r>
      <w:r>
        <w:rPr>
          <w:rFonts w:hint="eastAsia" w:ascii="宋体" w:hAnsi="宋体" w:cs="宋体"/>
          <w:bCs/>
          <w:color w:val="000000" w:themeColor="text1"/>
          <w:kern w:val="0"/>
          <w:sz w:val="24"/>
          <w:lang w:val="en-GB"/>
          <w14:textFill>
            <w14:solidFill>
              <w14:schemeClr w14:val="tx1"/>
            </w14:solidFill>
          </w14:textFill>
        </w:rPr>
        <w:t>（以下简称“采购人”）的委托，海南政鑫招标代理有限公司（以下简称“采购代理机构”）拟对</w:t>
      </w:r>
      <w:r>
        <w:rPr>
          <w:rFonts w:hint="eastAsia" w:ascii="宋体" w:hAnsi="宋体" w:cs="宋体"/>
          <w:bCs/>
          <w:color w:val="000000" w:themeColor="text1"/>
          <w:kern w:val="0"/>
          <w:sz w:val="24"/>
          <w:lang w:val="en-GB" w:eastAsia="zh-CN"/>
          <w14:textFill>
            <w14:solidFill>
              <w14:schemeClr w14:val="tx1"/>
            </w14:solidFill>
          </w14:textFill>
        </w:rPr>
        <w:t>2019年后勤人员劳务派遣服务</w:t>
      </w:r>
      <w:r>
        <w:rPr>
          <w:rFonts w:hint="eastAsia" w:ascii="宋体" w:hAnsi="宋体" w:cs="宋体"/>
          <w:bCs/>
          <w:color w:val="000000" w:themeColor="text1"/>
          <w:kern w:val="0"/>
          <w:sz w:val="24"/>
          <w:lang w:val="en-GB"/>
          <w14:textFill>
            <w14:solidFill>
              <w14:schemeClr w14:val="tx1"/>
            </w14:solidFill>
          </w14:textFill>
        </w:rPr>
        <w:t>项目（项目编号：</w:t>
      </w:r>
      <w:r>
        <w:rPr>
          <w:rFonts w:hint="eastAsia" w:ascii="宋体" w:hAnsi="宋体" w:cs="宋体"/>
          <w:bCs/>
          <w:color w:val="000000" w:themeColor="text1"/>
          <w:kern w:val="0"/>
          <w:sz w:val="24"/>
          <w:lang w:eastAsia="zh-CN"/>
          <w14:textFill>
            <w14:solidFill>
              <w14:schemeClr w14:val="tx1"/>
            </w14:solidFill>
          </w14:textFill>
        </w:rPr>
        <w:t>ZX2019-100</w:t>
      </w:r>
      <w:r>
        <w:rPr>
          <w:rFonts w:hint="eastAsia" w:ascii="宋体" w:hAnsi="宋体" w:cs="宋体"/>
          <w:bCs/>
          <w:color w:val="000000" w:themeColor="text1"/>
          <w:kern w:val="0"/>
          <w:sz w:val="24"/>
          <w:lang w:val="en-GB"/>
          <w14:textFill>
            <w14:solidFill>
              <w14:schemeClr w14:val="tx1"/>
            </w14:solidFill>
          </w14:textFill>
        </w:rPr>
        <w:t>）所需的服务进行竞争性磋商采购工作。有关事项如下：</w:t>
      </w:r>
    </w:p>
    <w:p>
      <w:pPr>
        <w:autoSpaceDE w:val="0"/>
        <w:autoSpaceDN w:val="0"/>
        <w:adjustRightInd w:val="0"/>
        <w:snapToGrid w:val="0"/>
        <w:spacing w:before="156" w:beforeLines="50" w:after="156" w:afterLines="50" w:line="440" w:lineRule="exact"/>
        <w:rPr>
          <w:rFonts w:hint="eastAsia" w:ascii="宋体" w:hAnsi="宋体" w:eastAsia="宋体" w:cs="宋体"/>
          <w:b/>
          <w:bCs/>
          <w:color w:val="000000" w:themeColor="text1"/>
          <w:sz w:val="28"/>
          <w:szCs w:val="28"/>
          <w:lang w:val="zh-CN" w:eastAsia="zh-CN"/>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一、</w:t>
      </w:r>
      <w:r>
        <w:rPr>
          <w:rFonts w:hint="eastAsia" w:ascii="宋体" w:hAnsi="宋体" w:cs="宋体"/>
          <w:bCs/>
          <w:color w:val="000000" w:themeColor="text1"/>
          <w:kern w:val="0"/>
          <w:sz w:val="28"/>
          <w:lang w:val="en-GB"/>
          <w14:textFill>
            <w14:solidFill>
              <w14:schemeClr w14:val="tx1"/>
            </w14:solidFill>
          </w14:textFill>
        </w:rPr>
        <w:t>项目编号：</w:t>
      </w:r>
      <w:r>
        <w:rPr>
          <w:rFonts w:hint="eastAsia" w:ascii="宋体" w:hAnsi="宋体" w:cs="宋体"/>
          <w:bCs/>
          <w:color w:val="000000" w:themeColor="text1"/>
          <w:kern w:val="0"/>
          <w:sz w:val="28"/>
          <w:lang w:eastAsia="zh-CN"/>
          <w14:textFill>
            <w14:solidFill>
              <w14:schemeClr w14:val="tx1"/>
            </w14:solidFill>
          </w14:textFill>
        </w:rPr>
        <w:t>ZX2019-100</w:t>
      </w:r>
    </w:p>
    <w:p>
      <w:pPr>
        <w:autoSpaceDE w:val="0"/>
        <w:autoSpaceDN w:val="0"/>
        <w:adjustRightInd w:val="0"/>
        <w:snapToGrid w:val="0"/>
        <w:spacing w:before="156" w:beforeLines="50" w:after="156" w:afterLines="50" w:line="440" w:lineRule="exact"/>
        <w:rPr>
          <w:rFonts w:ascii="宋体" w:hAnsi="宋体" w:cs="宋体"/>
          <w:color w:val="000000" w:themeColor="text1"/>
          <w:sz w:val="28"/>
          <w:szCs w:val="28"/>
          <w:lang w:val="zh-CN"/>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二、采购项目的名称、预算、用途、数量及简要技术要求或招标性质：</w:t>
      </w:r>
    </w:p>
    <w:p>
      <w:pPr>
        <w:pStyle w:val="29"/>
        <w:spacing w:line="440" w:lineRule="exact"/>
        <w:ind w:firstLine="480"/>
        <w:rPr>
          <w:rFonts w:hint="eastAsia" w:ascii="宋体" w:hAnsi="宋体" w:eastAsia="宋体" w:cs="宋体"/>
          <w:bCs/>
          <w:color w:val="000000" w:themeColor="text1"/>
          <w:kern w:val="0"/>
          <w:sz w:val="24"/>
          <w:lang w:val="en-GB"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项目名称：</w:t>
      </w:r>
      <w:r>
        <w:rPr>
          <w:rFonts w:hint="eastAsia" w:ascii="宋体" w:hAnsi="宋体" w:cs="宋体"/>
          <w:bCs/>
          <w:color w:val="000000" w:themeColor="text1"/>
          <w:kern w:val="0"/>
          <w:sz w:val="24"/>
          <w:lang w:val="en-GB" w:eastAsia="zh-CN"/>
          <w14:textFill>
            <w14:solidFill>
              <w14:schemeClr w14:val="tx1"/>
            </w14:solidFill>
          </w14:textFill>
        </w:rPr>
        <w:t>2019年后勤人员劳务派遣服务</w:t>
      </w:r>
    </w:p>
    <w:p>
      <w:pPr>
        <w:pStyle w:val="29"/>
        <w:spacing w:line="440" w:lineRule="exact"/>
        <w:ind w:firstLine="482"/>
        <w:rPr>
          <w:rFonts w:ascii="宋体" w:hAnsi="宋体" w:cs="宋体"/>
          <w:b w:val="0"/>
          <w:bCs/>
          <w:color w:val="000000" w:themeColor="text1"/>
          <w:kern w:val="0"/>
          <w:sz w:val="24"/>
          <w:lang w:val="en-GB"/>
          <w14:textFill>
            <w14:solidFill>
              <w14:schemeClr w14:val="tx1"/>
            </w14:solidFill>
          </w14:textFill>
        </w:rPr>
      </w:pPr>
      <w:bookmarkStart w:id="1" w:name="_Toc433126978"/>
      <w:r>
        <w:rPr>
          <w:rFonts w:hint="eastAsia" w:ascii="宋体" w:hAnsi="宋体" w:cs="宋体"/>
          <w:b w:val="0"/>
          <w:bCs/>
          <w:color w:val="000000" w:themeColor="text1"/>
          <w:sz w:val="24"/>
          <w14:textFill>
            <w14:solidFill>
              <w14:schemeClr w14:val="tx1"/>
            </w14:solidFill>
          </w14:textFill>
        </w:rPr>
        <w:t>2、</w:t>
      </w:r>
      <w:r>
        <w:rPr>
          <w:rFonts w:hint="eastAsia" w:ascii="宋体" w:hAnsi="宋体" w:cs="宋体"/>
          <w:b w:val="0"/>
          <w:bCs/>
          <w:color w:val="000000" w:themeColor="text1"/>
          <w:kern w:val="0"/>
          <w:sz w:val="24"/>
          <w:lang w:val="en-GB"/>
          <w14:textFill>
            <w14:solidFill>
              <w14:schemeClr w14:val="tx1"/>
            </w14:solidFill>
          </w14:textFill>
        </w:rPr>
        <w:t>项目预算：￥</w:t>
      </w:r>
      <w:r>
        <w:rPr>
          <w:rFonts w:hint="eastAsia" w:ascii="宋体" w:hAnsi="宋体" w:cs="宋体"/>
          <w:b w:val="0"/>
          <w:bCs/>
          <w:color w:val="000000" w:themeColor="text1"/>
          <w:kern w:val="0"/>
          <w:sz w:val="24"/>
          <w:lang w:val="en-US" w:eastAsia="zh-CN"/>
          <w14:textFill>
            <w14:solidFill>
              <w14:schemeClr w14:val="tx1"/>
            </w14:solidFill>
          </w14:textFill>
        </w:rPr>
        <w:t>90</w:t>
      </w:r>
      <w:r>
        <w:rPr>
          <w:rFonts w:hint="eastAsia" w:ascii="宋体" w:hAnsi="宋体" w:cs="宋体"/>
          <w:b w:val="0"/>
          <w:bCs/>
          <w:color w:val="000000" w:themeColor="text1"/>
          <w:kern w:val="0"/>
          <w:sz w:val="24"/>
          <w:lang w:eastAsia="zh-CN"/>
          <w14:textFill>
            <w14:solidFill>
              <w14:schemeClr w14:val="tx1"/>
            </w14:solidFill>
          </w14:textFill>
        </w:rPr>
        <w:t>万元</w:t>
      </w:r>
      <w:r>
        <w:rPr>
          <w:rFonts w:hint="eastAsia" w:ascii="宋体" w:hAnsi="宋体" w:cs="宋体"/>
          <w:b w:val="0"/>
          <w:bCs/>
          <w:color w:val="000000" w:themeColor="text1"/>
          <w:kern w:val="0"/>
          <w:sz w:val="24"/>
          <w:lang w:val="en-GB"/>
          <w14:textFill>
            <w14:solidFill>
              <w14:schemeClr w14:val="tx1"/>
            </w14:solidFill>
          </w14:textFill>
        </w:rPr>
        <w:t>（超出采购预算金额的投标按无效投标处理）</w:t>
      </w:r>
    </w:p>
    <w:p>
      <w:pPr>
        <w:pStyle w:val="29"/>
        <w:spacing w:line="440" w:lineRule="exact"/>
        <w:ind w:firstLine="480"/>
        <w:rPr>
          <w:rFonts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3、用途：</w:t>
      </w:r>
      <w:r>
        <w:rPr>
          <w:rFonts w:hint="eastAsia" w:ascii="宋体" w:hAnsi="宋体" w:cs="宋体"/>
          <w:bCs/>
          <w:color w:val="000000" w:themeColor="text1"/>
          <w:kern w:val="0"/>
          <w:sz w:val="24"/>
          <w:lang w:val="en-GB"/>
          <w14:textFill>
            <w14:solidFill>
              <w14:schemeClr w14:val="tx1"/>
            </w14:solidFill>
          </w14:textFill>
        </w:rPr>
        <w:t>工作需要</w:t>
      </w:r>
    </w:p>
    <w:p>
      <w:pPr>
        <w:pStyle w:val="29"/>
        <w:spacing w:line="440" w:lineRule="exact"/>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、服务期限：</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w:t>
      </w:r>
    </w:p>
    <w:p>
      <w:pPr>
        <w:pStyle w:val="29"/>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简要技术要求或招标性质：详见《用户需求书》</w:t>
      </w:r>
    </w:p>
    <w:p>
      <w:pPr>
        <w:spacing w:line="360" w:lineRule="auto"/>
        <w:jc w:val="left"/>
        <w:outlineLvl w:val="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三、供应商资格要求</w:t>
      </w:r>
      <w:bookmarkEnd w:id="1"/>
    </w:p>
    <w:p>
      <w:pPr>
        <w:snapToGrid w:val="0"/>
        <w:spacing w:line="440" w:lineRule="exact"/>
        <w:ind w:firstLine="480" w:firstLineChars="200"/>
        <w:rPr>
          <w:rFonts w:hint="eastAsia" w:ascii="宋体" w:hAnsi="宋体" w:cs="宋体"/>
          <w:color w:val="000000" w:themeColor="text1"/>
          <w:sz w:val="24"/>
          <w:szCs w:val="22"/>
          <w:lang w:val="en-US" w:eastAsia="zh-CN"/>
          <w14:textFill>
            <w14:solidFill>
              <w14:schemeClr w14:val="tx1"/>
            </w14:solidFill>
          </w14:textFill>
        </w:rPr>
      </w:pPr>
      <w:bookmarkStart w:id="2" w:name="_Toc433126979"/>
      <w:r>
        <w:rPr>
          <w:rFonts w:hint="eastAsia" w:ascii="宋体" w:hAnsi="宋体" w:cs="宋体"/>
          <w:color w:val="000000" w:themeColor="text1"/>
          <w:sz w:val="24"/>
          <w14:textFill>
            <w14:solidFill>
              <w14:schemeClr w14:val="tx1"/>
            </w14:solidFill>
          </w14:textFill>
        </w:rPr>
        <w:t xml:space="preserve">1. </w:t>
      </w:r>
      <w:r>
        <w:rPr>
          <w:rFonts w:hint="eastAsia" w:ascii="宋体" w:hAnsi="宋体" w:cs="宋体"/>
          <w:color w:val="000000" w:themeColor="text1"/>
          <w:sz w:val="24"/>
          <w:lang w:val="zh-CN"/>
          <w14:textFill>
            <w14:solidFill>
              <w14:schemeClr w14:val="tx1"/>
            </w14:solidFill>
          </w14:textFill>
        </w:rPr>
        <w:t>在中华人民共和国注册，具有独立承担民事责任的能力，需提供营业执照、组织机构代码证、税务登记证有效证件，如已办理三证合一的企业仅需提供统一社会信用代码的营业执照即可；</w:t>
      </w:r>
    </w:p>
    <w:p>
      <w:pPr>
        <w:pStyle w:val="29"/>
        <w:spacing w:line="440" w:lineRule="exact"/>
        <w:ind w:firstLine="480"/>
        <w:rPr>
          <w:rFonts w:hint="eastAsia" w:ascii="宋体" w:hAnsi="宋体" w:cs="宋体"/>
          <w:color w:val="000000" w:themeColor="text1"/>
          <w:sz w:val="24"/>
          <w:szCs w:val="22"/>
          <w:lang w:val="en-US" w:eastAsia="zh-CN"/>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2.提供“信用中国”网站(www.creditchina.gov.cn)的 “失信被执行人”与“重大税收违法案件当事人名单”查询结果；提供中国政府采购网(www.ccgp.gov.cn)的 “政府采购严重违法失信行为记录名单” 查询结果（提供查询结果截图并加盖供应商公章）。</w:t>
      </w:r>
    </w:p>
    <w:p>
      <w:pPr>
        <w:pStyle w:val="29"/>
        <w:spacing w:line="440" w:lineRule="exact"/>
        <w:ind w:firstLine="480"/>
        <w:rPr>
          <w:rFonts w:hint="eastAsia"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3</w:t>
      </w:r>
      <w:r>
        <w:rPr>
          <w:rFonts w:hint="eastAsia" w:ascii="宋体" w:hAnsi="宋体" w:cs="宋体"/>
          <w:color w:val="000000" w:themeColor="text1"/>
          <w:sz w:val="24"/>
          <w:szCs w:val="22"/>
          <w14:textFill>
            <w14:solidFill>
              <w14:schemeClr w14:val="tx1"/>
            </w14:solidFill>
          </w14:textFill>
        </w:rPr>
        <w:t>. 有依法缴纳税收和社会保障资金的良好记录</w:t>
      </w:r>
      <w:r>
        <w:rPr>
          <w:rFonts w:hint="eastAsia" w:ascii="宋体" w:hAnsi="宋体" w:cs="宋体"/>
          <w:color w:val="000000" w:themeColor="text1"/>
          <w:sz w:val="24"/>
          <w:szCs w:val="22"/>
          <w14:textFill>
            <w14:solidFill>
              <w14:schemeClr w14:val="tx1"/>
            </w14:solidFill>
          </w14:textFill>
        </w:rPr>
        <w:t>（需提供</w:t>
      </w:r>
      <w:r>
        <w:rPr>
          <w:rFonts w:hint="eastAsia" w:ascii="宋体" w:hAnsi="宋体" w:cs="宋体"/>
          <w:color w:val="000000" w:themeColor="text1"/>
          <w:sz w:val="24"/>
          <w:szCs w:val="22"/>
          <w:lang w:val="en-US" w:eastAsia="zh-CN"/>
          <w14:textFill>
            <w14:solidFill>
              <w14:schemeClr w14:val="tx1"/>
            </w14:solidFill>
          </w14:textFill>
        </w:rPr>
        <w:t>2018至今</w:t>
      </w:r>
      <w:r>
        <w:rPr>
          <w:rFonts w:hint="eastAsia" w:ascii="宋体" w:hAnsi="宋体" w:cs="宋体"/>
          <w:color w:val="000000" w:themeColor="text1"/>
          <w:sz w:val="24"/>
          <w:szCs w:val="22"/>
          <w14:textFill>
            <w14:solidFill>
              <w14:schemeClr w14:val="tx1"/>
            </w14:solidFill>
          </w14:textFill>
        </w:rPr>
        <w:t>任意1个月的税收、社保记录凭证复印件加盖公章，</w:t>
      </w:r>
      <w:r>
        <w:rPr>
          <w:rFonts w:hint="eastAsia" w:ascii="宋体" w:hAnsi="宋体" w:cs="宋体"/>
          <w:bCs/>
          <w:color w:val="000000" w:themeColor="text1"/>
          <w:kern w:val="0"/>
          <w:sz w:val="24"/>
          <w:lang w:val="en-GB"/>
          <w14:textFill>
            <w14:solidFill>
              <w14:schemeClr w14:val="tx1"/>
            </w14:solidFill>
          </w14:textFill>
        </w:rPr>
        <w:t>无税收月份提供税务部门盖章的零申报表</w:t>
      </w:r>
      <w:r>
        <w:rPr>
          <w:rFonts w:hint="eastAsia" w:ascii="宋体" w:hAnsi="宋体" w:cs="宋体"/>
          <w:color w:val="000000" w:themeColor="text1"/>
          <w:sz w:val="24"/>
          <w:szCs w:val="22"/>
          <w14:textFill>
            <w14:solidFill>
              <w14:schemeClr w14:val="tx1"/>
            </w14:solidFill>
          </w14:textFill>
        </w:rPr>
        <w:t>）；</w:t>
      </w:r>
    </w:p>
    <w:p>
      <w:pPr>
        <w:pStyle w:val="29"/>
        <w:spacing w:line="440" w:lineRule="exact"/>
        <w:ind w:firstLine="480"/>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4</w:t>
      </w:r>
      <w:r>
        <w:rPr>
          <w:rFonts w:hint="eastAsia" w:ascii="宋体" w:hAnsi="宋体" w:cs="宋体"/>
          <w:color w:val="000000" w:themeColor="text1"/>
          <w:sz w:val="24"/>
          <w:szCs w:val="22"/>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参加政府采购活动前三年内，在经营活动中没有重大违法记录</w:t>
      </w:r>
      <w:r>
        <w:rPr>
          <w:rFonts w:hint="eastAsia" w:ascii="宋体" w:hAnsi="宋体" w:cs="宋体"/>
          <w:color w:val="000000" w:themeColor="text1"/>
          <w:sz w:val="24"/>
          <w:szCs w:val="22"/>
          <w14:textFill>
            <w14:solidFill>
              <w14:schemeClr w14:val="tx1"/>
            </w14:solidFill>
          </w14:textFill>
        </w:rPr>
        <w:t>；</w:t>
      </w: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 购买本项目</w:t>
      </w:r>
      <w:r>
        <w:rPr>
          <w:rFonts w:hint="eastAsia" w:ascii="宋体" w:hAnsi="宋体" w:cs="宋体"/>
          <w:bCs/>
          <w:color w:val="000000" w:themeColor="text1"/>
          <w:sz w:val="24"/>
          <w:lang w:eastAsia="zh-CN"/>
          <w14:textFill>
            <w14:solidFill>
              <w14:schemeClr w14:val="tx1"/>
            </w14:solidFill>
          </w14:textFill>
        </w:rPr>
        <w:t>竞争性磋商</w:t>
      </w:r>
      <w:r>
        <w:rPr>
          <w:rFonts w:hint="eastAsia" w:ascii="宋体" w:hAnsi="宋体" w:cs="宋体"/>
          <w:bCs/>
          <w:color w:val="000000" w:themeColor="text1"/>
          <w:sz w:val="24"/>
          <w14:textFill>
            <w14:solidFill>
              <w14:schemeClr w14:val="tx1"/>
            </w14:solidFill>
          </w14:textFill>
        </w:rPr>
        <w:t>文件并按时缴纳响应保证金；</w:t>
      </w:r>
    </w:p>
    <w:p>
      <w:pPr>
        <w:snapToGrid w:val="0"/>
        <w:spacing w:line="44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kern w:val="0"/>
          <w:sz w:val="24"/>
          <w14:textFill>
            <w14:solidFill>
              <w14:schemeClr w14:val="tx1"/>
            </w14:solidFill>
          </w14:textFill>
        </w:rPr>
        <w:t>本项目不接受联合体参加。</w:t>
      </w:r>
    </w:p>
    <w:p>
      <w:pPr>
        <w:spacing w:line="360" w:lineRule="auto"/>
        <w:jc w:val="left"/>
        <w:outlineLvl w:val="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四、磋商文件</w:t>
      </w:r>
      <w:bookmarkEnd w:id="2"/>
      <w:r>
        <w:rPr>
          <w:rFonts w:hint="eastAsia" w:ascii="宋体" w:hAnsi="宋体"/>
          <w:b/>
          <w:color w:val="000000" w:themeColor="text1"/>
          <w:sz w:val="24"/>
          <w14:textFill>
            <w14:solidFill>
              <w14:schemeClr w14:val="tx1"/>
            </w14:solidFill>
          </w14:textFill>
        </w:rPr>
        <w:t>的获取</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1、发售磋商文件时间</w:t>
      </w:r>
      <w:r>
        <w:rPr>
          <w:rFonts w:hint="eastAsia" w:ascii="宋体" w:hAnsi="宋体" w:cs="宋体"/>
          <w:bCs/>
          <w:color w:val="000000" w:themeColor="text1"/>
          <w:kern w:val="0"/>
          <w:sz w:val="24"/>
          <w14:textFill>
            <w14:solidFill>
              <w14:schemeClr w14:val="tx1"/>
            </w14:solidFill>
          </w14:textFill>
        </w:rPr>
        <w:t>：201</w:t>
      </w:r>
      <w:r>
        <w:rPr>
          <w:rFonts w:hint="eastAsia" w:ascii="宋体" w:hAnsi="宋体" w:cs="宋体"/>
          <w:bCs/>
          <w:color w:val="000000" w:themeColor="text1"/>
          <w:kern w:val="0"/>
          <w:sz w:val="24"/>
          <w:lang w:val="en-US" w:eastAsia="zh-CN"/>
          <w14:textFill>
            <w14:solidFill>
              <w14:schemeClr w14:val="tx1"/>
            </w14:solidFill>
          </w14:textFill>
        </w:rPr>
        <w:t>9</w:t>
      </w:r>
      <w:r>
        <w:rPr>
          <w:rFonts w:hint="eastAsia" w:ascii="宋体" w:hAnsi="宋体" w:cs="宋体"/>
          <w:bCs/>
          <w:color w:val="000000" w:themeColor="text1"/>
          <w:kern w:val="0"/>
          <w:sz w:val="24"/>
          <w:lang w:val="en-GB"/>
          <w14:textFill>
            <w14:solidFill>
              <w14:schemeClr w14:val="tx1"/>
            </w14:solidFill>
          </w14:textFill>
        </w:rPr>
        <w:t>年</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10</w:t>
      </w:r>
      <w:r>
        <w:rPr>
          <w:rFonts w:hint="eastAsia" w:ascii="宋体" w:hAnsi="宋体" w:cs="宋体"/>
          <w:bCs/>
          <w:color w:val="000000" w:themeColor="text1"/>
          <w:kern w:val="0"/>
          <w:sz w:val="24"/>
          <w:lang w:val="en-GB"/>
          <w14:textFill>
            <w14:solidFill>
              <w14:schemeClr w14:val="tx1"/>
            </w14:solidFill>
          </w14:textFill>
        </w:rPr>
        <w:t>日至201</w:t>
      </w:r>
      <w:r>
        <w:rPr>
          <w:rFonts w:hint="eastAsia" w:ascii="宋体" w:hAnsi="宋体" w:cs="宋体"/>
          <w:bCs/>
          <w:color w:val="000000" w:themeColor="text1"/>
          <w:kern w:val="0"/>
          <w:sz w:val="24"/>
          <w:lang w:val="en-US" w:eastAsia="zh-CN"/>
          <w14:textFill>
            <w14:solidFill>
              <w14:schemeClr w14:val="tx1"/>
            </w14:solidFill>
          </w14:textFill>
        </w:rPr>
        <w:t>9</w:t>
      </w:r>
      <w:r>
        <w:rPr>
          <w:rFonts w:hint="eastAsia" w:ascii="宋体" w:hAnsi="宋体" w:cs="宋体"/>
          <w:bCs/>
          <w:color w:val="000000" w:themeColor="text1"/>
          <w:kern w:val="0"/>
          <w:sz w:val="24"/>
          <w:lang w:val="en-GB"/>
          <w14:textFill>
            <w14:solidFill>
              <w14:schemeClr w14:val="tx1"/>
            </w14:solidFill>
          </w14:textFill>
        </w:rPr>
        <w:t>年</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17</w:t>
      </w:r>
      <w:r>
        <w:rPr>
          <w:rFonts w:hint="eastAsia" w:ascii="宋体" w:hAnsi="宋体" w:cs="宋体"/>
          <w:bCs/>
          <w:color w:val="000000" w:themeColor="text1"/>
          <w:kern w:val="0"/>
          <w:sz w:val="24"/>
          <w:lang w:val="en-GB"/>
          <w14:textFill>
            <w14:solidFill>
              <w14:schemeClr w14:val="tx1"/>
            </w14:solidFill>
          </w14:textFill>
        </w:rPr>
        <w:t>日（上午</w:t>
      </w:r>
      <w:r>
        <w:rPr>
          <w:rFonts w:hint="eastAsia" w:ascii="宋体" w:hAnsi="宋体" w:cs="宋体"/>
          <w:bCs/>
          <w:color w:val="000000" w:themeColor="text1"/>
          <w:kern w:val="0"/>
          <w:sz w:val="24"/>
          <w14:textFill>
            <w14:solidFill>
              <w14:schemeClr w14:val="tx1"/>
            </w14:solidFill>
          </w14:textFill>
        </w:rPr>
        <w:t>08</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0－1</w:t>
      </w:r>
      <w:r>
        <w:rPr>
          <w:rFonts w:hint="eastAsia" w:ascii="宋体" w:hAnsi="宋体" w:cs="宋体"/>
          <w:bCs/>
          <w:color w:val="000000" w:themeColor="text1"/>
          <w:kern w:val="0"/>
          <w:sz w:val="24"/>
          <w14:textFill>
            <w14:solidFill>
              <w14:schemeClr w14:val="tx1"/>
            </w14:solidFill>
          </w14:textFill>
        </w:rPr>
        <w:t>1</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0，下午14:30－17:00，北京时间），节假日除外；</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2、地点</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海南省海口市美兰区金坡路6号中鹏苑A幢第1层101房</w:t>
      </w:r>
      <w:r>
        <w:rPr>
          <w:rFonts w:hint="eastAsia" w:ascii="宋体" w:hAnsi="宋体" w:cs="宋体"/>
          <w:bCs/>
          <w:color w:val="000000" w:themeColor="text1"/>
          <w:kern w:val="0"/>
          <w:sz w:val="24"/>
          <w:lang w:val="en-GB"/>
          <w14:textFill>
            <w14:solidFill>
              <w14:schemeClr w14:val="tx1"/>
            </w14:solidFill>
          </w14:textFill>
        </w:rPr>
        <w:t>；</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、售价</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lang w:val="en-GB"/>
          <w14:textFill>
            <w14:solidFill>
              <w14:schemeClr w14:val="tx1"/>
            </w14:solidFill>
          </w14:textFill>
        </w:rPr>
        <w:t>人民币</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00元/份（文件售后概不退）；</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
          <w:bCs/>
          <w:color w:val="000000" w:themeColor="text1"/>
          <w:kern w:val="0"/>
          <w:sz w:val="24"/>
          <w:u w:val="single"/>
          <w:lang w:val="en-GB"/>
          <w14:textFill>
            <w14:solidFill>
              <w14:schemeClr w14:val="tx1"/>
            </w14:solidFill>
          </w14:textFill>
        </w:rPr>
        <w:t>购买磋商文件时须提供</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
          <w:color w:val="000000" w:themeColor="text1"/>
          <w:kern w:val="0"/>
          <w:sz w:val="24"/>
          <w:lang w:val="en-GB"/>
          <w14:textFill>
            <w14:solidFill>
              <w14:schemeClr w14:val="tx1"/>
            </w14:solidFill>
          </w14:textFill>
        </w:rPr>
        <w:t>（复印件加盖公章，原件现场查验）</w:t>
      </w:r>
    </w:p>
    <w:p>
      <w:pPr>
        <w:spacing w:line="440" w:lineRule="exact"/>
        <w:ind w:firstLine="480" w:firstLineChars="200"/>
        <w:rPr>
          <w:rFonts w:hint="eastAsia" w:ascii="宋体" w:hAnsi="宋体" w:eastAsia="宋体" w:cs="宋体"/>
          <w:bCs/>
          <w:color w:val="000000" w:themeColor="text1"/>
          <w:kern w:val="0"/>
          <w:sz w:val="24"/>
          <w:lang w:val="en-GB"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）营业执照、组织机构代码证、税务</w:t>
      </w:r>
      <w:r>
        <w:rPr>
          <w:rFonts w:hint="eastAsia" w:ascii="宋体" w:hAnsi="宋体" w:cs="宋体"/>
          <w:bCs/>
          <w:color w:val="000000" w:themeColor="text1"/>
          <w:kern w:val="0"/>
          <w:sz w:val="24"/>
          <w:lang w:val="en-GB"/>
          <w14:textFill>
            <w14:solidFill>
              <w14:schemeClr w14:val="tx1"/>
            </w14:solidFill>
          </w14:textFill>
        </w:rPr>
        <w:t>登记证（或三证合一</w:t>
      </w:r>
      <w:r>
        <w:rPr>
          <w:rFonts w:hint="eastAsia" w:ascii="宋体" w:hAnsi="宋体" w:cs="宋体"/>
          <w:color w:val="000000" w:themeColor="text1"/>
          <w:sz w:val="24"/>
          <w:lang w:val="zh-CN"/>
          <w14:textFill>
            <w14:solidFill>
              <w14:schemeClr w14:val="tx1"/>
            </w14:solidFill>
          </w14:textFill>
        </w:rPr>
        <w:t>营业执照</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lang w:val="en-GB" w:eastAsia="zh-CN"/>
          <w14:textFill>
            <w14:solidFill>
              <w14:schemeClr w14:val="tx1"/>
            </w14:solidFill>
          </w14:textFill>
        </w:rPr>
        <w:t>；</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）法人代表授权委托书原件</w:t>
      </w:r>
      <w:r>
        <w:rPr>
          <w:rFonts w:hint="eastAsia" w:ascii="宋体" w:hAnsi="宋体" w:cs="宋体"/>
          <w:color w:val="000000" w:themeColor="text1"/>
          <w:sz w:val="24"/>
          <w:lang w:val="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授权书详见公告附件</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）供应商资格要求的相关资质证明材料。</w:t>
      </w:r>
    </w:p>
    <w:p>
      <w:pPr>
        <w:tabs>
          <w:tab w:val="left" w:pos="540"/>
        </w:tabs>
        <w:spacing w:before="156" w:beforeLines="50" w:after="156" w:afterLines="50" w:line="440" w:lineRule="exact"/>
        <w:rPr>
          <w:rFonts w:hint="eastAsia" w:ascii="宋体" w:hAnsi="宋体" w:cs="宋体"/>
          <w:bCs/>
          <w:color w:val="000000" w:themeColor="text1"/>
          <w:kern w:val="0"/>
          <w:sz w:val="28"/>
          <w:szCs w:val="28"/>
          <w:lang w:val="en-GB"/>
          <w14:textFill>
            <w14:solidFill>
              <w14:schemeClr w14:val="tx1"/>
            </w14:solidFill>
          </w14:textFill>
        </w:rPr>
      </w:pPr>
      <w:r>
        <w:rPr>
          <w:rFonts w:hint="eastAsia" w:ascii="宋体" w:hAnsi="宋体" w:cs="宋体"/>
          <w:b/>
          <w:color w:val="000000" w:themeColor="text1"/>
          <w:kern w:val="0"/>
          <w:sz w:val="28"/>
          <w:szCs w:val="28"/>
          <w:lang w:val="en-GB"/>
          <w14:textFill>
            <w14:solidFill>
              <w14:schemeClr w14:val="tx1"/>
            </w14:solidFill>
          </w14:textFill>
        </w:rPr>
        <w:t>五、响应文件递交截止时间、开标时间及地点：</w:t>
      </w:r>
    </w:p>
    <w:p>
      <w:pPr>
        <w:spacing w:line="44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1、响应文件递交时间</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lang w:val="en-GB"/>
          <w14:textFill>
            <w14:solidFill>
              <w14:schemeClr w14:val="tx1"/>
            </w14:solidFill>
          </w14:textFill>
        </w:rPr>
        <w:t>201</w:t>
      </w:r>
      <w:r>
        <w:rPr>
          <w:rFonts w:hint="eastAsia" w:ascii="宋体" w:hAnsi="宋体" w:cs="宋体"/>
          <w:bCs/>
          <w:color w:val="000000" w:themeColor="text1"/>
          <w:kern w:val="0"/>
          <w:sz w:val="24"/>
          <w:lang w:val="en-US" w:eastAsia="zh-CN"/>
          <w14:textFill>
            <w14:solidFill>
              <w14:schemeClr w14:val="tx1"/>
            </w14:solidFill>
          </w14:textFill>
        </w:rPr>
        <w:t>9</w:t>
      </w:r>
      <w:r>
        <w:rPr>
          <w:rFonts w:hint="eastAsia" w:ascii="宋体" w:hAnsi="宋体" w:cs="宋体"/>
          <w:bCs/>
          <w:color w:val="000000" w:themeColor="text1"/>
          <w:kern w:val="0"/>
          <w:sz w:val="24"/>
          <w:lang w:val="en-GB"/>
          <w14:textFill>
            <w14:solidFill>
              <w14:schemeClr w14:val="tx1"/>
            </w14:solidFill>
          </w14:textFill>
        </w:rPr>
        <w:t>年</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20</w:t>
      </w:r>
      <w:r>
        <w:rPr>
          <w:rFonts w:hint="eastAsia" w:ascii="宋体" w:hAnsi="宋体" w:cs="宋体"/>
          <w:bCs/>
          <w:color w:val="000000" w:themeColor="text1"/>
          <w:kern w:val="0"/>
          <w:sz w:val="24"/>
          <w:lang w:val="en-GB"/>
          <w14:textFill>
            <w14:solidFill>
              <w14:schemeClr w14:val="tx1"/>
            </w14:solidFill>
          </w14:textFill>
        </w:rPr>
        <w:t>日</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lang w:val="en-US" w:eastAsia="zh-CN"/>
          <w14:textFill>
            <w14:solidFill>
              <w14:schemeClr w14:val="tx1"/>
            </w14:solidFill>
          </w14:textFill>
        </w:rPr>
        <w:t>15</w:t>
      </w:r>
      <w:r>
        <w:rPr>
          <w:rFonts w:hint="eastAsia" w:ascii="宋体" w:hAnsi="宋体" w:cs="宋体"/>
          <w:bCs/>
          <w:color w:val="000000" w:themeColor="text1"/>
          <w:kern w:val="0"/>
          <w:sz w:val="24"/>
          <w:lang w:val="en-GB"/>
          <w14:textFill>
            <w14:solidFill>
              <w14:schemeClr w14:val="tx1"/>
            </w14:solidFill>
          </w14:textFill>
        </w:rPr>
        <w:t>至</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0（北京时间）</w:t>
      </w:r>
      <w:r>
        <w:rPr>
          <w:rFonts w:hint="eastAsia" w:ascii="宋体" w:hAnsi="宋体" w:cs="宋体"/>
          <w:color w:val="000000" w:themeColor="text1"/>
          <w:kern w:val="0"/>
          <w:sz w:val="24"/>
          <w14:textFill>
            <w14:solidFill>
              <w14:schemeClr w14:val="tx1"/>
            </w14:solidFill>
          </w14:textFill>
        </w:rPr>
        <w:t>，逾期或不符合规定的响应文件恕不接收；</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szCs w:val="22"/>
          <w:lang w:val="en-GB"/>
          <w14:textFill>
            <w14:solidFill>
              <w14:schemeClr w14:val="tx1"/>
            </w14:solidFill>
          </w14:textFill>
        </w:rPr>
        <w:t>开启时</w:t>
      </w:r>
      <w:r>
        <w:rPr>
          <w:rFonts w:hint="eastAsia" w:ascii="宋体" w:hAnsi="宋体" w:cs="宋体"/>
          <w:bCs/>
          <w:color w:val="000000" w:themeColor="text1"/>
          <w:kern w:val="0"/>
          <w:sz w:val="24"/>
          <w:lang w:val="en-GB"/>
          <w14:textFill>
            <w14:solidFill>
              <w14:schemeClr w14:val="tx1"/>
            </w14:solidFill>
          </w14:textFill>
        </w:rPr>
        <w:t>间</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lang w:val="en-GB"/>
          <w14:textFill>
            <w14:solidFill>
              <w14:schemeClr w14:val="tx1"/>
            </w14:solidFill>
          </w14:textFill>
        </w:rPr>
        <w:t>201</w:t>
      </w:r>
      <w:r>
        <w:rPr>
          <w:rFonts w:hint="eastAsia" w:ascii="宋体" w:hAnsi="宋体" w:cs="宋体"/>
          <w:bCs/>
          <w:color w:val="000000" w:themeColor="text1"/>
          <w:kern w:val="0"/>
          <w:sz w:val="24"/>
          <w:lang w:val="en-US" w:eastAsia="zh-CN"/>
          <w14:textFill>
            <w14:solidFill>
              <w14:schemeClr w14:val="tx1"/>
            </w14:solidFill>
          </w14:textFill>
        </w:rPr>
        <w:t>9</w:t>
      </w:r>
      <w:r>
        <w:rPr>
          <w:rFonts w:hint="eastAsia" w:ascii="宋体" w:hAnsi="宋体" w:cs="宋体"/>
          <w:bCs/>
          <w:color w:val="000000" w:themeColor="text1"/>
          <w:kern w:val="0"/>
          <w:sz w:val="24"/>
          <w:lang w:val="en-GB"/>
          <w14:textFill>
            <w14:solidFill>
              <w14:schemeClr w14:val="tx1"/>
            </w14:solidFill>
          </w14:textFill>
        </w:rPr>
        <w:t>年</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20</w:t>
      </w:r>
      <w:r>
        <w:rPr>
          <w:rFonts w:hint="eastAsia" w:ascii="宋体" w:hAnsi="宋体" w:cs="宋体"/>
          <w:bCs/>
          <w:color w:val="000000" w:themeColor="text1"/>
          <w:kern w:val="0"/>
          <w:sz w:val="24"/>
          <w:lang w:val="en-GB"/>
          <w14:textFill>
            <w14:solidFill>
              <w14:schemeClr w14:val="tx1"/>
            </w14:solidFill>
          </w14:textFill>
        </w:rPr>
        <w:t>日</w:t>
      </w:r>
      <w:r>
        <w:rPr>
          <w:rFonts w:hint="eastAsia" w:ascii="宋体" w:hAnsi="宋体" w:cs="宋体"/>
          <w:bCs/>
          <w:color w:val="000000" w:themeColor="text1"/>
          <w:kern w:val="0"/>
          <w:sz w:val="24"/>
          <w:lang w:val="en-US" w:eastAsia="zh-CN"/>
          <w14:textFill>
            <w14:solidFill>
              <w14:schemeClr w14:val="tx1"/>
            </w14:solidFill>
          </w14:textFill>
        </w:rPr>
        <w:t>09</w:t>
      </w:r>
      <w:r>
        <w:rPr>
          <w:rFonts w:hint="eastAsia" w:ascii="宋体" w:hAnsi="宋体" w:cs="宋体"/>
          <w:bCs/>
          <w:color w:val="000000" w:themeColor="text1"/>
          <w:kern w:val="0"/>
          <w:sz w:val="24"/>
          <w:lang w:val="en-GB"/>
          <w14:textFill>
            <w14:solidFill>
              <w14:schemeClr w14:val="tx1"/>
            </w14:solidFill>
          </w14:textFill>
        </w:rPr>
        <w:t>:</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0（北京时间）</w:t>
      </w:r>
      <w:r>
        <w:rPr>
          <w:rFonts w:hint="eastAsia" w:ascii="宋体" w:hAnsi="宋体" w:cs="宋体"/>
          <w:bCs/>
          <w:color w:val="000000" w:themeColor="text1"/>
          <w:kern w:val="0"/>
          <w:sz w:val="24"/>
          <w:lang w:val="en-GB"/>
          <w14:textFill>
            <w14:solidFill>
              <w14:schemeClr w14:val="tx1"/>
            </w14:solidFill>
          </w14:textFill>
        </w:rPr>
        <w:t>；</w:t>
      </w:r>
    </w:p>
    <w:p>
      <w:pPr>
        <w:pStyle w:val="30"/>
        <w:spacing w:line="390" w:lineRule="atLeast"/>
        <w:ind w:firstLine="480"/>
        <w:rPr>
          <w:rFonts w:hint="eastAsia"/>
          <w:bCs/>
          <w:color w:val="000000" w:themeColor="text1"/>
          <w:lang w:val="en-GB"/>
          <w14:textFill>
            <w14:solidFill>
              <w14:schemeClr w14:val="tx1"/>
            </w14:solidFill>
          </w14:textFill>
        </w:rPr>
      </w:pPr>
      <w:r>
        <w:rPr>
          <w:rFonts w:hint="eastAsia"/>
          <w:bCs/>
          <w:color w:val="000000" w:themeColor="text1"/>
          <w14:textFill>
            <w14:solidFill>
              <w14:schemeClr w14:val="tx1"/>
            </w14:solidFill>
          </w14:textFill>
        </w:rPr>
        <w:t>3</w:t>
      </w:r>
      <w:r>
        <w:rPr>
          <w:rFonts w:hint="eastAsia"/>
          <w:bCs/>
          <w:color w:val="000000" w:themeColor="text1"/>
          <w:lang w:val="en-GB"/>
          <w14:textFill>
            <w14:solidFill>
              <w14:schemeClr w14:val="tx1"/>
            </w14:solidFill>
          </w14:textFill>
        </w:rPr>
        <w:t>、</w:t>
      </w:r>
      <w:r>
        <w:rPr>
          <w:rFonts w:hint="eastAsia"/>
          <w:color w:val="000000" w:themeColor="text1"/>
          <w:szCs w:val="22"/>
          <w:lang w:val="en-GB"/>
          <w14:textFill>
            <w14:solidFill>
              <w14:schemeClr w14:val="tx1"/>
            </w14:solidFill>
          </w14:textFill>
        </w:rPr>
        <w:t>响应地点：</w:t>
      </w:r>
      <w:r>
        <w:rPr>
          <w:rFonts w:hint="eastAsia"/>
          <w:bCs/>
          <w:color w:val="000000" w:themeColor="text1"/>
          <w14:textFill>
            <w14:solidFill>
              <w14:schemeClr w14:val="tx1"/>
            </w14:solidFill>
          </w14:textFill>
        </w:rPr>
        <w:t>海南省海口市美兰区金坡路6号中鹏苑A幢第1层101房</w:t>
      </w:r>
      <w:r>
        <w:rPr>
          <w:rFonts w:hint="eastAsia"/>
          <w:bCs/>
          <w:color w:val="000000" w:themeColor="text1"/>
          <w:lang w:val="en-GB"/>
          <w14:textFill>
            <w14:solidFill>
              <w14:schemeClr w14:val="tx1"/>
            </w14:solidFill>
          </w14:textFill>
        </w:rPr>
        <w:t>。</w:t>
      </w:r>
    </w:p>
    <w:p>
      <w:pPr>
        <w:tabs>
          <w:tab w:val="left" w:pos="540"/>
        </w:tabs>
        <w:spacing w:before="156" w:beforeLines="50" w:after="156" w:afterLines="50" w:line="440" w:lineRule="exact"/>
        <w:rPr>
          <w:rFonts w:ascii="宋体" w:hAnsi="宋体" w:cs="宋体"/>
          <w:b/>
          <w:color w:val="000000" w:themeColor="text1"/>
          <w:kern w:val="0"/>
          <w:sz w:val="28"/>
          <w:szCs w:val="28"/>
          <w:lang w:val="en-GB"/>
          <w14:textFill>
            <w14:solidFill>
              <w14:schemeClr w14:val="tx1"/>
            </w14:solidFill>
          </w14:textFill>
        </w:rPr>
      </w:pPr>
      <w:r>
        <w:rPr>
          <w:rFonts w:hint="eastAsia" w:ascii="宋体" w:hAnsi="宋体" w:cs="宋体"/>
          <w:b/>
          <w:color w:val="000000" w:themeColor="text1"/>
          <w:kern w:val="0"/>
          <w:sz w:val="28"/>
          <w:szCs w:val="28"/>
          <w:lang w:val="en-GB"/>
          <w14:textFill>
            <w14:solidFill>
              <w14:schemeClr w14:val="tx1"/>
            </w14:solidFill>
          </w14:textFill>
        </w:rPr>
        <w:t>六、采购代理机构联系方式：</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1</w:t>
      </w:r>
      <w:r>
        <w:rPr>
          <w:rFonts w:hint="eastAsia" w:ascii="宋体" w:hAnsi="宋体" w:cs="宋体"/>
          <w:bCs/>
          <w:color w:val="000000" w:themeColor="text1"/>
          <w:kern w:val="0"/>
          <w:sz w:val="24"/>
          <w14:textFill>
            <w14:solidFill>
              <w14:schemeClr w14:val="tx1"/>
            </w14:solidFill>
          </w14:textFill>
        </w:rPr>
        <w:t>. 采购</w:t>
      </w:r>
      <w:r>
        <w:rPr>
          <w:rFonts w:hint="eastAsia" w:ascii="宋体" w:hAnsi="宋体" w:cs="宋体"/>
          <w:bCs/>
          <w:color w:val="000000" w:themeColor="text1"/>
          <w:kern w:val="0"/>
          <w:sz w:val="24"/>
          <w:lang w:val="en-GB"/>
          <w14:textFill>
            <w14:solidFill>
              <w14:schemeClr w14:val="tx1"/>
            </w14:solidFill>
          </w14:textFill>
        </w:rPr>
        <w:t>代理机构：海南政鑫招标代理有限公司</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2. </w:t>
      </w:r>
      <w:r>
        <w:rPr>
          <w:rFonts w:hint="eastAsia" w:ascii="宋体" w:hAnsi="宋体" w:cs="宋体"/>
          <w:bCs/>
          <w:color w:val="000000" w:themeColor="text1"/>
          <w:kern w:val="0"/>
          <w:sz w:val="24"/>
          <w:lang w:val="en-GB"/>
          <w14:textFill>
            <w14:solidFill>
              <w14:schemeClr w14:val="tx1"/>
            </w14:solidFill>
          </w14:textFill>
        </w:rPr>
        <w:t>联</w:t>
      </w:r>
      <w:r>
        <w:rPr>
          <w:rFonts w:hint="eastAsia"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lang w:val="en-GB"/>
          <w14:textFill>
            <w14:solidFill>
              <w14:schemeClr w14:val="tx1"/>
            </w14:solidFill>
          </w14:textFill>
        </w:rPr>
        <w:t>系</w:t>
      </w:r>
      <w:r>
        <w:rPr>
          <w:rFonts w:hint="eastAsia"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lang w:val="en-GB"/>
          <w14:textFill>
            <w14:solidFill>
              <w14:schemeClr w14:val="tx1"/>
            </w14:solidFill>
          </w14:textFill>
        </w:rPr>
        <w:t>人：</w:t>
      </w:r>
      <w:r>
        <w:rPr>
          <w:rFonts w:hint="eastAsia" w:ascii="宋体" w:hAnsi="宋体" w:cs="宋体"/>
          <w:bCs/>
          <w:color w:val="000000" w:themeColor="text1"/>
          <w:kern w:val="0"/>
          <w:sz w:val="24"/>
          <w:lang w:val="en-GB" w:eastAsia="zh-CN"/>
          <w14:textFill>
            <w14:solidFill>
              <w14:schemeClr w14:val="tx1"/>
            </w14:solidFill>
          </w14:textFill>
        </w:rPr>
        <w:t>邢</w:t>
      </w:r>
      <w:r>
        <w:rPr>
          <w:rFonts w:hint="eastAsia" w:ascii="宋体" w:hAnsi="宋体" w:cs="宋体"/>
          <w:bCs/>
          <w:color w:val="000000" w:themeColor="text1"/>
          <w:kern w:val="0"/>
          <w:sz w:val="24"/>
          <w:lang w:val="en-GB"/>
          <w14:textFill>
            <w14:solidFill>
              <w14:schemeClr w14:val="tx1"/>
            </w14:solidFill>
          </w14:textFill>
        </w:rPr>
        <w:t>女士</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 联系</w:t>
      </w:r>
      <w:r>
        <w:rPr>
          <w:rFonts w:hint="eastAsia" w:ascii="宋体" w:hAnsi="宋体" w:cs="宋体"/>
          <w:bCs/>
          <w:color w:val="000000" w:themeColor="text1"/>
          <w:kern w:val="0"/>
          <w:sz w:val="24"/>
          <w:lang w:val="en-GB"/>
          <w14:textFill>
            <w14:solidFill>
              <w14:schemeClr w14:val="tx1"/>
            </w14:solidFill>
          </w14:textFill>
        </w:rPr>
        <w:t>电话：0898-65220359</w:t>
      </w:r>
      <w:r>
        <w:rPr>
          <w:rFonts w:hint="eastAsia" w:ascii="宋体" w:hAnsi="宋体" w:cs="宋体"/>
          <w:bCs/>
          <w:color w:val="000000" w:themeColor="text1"/>
          <w:kern w:val="0"/>
          <w:sz w:val="24"/>
          <w14:textFill>
            <w14:solidFill>
              <w14:schemeClr w14:val="tx1"/>
            </w14:solidFill>
          </w14:textFill>
        </w:rPr>
        <w:t>/65220459</w:t>
      </w:r>
      <w:r>
        <w:rPr>
          <w:rFonts w:hint="eastAsia" w:ascii="宋体" w:hAnsi="宋体" w:cs="宋体"/>
          <w:bCs/>
          <w:color w:val="000000" w:themeColor="text1"/>
          <w:kern w:val="0"/>
          <w:sz w:val="24"/>
          <w:lang w:val="en-GB"/>
          <w14:textFill>
            <w14:solidFill>
              <w14:schemeClr w14:val="tx1"/>
            </w14:solidFill>
          </w14:textFill>
        </w:rPr>
        <w:t xml:space="preserve">    传真：0898-65220379</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4. </w:t>
      </w:r>
      <w:r>
        <w:rPr>
          <w:rFonts w:hint="eastAsia" w:ascii="宋体" w:hAnsi="宋体" w:cs="宋体"/>
          <w:bCs/>
          <w:color w:val="000000" w:themeColor="text1"/>
          <w:kern w:val="0"/>
          <w:sz w:val="24"/>
          <w:lang w:val="en-GB"/>
          <w14:textFill>
            <w14:solidFill>
              <w14:schemeClr w14:val="tx1"/>
            </w14:solidFill>
          </w14:textFill>
        </w:rPr>
        <w:t>联系地址：</w:t>
      </w:r>
      <w:r>
        <w:rPr>
          <w:rFonts w:hint="eastAsia" w:ascii="宋体" w:hAnsi="宋体" w:cs="宋体"/>
          <w:bCs/>
          <w:color w:val="000000" w:themeColor="text1"/>
          <w:kern w:val="0"/>
          <w:sz w:val="24"/>
          <w14:textFill>
            <w14:solidFill>
              <w14:schemeClr w14:val="tx1"/>
            </w14:solidFill>
          </w14:textFill>
        </w:rPr>
        <w:t>海南省</w:t>
      </w:r>
      <w:r>
        <w:rPr>
          <w:rFonts w:hint="eastAsia" w:ascii="宋体" w:hAnsi="宋体" w:cs="宋体"/>
          <w:bCs/>
          <w:color w:val="000000" w:themeColor="text1"/>
          <w:kern w:val="0"/>
          <w:sz w:val="24"/>
          <w:lang w:val="en-GB"/>
          <w14:textFill>
            <w14:solidFill>
              <w14:schemeClr w14:val="tx1"/>
            </w14:solidFill>
          </w14:textFill>
        </w:rPr>
        <w:t>海口市美兰区金坡路6号中鹏苑A幢第1层101房</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5. </w:t>
      </w:r>
      <w:r>
        <w:rPr>
          <w:rFonts w:hint="eastAsia" w:ascii="宋体" w:hAnsi="宋体" w:cs="宋体"/>
          <w:bCs/>
          <w:color w:val="000000" w:themeColor="text1"/>
          <w:kern w:val="0"/>
          <w:sz w:val="24"/>
          <w:lang w:val="en-GB"/>
          <w14:textFill>
            <w14:solidFill>
              <w14:schemeClr w14:val="tx1"/>
            </w14:solidFill>
          </w14:textFill>
        </w:rPr>
        <w:t>开户名称：海南政鑫招标代理有限公司</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6. </w:t>
      </w:r>
      <w:r>
        <w:rPr>
          <w:rFonts w:hint="eastAsia" w:ascii="宋体" w:hAnsi="宋体" w:cs="宋体"/>
          <w:bCs/>
          <w:color w:val="000000" w:themeColor="text1"/>
          <w:kern w:val="0"/>
          <w:sz w:val="24"/>
          <w:lang w:val="en-GB"/>
          <w14:textFill>
            <w14:solidFill>
              <w14:schemeClr w14:val="tx1"/>
            </w14:solidFill>
          </w14:textFill>
        </w:rPr>
        <w:t>银行账号：4605 0100 4636 0000 0101</w:t>
      </w:r>
    </w:p>
    <w:p>
      <w:pPr>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7. </w:t>
      </w:r>
      <w:r>
        <w:rPr>
          <w:rFonts w:hint="eastAsia" w:ascii="宋体" w:hAnsi="宋体" w:cs="宋体"/>
          <w:bCs/>
          <w:color w:val="000000" w:themeColor="text1"/>
          <w:kern w:val="0"/>
          <w:sz w:val="24"/>
          <w:lang w:val="en-GB"/>
          <w14:textFill>
            <w14:solidFill>
              <w14:schemeClr w14:val="tx1"/>
            </w14:solidFill>
          </w14:textFill>
        </w:rPr>
        <w:t>开户银行：中国建设银行海口蓝天路支行</w:t>
      </w:r>
    </w:p>
    <w:p>
      <w:pPr>
        <w:tabs>
          <w:tab w:val="left" w:pos="540"/>
        </w:tabs>
        <w:spacing w:before="156" w:beforeLines="50" w:after="156" w:afterLines="50" w:line="440" w:lineRule="exact"/>
        <w:rPr>
          <w:rFonts w:hint="eastAsia" w:ascii="宋体" w:hAnsi="宋体" w:cs="宋体"/>
          <w:b/>
          <w:color w:val="000000" w:themeColor="text1"/>
          <w:kern w:val="0"/>
          <w:sz w:val="28"/>
          <w:szCs w:val="28"/>
          <w:lang w:val="en-GB"/>
          <w14:textFill>
            <w14:solidFill>
              <w14:schemeClr w14:val="tx1"/>
            </w14:solidFill>
          </w14:textFill>
        </w:rPr>
      </w:pPr>
      <w:r>
        <w:rPr>
          <w:rFonts w:hint="eastAsia" w:ascii="宋体" w:hAnsi="宋体" w:cs="宋体"/>
          <w:b/>
          <w:color w:val="000000" w:themeColor="text1"/>
          <w:kern w:val="0"/>
          <w:sz w:val="28"/>
          <w:szCs w:val="28"/>
          <w:lang w:val="en-GB"/>
          <w14:textFill>
            <w14:solidFill>
              <w14:schemeClr w14:val="tx1"/>
            </w14:solidFill>
          </w14:textFill>
        </w:rPr>
        <w:t>七、采购人联系方式：</w:t>
      </w:r>
    </w:p>
    <w:p>
      <w:pPr>
        <w:spacing w:line="440" w:lineRule="exact"/>
        <w:ind w:firstLine="480" w:firstLineChars="200"/>
        <w:rPr>
          <w:rFonts w:hint="eastAsia" w:ascii="宋体" w:hAnsi="宋体" w:eastAsia="宋体" w:cs="宋体"/>
          <w:bCs/>
          <w:color w:val="000000" w:themeColor="text1"/>
          <w:kern w:val="0"/>
          <w:sz w:val="24"/>
          <w:lang w:val="en-GB" w:eastAsia="zh-CN"/>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1. 采 购 人：</w:t>
      </w:r>
      <w:r>
        <w:rPr>
          <w:rFonts w:hint="eastAsia" w:ascii="宋体" w:hAnsi="宋体" w:cs="宋体"/>
          <w:color w:val="000000" w:themeColor="text1"/>
          <w:sz w:val="24"/>
          <w:shd w:val="clear" w:color="auto" w:fill="FFFFFF"/>
          <w:lang w:val="en-GB" w:eastAsia="zh-CN"/>
          <w14:textFill>
            <w14:solidFill>
              <w14:schemeClr w14:val="tx1"/>
            </w14:solidFill>
          </w14:textFill>
        </w:rPr>
        <w:t>海口市公安局龙华分局</w:t>
      </w:r>
    </w:p>
    <w:p>
      <w:pPr>
        <w:spacing w:line="440" w:lineRule="exact"/>
        <w:ind w:firstLine="480" w:firstLineChars="200"/>
        <w:rPr>
          <w:rFonts w:hint="eastAsia" w:ascii="宋体" w:hAnsi="宋体" w:eastAsia="宋体" w:cs="宋体"/>
          <w:color w:val="000000" w:themeColor="text1"/>
          <w:sz w:val="24"/>
          <w:shd w:val="clear" w:color="auto" w:fill="FFFFFF"/>
          <w:lang w:val="en-US" w:eastAsia="zh-CN"/>
          <w14:textFill>
            <w14:solidFill>
              <w14:schemeClr w14:val="tx1"/>
            </w14:solidFill>
          </w14:textFill>
        </w:rPr>
      </w:pPr>
      <w:r>
        <w:rPr>
          <w:rFonts w:hint="eastAsia" w:ascii="宋体" w:hAnsi="宋体" w:cs="宋体"/>
          <w:bCs/>
          <w:color w:val="000000" w:themeColor="text1"/>
          <w:kern w:val="0"/>
          <w:sz w:val="24"/>
          <w:lang w:val="en-GB"/>
          <w14:textFill>
            <w14:solidFill>
              <w14:schemeClr w14:val="tx1"/>
            </w14:solidFill>
          </w14:textFill>
        </w:rPr>
        <w:t>2. 联 系 人：</w:t>
      </w:r>
      <w:r>
        <w:rPr>
          <w:rFonts w:hint="eastAsia" w:ascii="宋体" w:hAnsi="宋体" w:cs="宋体"/>
          <w:bCs/>
          <w:color w:val="000000" w:themeColor="text1"/>
          <w:kern w:val="0"/>
          <w:sz w:val="24"/>
          <w:lang w:val="en-GB" w:eastAsia="zh-CN"/>
          <w14:textFill>
            <w14:solidFill>
              <w14:schemeClr w14:val="tx1"/>
            </w14:solidFill>
          </w14:textFill>
        </w:rPr>
        <w:t>吴先生</w:t>
      </w:r>
    </w:p>
    <w:p>
      <w:pPr>
        <w:spacing w:line="440" w:lineRule="exact"/>
        <w:ind w:firstLine="480" w:firstLineChars="200"/>
        <w:rPr>
          <w:rFonts w:hint="default"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 联系</w:t>
      </w:r>
      <w:r>
        <w:rPr>
          <w:rFonts w:hint="eastAsia" w:ascii="宋体" w:hAnsi="宋体" w:cs="宋体"/>
          <w:bCs/>
          <w:color w:val="000000" w:themeColor="text1"/>
          <w:kern w:val="0"/>
          <w:sz w:val="24"/>
          <w:lang w:val="en-GB"/>
          <w14:textFill>
            <w14:solidFill>
              <w14:schemeClr w14:val="tx1"/>
            </w14:solidFill>
          </w14:textFill>
        </w:rPr>
        <w:t>电话：</w:t>
      </w:r>
      <w:r>
        <w:rPr>
          <w:rFonts w:hint="eastAsia" w:ascii="宋体" w:hAnsi="宋体" w:cs="宋体"/>
          <w:bCs/>
          <w:color w:val="000000" w:themeColor="text1"/>
          <w:kern w:val="0"/>
          <w:sz w:val="24"/>
          <w:lang w:val="en-US" w:eastAsia="zh-CN"/>
          <w14:textFill>
            <w14:solidFill>
              <w14:schemeClr w14:val="tx1"/>
            </w14:solidFill>
          </w14:textFill>
        </w:rPr>
        <w:t>18889899969</w:t>
      </w:r>
    </w:p>
    <w:p>
      <w:pPr>
        <w:spacing w:line="440" w:lineRule="exact"/>
        <w:ind w:firstLine="480" w:firstLineChars="200"/>
        <w:rPr>
          <w:rFonts w:hint="eastAsia" w:ascii="宋体" w:hAnsi="宋体" w:eastAsia="宋体" w:cs="宋体"/>
          <w:b/>
          <w:color w:val="000000" w:themeColor="text1"/>
          <w:sz w:val="44"/>
          <w:szCs w:val="44"/>
          <w:lang w:eastAsia="zh-CN"/>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4.</w:t>
      </w:r>
      <w:r>
        <w:rPr>
          <w:rFonts w:hint="eastAsia" w:ascii="宋体" w:hAnsi="宋体" w:cs="宋体"/>
          <w:bCs/>
          <w:color w:val="000000" w:themeColor="text1"/>
          <w:kern w:val="0"/>
          <w:sz w:val="24"/>
          <w:lang w:val="en-GB"/>
          <w14:textFill>
            <w14:solidFill>
              <w14:schemeClr w14:val="tx1"/>
            </w14:solidFill>
          </w14:textFill>
        </w:rPr>
        <w:t xml:space="preserve"> 联系地址：</w:t>
      </w:r>
      <w:r>
        <w:rPr>
          <w:rFonts w:hint="eastAsia" w:ascii="宋体" w:hAnsi="宋体" w:cs="宋体"/>
          <w:bCs/>
          <w:color w:val="000000" w:themeColor="text1"/>
          <w:kern w:val="0"/>
          <w:sz w:val="24"/>
          <w:lang w:val="en-GB" w:eastAsia="zh-CN"/>
          <w14:textFill>
            <w14:solidFill>
              <w14:schemeClr w14:val="tx1"/>
            </w14:solidFill>
          </w14:textFill>
        </w:rPr>
        <w:t>海口市公安局龙华分局</w:t>
      </w: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outlineLvl w:val="0"/>
        <w:rPr>
          <w:rFonts w:hint="eastAsia" w:ascii="宋体" w:hAnsi="宋体" w:cs="宋体"/>
          <w:b/>
          <w:color w:val="000000" w:themeColor="text1"/>
          <w:sz w:val="44"/>
          <w:szCs w:val="44"/>
          <w14:textFill>
            <w14:solidFill>
              <w14:schemeClr w14:val="tx1"/>
            </w14:solidFill>
          </w14:textFill>
        </w:rPr>
      </w:pPr>
      <w:bookmarkStart w:id="3" w:name="_Toc433126982"/>
    </w:p>
    <w:p>
      <w:pPr>
        <w:spacing w:before="156" w:beforeLines="50" w:after="156" w:afterLines="50" w:line="360" w:lineRule="auto"/>
        <w:jc w:val="center"/>
        <w:outlineLvl w:val="0"/>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center"/>
        <w:outlineLvl w:val="0"/>
        <w:rPr>
          <w:rFonts w:hint="eastAsia"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第二部分  供应商须知</w:t>
      </w:r>
      <w:bookmarkEnd w:id="3"/>
    </w:p>
    <w:p>
      <w:pPr>
        <w:spacing w:before="156" w:beforeLines="50" w:after="156" w:afterLines="50" w:line="440" w:lineRule="exact"/>
        <w:outlineLvl w:val="0"/>
        <w:rPr>
          <w:rFonts w:hint="eastAsia" w:ascii="宋体" w:hAnsi="宋体" w:cs="宋体"/>
          <w:b/>
          <w:color w:val="000000" w:themeColor="text1"/>
          <w:sz w:val="28"/>
          <w:szCs w:val="28"/>
          <w14:textFill>
            <w14:solidFill>
              <w14:schemeClr w14:val="tx1"/>
            </w14:solidFill>
          </w14:textFill>
        </w:rPr>
      </w:pPr>
      <w:bookmarkStart w:id="4" w:name="_Toc433126983"/>
      <w:r>
        <w:rPr>
          <w:rFonts w:hint="eastAsia" w:ascii="宋体" w:hAnsi="宋体" w:cs="宋体"/>
          <w:b/>
          <w:color w:val="000000" w:themeColor="text1"/>
          <w:sz w:val="28"/>
          <w:szCs w:val="28"/>
          <w14:textFill>
            <w14:solidFill>
              <w14:schemeClr w14:val="tx1"/>
            </w14:solidFill>
          </w14:textFill>
        </w:rPr>
        <w:t>（一）总则</w:t>
      </w:r>
      <w:bookmarkEnd w:id="4"/>
    </w:p>
    <w:p>
      <w:pPr>
        <w:spacing w:line="440" w:lineRule="exact"/>
        <w:outlineLvl w:val="1"/>
        <w:rPr>
          <w:rFonts w:hint="eastAsia" w:ascii="宋体" w:hAnsi="宋体" w:cs="宋体"/>
          <w:b/>
          <w:bCs/>
          <w:color w:val="000000" w:themeColor="text1"/>
          <w:sz w:val="24"/>
          <w14:textFill>
            <w14:solidFill>
              <w14:schemeClr w14:val="tx1"/>
            </w14:solidFill>
          </w14:textFill>
        </w:rPr>
      </w:pPr>
      <w:bookmarkStart w:id="5" w:name="_Toc433126984"/>
      <w:r>
        <w:rPr>
          <w:rFonts w:hint="eastAsia" w:ascii="宋体" w:hAnsi="宋体" w:cs="宋体"/>
          <w:b/>
          <w:bCs/>
          <w:color w:val="000000" w:themeColor="text1"/>
          <w:sz w:val="24"/>
          <w14:textFill>
            <w14:solidFill>
              <w14:schemeClr w14:val="tx1"/>
            </w14:solidFill>
          </w14:textFill>
        </w:rPr>
        <w:t>1、适用范围</w:t>
      </w:r>
      <w:bookmarkEnd w:id="5"/>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w:t>
      </w:r>
      <w:r>
        <w:rPr>
          <w:rFonts w:hint="eastAsia" w:ascii="宋体" w:hAnsi="宋体" w:cs="宋体"/>
          <w:bCs/>
          <w:color w:val="000000" w:themeColor="text1"/>
          <w:kern w:val="0"/>
          <w:sz w:val="24"/>
          <w:lang w:val="en-GB"/>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文件仅适用于</w:t>
      </w:r>
      <w:r>
        <w:rPr>
          <w:rFonts w:hint="eastAsia" w:ascii="宋体" w:hAnsi="宋体" w:cs="宋体"/>
          <w:bCs/>
          <w:color w:val="000000" w:themeColor="text1"/>
          <w:kern w:val="0"/>
          <w:sz w:val="24"/>
          <w:lang w:val="en-GB"/>
          <w14:textFill>
            <w14:solidFill>
              <w14:schemeClr w14:val="tx1"/>
            </w14:solidFill>
          </w14:textFill>
        </w:rPr>
        <w:t>本次磋商邀请中所叙述项目的服务性</w:t>
      </w:r>
      <w:r>
        <w:rPr>
          <w:rFonts w:ascii="宋体" w:hAnsi="宋体" w:cs="宋体"/>
          <w:bCs/>
          <w:color w:val="000000" w:themeColor="text1"/>
          <w:kern w:val="0"/>
          <w:sz w:val="24"/>
          <w:lang w:val="en-GB"/>
          <w14:textFill>
            <w14:solidFill>
              <w14:schemeClr w14:val="tx1"/>
            </w14:solidFill>
          </w14:textFill>
        </w:rPr>
        <w:t>磋商</w:t>
      </w:r>
      <w:r>
        <w:rPr>
          <w:rFonts w:hint="eastAsia" w:ascii="宋体" w:hAnsi="宋体" w:cs="宋体"/>
          <w:bCs/>
          <w:color w:val="000000" w:themeColor="text1"/>
          <w:kern w:val="0"/>
          <w:sz w:val="24"/>
          <w:lang w:val="en-GB"/>
          <w14:textFill>
            <w14:solidFill>
              <w14:schemeClr w14:val="tx1"/>
            </w14:solidFill>
          </w14:textFill>
        </w:rPr>
        <w:t>。</w:t>
      </w:r>
    </w:p>
    <w:p>
      <w:pPr>
        <w:tabs>
          <w:tab w:val="left" w:pos="7665"/>
        </w:tabs>
        <w:spacing w:line="440" w:lineRule="exact"/>
        <w:outlineLvl w:val="1"/>
        <w:rPr>
          <w:rFonts w:hint="eastAsia" w:ascii="宋体" w:hAnsi="宋体" w:cs="宋体"/>
          <w:b/>
          <w:color w:val="000000" w:themeColor="text1"/>
          <w:sz w:val="24"/>
          <w14:textFill>
            <w14:solidFill>
              <w14:schemeClr w14:val="tx1"/>
            </w14:solidFill>
          </w14:textFill>
        </w:rPr>
      </w:pPr>
      <w:bookmarkStart w:id="6" w:name="_Toc433126985"/>
      <w:r>
        <w:rPr>
          <w:rFonts w:hint="eastAsia" w:ascii="宋体" w:hAnsi="宋体" w:cs="宋体"/>
          <w:b/>
          <w:color w:val="000000" w:themeColor="text1"/>
          <w:sz w:val="24"/>
          <w14:textFill>
            <w14:solidFill>
              <w14:schemeClr w14:val="tx1"/>
            </w14:solidFill>
          </w14:textFill>
        </w:rPr>
        <w:t>2、有关定义及相应职责</w:t>
      </w:r>
      <w:bookmarkEnd w:id="6"/>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bookmarkStart w:id="7" w:name="_Toc183582208"/>
      <w:bookmarkStart w:id="8" w:name="_Toc217446037"/>
      <w:bookmarkStart w:id="9" w:name="_Toc183682345"/>
      <w:r>
        <w:rPr>
          <w:rFonts w:hint="eastAsia" w:ascii="宋体" w:hAnsi="宋体" w:cs="宋体"/>
          <w:color w:val="000000" w:themeColor="text1"/>
          <w:sz w:val="24"/>
          <w14:textFill>
            <w14:solidFill>
              <w14:schemeClr w14:val="tx1"/>
            </w14:solidFill>
          </w14:textFill>
        </w:rPr>
        <w:t>2.1 “采购人”系指依法进行政府采购的国家机关、事业单位、团体组织。本次</w:t>
      </w:r>
      <w:r>
        <w:rPr>
          <w:rFonts w:hint="eastAsia" w:ascii="宋体" w:hAnsi="宋体" w:cs="宋体"/>
          <w:bCs/>
          <w:color w:val="000000" w:themeColor="text1"/>
          <w:kern w:val="0"/>
          <w:sz w:val="24"/>
          <w:lang w:val="en-GB"/>
          <w14:textFill>
            <w14:solidFill>
              <w14:schemeClr w14:val="tx1"/>
            </w14:solidFill>
          </w14:textFill>
        </w:rPr>
        <w:t>竞争性磋商的</w:t>
      </w:r>
      <w:r>
        <w:rPr>
          <w:rFonts w:hint="eastAsia" w:ascii="宋体" w:hAnsi="宋体" w:cs="宋体"/>
          <w:color w:val="000000" w:themeColor="text1"/>
          <w:sz w:val="24"/>
          <w14:textFill>
            <w14:solidFill>
              <w14:schemeClr w14:val="tx1"/>
            </w14:solidFill>
          </w14:textFill>
        </w:rPr>
        <w:t>采购人是</w:t>
      </w:r>
      <w:r>
        <w:rPr>
          <w:rFonts w:hint="eastAsia" w:ascii="宋体" w:hAnsi="宋体" w:cs="宋体"/>
          <w:b/>
          <w:color w:val="000000" w:themeColor="text1"/>
          <w:sz w:val="24"/>
          <w:lang w:val="en-GB" w:eastAsia="zh-CN"/>
          <w14:textFill>
            <w14:solidFill>
              <w14:schemeClr w14:val="tx1"/>
            </w14:solidFill>
          </w14:textFill>
        </w:rPr>
        <w:t>海口市公安局龙华分局</w:t>
      </w:r>
      <w:r>
        <w:rPr>
          <w:rFonts w:hint="eastAsia" w:ascii="宋体" w:hAnsi="宋体" w:cs="宋体"/>
          <w:color w:val="000000" w:themeColor="text1"/>
          <w:sz w:val="24"/>
          <w14:textFill>
            <w14:solidFill>
              <w14:schemeClr w14:val="tx1"/>
            </w14:solidFill>
          </w14:textFill>
        </w:rPr>
        <w:t>。</w:t>
      </w:r>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“采购代理机构”系指受采购人的委托依法办理</w:t>
      </w:r>
      <w:r>
        <w:rPr>
          <w:rFonts w:hint="eastAsia" w:ascii="宋体" w:hAnsi="宋体" w:cs="宋体"/>
          <w:bCs/>
          <w:color w:val="000000" w:themeColor="text1"/>
          <w:kern w:val="0"/>
          <w:sz w:val="24"/>
          <w:lang w:val="en-GB"/>
          <w14:textFill>
            <w14:solidFill>
              <w14:schemeClr w14:val="tx1"/>
            </w14:solidFill>
          </w14:textFill>
        </w:rPr>
        <w:t>采购</w:t>
      </w:r>
      <w:r>
        <w:rPr>
          <w:rFonts w:hint="eastAsia" w:ascii="宋体" w:hAnsi="宋体" w:cs="宋体"/>
          <w:color w:val="000000" w:themeColor="text1"/>
          <w:sz w:val="24"/>
          <w14:textFill>
            <w14:solidFill>
              <w14:schemeClr w14:val="tx1"/>
            </w14:solidFill>
          </w14:textFill>
        </w:rPr>
        <w:t>事宜的机构。本次</w:t>
      </w:r>
      <w:r>
        <w:rPr>
          <w:rFonts w:hint="eastAsia" w:ascii="宋体" w:hAnsi="宋体" w:cs="宋体"/>
          <w:bCs/>
          <w:color w:val="000000" w:themeColor="text1"/>
          <w:kern w:val="0"/>
          <w:sz w:val="24"/>
          <w:lang w:val="en-GB"/>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的采购代理机构是</w:t>
      </w:r>
      <w:r>
        <w:rPr>
          <w:rFonts w:hint="eastAsia" w:ascii="宋体" w:hAnsi="宋体" w:cs="宋体"/>
          <w:b/>
          <w:bCs/>
          <w:color w:val="000000" w:themeColor="text1"/>
          <w:sz w:val="24"/>
          <w14:textFill>
            <w14:solidFill>
              <w14:schemeClr w14:val="tx1"/>
            </w14:solidFill>
          </w14:textFill>
        </w:rPr>
        <w:t>海南政鑫招标代理有限公司</w:t>
      </w:r>
      <w:r>
        <w:rPr>
          <w:rFonts w:hint="eastAsia" w:ascii="宋体" w:hAnsi="宋体" w:cs="宋体"/>
          <w:color w:val="000000" w:themeColor="text1"/>
          <w:sz w:val="24"/>
          <w14:textFill>
            <w14:solidFill>
              <w14:schemeClr w14:val="tx1"/>
            </w14:solidFill>
          </w14:textFill>
        </w:rPr>
        <w:t>。</w:t>
      </w:r>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“供应商”系指实名购买</w:t>
      </w:r>
      <w:r>
        <w:rPr>
          <w:rFonts w:hint="eastAsia" w:ascii="宋体" w:hAnsi="宋体" w:cs="宋体"/>
          <w:bCs/>
          <w:color w:val="000000" w:themeColor="text1"/>
          <w:kern w:val="0"/>
          <w:sz w:val="24"/>
          <w:lang w:val="en-GB"/>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文件拟参加竞争性磋商和拟向采购人提供服务的供应商。其职责如下：</w:t>
      </w:r>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 对</w:t>
      </w:r>
      <w:r>
        <w:rPr>
          <w:rFonts w:hint="eastAsia" w:ascii="宋体" w:hAnsi="宋体" w:cs="宋体"/>
          <w:bCs/>
          <w:color w:val="000000" w:themeColor="text1"/>
          <w:kern w:val="0"/>
          <w:sz w:val="24"/>
          <w:lang w:val="en-GB"/>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文件错、漏之处提出澄清、说明要求或质疑；</w:t>
      </w:r>
    </w:p>
    <w:p>
      <w:pPr>
        <w:tabs>
          <w:tab w:val="left" w:pos="3060"/>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 按要求缴纳磋商保证金；</w:t>
      </w:r>
    </w:p>
    <w:p>
      <w:pPr>
        <w:tabs>
          <w:tab w:val="left" w:pos="3060"/>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 按要求编制响应文件；</w:t>
      </w:r>
    </w:p>
    <w:p>
      <w:pPr>
        <w:tabs>
          <w:tab w:val="left" w:pos="3060"/>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2.3.5 配合相关职能部门就</w:t>
      </w:r>
      <w:r>
        <w:rPr>
          <w:rFonts w:hint="eastAsia" w:ascii="宋体" w:hAnsi="宋体" w:cs="宋体"/>
          <w:bCs/>
          <w:color w:val="000000" w:themeColor="text1"/>
          <w:kern w:val="0"/>
          <w:sz w:val="24"/>
          <w:lang w:val="en-GB"/>
          <w14:textFill>
            <w14:solidFill>
              <w14:schemeClr w14:val="tx1"/>
            </w14:solidFill>
          </w14:textFill>
        </w:rPr>
        <w:t>竞争性磋商采购</w:t>
      </w:r>
      <w:r>
        <w:rPr>
          <w:rFonts w:hint="eastAsia" w:ascii="宋体" w:hAnsi="宋体" w:cs="宋体"/>
          <w:color w:val="000000" w:themeColor="text1"/>
          <w:sz w:val="24"/>
          <w14:textFill>
            <w14:solidFill>
              <w14:schemeClr w14:val="tx1"/>
            </w14:solidFill>
          </w14:textFill>
        </w:rPr>
        <w:t>项目的质疑、投诉和举报的处理工作；</w:t>
      </w:r>
    </w:p>
    <w:p>
      <w:pPr>
        <w:tabs>
          <w:tab w:val="left" w:pos="3060"/>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 与采购人签订采购合同，按照合同规定向采购人提供服务；</w:t>
      </w:r>
    </w:p>
    <w:p>
      <w:pPr>
        <w:tabs>
          <w:tab w:val="left" w:pos="7665"/>
        </w:tabs>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2.3.7 </w:t>
      </w:r>
      <w:bookmarkStart w:id="10" w:name="_Toc217390843"/>
      <w:bookmarkStart w:id="11" w:name="_Toc217446036"/>
      <w:bookmarkStart w:id="12" w:name="_Toc183682344"/>
      <w:bookmarkStart w:id="13" w:name="_Toc183582207"/>
      <w:r>
        <w:rPr>
          <w:rFonts w:hint="eastAsia" w:ascii="宋体" w:hAnsi="宋体" w:cs="宋体"/>
          <w:color w:val="000000" w:themeColor="text1"/>
          <w:sz w:val="24"/>
          <w14:textFill>
            <w14:solidFill>
              <w14:schemeClr w14:val="tx1"/>
            </w14:solidFill>
          </w14:textFill>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合格的</w:t>
      </w:r>
      <w:bookmarkEnd w:id="10"/>
      <w:bookmarkEnd w:id="11"/>
      <w:bookmarkEnd w:id="12"/>
      <w:bookmarkEnd w:id="13"/>
      <w:r>
        <w:rPr>
          <w:rFonts w:hint="eastAsia" w:ascii="宋体" w:hAnsi="宋体" w:cs="宋体"/>
          <w:color w:val="000000" w:themeColor="text1"/>
          <w:sz w:val="24"/>
          <w14:textFill>
            <w14:solidFill>
              <w14:schemeClr w14:val="tx1"/>
            </w14:solidFill>
          </w14:textFill>
        </w:rPr>
        <w:t xml:space="preserve">供应商 </w:t>
      </w:r>
    </w:p>
    <w:p>
      <w:pPr>
        <w:tabs>
          <w:tab w:val="left" w:pos="7665"/>
        </w:tabs>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2.4.1 </w:t>
      </w:r>
      <w:r>
        <w:rPr>
          <w:rFonts w:hint="eastAsia" w:ascii="宋体" w:hAnsi="宋体" w:cs="宋体"/>
          <w:bCs/>
          <w:color w:val="000000" w:themeColor="text1"/>
          <w:kern w:val="0"/>
          <w:sz w:val="24"/>
          <w:lang w:val="en-GB"/>
          <w14:textFill>
            <w14:solidFill>
              <w14:schemeClr w14:val="tx1"/>
            </w14:solidFill>
          </w14:textFill>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2.4.2 </w:t>
      </w:r>
      <w:r>
        <w:rPr>
          <w:rFonts w:hint="eastAsia" w:ascii="宋体" w:hAnsi="宋体" w:cs="宋体"/>
          <w:bCs/>
          <w:color w:val="000000" w:themeColor="text1"/>
          <w:kern w:val="0"/>
          <w:sz w:val="24"/>
          <w:lang w:val="en-GB"/>
          <w14:textFill>
            <w14:solidFill>
              <w14:schemeClr w14:val="tx1"/>
            </w14:solidFill>
          </w14:textFill>
        </w:rPr>
        <w:t>符合竞争性磋商</w:t>
      </w:r>
      <w:r>
        <w:rPr>
          <w:rFonts w:hint="eastAsia" w:ascii="宋体" w:hAnsi="宋体" w:cs="宋体"/>
          <w:color w:val="000000" w:themeColor="text1"/>
          <w:sz w:val="24"/>
          <w14:textFill>
            <w14:solidFill>
              <w14:schemeClr w14:val="tx1"/>
            </w14:solidFill>
          </w14:textFill>
        </w:rPr>
        <w:t>文件</w:t>
      </w:r>
      <w:r>
        <w:rPr>
          <w:rFonts w:hint="eastAsia" w:ascii="宋体" w:hAnsi="宋体" w:cs="宋体"/>
          <w:bCs/>
          <w:color w:val="000000" w:themeColor="text1"/>
          <w:kern w:val="0"/>
          <w:sz w:val="24"/>
          <w:lang w:val="en-GB"/>
          <w14:textFill>
            <w14:solidFill>
              <w14:schemeClr w14:val="tx1"/>
            </w14:solidFill>
          </w14:textFill>
        </w:rPr>
        <w:t>规定的资格要求，有能力提供满足竞争性磋商</w:t>
      </w:r>
      <w:r>
        <w:rPr>
          <w:rFonts w:hint="eastAsia" w:ascii="宋体" w:hAnsi="宋体" w:cs="宋体"/>
          <w:color w:val="000000" w:themeColor="text1"/>
          <w:sz w:val="24"/>
          <w14:textFill>
            <w14:solidFill>
              <w14:schemeClr w14:val="tx1"/>
            </w14:solidFill>
          </w14:textFill>
        </w:rPr>
        <w:t>文件</w:t>
      </w:r>
      <w:r>
        <w:rPr>
          <w:rFonts w:hint="eastAsia" w:ascii="宋体" w:hAnsi="宋体" w:cs="宋体"/>
          <w:bCs/>
          <w:color w:val="000000" w:themeColor="text1"/>
          <w:kern w:val="0"/>
          <w:sz w:val="24"/>
          <w:lang w:val="en-GB"/>
          <w14:textFill>
            <w14:solidFill>
              <w14:schemeClr w14:val="tx1"/>
            </w14:solidFill>
          </w14:textFill>
        </w:rPr>
        <w:t>要求的相关服务的法人实体。</w:t>
      </w:r>
    </w:p>
    <w:p>
      <w:pPr>
        <w:tabs>
          <w:tab w:val="left" w:pos="7665"/>
        </w:tabs>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2.5 </w:t>
      </w:r>
      <w:r>
        <w:rPr>
          <w:rFonts w:hint="eastAsia" w:ascii="宋体" w:hAnsi="宋体" w:cs="宋体"/>
          <w:bCs/>
          <w:color w:val="000000" w:themeColor="text1"/>
          <w:kern w:val="0"/>
          <w:sz w:val="24"/>
          <w:lang w:val="en-GB"/>
          <w14:textFill>
            <w14:solidFill>
              <w14:schemeClr w14:val="tx1"/>
            </w14:solidFill>
          </w14:textFill>
        </w:rPr>
        <w:t>“成交供应商”按照磋商文件确定的评审标准和方法，对响应文件进行评审，推荐合格的成交候选人，采购人根据磋商小组提出的书面评审报告和推荐的成交候选人确定成交供应商。</w:t>
      </w:r>
    </w:p>
    <w:p>
      <w:pPr>
        <w:pStyle w:val="11"/>
        <w:spacing w:line="440" w:lineRule="exact"/>
        <w:outlineLvl w:val="1"/>
        <w:rPr>
          <w:rFonts w:hint="eastAsia" w:hAnsi="宋体" w:cs="宋体"/>
          <w:bCs/>
          <w:color w:val="000000" w:themeColor="text1"/>
          <w:kern w:val="0"/>
          <w:sz w:val="24"/>
          <w:lang w:val="en-GB"/>
          <w14:textFill>
            <w14:solidFill>
              <w14:schemeClr w14:val="tx1"/>
            </w14:solidFill>
          </w14:textFill>
        </w:rPr>
      </w:pPr>
      <w:bookmarkStart w:id="14" w:name="_Toc433126986"/>
      <w:r>
        <w:rPr>
          <w:rFonts w:hint="eastAsia" w:hAnsi="宋体" w:cs="宋体"/>
          <w:b/>
          <w:color w:val="000000" w:themeColor="text1"/>
          <w:sz w:val="24"/>
          <w14:textFill>
            <w14:solidFill>
              <w14:schemeClr w14:val="tx1"/>
            </w14:solidFill>
          </w14:textFill>
        </w:rPr>
        <w:t>3</w:t>
      </w:r>
      <w:r>
        <w:rPr>
          <w:rFonts w:hint="eastAsia" w:hAnsi="宋体" w:cs="宋体"/>
          <w:b/>
          <w:color w:val="000000" w:themeColor="text1"/>
          <w:sz w:val="24"/>
          <w:lang w:val="en-GB"/>
          <w14:textFill>
            <w14:solidFill>
              <w14:schemeClr w14:val="tx1"/>
            </w14:solidFill>
          </w14:textFill>
        </w:rPr>
        <w:t>、合格的货物和服务</w:t>
      </w:r>
      <w:bookmarkEnd w:id="14"/>
    </w:p>
    <w:bookmarkEnd w:id="7"/>
    <w:bookmarkEnd w:id="8"/>
    <w:bookmarkEnd w:id="9"/>
    <w:p>
      <w:pPr>
        <w:adjustRightInd w:val="0"/>
        <w:snapToGrid w:val="0"/>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.1</w:t>
      </w:r>
      <w:r>
        <w:rPr>
          <w:rFonts w:hint="eastAsia"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lang w:val="en-GB"/>
          <w14:textFill>
            <w14:solidFill>
              <w14:schemeClr w14:val="tx1"/>
            </w14:solidFill>
          </w14:textFill>
        </w:rPr>
        <w:t>“货物”系指供应商制造或组织符合磋商文件要求的货物等。所投货物必须是合法生产的合格货物，并能够按照货物合同规定的品牌、产地、质量、价格和有效期等。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GB"/>
          <w14:textFill>
            <w14:solidFill>
              <w14:schemeClr w14:val="tx1"/>
            </w14:solidFill>
          </w14:textFill>
        </w:rPr>
        <w:t>.2 “服务”系指除货物以外的其他政府采购对象，其中包括：卖方须承担的运输、安装、技术支持与升级、培训、验收以及其它类似附加服务的义务。</w:t>
      </w:r>
    </w:p>
    <w:p>
      <w:pPr>
        <w:tabs>
          <w:tab w:val="left" w:pos="7665"/>
        </w:tabs>
        <w:spacing w:line="440" w:lineRule="exact"/>
        <w:rPr>
          <w:rFonts w:hint="eastAsia" w:ascii="宋体" w:hAnsi="宋体" w:cs="宋体"/>
          <w:bCs/>
          <w:color w:val="000000" w:themeColor="text1"/>
          <w:kern w:val="0"/>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本磋商文件由采购人及采购代理机构负责解释。</w:t>
      </w:r>
    </w:p>
    <w:p>
      <w:pPr>
        <w:tabs>
          <w:tab w:val="left" w:pos="7665"/>
        </w:tabs>
        <w:spacing w:line="440" w:lineRule="exact"/>
        <w:outlineLvl w:val="1"/>
        <w:rPr>
          <w:rFonts w:hint="eastAsia" w:ascii="宋体" w:hAnsi="宋体" w:cs="宋体"/>
          <w:b/>
          <w:color w:val="000000" w:themeColor="text1"/>
          <w:sz w:val="24"/>
          <w14:textFill>
            <w14:solidFill>
              <w14:schemeClr w14:val="tx1"/>
            </w14:solidFill>
          </w14:textFill>
        </w:rPr>
      </w:pPr>
      <w:bookmarkStart w:id="15" w:name="_Toc433126987"/>
      <w:r>
        <w:rPr>
          <w:rFonts w:hint="eastAsia" w:ascii="宋体" w:hAnsi="宋体" w:cs="宋体"/>
          <w:b/>
          <w:color w:val="000000" w:themeColor="text1"/>
          <w:sz w:val="24"/>
          <w14:textFill>
            <w14:solidFill>
              <w14:schemeClr w14:val="tx1"/>
            </w14:solidFill>
          </w14:textFill>
        </w:rPr>
        <w:t>5、投标费用</w:t>
      </w:r>
      <w:bookmarkEnd w:id="15"/>
    </w:p>
    <w:p>
      <w:pPr>
        <w:spacing w:line="440" w:lineRule="exact"/>
        <w:rPr>
          <w:rFonts w:hint="eastAsia" w:ascii="宋体" w:hAnsi="宋体" w:cs="宋体"/>
          <w:color w:val="000000" w:themeColor="text1"/>
          <w:sz w:val="24"/>
          <w14:textFill>
            <w14:solidFill>
              <w14:schemeClr w14:val="tx1"/>
            </w14:solidFill>
          </w14:textFill>
        </w:rPr>
      </w:pPr>
      <w:bookmarkStart w:id="16" w:name="_Toc183682347"/>
      <w:bookmarkStart w:id="17" w:name="_Toc183582210"/>
      <w:bookmarkStart w:id="18" w:name="_Toc217446039"/>
      <w:r>
        <w:rPr>
          <w:rFonts w:hint="eastAsia" w:ascii="宋体" w:hAnsi="宋体" w:cs="宋体"/>
          <w:color w:val="000000" w:themeColor="text1"/>
          <w:sz w:val="24"/>
          <w14:textFill>
            <w14:solidFill>
              <w14:schemeClr w14:val="tx1"/>
            </w14:solidFill>
          </w14:textFill>
        </w:rPr>
        <w:t xml:space="preserve">    5.1 供应商应承担所有与准备和参加磋商有关的费用。不论磋商的结果如何，采购代理机构和采购人均无义务和责任承担这些费用。</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 采购代理机构按国家相关部门规定的标准向</w:t>
      </w:r>
      <w:r>
        <w:rPr>
          <w:rFonts w:hint="eastAsia" w:ascii="宋体" w:hAnsi="宋体" w:cs="宋体"/>
          <w:color w:val="000000" w:themeColor="text1"/>
          <w:sz w:val="24"/>
          <w:lang w:eastAsia="zh-CN"/>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收取代理服务费。</w:t>
      </w:r>
    </w:p>
    <w:p>
      <w:pPr>
        <w:tabs>
          <w:tab w:val="left" w:pos="7665"/>
        </w:tabs>
        <w:spacing w:before="156" w:beforeLines="50" w:after="156" w:afterLines="50" w:line="440" w:lineRule="exact"/>
        <w:outlineLvl w:val="0"/>
        <w:rPr>
          <w:rFonts w:hint="eastAsia" w:ascii="宋体" w:hAnsi="宋体" w:cs="宋体"/>
          <w:b/>
          <w:color w:val="000000" w:themeColor="text1"/>
          <w:sz w:val="28"/>
          <w:szCs w:val="28"/>
          <w14:textFill>
            <w14:solidFill>
              <w14:schemeClr w14:val="tx1"/>
            </w14:solidFill>
          </w14:textFill>
        </w:rPr>
      </w:pPr>
      <w:bookmarkStart w:id="19" w:name="_Toc433126989"/>
      <w:r>
        <w:rPr>
          <w:rFonts w:hint="eastAsia" w:ascii="宋体" w:hAnsi="宋体" w:cs="宋体"/>
          <w:b/>
          <w:color w:val="000000" w:themeColor="text1"/>
          <w:sz w:val="28"/>
          <w:szCs w:val="28"/>
          <w14:textFill>
            <w14:solidFill>
              <w14:schemeClr w14:val="tx1"/>
            </w14:solidFill>
          </w14:textFill>
        </w:rPr>
        <w:t>（二）</w:t>
      </w:r>
      <w:r>
        <w:rPr>
          <w:rFonts w:hint="eastAsia" w:ascii="宋体" w:hAnsi="宋体" w:cs="宋体"/>
          <w:b/>
          <w:bCs/>
          <w:color w:val="000000" w:themeColor="text1"/>
          <w:sz w:val="28"/>
          <w:szCs w:val="28"/>
          <w:lang w:val="en-GB"/>
          <w14:textFill>
            <w14:solidFill>
              <w14:schemeClr w14:val="tx1"/>
            </w14:solidFill>
          </w14:textFill>
        </w:rPr>
        <w:t>竞争性磋商</w:t>
      </w:r>
      <w:r>
        <w:rPr>
          <w:rFonts w:hint="eastAsia" w:ascii="宋体" w:hAnsi="宋体" w:cs="宋体"/>
          <w:b/>
          <w:color w:val="000000" w:themeColor="text1"/>
          <w:sz w:val="28"/>
          <w:szCs w:val="28"/>
          <w14:textFill>
            <w14:solidFill>
              <w14:schemeClr w14:val="tx1"/>
            </w14:solidFill>
          </w14:textFill>
        </w:rPr>
        <w:t>文件</w:t>
      </w:r>
      <w:bookmarkEnd w:id="19"/>
    </w:p>
    <w:p>
      <w:pPr>
        <w:pStyle w:val="11"/>
        <w:spacing w:line="440" w:lineRule="exact"/>
        <w:outlineLvl w:val="1"/>
        <w:rPr>
          <w:rFonts w:hint="eastAsia" w:hAnsi="宋体" w:cs="宋体"/>
          <w:b/>
          <w:bCs/>
          <w:color w:val="000000" w:themeColor="text1"/>
          <w:sz w:val="24"/>
          <w14:textFill>
            <w14:solidFill>
              <w14:schemeClr w14:val="tx1"/>
            </w14:solidFill>
          </w14:textFill>
        </w:rPr>
      </w:pPr>
      <w:bookmarkStart w:id="20" w:name="_Toc433126990"/>
      <w:r>
        <w:rPr>
          <w:rFonts w:hint="eastAsia" w:hAnsi="宋体" w:cs="宋体"/>
          <w:b/>
          <w:bCs/>
          <w:color w:val="000000" w:themeColor="text1"/>
          <w:sz w:val="24"/>
          <w14:textFill>
            <w14:solidFill>
              <w14:schemeClr w14:val="tx1"/>
            </w14:solidFill>
          </w14:textFill>
        </w:rPr>
        <w:t>6、竞争性磋商文件的构成</w:t>
      </w:r>
      <w:bookmarkEnd w:id="20"/>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6.1 </w:t>
      </w:r>
      <w:r>
        <w:rPr>
          <w:rFonts w:hint="eastAsia" w:hAnsi="宋体"/>
          <w:color w:val="000000" w:themeColor="text1"/>
          <w:sz w:val="24"/>
          <w14:textFill>
            <w14:solidFill>
              <w14:schemeClr w14:val="tx1"/>
            </w14:solidFill>
          </w14:textFill>
        </w:rPr>
        <w:t>竞争性</w:t>
      </w:r>
      <w:r>
        <w:rPr>
          <w:rFonts w:hAnsi="宋体"/>
          <w:color w:val="000000" w:themeColor="text1"/>
          <w:sz w:val="24"/>
          <w14:textFill>
            <w14:solidFill>
              <w14:schemeClr w14:val="tx1"/>
            </w14:solidFill>
          </w14:textFill>
        </w:rPr>
        <w:t>磋商</w:t>
      </w:r>
      <w:r>
        <w:rPr>
          <w:rFonts w:hint="eastAsia" w:hAnsi="宋体"/>
          <w:color w:val="000000" w:themeColor="text1"/>
          <w:sz w:val="24"/>
          <w14:textFill>
            <w14:solidFill>
              <w14:schemeClr w14:val="tx1"/>
            </w14:solidFill>
          </w14:textFill>
        </w:rPr>
        <w:t>文件</w:t>
      </w:r>
      <w:r>
        <w:rPr>
          <w:rFonts w:hint="eastAsia" w:hAnsi="宋体" w:cs="宋体"/>
          <w:color w:val="000000" w:themeColor="text1"/>
          <w:sz w:val="24"/>
          <w14:textFill>
            <w14:solidFill>
              <w14:schemeClr w14:val="tx1"/>
            </w14:solidFill>
          </w14:textFill>
        </w:rPr>
        <w:t>由下列文件以及在</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过程中发出的修正和补充文件组成：</w:t>
      </w:r>
    </w:p>
    <w:p>
      <w:pPr>
        <w:spacing w:line="360" w:lineRule="auto"/>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第一部分  </w:t>
      </w:r>
      <w:r>
        <w:rPr>
          <w:rFonts w:hint="eastAsia" w:ascii="宋体" w:hAnsi="宋体" w:cs="宋体"/>
          <w:color w:val="000000" w:themeColor="text1"/>
          <w:sz w:val="24"/>
          <w14:textFill>
            <w14:solidFill>
              <w14:schemeClr w14:val="tx1"/>
            </w14:solidFill>
          </w14:textFill>
        </w:rPr>
        <w:t>磋商邀请函</w:t>
      </w:r>
    </w:p>
    <w:p>
      <w:pPr>
        <w:spacing w:line="360" w:lineRule="auto"/>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第二部分  供应商须知</w:t>
      </w:r>
    </w:p>
    <w:p>
      <w:pPr>
        <w:spacing w:line="360" w:lineRule="auto"/>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第三部分  合同内容及条款</w:t>
      </w:r>
    </w:p>
    <w:p>
      <w:pPr>
        <w:spacing w:line="360" w:lineRule="auto"/>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第四部分  响应文件内容及格式</w:t>
      </w:r>
    </w:p>
    <w:p>
      <w:pPr>
        <w:spacing w:line="360" w:lineRule="auto"/>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第五部分  用户需求书</w:t>
      </w:r>
    </w:p>
    <w:p>
      <w:pPr>
        <w:spacing w:line="360" w:lineRule="auto"/>
        <w:ind w:firstLine="482" w:firstLineChars="20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注：请仔细检查竞争性</w:t>
      </w:r>
      <w:r>
        <w:rPr>
          <w:rFonts w:ascii="宋体" w:hAnsi="宋体"/>
          <w:b/>
          <w:color w:val="000000" w:themeColor="text1"/>
          <w:sz w:val="24"/>
          <w14:textFill>
            <w14:solidFill>
              <w14:schemeClr w14:val="tx1"/>
            </w14:solidFill>
          </w14:textFill>
        </w:rPr>
        <w:t>磋商</w:t>
      </w:r>
      <w:r>
        <w:rPr>
          <w:rFonts w:hint="eastAsia" w:ascii="宋体" w:hAnsi="宋体"/>
          <w:b/>
          <w:color w:val="000000" w:themeColor="text1"/>
          <w:sz w:val="24"/>
          <w14:textFill>
            <w14:solidFill>
              <w14:schemeClr w14:val="tx1"/>
            </w14:solidFill>
          </w14:textFill>
        </w:rPr>
        <w:t>文件是否齐全，如有缺漏，请立即与采购代理联系解决。</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6.2 </w:t>
      </w:r>
      <w:r>
        <w:rPr>
          <w:rFonts w:hint="eastAsia" w:hAnsi="宋体" w:cs="宋体"/>
          <w:color w:val="000000" w:themeColor="text1"/>
          <w:sz w:val="24"/>
          <w:lang w:val="en-US" w:eastAsia="zh-CN"/>
          <w14:textFill>
            <w14:solidFill>
              <w14:schemeClr w14:val="tx1"/>
            </w14:solidFill>
          </w14:textFill>
        </w:rPr>
        <w:t>6.2</w:t>
      </w:r>
      <w:r>
        <w:rPr>
          <w:rFonts w:hint="eastAsia" w:hAnsi="宋体" w:cs="宋体"/>
          <w:color w:val="000000" w:themeColor="text1"/>
          <w:sz w:val="24"/>
          <w14:textFill>
            <w14:solidFill>
              <w14:schemeClr w14:val="tx1"/>
            </w14:solidFill>
          </w14:textFill>
        </w:rPr>
        <w:t>供应商</w:t>
      </w:r>
      <w:r>
        <w:rPr>
          <w:rFonts w:hint="eastAsia" w:hAnsi="宋体" w:cs="宋体"/>
          <w:color w:val="000000" w:themeColor="text1"/>
          <w:sz w:val="24"/>
          <w:lang w:eastAsia="zh-CN"/>
          <w14:textFill>
            <w14:solidFill>
              <w14:schemeClr w14:val="tx1"/>
            </w14:solidFill>
          </w14:textFill>
        </w:rPr>
        <w:t>须</w:t>
      </w:r>
      <w:r>
        <w:rPr>
          <w:rFonts w:hint="eastAsia" w:hAnsi="宋体" w:cs="宋体"/>
          <w:color w:val="000000" w:themeColor="text1"/>
          <w:sz w:val="24"/>
          <w14:textFill>
            <w14:solidFill>
              <w14:schemeClr w14:val="tx1"/>
            </w14:solidFill>
          </w14:textFill>
        </w:rPr>
        <w:t>认真阅读</w:t>
      </w:r>
      <w:r>
        <w:rPr>
          <w:rFonts w:hint="eastAsia" w:hAnsi="宋体" w:cs="宋体"/>
          <w:color w:val="000000" w:themeColor="text1"/>
          <w:sz w:val="24"/>
          <w:lang w:eastAsia="zh-CN"/>
          <w14:textFill>
            <w14:solidFill>
              <w14:schemeClr w14:val="tx1"/>
            </w14:solidFill>
          </w14:textFill>
        </w:rPr>
        <w:t>磋商文件</w:t>
      </w:r>
      <w:r>
        <w:rPr>
          <w:rFonts w:hint="eastAsia" w:hAnsi="宋体" w:cs="宋体"/>
          <w:color w:val="000000" w:themeColor="text1"/>
          <w:sz w:val="24"/>
          <w14:textFill>
            <w14:solidFill>
              <w14:schemeClr w14:val="tx1"/>
            </w14:solidFill>
          </w14:textFill>
        </w:rPr>
        <w:t>中所有的事项、格式、条款和技术规范等。供应商没有按照</w:t>
      </w:r>
      <w:r>
        <w:rPr>
          <w:rFonts w:hint="eastAsia" w:hAnsi="宋体" w:cs="宋体"/>
          <w:color w:val="000000" w:themeColor="text1"/>
          <w:sz w:val="24"/>
          <w:lang w:eastAsia="zh-CN"/>
          <w14:textFill>
            <w14:solidFill>
              <w14:schemeClr w14:val="tx1"/>
            </w14:solidFill>
          </w14:textFill>
        </w:rPr>
        <w:t>磋商文件</w:t>
      </w:r>
      <w:r>
        <w:rPr>
          <w:rFonts w:hint="eastAsia" w:hAnsi="宋体" w:cs="宋体"/>
          <w:color w:val="000000" w:themeColor="text1"/>
          <w:sz w:val="24"/>
          <w14:textFill>
            <w14:solidFill>
              <w14:schemeClr w14:val="tx1"/>
            </w14:solidFill>
          </w14:textFill>
        </w:rPr>
        <w:t>要求提交全部资料，或者供应商没有对</w:t>
      </w:r>
      <w:r>
        <w:rPr>
          <w:rFonts w:hint="eastAsia" w:hAnsi="宋体" w:cs="宋体"/>
          <w:color w:val="000000" w:themeColor="text1"/>
          <w:sz w:val="24"/>
          <w:lang w:eastAsia="zh-CN"/>
          <w14:textFill>
            <w14:solidFill>
              <w14:schemeClr w14:val="tx1"/>
            </w14:solidFill>
          </w14:textFill>
        </w:rPr>
        <w:t>磋商文件</w:t>
      </w:r>
      <w:r>
        <w:rPr>
          <w:rFonts w:hint="eastAsia" w:hAnsi="宋体" w:cs="宋体"/>
          <w:color w:val="000000" w:themeColor="text1"/>
          <w:sz w:val="24"/>
          <w14:textFill>
            <w14:solidFill>
              <w14:schemeClr w14:val="tx1"/>
            </w14:solidFill>
          </w14:textFill>
        </w:rPr>
        <w:t>在各方面都做出实质性响应，可能导致其</w:t>
      </w:r>
      <w:r>
        <w:rPr>
          <w:rFonts w:hint="eastAsia" w:hAnsi="宋体" w:cs="宋体"/>
          <w:color w:val="000000" w:themeColor="text1"/>
          <w:sz w:val="24"/>
          <w:lang w:eastAsia="zh-CN"/>
          <w14:textFill>
            <w14:solidFill>
              <w14:schemeClr w14:val="tx1"/>
            </w14:solidFill>
          </w14:textFill>
        </w:rPr>
        <w:t>响应</w:t>
      </w:r>
      <w:r>
        <w:rPr>
          <w:rFonts w:hint="eastAsia" w:hAnsi="宋体" w:cs="宋体"/>
          <w:color w:val="000000" w:themeColor="text1"/>
          <w:sz w:val="24"/>
          <w14:textFill>
            <w14:solidFill>
              <w14:schemeClr w14:val="tx1"/>
            </w14:solidFill>
          </w14:textFill>
        </w:rPr>
        <w:t>被拒绝或</w:t>
      </w:r>
      <w:r>
        <w:rPr>
          <w:rFonts w:hint="eastAsia" w:hAnsi="宋体" w:cs="宋体"/>
          <w:color w:val="000000" w:themeColor="text1"/>
          <w:sz w:val="24"/>
          <w:lang w:eastAsia="zh-CN"/>
          <w14:textFill>
            <w14:solidFill>
              <w14:schemeClr w14:val="tx1"/>
            </w14:solidFill>
          </w14:textFill>
        </w:rPr>
        <w:t>无效响应</w:t>
      </w:r>
      <w:r>
        <w:rPr>
          <w:rFonts w:hint="eastAsia" w:hAnsi="宋体" w:cs="宋体"/>
          <w:color w:val="000000" w:themeColor="text1"/>
          <w:sz w:val="24"/>
          <w14:textFill>
            <w14:solidFill>
              <w14:schemeClr w14:val="tx1"/>
            </w14:solidFill>
          </w14:textFill>
        </w:rPr>
        <w:t>等风险均由</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承担。</w:t>
      </w:r>
    </w:p>
    <w:p>
      <w:pPr>
        <w:pStyle w:val="11"/>
        <w:spacing w:line="440" w:lineRule="exact"/>
        <w:outlineLvl w:val="1"/>
        <w:rPr>
          <w:rFonts w:hint="eastAsia" w:hAnsi="宋体" w:cs="宋体"/>
          <w:b/>
          <w:bCs/>
          <w:color w:val="000000" w:themeColor="text1"/>
          <w:sz w:val="24"/>
          <w14:textFill>
            <w14:solidFill>
              <w14:schemeClr w14:val="tx1"/>
            </w14:solidFill>
          </w14:textFill>
        </w:rPr>
      </w:pPr>
      <w:bookmarkStart w:id="21" w:name="_Toc433126991"/>
      <w:r>
        <w:rPr>
          <w:rFonts w:hint="eastAsia" w:hAnsi="宋体" w:cs="宋体"/>
          <w:b/>
          <w:bCs/>
          <w:color w:val="000000" w:themeColor="text1"/>
          <w:sz w:val="24"/>
          <w14:textFill>
            <w14:solidFill>
              <w14:schemeClr w14:val="tx1"/>
            </w14:solidFill>
          </w14:textFill>
        </w:rPr>
        <w:t>7、竞争性磋商文件的澄清</w:t>
      </w:r>
      <w:bookmarkEnd w:id="21"/>
    </w:p>
    <w:p>
      <w:pPr>
        <w:pStyle w:val="11"/>
        <w:adjustRightInd w:val="0"/>
        <w:snapToGrid w:val="0"/>
        <w:spacing w:line="440" w:lineRule="exact"/>
        <w:ind w:firstLine="480" w:firstLineChars="200"/>
        <w:rPr>
          <w:rFonts w:hint="eastAsia" w:hAnsi="宋体"/>
          <w:color w:val="000000" w:themeColor="text1"/>
          <w:sz w:val="24"/>
          <w14:textFill>
            <w14:solidFill>
              <w14:schemeClr w14:val="tx1"/>
            </w14:solidFill>
          </w14:textFill>
        </w:rPr>
      </w:pPr>
      <w:bookmarkStart w:id="22" w:name="_Toc433126992"/>
      <w:r>
        <w:rPr>
          <w:rFonts w:hint="eastAsia" w:hAnsi="宋体"/>
          <w:color w:val="000000" w:themeColor="text1"/>
          <w:sz w:val="24"/>
          <w14:textFill>
            <w14:solidFill>
              <w14:schemeClr w14:val="tx1"/>
            </w14:solidFill>
          </w14:textFill>
        </w:rPr>
        <w:t>应于递交响应文件截止时间前（逾期不受理）以书面形式向代理机构提出，采购代理机构将以书面形式进行答复，同时采购代理机构有权将答复内容分发给所有购买了本</w:t>
      </w:r>
      <w:r>
        <w:rPr>
          <w:rFonts w:hint="eastAsia" w:hAnsi="宋体"/>
          <w:color w:val="000000" w:themeColor="text1"/>
          <w:sz w:val="24"/>
          <w:lang w:eastAsia="zh-CN"/>
          <w14:textFill>
            <w14:solidFill>
              <w14:schemeClr w14:val="tx1"/>
            </w14:solidFill>
          </w14:textFill>
        </w:rPr>
        <w:t>磋商</w:t>
      </w:r>
      <w:r>
        <w:rPr>
          <w:rFonts w:hint="eastAsia" w:hAnsi="宋体"/>
          <w:color w:val="000000" w:themeColor="text1"/>
          <w:sz w:val="24"/>
          <w14:textFill>
            <w14:solidFill>
              <w14:schemeClr w14:val="tx1"/>
            </w14:solidFill>
          </w14:textFill>
        </w:rPr>
        <w:t>文件的供应商。否则视为完全接受</w:t>
      </w:r>
      <w:r>
        <w:rPr>
          <w:rFonts w:hint="eastAsia" w:hAnsi="宋体"/>
          <w:color w:val="000000" w:themeColor="text1"/>
          <w:sz w:val="24"/>
          <w:lang w:eastAsia="zh-CN"/>
          <w14:textFill>
            <w14:solidFill>
              <w14:schemeClr w14:val="tx1"/>
            </w14:solidFill>
          </w14:textFill>
        </w:rPr>
        <w:t>磋商文件</w:t>
      </w:r>
      <w:r>
        <w:rPr>
          <w:rFonts w:hint="eastAsia" w:hAnsi="宋体"/>
          <w:color w:val="000000" w:themeColor="text1"/>
          <w:sz w:val="24"/>
          <w14:textFill>
            <w14:solidFill>
              <w14:schemeClr w14:val="tx1"/>
            </w14:solidFill>
          </w14:textFill>
        </w:rPr>
        <w:t>所有条款及规定。</w:t>
      </w:r>
    </w:p>
    <w:p>
      <w:pPr>
        <w:pStyle w:val="11"/>
        <w:spacing w:line="440" w:lineRule="exact"/>
        <w:outlineLvl w:val="1"/>
        <w:rPr>
          <w:rFonts w:hint="eastAsia"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8、竞争性磋商文件的修改</w:t>
      </w:r>
      <w:bookmarkEnd w:id="22"/>
    </w:p>
    <w:bookmarkEnd w:id="16"/>
    <w:bookmarkEnd w:id="17"/>
    <w:bookmarkEnd w:id="18"/>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bookmarkStart w:id="23" w:name="_Toc183582215"/>
      <w:bookmarkStart w:id="24" w:name="_Toc183682352"/>
      <w:bookmarkStart w:id="25" w:name="_Toc217446043"/>
      <w:r>
        <w:rPr>
          <w:rFonts w:hint="eastAsia" w:hAnsi="宋体" w:cs="宋体"/>
          <w:color w:val="000000" w:themeColor="text1"/>
          <w:sz w:val="24"/>
          <w14:textFill>
            <w14:solidFill>
              <w14:schemeClr w14:val="tx1"/>
            </w14:solidFill>
          </w14:textFill>
        </w:rPr>
        <w:t>8.l 在</w:t>
      </w:r>
      <w:r>
        <w:rPr>
          <w:rFonts w:hint="eastAsia" w:hAnsi="宋体" w:cs="宋体"/>
          <w:color w:val="000000" w:themeColor="text1"/>
          <w:sz w:val="24"/>
          <w:lang w:eastAsia="zh-CN"/>
          <w14:textFill>
            <w14:solidFill>
              <w14:schemeClr w14:val="tx1"/>
            </w14:solidFill>
          </w14:textFill>
        </w:rPr>
        <w:t>响应文件提交</w:t>
      </w:r>
      <w:r>
        <w:rPr>
          <w:rFonts w:hint="eastAsia" w:hAnsi="宋体" w:cs="宋体"/>
          <w:color w:val="000000" w:themeColor="text1"/>
          <w:sz w:val="24"/>
          <w14:textFill>
            <w14:solidFill>
              <w14:schemeClr w14:val="tx1"/>
            </w14:solidFill>
          </w14:textFill>
        </w:rPr>
        <w:t>截止时间5天前，</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代理机构和采购人可主动或在解答</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提出的澄清问题时对</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文件进行修改。</w:t>
      </w:r>
    </w:p>
    <w:p>
      <w:pPr>
        <w:pStyle w:val="11"/>
        <w:adjustRightInd w:val="0"/>
        <w:snapToGrid w:val="0"/>
        <w:spacing w:line="440" w:lineRule="exact"/>
        <w:ind w:firstLine="480" w:firstLineChars="200"/>
        <w:rPr>
          <w:rFonts w:hint="eastAsia" w:hAnsi="宋体" w:cs="宋体"/>
          <w:color w:val="000000" w:themeColor="text1"/>
          <w:sz w:val="24"/>
          <w:lang w:eastAsia="zh-CN"/>
          <w14:textFill>
            <w14:solidFill>
              <w14:schemeClr w14:val="tx1"/>
            </w14:solidFill>
          </w14:textFill>
        </w:rPr>
      </w:pPr>
      <w:r>
        <w:rPr>
          <w:rFonts w:hint="eastAsia" w:hAnsi="宋体" w:cs="宋体"/>
          <w:color w:val="000000" w:themeColor="text1"/>
          <w:sz w:val="24"/>
          <w14:textFill>
            <w14:solidFill>
              <w14:schemeClr w14:val="tx1"/>
            </w14:solidFill>
          </w14:textFill>
        </w:rPr>
        <w:t>8.2 竞争性磋商文件的修改是竞争性磋商文件的组成部分，</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代理机构将以书面或网上公告的形式通知所有购买本竞争性磋商文件的</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，并对</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具有约束力。</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在收到上述通知后，应立即以书面形式向</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代理机构和采购人确认。</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8.3 为使</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准备</w:t>
      </w:r>
      <w:r>
        <w:rPr>
          <w:rFonts w:hint="eastAsia" w:hAnsi="宋体" w:cs="宋体"/>
          <w:color w:val="000000" w:themeColor="text1"/>
          <w:sz w:val="24"/>
          <w:lang w:eastAsia="zh-CN"/>
          <w14:textFill>
            <w14:solidFill>
              <w14:schemeClr w14:val="tx1"/>
            </w14:solidFill>
          </w14:textFill>
        </w:rPr>
        <w:t>响应文件</w:t>
      </w:r>
      <w:r>
        <w:rPr>
          <w:rFonts w:hint="eastAsia" w:hAnsi="宋体" w:cs="宋体"/>
          <w:color w:val="000000" w:themeColor="text1"/>
          <w:sz w:val="24"/>
          <w14:textFill>
            <w14:solidFill>
              <w14:schemeClr w14:val="tx1"/>
            </w14:solidFill>
          </w14:textFill>
        </w:rPr>
        <w:t>时有充分的时间对</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文件修改部分进行研究，</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代理机构和采购人可适当推迟</w:t>
      </w:r>
      <w:r>
        <w:rPr>
          <w:rFonts w:hint="eastAsia" w:hAnsi="宋体" w:cs="宋体"/>
          <w:color w:val="000000" w:themeColor="text1"/>
          <w:sz w:val="24"/>
          <w:lang w:eastAsia="zh-CN"/>
          <w14:textFill>
            <w14:solidFill>
              <w14:schemeClr w14:val="tx1"/>
            </w14:solidFill>
          </w14:textFill>
        </w:rPr>
        <w:t>响应文件提交</w:t>
      </w:r>
      <w:r>
        <w:rPr>
          <w:rFonts w:hint="eastAsia" w:hAnsi="宋体" w:cs="宋体"/>
          <w:color w:val="000000" w:themeColor="text1"/>
          <w:sz w:val="24"/>
          <w14:textFill>
            <w14:solidFill>
              <w14:schemeClr w14:val="tx1"/>
            </w14:solidFill>
          </w14:textFill>
        </w:rPr>
        <w:t>截止时间。</w:t>
      </w:r>
    </w:p>
    <w:p>
      <w:pPr>
        <w:pStyle w:val="11"/>
        <w:adjustRightInd w:val="0"/>
        <w:snapToGrid w:val="0"/>
        <w:spacing w:line="440" w:lineRule="exact"/>
        <w:ind w:firstLine="480" w:firstLineChars="200"/>
        <w:rPr>
          <w:rFonts w:hint="eastAsia" w:hAnsi="宋体" w:cs="宋体"/>
          <w:bCs/>
          <w:color w:val="000000" w:themeColor="text1"/>
          <w:sz w:val="24"/>
          <w:lang w:val="en-GB"/>
          <w14:textFill>
            <w14:solidFill>
              <w14:schemeClr w14:val="tx1"/>
            </w14:solidFill>
          </w14:textFill>
        </w:rPr>
      </w:pPr>
      <w:r>
        <w:rPr>
          <w:rFonts w:hAnsi="宋体" w:cs="宋体"/>
          <w:color w:val="000000" w:themeColor="text1"/>
          <w:sz w:val="24"/>
          <w14:textFill>
            <w14:solidFill>
              <w14:schemeClr w14:val="tx1"/>
            </w14:solidFill>
          </w14:textFill>
        </w:rPr>
        <w:t>8</w:t>
      </w:r>
      <w:r>
        <w:rPr>
          <w:rFonts w:hint="eastAsia" w:hAnsi="宋体" w:cs="宋体"/>
          <w:color w:val="000000" w:themeColor="text1"/>
          <w:sz w:val="24"/>
          <w14:textFill>
            <w14:solidFill>
              <w14:schemeClr w14:val="tx1"/>
            </w14:solidFill>
          </w14:textFill>
        </w:rPr>
        <w:t>.4 本</w:t>
      </w:r>
      <w:r>
        <w:rPr>
          <w:rFonts w:hint="eastAsia" w:hAnsi="宋体" w:cs="宋体"/>
          <w:bCs/>
          <w:color w:val="000000" w:themeColor="text1"/>
          <w:kern w:val="0"/>
          <w:sz w:val="24"/>
          <w:lang w:val="en-GB"/>
          <w14:textFill>
            <w14:solidFill>
              <w14:schemeClr w14:val="tx1"/>
            </w14:solidFill>
          </w14:textFill>
        </w:rPr>
        <w:t>竞争性磋商文件</w:t>
      </w:r>
      <w:r>
        <w:rPr>
          <w:rFonts w:hint="eastAsia" w:hAnsi="宋体" w:cs="宋体"/>
          <w:color w:val="000000" w:themeColor="text1"/>
          <w:sz w:val="24"/>
          <w14:textFill>
            <w14:solidFill>
              <w14:schemeClr w14:val="tx1"/>
            </w14:solidFill>
          </w14:textFill>
        </w:rPr>
        <w:t>的解释权属于</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代理机构和采购人。</w:t>
      </w:r>
    </w:p>
    <w:p>
      <w:pPr>
        <w:snapToGrid w:val="0"/>
        <w:spacing w:before="156" w:beforeLines="50" w:after="156" w:afterLines="50" w:line="440" w:lineRule="exact"/>
        <w:outlineLvl w:val="0"/>
        <w:rPr>
          <w:rFonts w:hint="eastAsia" w:ascii="宋体" w:hAnsi="宋体" w:cs="宋体"/>
          <w:b/>
          <w:color w:val="000000" w:themeColor="text1"/>
          <w:sz w:val="28"/>
          <w:szCs w:val="28"/>
          <w14:textFill>
            <w14:solidFill>
              <w14:schemeClr w14:val="tx1"/>
            </w14:solidFill>
          </w14:textFill>
        </w:rPr>
      </w:pPr>
      <w:bookmarkStart w:id="26" w:name="_Toc433126993"/>
      <w:r>
        <w:rPr>
          <w:rFonts w:hint="eastAsia" w:ascii="宋体" w:hAnsi="宋体" w:cs="宋体"/>
          <w:b/>
          <w:color w:val="000000" w:themeColor="text1"/>
          <w:sz w:val="28"/>
          <w:szCs w:val="28"/>
          <w14:textFill>
            <w14:solidFill>
              <w14:schemeClr w14:val="tx1"/>
            </w14:solidFill>
          </w14:textFill>
        </w:rPr>
        <w:t>（三）竞争性磋商文件的编制和数量</w:t>
      </w:r>
      <w:bookmarkEnd w:id="26"/>
    </w:p>
    <w:p>
      <w:pPr>
        <w:pStyle w:val="11"/>
        <w:spacing w:line="440" w:lineRule="exact"/>
        <w:outlineLvl w:val="1"/>
        <w:rPr>
          <w:rFonts w:hint="eastAsia" w:hAnsi="宋体" w:cs="宋体"/>
          <w:b/>
          <w:bCs/>
          <w:color w:val="000000" w:themeColor="text1"/>
          <w:sz w:val="24"/>
          <w14:textFill>
            <w14:solidFill>
              <w14:schemeClr w14:val="tx1"/>
            </w14:solidFill>
          </w14:textFill>
        </w:rPr>
      </w:pPr>
      <w:bookmarkStart w:id="27" w:name="_Toc433126994"/>
      <w:r>
        <w:rPr>
          <w:rFonts w:hint="eastAsia" w:hAnsi="宋体" w:cs="宋体"/>
          <w:b/>
          <w:bCs/>
          <w:color w:val="000000" w:themeColor="text1"/>
          <w:sz w:val="24"/>
          <w14:textFill>
            <w14:solidFill>
              <w14:schemeClr w14:val="tx1"/>
            </w14:solidFill>
          </w14:textFill>
        </w:rPr>
        <w:t>9、</w:t>
      </w:r>
      <w:r>
        <w:rPr>
          <w:rFonts w:hint="eastAsia" w:hAnsi="宋体" w:cs="宋体"/>
          <w:b/>
          <w:bCs/>
          <w:color w:val="000000" w:themeColor="text1"/>
          <w:sz w:val="24"/>
          <w:lang w:eastAsia="zh-CN"/>
          <w14:textFill>
            <w14:solidFill>
              <w14:schemeClr w14:val="tx1"/>
            </w14:solidFill>
          </w14:textFill>
        </w:rPr>
        <w:t>响应文件</w:t>
      </w:r>
      <w:r>
        <w:rPr>
          <w:rFonts w:hint="eastAsia" w:hAnsi="宋体" w:cs="宋体"/>
          <w:b/>
          <w:bCs/>
          <w:color w:val="000000" w:themeColor="text1"/>
          <w:sz w:val="24"/>
          <w14:textFill>
            <w14:solidFill>
              <w14:schemeClr w14:val="tx1"/>
            </w14:solidFill>
          </w14:textFill>
        </w:rPr>
        <w:t>的语言</w:t>
      </w:r>
      <w:bookmarkEnd w:id="27"/>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提交的</w:t>
      </w:r>
      <w:r>
        <w:rPr>
          <w:rFonts w:hint="eastAsia" w:hAnsi="宋体" w:cs="宋体"/>
          <w:color w:val="000000" w:themeColor="text1"/>
          <w:sz w:val="24"/>
          <w:lang w:eastAsia="zh-CN"/>
          <w14:textFill>
            <w14:solidFill>
              <w14:schemeClr w14:val="tx1"/>
            </w14:solidFill>
          </w14:textFill>
        </w:rPr>
        <w:t>响应</w:t>
      </w:r>
      <w:r>
        <w:rPr>
          <w:rFonts w:hint="eastAsia" w:hAnsi="宋体" w:cs="宋体"/>
          <w:color w:val="000000" w:themeColor="text1"/>
          <w:sz w:val="24"/>
          <w14:textFill>
            <w14:solidFill>
              <w14:schemeClr w14:val="tx1"/>
            </w14:solidFill>
          </w14:textFill>
        </w:rPr>
        <w:t>文件以及</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与</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代理机构和采购人就有关</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的所有来往函电均应使用中文。</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提交的支持文件和印刷的文献可以用另一种语言，但相应内容应附有中文翻译本，在解释</w:t>
      </w:r>
      <w:r>
        <w:rPr>
          <w:rFonts w:hint="eastAsia" w:hAnsi="宋体" w:cs="宋体"/>
          <w:color w:val="000000" w:themeColor="text1"/>
          <w:sz w:val="24"/>
          <w:lang w:eastAsia="zh-CN"/>
          <w14:textFill>
            <w14:solidFill>
              <w14:schemeClr w14:val="tx1"/>
            </w14:solidFill>
          </w14:textFill>
        </w:rPr>
        <w:t>响应</w:t>
      </w:r>
      <w:r>
        <w:rPr>
          <w:rFonts w:hint="eastAsia" w:hAnsi="宋体" w:cs="宋体"/>
          <w:color w:val="000000" w:themeColor="text1"/>
          <w:sz w:val="24"/>
          <w14:textFill>
            <w14:solidFill>
              <w14:schemeClr w14:val="tx1"/>
            </w14:solidFill>
          </w14:textFill>
        </w:rPr>
        <w:t>文件时以翻译本为准。</w:t>
      </w:r>
    </w:p>
    <w:p>
      <w:pPr>
        <w:pStyle w:val="11"/>
        <w:spacing w:line="440" w:lineRule="exact"/>
        <w:outlineLvl w:val="1"/>
        <w:rPr>
          <w:rFonts w:hint="eastAsia" w:hAnsi="宋体" w:cs="宋体"/>
          <w:color w:val="000000" w:themeColor="text1"/>
          <w:sz w:val="24"/>
          <w14:textFill>
            <w14:solidFill>
              <w14:schemeClr w14:val="tx1"/>
            </w14:solidFill>
          </w14:textFill>
        </w:rPr>
      </w:pPr>
      <w:bookmarkStart w:id="28" w:name="_Toc433126995"/>
      <w:r>
        <w:rPr>
          <w:rFonts w:hint="eastAsia" w:hAnsi="宋体" w:cs="宋体"/>
          <w:b/>
          <w:bCs/>
          <w:color w:val="000000" w:themeColor="text1"/>
          <w:sz w:val="24"/>
          <w14:textFill>
            <w14:solidFill>
              <w14:schemeClr w14:val="tx1"/>
            </w14:solidFill>
          </w14:textFill>
        </w:rPr>
        <w:t>10、</w:t>
      </w:r>
      <w:r>
        <w:rPr>
          <w:rFonts w:hint="eastAsia" w:hAnsi="宋体" w:cs="宋体"/>
          <w:b/>
          <w:bCs/>
          <w:color w:val="000000" w:themeColor="text1"/>
          <w:sz w:val="24"/>
          <w:lang w:eastAsia="zh-CN"/>
          <w14:textFill>
            <w14:solidFill>
              <w14:schemeClr w14:val="tx1"/>
            </w14:solidFill>
          </w14:textFill>
        </w:rPr>
        <w:t>响应</w:t>
      </w:r>
      <w:r>
        <w:rPr>
          <w:rFonts w:hint="eastAsia" w:hAnsi="宋体" w:cs="宋体"/>
          <w:b/>
          <w:bCs/>
          <w:color w:val="000000" w:themeColor="text1"/>
          <w:sz w:val="24"/>
          <w14:textFill>
            <w14:solidFill>
              <w14:schemeClr w14:val="tx1"/>
            </w14:solidFill>
          </w14:textFill>
        </w:rPr>
        <w:t>文件的构成</w:t>
      </w:r>
      <w:bookmarkEnd w:id="28"/>
    </w:p>
    <w:p>
      <w:pPr>
        <w:spacing w:line="360" w:lineRule="auto"/>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10．1响应文件应包括资质部分、商务部分、技术部分、第一次报价等内容（</w:t>
      </w:r>
      <w:r>
        <w:rPr>
          <w:rFonts w:hint="eastAsia" w:ascii="宋体" w:hAnsi="宋体"/>
          <w:b/>
          <w:color w:val="000000" w:themeColor="text1"/>
          <w:sz w:val="24"/>
          <w14:textFill>
            <w14:solidFill>
              <w14:schemeClr w14:val="tx1"/>
            </w14:solidFill>
          </w14:textFill>
        </w:rPr>
        <w:t>凡有具体格式要求详见竞争性磋商文件“第四章 响应文件内容</w:t>
      </w:r>
      <w:r>
        <w:rPr>
          <w:rFonts w:ascii="宋体" w:hAnsi="宋体"/>
          <w:b/>
          <w:color w:val="000000" w:themeColor="text1"/>
          <w:sz w:val="24"/>
          <w14:textFill>
            <w14:solidFill>
              <w14:schemeClr w14:val="tx1"/>
            </w14:solidFill>
          </w14:textFill>
        </w:rPr>
        <w:t>及</w:t>
      </w:r>
      <w:r>
        <w:rPr>
          <w:rFonts w:hint="eastAsia" w:ascii="宋体" w:hAnsi="宋体"/>
          <w:b/>
          <w:color w:val="000000" w:themeColor="text1"/>
          <w:sz w:val="24"/>
          <w14:textFill>
            <w14:solidFill>
              <w14:schemeClr w14:val="tx1"/>
            </w14:solidFill>
          </w14:textFill>
        </w:rPr>
        <w:t>格式”，本竞争性</w:t>
      </w:r>
      <w:r>
        <w:rPr>
          <w:rFonts w:ascii="宋体" w:hAnsi="宋体"/>
          <w:b/>
          <w:color w:val="000000" w:themeColor="text1"/>
          <w:sz w:val="24"/>
          <w14:textFill>
            <w14:solidFill>
              <w14:schemeClr w14:val="tx1"/>
            </w14:solidFill>
          </w14:textFill>
        </w:rPr>
        <w:t>磋商</w:t>
      </w:r>
      <w:r>
        <w:rPr>
          <w:rFonts w:hint="eastAsia" w:ascii="宋体" w:hAnsi="宋体"/>
          <w:b/>
          <w:color w:val="000000" w:themeColor="text1"/>
          <w:sz w:val="24"/>
          <w14:textFill>
            <w14:solidFill>
              <w14:schemeClr w14:val="tx1"/>
            </w14:solidFill>
          </w14:textFill>
        </w:rPr>
        <w:t>文件没有具体规定和要求的内容格式不限，由供应商自拟</w:t>
      </w:r>
      <w:r>
        <w:rPr>
          <w:rFonts w:hint="eastAsia" w:ascii="宋体" w:hAnsi="宋体"/>
          <w:color w:val="000000" w:themeColor="text1"/>
          <w:sz w:val="24"/>
          <w14:textFill>
            <w14:solidFill>
              <w14:schemeClr w14:val="tx1"/>
            </w14:solidFill>
          </w14:textFill>
        </w:rPr>
        <w:t>）。</w:t>
      </w:r>
    </w:p>
    <w:p>
      <w:pPr>
        <w:spacing w:line="360" w:lineRule="auto"/>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 若供应商未按竞争性磋商文件的要求提供资料，或未对竞争性磋商文件做出实质性响应，将作为无效响应文件。</w:t>
      </w:r>
    </w:p>
    <w:p>
      <w:pPr>
        <w:spacing w:line="360" w:lineRule="auto"/>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10.3资格的证明文件</w:t>
      </w:r>
    </w:p>
    <w:p>
      <w:pPr>
        <w:spacing w:line="360" w:lineRule="auto"/>
        <w:ind w:firstLine="480" w:firstLineChars="200"/>
        <w:rPr>
          <w:rFonts w:hint="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w:t>
      </w:r>
      <w:r>
        <w:rPr>
          <w:rFonts w:hint="eastAsia"/>
          <w:color w:val="000000" w:themeColor="text1"/>
          <w:sz w:val="24"/>
          <w14:textFill>
            <w14:solidFill>
              <w14:schemeClr w14:val="tx1"/>
            </w14:solidFill>
          </w14:textFill>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10.4</w:t>
      </w:r>
      <w:r>
        <w:rPr>
          <w:b/>
          <w:color w:val="000000" w:themeColor="text1"/>
          <w:sz w:val="24"/>
          <w14:textFill>
            <w14:solidFill>
              <w14:schemeClr w14:val="tx1"/>
            </w14:solidFill>
          </w14:textFill>
        </w:rPr>
        <w:t>编制</w:t>
      </w:r>
      <w:r>
        <w:rPr>
          <w:rFonts w:hint="eastAsia"/>
          <w:b/>
          <w:color w:val="000000" w:themeColor="text1"/>
          <w:sz w:val="24"/>
          <w14:textFill>
            <w14:solidFill>
              <w14:schemeClr w14:val="tx1"/>
            </w14:solidFill>
          </w14:textFill>
        </w:rPr>
        <w:t>在响应文件中的</w:t>
      </w:r>
      <w:r>
        <w:rPr>
          <w:b/>
          <w:color w:val="000000" w:themeColor="text1"/>
          <w:sz w:val="24"/>
          <w14:textFill>
            <w14:solidFill>
              <w14:schemeClr w14:val="tx1"/>
            </w14:solidFill>
          </w14:textFill>
        </w:rPr>
        <w:t>以上所需的各种证书、证件、证明等若系复印件，须在复印件上加盖</w:t>
      </w:r>
      <w:r>
        <w:rPr>
          <w:rFonts w:hint="eastAsia"/>
          <w:b/>
          <w:color w:val="000000" w:themeColor="text1"/>
          <w:sz w:val="24"/>
          <w14:textFill>
            <w14:solidFill>
              <w14:schemeClr w14:val="tx1"/>
            </w14:solidFill>
          </w14:textFill>
        </w:rPr>
        <w:t>供应商</w:t>
      </w:r>
      <w:r>
        <w:rPr>
          <w:b/>
          <w:color w:val="000000" w:themeColor="text1"/>
          <w:sz w:val="24"/>
          <w14:textFill>
            <w14:solidFill>
              <w14:schemeClr w14:val="tx1"/>
            </w14:solidFill>
          </w14:textFill>
        </w:rPr>
        <w:t>单位公章</w:t>
      </w:r>
      <w:r>
        <w:rPr>
          <w:rFonts w:hint="eastAsia"/>
          <w:b/>
          <w:color w:val="000000" w:themeColor="text1"/>
          <w:sz w:val="24"/>
          <w14:textFill>
            <w14:solidFill>
              <w14:schemeClr w14:val="tx1"/>
            </w14:solidFill>
          </w14:textFill>
        </w:rPr>
        <w:t>，原件不要求与响应文件同时递交。</w:t>
      </w:r>
    </w:p>
    <w:p>
      <w:pPr>
        <w:pStyle w:val="11"/>
        <w:adjustRightInd w:val="0"/>
        <w:snapToGrid w:val="0"/>
        <w:spacing w:line="440" w:lineRule="exact"/>
        <w:outlineLvl w:val="1"/>
        <w:rPr>
          <w:rFonts w:hint="eastAsia" w:hAnsi="宋体" w:cs="宋体"/>
          <w:b/>
          <w:color w:val="000000" w:themeColor="text1"/>
          <w:sz w:val="24"/>
          <w:lang w:val="en-GB"/>
          <w14:textFill>
            <w14:solidFill>
              <w14:schemeClr w14:val="tx1"/>
            </w14:solidFill>
          </w14:textFill>
        </w:rPr>
      </w:pPr>
      <w:bookmarkStart w:id="29" w:name="_Toc433126996"/>
      <w:r>
        <w:rPr>
          <w:rFonts w:hint="eastAsia" w:hAnsi="宋体" w:cs="宋体"/>
          <w:b/>
          <w:color w:val="000000" w:themeColor="text1"/>
          <w:sz w:val="24"/>
          <w:lang w:val="en-GB"/>
          <w14:textFill>
            <w14:solidFill>
              <w14:schemeClr w14:val="tx1"/>
            </w14:solidFill>
          </w14:textFill>
        </w:rPr>
        <w:t>11、</w:t>
      </w:r>
      <w:r>
        <w:rPr>
          <w:rFonts w:hint="eastAsia" w:hAnsi="宋体" w:cs="宋体"/>
          <w:b/>
          <w:color w:val="000000" w:themeColor="text1"/>
          <w:sz w:val="24"/>
          <w:lang w:val="en-GB" w:eastAsia="zh-CN"/>
          <w14:textFill>
            <w14:solidFill>
              <w14:schemeClr w14:val="tx1"/>
            </w14:solidFill>
          </w14:textFill>
        </w:rPr>
        <w:t>响应</w:t>
      </w:r>
      <w:r>
        <w:rPr>
          <w:rFonts w:hint="eastAsia" w:hAnsi="宋体" w:cs="宋体"/>
          <w:b/>
          <w:color w:val="000000" w:themeColor="text1"/>
          <w:sz w:val="24"/>
          <w:lang w:val="en-GB"/>
          <w14:textFill>
            <w14:solidFill>
              <w14:schemeClr w14:val="tx1"/>
            </w14:solidFill>
          </w14:textFill>
        </w:rPr>
        <w:t>文件编制</w:t>
      </w:r>
      <w:bookmarkEnd w:id="29"/>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11.</w:t>
      </w:r>
      <w:r>
        <w:rPr>
          <w:rFonts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GB"/>
          <w14:textFill>
            <w14:solidFill>
              <w14:schemeClr w14:val="tx1"/>
            </w14:solidFill>
          </w14:textFill>
        </w:rPr>
        <w:t>供应商应完整地填写磋商文件中提供的《磋商承诺函》、《报价一览表》等磋商文件中规定的所有内容。</w:t>
      </w:r>
    </w:p>
    <w:p>
      <w:pPr>
        <w:pStyle w:val="11"/>
        <w:adjustRightInd w:val="0"/>
        <w:snapToGrid w:val="0"/>
        <w:spacing w:line="440" w:lineRule="exact"/>
        <w:ind w:firstLine="480" w:firstLineChars="200"/>
        <w:rPr>
          <w:rFonts w:hint="eastAsia" w:hAnsi="宋体" w:cs="宋体"/>
          <w:bCs/>
          <w:color w:val="000000" w:themeColor="text1"/>
          <w:sz w:val="24"/>
          <w:lang w:val="en-GB"/>
          <w14:textFill>
            <w14:solidFill>
              <w14:schemeClr w14:val="tx1"/>
            </w14:solidFill>
          </w14:textFill>
        </w:rPr>
      </w:pPr>
      <w:r>
        <w:rPr>
          <w:rFonts w:hint="eastAsia" w:hAnsi="宋体" w:cs="宋体"/>
          <w:bCs/>
          <w:color w:val="000000" w:themeColor="text1"/>
          <w:sz w:val="24"/>
          <w:lang w:val="en-GB"/>
          <w14:textFill>
            <w14:solidFill>
              <w14:schemeClr w14:val="tx1"/>
            </w14:solidFill>
          </w14:textFill>
        </w:rPr>
        <w:t>11.</w:t>
      </w:r>
      <w:r>
        <w:rPr>
          <w:rFonts w:hAnsi="宋体" w:cs="宋体"/>
          <w:bCs/>
          <w:color w:val="000000" w:themeColor="text1"/>
          <w:sz w:val="24"/>
          <w:lang w:val="en-GB"/>
          <w14:textFill>
            <w14:solidFill>
              <w14:schemeClr w14:val="tx1"/>
            </w14:solidFill>
          </w14:textFill>
        </w:rPr>
        <w:t>2</w:t>
      </w:r>
      <w:r>
        <w:rPr>
          <w:rFonts w:hint="eastAsia" w:hAnsi="宋体" w:cs="宋体"/>
          <w:bCs/>
          <w:color w:val="000000" w:themeColor="text1"/>
          <w:sz w:val="24"/>
          <w14:textFill>
            <w14:solidFill>
              <w14:schemeClr w14:val="tx1"/>
            </w14:solidFill>
          </w14:textFill>
        </w:rPr>
        <w:t xml:space="preserve"> </w:t>
      </w:r>
      <w:r>
        <w:rPr>
          <w:rFonts w:hint="eastAsia" w:hAnsi="宋体" w:cs="宋体"/>
          <w:bCs/>
          <w:color w:val="000000" w:themeColor="text1"/>
          <w:sz w:val="24"/>
          <w:lang w:val="en-GB"/>
          <w14:textFill>
            <w14:solidFill>
              <w14:schemeClr w14:val="tx1"/>
            </w14:solidFill>
          </w14:textFill>
        </w:rPr>
        <w:t>供应商必须保证</w:t>
      </w:r>
      <w:r>
        <w:rPr>
          <w:rFonts w:hint="eastAsia" w:hAnsi="宋体" w:cs="宋体"/>
          <w:bCs/>
          <w:color w:val="000000" w:themeColor="text1"/>
          <w:sz w:val="24"/>
          <w:lang w:val="en-GB" w:eastAsia="zh-CN"/>
          <w14:textFill>
            <w14:solidFill>
              <w14:schemeClr w14:val="tx1"/>
            </w14:solidFill>
          </w14:textFill>
        </w:rPr>
        <w:t>响应</w:t>
      </w:r>
      <w:r>
        <w:rPr>
          <w:rFonts w:hint="eastAsia" w:hAnsi="宋体" w:cs="宋体"/>
          <w:bCs/>
          <w:color w:val="000000" w:themeColor="text1"/>
          <w:sz w:val="24"/>
          <w:lang w:val="en-GB"/>
          <w14:textFill>
            <w14:solidFill>
              <w14:schemeClr w14:val="tx1"/>
            </w14:solidFill>
          </w14:textFill>
        </w:rPr>
        <w:t>文件所提供的全部资料真实可靠，并接受</w:t>
      </w:r>
      <w:r>
        <w:rPr>
          <w:rFonts w:hint="eastAsia" w:hAnsi="宋体" w:cs="宋体"/>
          <w:bCs/>
          <w:color w:val="000000" w:themeColor="text1"/>
          <w:sz w:val="24"/>
          <w:lang w:val="en-GB" w:eastAsia="zh-CN"/>
          <w14:textFill>
            <w14:solidFill>
              <w14:schemeClr w14:val="tx1"/>
            </w14:solidFill>
          </w14:textFill>
        </w:rPr>
        <w:t>采购</w:t>
      </w:r>
      <w:r>
        <w:rPr>
          <w:rFonts w:hint="eastAsia" w:hAnsi="宋体" w:cs="宋体"/>
          <w:bCs/>
          <w:color w:val="000000" w:themeColor="text1"/>
          <w:sz w:val="24"/>
          <w:lang w:val="en-GB"/>
          <w14:textFill>
            <w14:solidFill>
              <w14:schemeClr w14:val="tx1"/>
            </w14:solidFill>
          </w14:textFill>
        </w:rPr>
        <w:t>代理机构对其中任何资料进一步审查的要求。</w:t>
      </w:r>
    </w:p>
    <w:p>
      <w:pPr>
        <w:pStyle w:val="11"/>
        <w:adjustRightInd w:val="0"/>
        <w:snapToGrid w:val="0"/>
        <w:spacing w:line="440" w:lineRule="exact"/>
        <w:ind w:firstLine="480" w:firstLineChars="200"/>
        <w:rPr>
          <w:rFonts w:hint="eastAsia" w:hAnsi="宋体" w:cs="宋体"/>
          <w:bCs/>
          <w:color w:val="000000" w:themeColor="text1"/>
          <w:sz w:val="24"/>
          <w:lang w:val="en-GB"/>
          <w14:textFill>
            <w14:solidFill>
              <w14:schemeClr w14:val="tx1"/>
            </w14:solidFill>
          </w14:textFill>
        </w:rPr>
      </w:pPr>
      <w:r>
        <w:rPr>
          <w:rFonts w:hint="eastAsia" w:hAnsi="宋体" w:cs="宋体"/>
          <w:bCs/>
          <w:color w:val="000000" w:themeColor="text1"/>
          <w:sz w:val="24"/>
          <w:lang w:val="en-GB"/>
          <w14:textFill>
            <w14:solidFill>
              <w14:schemeClr w14:val="tx1"/>
            </w14:solidFill>
          </w14:textFill>
        </w:rPr>
        <w:t>11.</w:t>
      </w:r>
      <w:r>
        <w:rPr>
          <w:rFonts w:hAnsi="宋体" w:cs="宋体"/>
          <w:bCs/>
          <w:color w:val="000000" w:themeColor="text1"/>
          <w:sz w:val="24"/>
          <w:lang w:val="en-GB"/>
          <w14:textFill>
            <w14:solidFill>
              <w14:schemeClr w14:val="tx1"/>
            </w14:solidFill>
          </w14:textFill>
        </w:rPr>
        <w:t>3</w:t>
      </w:r>
      <w:r>
        <w:rPr>
          <w:rFonts w:hint="eastAsia" w:hAnsi="宋体" w:cs="宋体"/>
          <w:bCs/>
          <w:color w:val="000000" w:themeColor="text1"/>
          <w:sz w:val="24"/>
          <w14:textFill>
            <w14:solidFill>
              <w14:schemeClr w14:val="tx1"/>
            </w14:solidFill>
          </w14:textFill>
        </w:rPr>
        <w:t xml:space="preserve"> </w:t>
      </w:r>
      <w:r>
        <w:rPr>
          <w:rFonts w:hint="eastAsia" w:hAnsi="宋体" w:cs="宋体"/>
          <w:bCs/>
          <w:color w:val="000000" w:themeColor="text1"/>
          <w:sz w:val="24"/>
          <w:lang w:val="en-GB"/>
          <w14:textFill>
            <w14:solidFill>
              <w14:schemeClr w14:val="tx1"/>
            </w14:solidFill>
          </w14:textFill>
        </w:rPr>
        <w:t>如果</w:t>
      </w:r>
      <w:r>
        <w:rPr>
          <w:rFonts w:hint="eastAsia" w:hAnsi="宋体" w:cs="宋体"/>
          <w:bCs/>
          <w:color w:val="000000" w:themeColor="text1"/>
          <w:sz w:val="24"/>
          <w:lang w:val="en-GB" w:eastAsia="zh-CN"/>
          <w14:textFill>
            <w14:solidFill>
              <w14:schemeClr w14:val="tx1"/>
            </w14:solidFill>
          </w14:textFill>
        </w:rPr>
        <w:t>响应</w:t>
      </w:r>
      <w:r>
        <w:rPr>
          <w:rFonts w:hint="eastAsia" w:hAnsi="宋体" w:cs="宋体"/>
          <w:bCs/>
          <w:color w:val="000000" w:themeColor="text1"/>
          <w:sz w:val="24"/>
          <w:lang w:val="en-GB"/>
          <w14:textFill>
            <w14:solidFill>
              <w14:schemeClr w14:val="tx1"/>
            </w14:solidFill>
          </w14:textFill>
        </w:rPr>
        <w:t>文件填报的内容不详，或没有提供</w:t>
      </w:r>
      <w:r>
        <w:rPr>
          <w:rFonts w:hint="eastAsia" w:hAnsi="宋体" w:cs="宋体"/>
          <w:bCs/>
          <w:color w:val="000000" w:themeColor="text1"/>
          <w:sz w:val="24"/>
          <w:lang w:val="en-GB" w:eastAsia="zh-CN"/>
          <w14:textFill>
            <w14:solidFill>
              <w14:schemeClr w14:val="tx1"/>
            </w14:solidFill>
          </w14:textFill>
        </w:rPr>
        <w:t>磋商</w:t>
      </w:r>
      <w:r>
        <w:rPr>
          <w:rFonts w:hint="eastAsia" w:hAnsi="宋体" w:cs="宋体"/>
          <w:bCs/>
          <w:color w:val="000000" w:themeColor="text1"/>
          <w:sz w:val="24"/>
          <w:lang w:val="en-GB"/>
          <w14:textFill>
            <w14:solidFill>
              <w14:schemeClr w14:val="tx1"/>
            </w14:solidFill>
          </w14:textFill>
        </w:rPr>
        <w:t>文件中所要求的全部资料及数据，使</w:t>
      </w:r>
      <w:r>
        <w:rPr>
          <w:rFonts w:hint="eastAsia" w:hAnsi="宋体" w:cs="宋体"/>
          <w:bCs/>
          <w:color w:val="000000" w:themeColor="text1"/>
          <w:sz w:val="24"/>
          <w:lang w:val="en-GB" w:eastAsia="zh-CN"/>
          <w14:textFill>
            <w14:solidFill>
              <w14:schemeClr w14:val="tx1"/>
            </w14:solidFill>
          </w14:textFill>
        </w:rPr>
        <w:t>磋商小组</w:t>
      </w:r>
      <w:r>
        <w:rPr>
          <w:rFonts w:hint="eastAsia" w:hAnsi="宋体" w:cs="宋体"/>
          <w:bCs/>
          <w:color w:val="000000" w:themeColor="text1"/>
          <w:sz w:val="24"/>
          <w:lang w:val="en-GB"/>
          <w14:textFill>
            <w14:solidFill>
              <w14:schemeClr w14:val="tx1"/>
            </w14:solidFill>
          </w14:textFill>
        </w:rPr>
        <w:t>无法正常评审的，由此产生的结果由</w:t>
      </w:r>
      <w:r>
        <w:rPr>
          <w:rFonts w:hint="eastAsia" w:hAnsi="宋体" w:cs="宋体"/>
          <w:bCs/>
          <w:color w:val="000000" w:themeColor="text1"/>
          <w:sz w:val="24"/>
          <w:lang w:val="en-GB" w:eastAsia="zh-CN"/>
          <w14:textFill>
            <w14:solidFill>
              <w14:schemeClr w14:val="tx1"/>
            </w14:solidFill>
          </w14:textFill>
        </w:rPr>
        <w:t>供应商</w:t>
      </w:r>
      <w:r>
        <w:rPr>
          <w:rFonts w:hint="eastAsia" w:hAnsi="宋体" w:cs="宋体"/>
          <w:bCs/>
          <w:color w:val="000000" w:themeColor="text1"/>
          <w:sz w:val="24"/>
          <w:lang w:val="en-GB"/>
          <w14:textFill>
            <w14:solidFill>
              <w14:schemeClr w14:val="tx1"/>
            </w14:solidFill>
          </w14:textFill>
        </w:rPr>
        <w:t>承担。</w:t>
      </w:r>
    </w:p>
    <w:p>
      <w:pPr>
        <w:pStyle w:val="33"/>
        <w:spacing w:before="0" w:after="0" w:line="440" w:lineRule="exact"/>
        <w:ind w:firstLine="480" w:firstLineChars="200"/>
        <w:jc w:val="both"/>
        <w:rPr>
          <w:rFonts w:hint="eastAsia" w:ascii="宋体" w:hAnsi="宋体" w:cs="宋体"/>
          <w:bCs w:val="0"/>
          <w:color w:val="000000" w:themeColor="text1"/>
          <w:spacing w:val="0"/>
          <w:szCs w:val="24"/>
          <w:lang w:val="en-GB"/>
          <w14:textFill>
            <w14:solidFill>
              <w14:schemeClr w14:val="tx1"/>
            </w14:solidFill>
          </w14:textFill>
        </w:rPr>
      </w:pPr>
      <w:r>
        <w:rPr>
          <w:rFonts w:hint="eastAsia" w:ascii="宋体" w:hAnsi="宋体" w:cs="宋体"/>
          <w:color w:val="000000" w:themeColor="text1"/>
          <w:spacing w:val="0"/>
          <w:kern w:val="2"/>
          <w:szCs w:val="24"/>
          <w:lang w:val="en-GB"/>
          <w14:textFill>
            <w14:solidFill>
              <w14:schemeClr w14:val="tx1"/>
            </w14:solidFill>
          </w14:textFill>
        </w:rPr>
        <w:t>11.</w:t>
      </w:r>
      <w:r>
        <w:rPr>
          <w:rFonts w:ascii="宋体" w:hAnsi="宋体" w:cs="宋体"/>
          <w:color w:val="000000" w:themeColor="text1"/>
          <w:spacing w:val="0"/>
          <w:kern w:val="2"/>
          <w:szCs w:val="24"/>
          <w:lang w:val="en-GB"/>
          <w14:textFill>
            <w14:solidFill>
              <w14:schemeClr w14:val="tx1"/>
            </w14:solidFill>
          </w14:textFill>
        </w:rPr>
        <w:t>4</w:t>
      </w:r>
      <w:r>
        <w:rPr>
          <w:rFonts w:hint="eastAsia" w:ascii="宋体" w:hAnsi="宋体" w:cs="宋体"/>
          <w:color w:val="000000" w:themeColor="text1"/>
          <w:spacing w:val="0"/>
          <w:kern w:val="2"/>
          <w:szCs w:val="24"/>
          <w14:textFill>
            <w14:solidFill>
              <w14:schemeClr w14:val="tx1"/>
            </w14:solidFill>
          </w14:textFill>
        </w:rPr>
        <w:t xml:space="preserve"> </w:t>
      </w:r>
      <w:r>
        <w:rPr>
          <w:rFonts w:hint="eastAsia" w:ascii="宋体" w:hAnsi="宋体" w:cs="宋体"/>
          <w:color w:val="000000" w:themeColor="text1"/>
          <w:spacing w:val="0"/>
          <w:kern w:val="2"/>
          <w:szCs w:val="24"/>
          <w:lang w:val="en-GB"/>
          <w14:textFill>
            <w14:solidFill>
              <w14:schemeClr w14:val="tx1"/>
            </w14:solidFill>
          </w14:textFill>
        </w:rPr>
        <w:t>响应文件外形尺寸应统一为A4纸规格，</w:t>
      </w:r>
      <w:r>
        <w:rPr>
          <w:rFonts w:hint="eastAsia" w:ascii="宋体" w:hAnsi="宋体" w:cs="宋体"/>
          <w:bCs w:val="0"/>
          <w:color w:val="000000" w:themeColor="text1"/>
          <w:spacing w:val="0"/>
          <w:szCs w:val="24"/>
          <w:lang w:val="en-GB"/>
          <w14:textFill>
            <w14:solidFill>
              <w14:schemeClr w14:val="tx1"/>
            </w14:solidFill>
          </w14:textFill>
        </w:rPr>
        <w:t>文件所使用的印章必须为企业公章，且与供应商名称完全一致，不能以其它业务章或附属机构印章代替。需签名之处必须由当事人亲笔签署。</w:t>
      </w:r>
    </w:p>
    <w:p>
      <w:pPr>
        <w:pStyle w:val="33"/>
        <w:spacing w:before="0" w:after="0" w:line="440" w:lineRule="exact"/>
        <w:ind w:firstLine="480" w:firstLineChars="200"/>
        <w:jc w:val="both"/>
        <w:rPr>
          <w:rFonts w:hint="eastAsia" w:ascii="宋体" w:hAnsi="宋体" w:cs="宋体"/>
          <w:bCs w:val="0"/>
          <w:color w:val="000000" w:themeColor="text1"/>
          <w:spacing w:val="0"/>
          <w:szCs w:val="24"/>
          <w:lang w:val="en-GB"/>
          <w14:textFill>
            <w14:solidFill>
              <w14:schemeClr w14:val="tx1"/>
            </w14:solidFill>
          </w14:textFill>
        </w:rPr>
      </w:pPr>
      <w:r>
        <w:rPr>
          <w:rFonts w:hint="eastAsia" w:ascii="宋体" w:hAnsi="宋体" w:cs="宋体"/>
          <w:bCs w:val="0"/>
          <w:color w:val="000000" w:themeColor="text1"/>
          <w:spacing w:val="0"/>
          <w:szCs w:val="24"/>
          <w14:textFill>
            <w14:solidFill>
              <w14:schemeClr w14:val="tx1"/>
            </w14:solidFill>
          </w14:textFill>
        </w:rPr>
        <w:t>11</w:t>
      </w:r>
      <w:r>
        <w:rPr>
          <w:rFonts w:hint="eastAsia" w:ascii="宋体" w:hAnsi="宋体" w:cs="宋体"/>
          <w:bCs w:val="0"/>
          <w:color w:val="000000" w:themeColor="text1"/>
          <w:spacing w:val="0"/>
          <w:szCs w:val="24"/>
          <w:lang w:val="en-GB"/>
          <w14:textFill>
            <w14:solidFill>
              <w14:schemeClr w14:val="tx1"/>
            </w14:solidFill>
          </w14:textFill>
        </w:rPr>
        <w:t>.</w:t>
      </w:r>
      <w:r>
        <w:rPr>
          <w:rFonts w:ascii="宋体" w:hAnsi="宋体" w:cs="宋体"/>
          <w:bCs w:val="0"/>
          <w:color w:val="000000" w:themeColor="text1"/>
          <w:spacing w:val="0"/>
          <w:szCs w:val="24"/>
          <w14:textFill>
            <w14:solidFill>
              <w14:schemeClr w14:val="tx1"/>
            </w14:solidFill>
          </w14:textFill>
        </w:rPr>
        <w:t>5</w:t>
      </w:r>
      <w:r>
        <w:rPr>
          <w:rFonts w:hint="eastAsia" w:ascii="宋体" w:hAnsi="宋体" w:cs="宋体"/>
          <w:bCs w:val="0"/>
          <w:color w:val="000000" w:themeColor="text1"/>
          <w:spacing w:val="0"/>
          <w:szCs w:val="24"/>
          <w14:textFill>
            <w14:solidFill>
              <w14:schemeClr w14:val="tx1"/>
            </w14:solidFill>
          </w14:textFill>
        </w:rPr>
        <w:t xml:space="preserve"> </w:t>
      </w:r>
      <w:r>
        <w:rPr>
          <w:rFonts w:hint="eastAsia" w:ascii="宋体" w:hAnsi="宋体" w:cs="宋体"/>
          <w:bCs w:val="0"/>
          <w:color w:val="000000" w:themeColor="text1"/>
          <w:spacing w:val="0"/>
          <w:szCs w:val="24"/>
          <w:lang w:val="en-GB"/>
          <w14:textFill>
            <w14:solidFill>
              <w14:schemeClr w14:val="tx1"/>
            </w14:solidFill>
          </w14:textFill>
        </w:rPr>
        <w:t>响应文件自制部分必须打印，每页须按顺序加注页码，装订牢固且不会轻易脱落</w:t>
      </w:r>
      <w:r>
        <w:rPr>
          <w:rFonts w:hint="eastAsia" w:ascii="宋体" w:hAnsi="宋体" w:cs="宋体"/>
          <w:b/>
          <w:color w:val="000000" w:themeColor="text1"/>
          <w:spacing w:val="0"/>
          <w:szCs w:val="24"/>
          <w:lang w:val="en-GB"/>
          <w14:textFill>
            <w14:solidFill>
              <w14:schemeClr w14:val="tx1"/>
            </w14:solidFill>
          </w14:textFill>
        </w:rPr>
        <w:t>（注：如胶装）</w:t>
      </w:r>
      <w:r>
        <w:rPr>
          <w:rFonts w:hint="eastAsia" w:ascii="宋体" w:hAnsi="宋体" w:cs="宋体"/>
          <w:bCs w:val="0"/>
          <w:color w:val="000000" w:themeColor="text1"/>
          <w:spacing w:val="0"/>
          <w:szCs w:val="24"/>
          <w:lang w:val="en-GB"/>
          <w14:textFill>
            <w14:solidFill>
              <w14:schemeClr w14:val="tx1"/>
            </w14:solidFill>
          </w14:textFill>
        </w:rPr>
        <w:t>。如因装订问题而出现漏页或缺页，由此产生的一切后果由供应商自行承担。</w:t>
      </w:r>
    </w:p>
    <w:p>
      <w:pPr>
        <w:pStyle w:val="33"/>
        <w:spacing w:before="0" w:after="0" w:line="440" w:lineRule="exact"/>
        <w:ind w:firstLine="480" w:firstLineChars="200"/>
        <w:jc w:val="both"/>
        <w:rPr>
          <w:rFonts w:hint="eastAsia" w:ascii="宋体" w:hAnsi="宋体" w:cs="宋体"/>
          <w:bCs w:val="0"/>
          <w:color w:val="000000" w:themeColor="text1"/>
          <w:spacing w:val="0"/>
          <w:szCs w:val="24"/>
          <w:lang w:val="en-GB"/>
          <w14:textFill>
            <w14:solidFill>
              <w14:schemeClr w14:val="tx1"/>
            </w14:solidFill>
          </w14:textFill>
        </w:rPr>
      </w:pPr>
      <w:r>
        <w:rPr>
          <w:rFonts w:hint="eastAsia" w:ascii="宋体" w:hAnsi="宋体" w:cs="宋体"/>
          <w:bCs w:val="0"/>
          <w:color w:val="000000" w:themeColor="text1"/>
          <w:spacing w:val="0"/>
          <w:szCs w:val="24"/>
          <w14:textFill>
            <w14:solidFill>
              <w14:schemeClr w14:val="tx1"/>
            </w14:solidFill>
          </w14:textFill>
        </w:rPr>
        <w:t>11</w:t>
      </w:r>
      <w:r>
        <w:rPr>
          <w:rFonts w:hint="eastAsia" w:ascii="宋体" w:hAnsi="宋体" w:cs="宋体"/>
          <w:bCs w:val="0"/>
          <w:color w:val="000000" w:themeColor="text1"/>
          <w:spacing w:val="0"/>
          <w:szCs w:val="24"/>
          <w:lang w:val="en-GB"/>
          <w14:textFill>
            <w14:solidFill>
              <w14:schemeClr w14:val="tx1"/>
            </w14:solidFill>
          </w14:textFill>
        </w:rPr>
        <w:t>.</w:t>
      </w:r>
      <w:r>
        <w:rPr>
          <w:rFonts w:ascii="宋体" w:hAnsi="宋体" w:cs="宋体"/>
          <w:bCs w:val="0"/>
          <w:color w:val="000000" w:themeColor="text1"/>
          <w:spacing w:val="0"/>
          <w:szCs w:val="24"/>
          <w14:textFill>
            <w14:solidFill>
              <w14:schemeClr w14:val="tx1"/>
            </w14:solidFill>
          </w14:textFill>
        </w:rPr>
        <w:t>6</w:t>
      </w:r>
      <w:r>
        <w:rPr>
          <w:rFonts w:hint="eastAsia" w:ascii="宋体" w:hAnsi="宋体" w:cs="宋体"/>
          <w:bCs w:val="0"/>
          <w:color w:val="000000" w:themeColor="text1"/>
          <w:spacing w:val="0"/>
          <w:szCs w:val="24"/>
          <w14:textFill>
            <w14:solidFill>
              <w14:schemeClr w14:val="tx1"/>
            </w14:solidFill>
          </w14:textFill>
        </w:rPr>
        <w:t xml:space="preserve"> </w:t>
      </w:r>
      <w:r>
        <w:rPr>
          <w:rFonts w:hint="eastAsia" w:ascii="宋体" w:hAnsi="宋体" w:cs="宋体"/>
          <w:bCs w:val="0"/>
          <w:color w:val="000000" w:themeColor="text1"/>
          <w:spacing w:val="0"/>
          <w:szCs w:val="24"/>
          <w:lang w:val="en-GB"/>
          <w14:textFill>
            <w14:solidFill>
              <w14:schemeClr w14:val="tx1"/>
            </w14:solidFill>
          </w14:textFill>
        </w:rPr>
        <w:t>任何行间插字、涂改和增删，必须由供应商授权代表在旁边签字或盖章后方可有效。</w:t>
      </w:r>
    </w:p>
    <w:p>
      <w:pPr>
        <w:pStyle w:val="11"/>
        <w:adjustRightInd w:val="0"/>
        <w:snapToGrid w:val="0"/>
        <w:spacing w:line="440" w:lineRule="exact"/>
        <w:outlineLvl w:val="1"/>
        <w:rPr>
          <w:rFonts w:hint="eastAsia" w:hAnsi="宋体" w:cs="宋体"/>
          <w:b/>
          <w:color w:val="000000" w:themeColor="text1"/>
          <w:sz w:val="24"/>
          <w:lang w:val="en-GB"/>
          <w14:textFill>
            <w14:solidFill>
              <w14:schemeClr w14:val="tx1"/>
            </w14:solidFill>
          </w14:textFill>
        </w:rPr>
      </w:pPr>
      <w:bookmarkStart w:id="30" w:name="_Toc433126997"/>
      <w:r>
        <w:rPr>
          <w:rFonts w:hint="eastAsia" w:hAnsi="宋体" w:cs="宋体"/>
          <w:b/>
          <w:color w:val="000000" w:themeColor="text1"/>
          <w:sz w:val="24"/>
          <w:lang w:val="en-GB"/>
          <w14:textFill>
            <w14:solidFill>
              <w14:schemeClr w14:val="tx1"/>
            </w14:solidFill>
          </w14:textFill>
        </w:rPr>
        <w:t>12、报价</w:t>
      </w:r>
      <w:bookmarkEnd w:id="30"/>
    </w:p>
    <w:p>
      <w:pPr>
        <w:pStyle w:val="33"/>
        <w:spacing w:before="0" w:after="0" w:line="440" w:lineRule="exact"/>
        <w:ind w:firstLine="480" w:firstLineChars="200"/>
        <w:jc w:val="both"/>
        <w:rPr>
          <w:rFonts w:hint="eastAsia" w:ascii="宋体" w:hAnsi="宋体" w:cs="宋体"/>
          <w:color w:val="000000" w:themeColor="text1"/>
          <w:spacing w:val="0"/>
          <w:szCs w:val="24"/>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12.1本项目的采购预算金额为￥</w:t>
      </w:r>
      <w:r>
        <w:rPr>
          <w:rFonts w:hint="eastAsia" w:ascii="宋体" w:hAnsi="宋体" w:cs="宋体"/>
          <w:color w:val="000000" w:themeColor="text1"/>
          <w:spacing w:val="0"/>
          <w:szCs w:val="24"/>
          <w:lang w:val="en-US" w:eastAsia="zh-CN"/>
          <w14:textFill>
            <w14:solidFill>
              <w14:schemeClr w14:val="tx1"/>
            </w14:solidFill>
          </w14:textFill>
        </w:rPr>
        <w:t>90</w:t>
      </w:r>
      <w:r>
        <w:rPr>
          <w:rFonts w:hint="eastAsia" w:ascii="宋体" w:hAnsi="宋体" w:cs="宋体"/>
          <w:color w:val="000000" w:themeColor="text1"/>
          <w:spacing w:val="0"/>
          <w:szCs w:val="24"/>
          <w14:textFill>
            <w14:solidFill>
              <w14:schemeClr w14:val="tx1"/>
            </w14:solidFill>
          </w14:textFill>
        </w:rPr>
        <w:t>万元。</w:t>
      </w:r>
    </w:p>
    <w:p>
      <w:pPr>
        <w:pStyle w:val="33"/>
        <w:spacing w:before="0" w:after="0" w:line="440" w:lineRule="exact"/>
        <w:ind w:firstLine="480" w:firstLineChars="200"/>
        <w:jc w:val="both"/>
        <w:rPr>
          <w:rFonts w:hint="eastAsia" w:ascii="宋体" w:hAnsi="宋体" w:cs="宋体"/>
          <w:bCs w:val="0"/>
          <w:color w:val="000000" w:themeColor="text1"/>
          <w:spacing w:val="0"/>
          <w:szCs w:val="24"/>
          <w14:textFill>
            <w14:solidFill>
              <w14:schemeClr w14:val="tx1"/>
            </w14:solidFill>
          </w14:textFill>
        </w:rPr>
      </w:pPr>
      <w:r>
        <w:rPr>
          <w:rFonts w:hint="eastAsia" w:ascii="宋体" w:hAnsi="宋体" w:cs="宋体"/>
          <w:bCs w:val="0"/>
          <w:color w:val="000000" w:themeColor="text1"/>
          <w:spacing w:val="0"/>
          <w:szCs w:val="24"/>
          <w14:textFill>
            <w14:solidFill>
              <w14:schemeClr w14:val="tx1"/>
            </w14:solidFill>
          </w14:textFill>
        </w:rPr>
        <w:t>12.</w:t>
      </w:r>
      <w:r>
        <w:rPr>
          <w:rFonts w:ascii="宋体" w:hAnsi="宋体" w:cs="宋体"/>
          <w:bCs w:val="0"/>
          <w:color w:val="000000" w:themeColor="text1"/>
          <w:spacing w:val="0"/>
          <w:szCs w:val="24"/>
          <w14:textFill>
            <w14:solidFill>
              <w14:schemeClr w14:val="tx1"/>
            </w14:solidFill>
          </w14:textFill>
        </w:rPr>
        <w:t>2</w:t>
      </w:r>
      <w:r>
        <w:rPr>
          <w:rFonts w:hint="eastAsia" w:ascii="宋体" w:hAnsi="宋体" w:cs="宋体"/>
          <w:bCs w:val="0"/>
          <w:color w:val="000000" w:themeColor="text1"/>
          <w:spacing w:val="0"/>
          <w:szCs w:val="24"/>
          <w14:textFill>
            <w14:solidFill>
              <w14:schemeClr w14:val="tx1"/>
            </w14:solidFill>
          </w14:textFill>
        </w:rPr>
        <w:t xml:space="preserve"> 供应商应按报价一览表的要求报价。</w:t>
      </w:r>
    </w:p>
    <w:p>
      <w:pPr>
        <w:pStyle w:val="11"/>
        <w:adjustRightInd w:val="0"/>
        <w:snapToGrid w:val="0"/>
        <w:spacing w:line="440" w:lineRule="exact"/>
        <w:ind w:firstLine="480" w:firstLineChars="200"/>
        <w:rPr>
          <w:rFonts w:hint="eastAsia" w:hAnsi="宋体" w:cs="宋体"/>
          <w:bCs/>
          <w:color w:val="000000" w:themeColor="text1"/>
          <w:sz w:val="24"/>
          <w:lang w:val="en-GB" w:eastAsia="zh-CN"/>
          <w14:textFill>
            <w14:solidFill>
              <w14:schemeClr w14:val="tx1"/>
            </w14:solidFill>
          </w14:textFill>
        </w:rPr>
      </w:pPr>
      <w:r>
        <w:rPr>
          <w:rFonts w:hint="eastAsia" w:hAnsi="宋体" w:cs="宋体"/>
          <w:color w:val="000000" w:themeColor="text1"/>
          <w:sz w:val="24"/>
          <w14:textFill>
            <w14:solidFill>
              <w14:schemeClr w14:val="tx1"/>
            </w14:solidFill>
          </w14:textFill>
        </w:rPr>
        <w:t>12.</w:t>
      </w:r>
      <w:r>
        <w:rPr>
          <w:rFonts w:hAnsi="宋体" w:cs="宋体"/>
          <w:color w:val="000000" w:themeColor="text1"/>
          <w:sz w:val="24"/>
          <w14:textFill>
            <w14:solidFill>
              <w14:schemeClr w14:val="tx1"/>
            </w14:solidFill>
          </w14:textFill>
        </w:rPr>
        <w:t>3</w:t>
      </w:r>
      <w:r>
        <w:rPr>
          <w:rFonts w:hint="eastAsia" w:hAnsi="宋体" w:cs="宋体"/>
          <w:color w:val="000000" w:themeColor="text1"/>
          <w:sz w:val="24"/>
          <w14:textFill>
            <w14:solidFill>
              <w14:schemeClr w14:val="tx1"/>
            </w14:solidFill>
          </w14:textFill>
        </w:rPr>
        <w:t xml:space="preserve"> </w:t>
      </w:r>
      <w:r>
        <w:rPr>
          <w:rFonts w:hint="eastAsia" w:hAnsi="宋体" w:cs="宋体"/>
          <w:color w:val="000000" w:themeColor="text1"/>
          <w:sz w:val="24"/>
          <w:lang w:eastAsia="zh-CN"/>
          <w14:textFill>
            <w14:solidFill>
              <w14:schemeClr w14:val="tx1"/>
            </w14:solidFill>
          </w14:textFill>
        </w:rPr>
        <w:t>候选成交供应商</w:t>
      </w:r>
      <w:r>
        <w:rPr>
          <w:rFonts w:hint="eastAsia" w:hAnsi="宋体" w:cs="宋体"/>
          <w:color w:val="000000" w:themeColor="text1"/>
          <w:sz w:val="24"/>
          <w14:textFill>
            <w14:solidFill>
              <w14:schemeClr w14:val="tx1"/>
            </w14:solidFill>
          </w14:textFill>
        </w:rPr>
        <w:t>的报价如超过预算且采购人不能支付的，采购人有权拒绝而递选下一个顺位的候选</w:t>
      </w:r>
      <w:r>
        <w:rPr>
          <w:rFonts w:hint="eastAsia" w:hAnsi="宋体" w:cs="宋体"/>
          <w:color w:val="000000" w:themeColor="text1"/>
          <w:sz w:val="24"/>
          <w:lang w:eastAsia="zh-CN"/>
          <w14:textFill>
            <w14:solidFill>
              <w14:schemeClr w14:val="tx1"/>
            </w14:solidFill>
          </w14:textFill>
        </w:rPr>
        <w:t>成交供应商。</w:t>
      </w:r>
    </w:p>
    <w:p>
      <w:pPr>
        <w:adjustRightInd w:val="0"/>
        <w:snapToGrid w:val="0"/>
        <w:spacing w:line="440" w:lineRule="exact"/>
        <w:outlineLvl w:val="1"/>
        <w:rPr>
          <w:rFonts w:hint="eastAsia" w:ascii="宋体" w:hAnsi="宋体" w:cs="宋体"/>
          <w:b/>
          <w:color w:val="000000" w:themeColor="text1"/>
          <w:sz w:val="24"/>
          <w:lang w:val="en-GB"/>
          <w14:textFill>
            <w14:solidFill>
              <w14:schemeClr w14:val="tx1"/>
            </w14:solidFill>
          </w14:textFill>
        </w:rPr>
      </w:pPr>
      <w:bookmarkStart w:id="31" w:name="_Toc433126998"/>
      <w:r>
        <w:rPr>
          <w:rFonts w:hint="eastAsia" w:ascii="宋体" w:hAnsi="宋体" w:cs="宋体"/>
          <w:b/>
          <w:color w:val="000000" w:themeColor="text1"/>
          <w:sz w:val="24"/>
          <w:lang w:val="en-GB"/>
          <w14:textFill>
            <w14:solidFill>
              <w14:schemeClr w14:val="tx1"/>
            </w14:solidFill>
          </w14:textFill>
        </w:rPr>
        <w:t>13、备选方案</w:t>
      </w:r>
      <w:bookmarkEnd w:id="31"/>
    </w:p>
    <w:p>
      <w:pPr>
        <w:pStyle w:val="11"/>
        <w:adjustRightInd w:val="0"/>
        <w:snapToGrid w:val="0"/>
        <w:spacing w:line="440" w:lineRule="exact"/>
        <w:ind w:firstLine="480" w:firstLineChars="200"/>
        <w:rPr>
          <w:rFonts w:hint="eastAsia" w:hAnsi="宋体" w:cs="宋体"/>
          <w:bCs/>
          <w:color w:val="000000" w:themeColor="text1"/>
          <w:sz w:val="24"/>
          <w:lang w:val="en-GB"/>
          <w14:textFill>
            <w14:solidFill>
              <w14:schemeClr w14:val="tx1"/>
            </w14:solidFill>
          </w14:textFill>
        </w:rPr>
      </w:pPr>
      <w:r>
        <w:rPr>
          <w:rFonts w:hint="eastAsia" w:hAnsi="宋体" w:cs="宋体"/>
          <w:bCs/>
          <w:color w:val="000000" w:themeColor="text1"/>
          <w:sz w:val="24"/>
          <w:lang w:val="en-GB"/>
          <w14:textFill>
            <w14:solidFill>
              <w14:schemeClr w14:val="tx1"/>
            </w14:solidFill>
          </w14:textFill>
        </w:rPr>
        <w:t>本次</w:t>
      </w:r>
      <w:r>
        <w:rPr>
          <w:rFonts w:hint="eastAsia" w:hAnsi="宋体" w:cs="宋体"/>
          <w:bCs/>
          <w:color w:val="000000" w:themeColor="text1"/>
          <w:sz w:val="24"/>
          <w:lang w:val="en-GB" w:eastAsia="zh-CN"/>
          <w14:textFill>
            <w14:solidFill>
              <w14:schemeClr w14:val="tx1"/>
            </w14:solidFill>
          </w14:textFill>
        </w:rPr>
        <w:t>竞争性磋商</w:t>
      </w:r>
      <w:r>
        <w:rPr>
          <w:rFonts w:hint="eastAsia" w:hAnsi="宋体" w:cs="宋体"/>
          <w:bCs/>
          <w:color w:val="000000" w:themeColor="text1"/>
          <w:sz w:val="24"/>
          <w:lang w:val="en-GB"/>
          <w14:textFill>
            <w14:solidFill>
              <w14:schemeClr w14:val="tx1"/>
            </w14:solidFill>
          </w14:textFill>
        </w:rPr>
        <w:t>只允许</w:t>
      </w:r>
      <w:r>
        <w:rPr>
          <w:rFonts w:hint="eastAsia" w:hAnsi="宋体" w:cs="宋体"/>
          <w:bCs/>
          <w:color w:val="000000" w:themeColor="text1"/>
          <w:sz w:val="24"/>
          <w:lang w:val="en-GB" w:eastAsia="zh-CN"/>
          <w14:textFill>
            <w14:solidFill>
              <w14:schemeClr w14:val="tx1"/>
            </w14:solidFill>
          </w14:textFill>
        </w:rPr>
        <w:t>供应商</w:t>
      </w:r>
      <w:r>
        <w:rPr>
          <w:rFonts w:hint="eastAsia" w:hAnsi="宋体" w:cs="宋体"/>
          <w:bCs/>
          <w:color w:val="000000" w:themeColor="text1"/>
          <w:sz w:val="24"/>
          <w:lang w:val="en-GB"/>
          <w14:textFill>
            <w14:solidFill>
              <w14:schemeClr w14:val="tx1"/>
            </w14:solidFill>
          </w14:textFill>
        </w:rPr>
        <w:t>有一个</w:t>
      </w:r>
      <w:r>
        <w:rPr>
          <w:rFonts w:hint="eastAsia" w:hAnsi="宋体" w:cs="宋体"/>
          <w:bCs/>
          <w:color w:val="000000" w:themeColor="text1"/>
          <w:sz w:val="24"/>
          <w:lang w:val="en-GB" w:eastAsia="zh-CN"/>
          <w14:textFill>
            <w14:solidFill>
              <w14:schemeClr w14:val="tx1"/>
            </w14:solidFill>
          </w14:textFill>
        </w:rPr>
        <w:t>响应</w:t>
      </w:r>
      <w:r>
        <w:rPr>
          <w:rFonts w:hint="eastAsia" w:hAnsi="宋体" w:cs="宋体"/>
          <w:bCs/>
          <w:color w:val="000000" w:themeColor="text1"/>
          <w:sz w:val="24"/>
          <w:lang w:val="en-GB"/>
          <w14:textFill>
            <w14:solidFill>
              <w14:schemeClr w14:val="tx1"/>
            </w14:solidFill>
          </w14:textFill>
        </w:rPr>
        <w:t>方案，否则视其</w:t>
      </w:r>
      <w:r>
        <w:rPr>
          <w:rFonts w:hint="eastAsia" w:hAnsi="宋体" w:cs="宋体"/>
          <w:bCs/>
          <w:color w:val="000000" w:themeColor="text1"/>
          <w:sz w:val="24"/>
          <w:lang w:val="en-GB" w:eastAsia="zh-CN"/>
          <w14:textFill>
            <w14:solidFill>
              <w14:schemeClr w14:val="tx1"/>
            </w14:solidFill>
          </w14:textFill>
        </w:rPr>
        <w:t>响应</w:t>
      </w:r>
      <w:r>
        <w:rPr>
          <w:rFonts w:hint="eastAsia" w:hAnsi="宋体" w:cs="宋体"/>
          <w:bCs/>
          <w:color w:val="000000" w:themeColor="text1"/>
          <w:sz w:val="24"/>
          <w:lang w:val="en-GB"/>
          <w14:textFill>
            <w14:solidFill>
              <w14:schemeClr w14:val="tx1"/>
            </w14:solidFill>
          </w14:textFill>
        </w:rPr>
        <w:t>文件无效。</w:t>
      </w:r>
    </w:p>
    <w:p>
      <w:pPr>
        <w:adjustRightInd w:val="0"/>
        <w:snapToGrid w:val="0"/>
        <w:spacing w:line="440" w:lineRule="exact"/>
        <w:outlineLvl w:val="1"/>
        <w:rPr>
          <w:rFonts w:hint="eastAsia" w:ascii="宋体" w:hAnsi="宋体" w:cs="宋体"/>
          <w:b/>
          <w:color w:val="000000" w:themeColor="text1"/>
          <w:sz w:val="24"/>
          <w:lang w:val="en-GB"/>
          <w14:textFill>
            <w14:solidFill>
              <w14:schemeClr w14:val="tx1"/>
            </w14:solidFill>
          </w14:textFill>
        </w:rPr>
      </w:pPr>
      <w:bookmarkStart w:id="32" w:name="_Toc433126999"/>
      <w:r>
        <w:rPr>
          <w:rFonts w:hint="eastAsia" w:ascii="宋体" w:hAnsi="宋体" w:cs="宋体"/>
          <w:b/>
          <w:color w:val="000000" w:themeColor="text1"/>
          <w:sz w:val="24"/>
          <w14:textFill>
            <w14:solidFill>
              <w14:schemeClr w14:val="tx1"/>
            </w14:solidFill>
          </w14:textFill>
        </w:rPr>
        <w:t>14、</w:t>
      </w:r>
      <w:r>
        <w:rPr>
          <w:rFonts w:hint="eastAsia" w:ascii="宋体" w:hAnsi="宋体" w:cs="宋体"/>
          <w:b/>
          <w:color w:val="000000" w:themeColor="text1"/>
          <w:sz w:val="24"/>
          <w:lang w:val="en-GB"/>
          <w14:textFill>
            <w14:solidFill>
              <w14:schemeClr w14:val="tx1"/>
            </w14:solidFill>
          </w14:textFill>
        </w:rPr>
        <w:t>磋商保证金</w:t>
      </w:r>
      <w:bookmarkEnd w:id="32"/>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14.1 磋商保证金是参加本项目磋商的必要条件，每个参与响应</w:t>
      </w:r>
      <w:r>
        <w:rPr>
          <w:rFonts w:ascii="宋体" w:hAnsi="宋体" w:cs="宋体"/>
          <w:color w:val="000000" w:themeColor="text1"/>
          <w:sz w:val="24"/>
          <w14:textFill>
            <w14:solidFill>
              <w14:schemeClr w14:val="tx1"/>
            </w14:solidFill>
          </w14:textFill>
        </w:rPr>
        <w:t>的供应商</w:t>
      </w:r>
      <w:r>
        <w:rPr>
          <w:rFonts w:hint="eastAsia" w:ascii="宋体" w:hAnsi="宋体" w:cs="宋体"/>
          <w:b/>
          <w:bCs/>
          <w:color w:val="000000" w:themeColor="text1"/>
          <w:sz w:val="24"/>
          <w:u w:val="single"/>
          <w14:textFill>
            <w14:solidFill>
              <w14:schemeClr w14:val="tx1"/>
            </w14:solidFill>
          </w14:textFill>
        </w:rPr>
        <w:t>￥</w:t>
      </w:r>
      <w:r>
        <w:rPr>
          <w:rFonts w:hint="eastAsia" w:ascii="宋体" w:hAnsi="宋体" w:cs="宋体"/>
          <w:b/>
          <w:bCs/>
          <w:color w:val="000000" w:themeColor="text1"/>
          <w:sz w:val="24"/>
          <w:u w:val="single"/>
          <w:lang w:val="en-US" w:eastAsia="zh-CN"/>
          <w14:textFill>
            <w14:solidFill>
              <w14:schemeClr w14:val="tx1"/>
            </w14:solidFill>
          </w14:textFill>
        </w:rPr>
        <w:t>10</w:t>
      </w:r>
      <w:r>
        <w:rPr>
          <w:rFonts w:hint="eastAsia" w:ascii="宋体" w:hAnsi="宋体" w:cs="宋体"/>
          <w:b/>
          <w:bCs/>
          <w:color w:val="000000" w:themeColor="text1"/>
          <w:sz w:val="24"/>
          <w:u w:val="single"/>
          <w14:textFill>
            <w14:solidFill>
              <w14:schemeClr w14:val="tx1"/>
            </w14:solidFill>
          </w14:textFill>
        </w:rPr>
        <w:t>000.00元</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14.2投标</w:t>
      </w:r>
      <w:r>
        <w:rPr>
          <w:rFonts w:hint="eastAsia" w:ascii="宋体" w:hAnsi="宋体" w:cs="宋体"/>
          <w:color w:val="000000" w:themeColor="text1"/>
          <w:sz w:val="24"/>
          <w:lang w:val="en-GB"/>
          <w14:textFill>
            <w14:solidFill>
              <w14:schemeClr w14:val="tx1"/>
            </w14:solidFill>
          </w14:textFill>
        </w:rPr>
        <w:t>保证金应在</w:t>
      </w:r>
      <w:r>
        <w:rPr>
          <w:rFonts w:hint="eastAsia"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09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 xml:space="preserve">0 </w:t>
      </w:r>
      <w:r>
        <w:rPr>
          <w:rFonts w:hint="eastAsia" w:ascii="宋体" w:hAnsi="宋体" w:cs="宋体"/>
          <w:bCs/>
          <w:color w:val="000000" w:themeColor="text1"/>
          <w:sz w:val="24"/>
          <w14:textFill>
            <w14:solidFill>
              <w14:schemeClr w14:val="tx1"/>
            </w14:solidFill>
          </w14:textFill>
        </w:rPr>
        <w:t>前</w:t>
      </w:r>
      <w:r>
        <w:rPr>
          <w:rFonts w:hint="eastAsia" w:ascii="宋体" w:hAnsi="宋体" w:cs="宋体"/>
          <w:color w:val="000000" w:themeColor="text1"/>
          <w:sz w:val="24"/>
          <w:lang w:val="en-GB"/>
          <w14:textFill>
            <w14:solidFill>
              <w14:schemeClr w14:val="tx1"/>
            </w14:solidFill>
          </w14:textFill>
        </w:rPr>
        <w:t>划入或存入采购代理机构指定的账户</w:t>
      </w:r>
      <w:r>
        <w:rPr>
          <w:rFonts w:hint="eastAsia" w:ascii="宋体" w:hAnsi="宋体" w:cs="宋体"/>
          <w:color w:val="000000" w:themeColor="text1"/>
          <w:sz w:val="24"/>
          <w14:textFill>
            <w14:solidFill>
              <w14:schemeClr w14:val="tx1"/>
            </w14:solidFill>
          </w14:textFill>
        </w:rPr>
        <w:t>并注明汇款单位。</w:t>
      </w:r>
      <w:r>
        <w:rPr>
          <w:rFonts w:hint="eastAsia" w:ascii="宋体" w:hAnsi="宋体" w:cs="宋体"/>
          <w:color w:val="000000" w:themeColor="text1"/>
          <w:sz w:val="24"/>
          <w:lang w:val="en-GB"/>
          <w14:textFill>
            <w14:solidFill>
              <w14:schemeClr w14:val="tx1"/>
            </w14:solidFill>
          </w14:textFill>
        </w:rPr>
        <w:t>如供应商投标保证金未按要求到账的，视为无效投标并不接收响应文件。</w:t>
      </w:r>
    </w:p>
    <w:p>
      <w:pPr>
        <w:spacing w:line="440" w:lineRule="exact"/>
        <w:jc w:val="center"/>
        <w:outlineLvl w:val="0"/>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开户名称：海南政鑫招标代理有限公司</w:t>
      </w:r>
    </w:p>
    <w:p>
      <w:pPr>
        <w:spacing w:line="440" w:lineRule="exact"/>
        <w:jc w:val="center"/>
        <w:outlineLvl w:val="0"/>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银行账号：4605 0100 4636 0000 0101</w:t>
      </w:r>
    </w:p>
    <w:p>
      <w:pPr>
        <w:spacing w:line="440" w:lineRule="exact"/>
        <w:jc w:val="center"/>
        <w:outlineLvl w:val="0"/>
        <w:rPr>
          <w:rFonts w:hint="eastAsia"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lang w:val="en-GB"/>
          <w14:textFill>
            <w14:solidFill>
              <w14:schemeClr w14:val="tx1"/>
            </w14:solidFill>
          </w14:textFill>
        </w:rPr>
        <w:t>开户银行：中国建设银行海口蓝天路支行</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14.3 </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保证金的退还</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14.3.l </w:t>
      </w:r>
      <w:r>
        <w:rPr>
          <w:rFonts w:hint="eastAsia" w:hAnsi="宋体" w:cs="宋体"/>
          <w:color w:val="000000" w:themeColor="text1"/>
          <w:sz w:val="24"/>
          <w:lang w:eastAsia="zh-CN"/>
          <w14:textFill>
            <w14:solidFill>
              <w14:schemeClr w14:val="tx1"/>
            </w14:solidFill>
          </w14:textFill>
        </w:rPr>
        <w:t>成交供应商</w:t>
      </w:r>
      <w:r>
        <w:rPr>
          <w:rFonts w:hint="eastAsia" w:hAnsi="宋体" w:cs="宋体"/>
          <w:color w:val="000000" w:themeColor="text1"/>
          <w:sz w:val="24"/>
          <w14:textFill>
            <w14:solidFill>
              <w14:schemeClr w14:val="tx1"/>
            </w14:solidFill>
          </w14:textFill>
        </w:rPr>
        <w:t>的</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保证金在其与采购人签订合同后5个工作日内无息退还。</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14.3.2 落</w:t>
      </w:r>
      <w:r>
        <w:rPr>
          <w:rFonts w:hint="eastAsia" w:hAnsi="宋体" w:cs="宋体"/>
          <w:color w:val="000000" w:themeColor="text1"/>
          <w:sz w:val="24"/>
          <w:lang w:eastAsia="zh-CN"/>
          <w14:textFill>
            <w14:solidFill>
              <w14:schemeClr w14:val="tx1"/>
            </w14:solidFill>
          </w14:textFill>
        </w:rPr>
        <w:t>选</w:t>
      </w:r>
      <w:r>
        <w:rPr>
          <w:rFonts w:hint="eastAsia" w:hAnsi="宋体" w:cs="宋体"/>
          <w:color w:val="000000" w:themeColor="text1"/>
          <w:sz w:val="24"/>
          <w14:textFill>
            <w14:solidFill>
              <w14:schemeClr w14:val="tx1"/>
            </w14:solidFill>
          </w14:textFill>
        </w:rPr>
        <w:t>的</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的</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保证金将在</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发出中标通知书后5个工作日内无息退还。</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14.4 发生下列情况之一者，</w:t>
      </w:r>
      <w:r>
        <w:rPr>
          <w:rFonts w:hint="eastAsia" w:hAnsi="宋体" w:cs="宋体"/>
          <w:color w:val="000000" w:themeColor="text1"/>
          <w:sz w:val="24"/>
          <w:lang w:eastAsia="zh-CN"/>
          <w14:textFill>
            <w14:solidFill>
              <w14:schemeClr w14:val="tx1"/>
            </w14:solidFill>
          </w14:textFill>
        </w:rPr>
        <w:t>磋商</w:t>
      </w:r>
      <w:r>
        <w:rPr>
          <w:rFonts w:hint="eastAsia" w:hAnsi="宋体" w:cs="宋体"/>
          <w:color w:val="000000" w:themeColor="text1"/>
          <w:sz w:val="24"/>
          <w14:textFill>
            <w14:solidFill>
              <w14:schemeClr w14:val="tx1"/>
            </w14:solidFill>
          </w14:textFill>
        </w:rPr>
        <w:t>保证金将不予退还：</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在有效期内撤回其</w:t>
      </w:r>
      <w:r>
        <w:rPr>
          <w:rFonts w:hint="eastAsia" w:hAnsi="宋体" w:cs="宋体"/>
          <w:color w:val="000000" w:themeColor="text1"/>
          <w:sz w:val="24"/>
          <w:lang w:eastAsia="zh-CN"/>
          <w14:textFill>
            <w14:solidFill>
              <w14:schemeClr w14:val="tx1"/>
            </w14:solidFill>
          </w14:textFill>
        </w:rPr>
        <w:t>响应</w:t>
      </w:r>
      <w:r>
        <w:rPr>
          <w:rFonts w:hint="eastAsia" w:hAnsi="宋体" w:cs="宋体"/>
          <w:color w:val="000000" w:themeColor="text1"/>
          <w:sz w:val="24"/>
          <w14:textFill>
            <w14:solidFill>
              <w14:schemeClr w14:val="tx1"/>
            </w14:solidFill>
          </w14:textFill>
        </w:rPr>
        <w:t>文件的；</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不按本章规定签订合同的；</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提供虚假材料谋取中标、成交的；</w:t>
      </w:r>
    </w:p>
    <w:p>
      <w:pPr>
        <w:pStyle w:val="11"/>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（4）与采购人、其它</w:t>
      </w:r>
      <w:r>
        <w:rPr>
          <w:rFonts w:hint="eastAsia" w:hAnsi="宋体" w:cs="宋体"/>
          <w:color w:val="000000" w:themeColor="text1"/>
          <w:sz w:val="24"/>
          <w:lang w:eastAsia="zh-CN"/>
          <w14:textFill>
            <w14:solidFill>
              <w14:schemeClr w14:val="tx1"/>
            </w14:solidFill>
          </w14:textFill>
        </w:rPr>
        <w:t>供应商</w:t>
      </w:r>
      <w:r>
        <w:rPr>
          <w:rFonts w:hint="eastAsia" w:hAnsi="宋体" w:cs="宋体"/>
          <w:color w:val="000000" w:themeColor="text1"/>
          <w:sz w:val="24"/>
          <w14:textFill>
            <w14:solidFill>
              <w14:schemeClr w14:val="tx1"/>
            </w14:solidFill>
          </w14:textFill>
        </w:rPr>
        <w:t>或者</w:t>
      </w:r>
      <w:r>
        <w:rPr>
          <w:rFonts w:hint="eastAsia" w:hAnsi="宋体" w:cs="宋体"/>
          <w:color w:val="000000" w:themeColor="text1"/>
          <w:sz w:val="24"/>
          <w:lang w:eastAsia="zh-CN"/>
          <w14:textFill>
            <w14:solidFill>
              <w14:schemeClr w14:val="tx1"/>
            </w14:solidFill>
          </w14:textFill>
        </w:rPr>
        <w:t>采购</w:t>
      </w:r>
      <w:r>
        <w:rPr>
          <w:rFonts w:hint="eastAsia" w:hAnsi="宋体" w:cs="宋体"/>
          <w:color w:val="000000" w:themeColor="text1"/>
          <w:sz w:val="24"/>
          <w14:textFill>
            <w14:solidFill>
              <w14:schemeClr w14:val="tx1"/>
            </w14:solidFill>
          </w14:textFill>
        </w:rPr>
        <w:t>代理机构恶意串通的；</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（5）向采购人、采购代理机构、磋商小组成员行贿或者提供其他不正当利益的。</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采取不正当手段诋毁、排挤其他投标人的；</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（7）逾期未支付招标代理服务费的。</w:t>
      </w:r>
    </w:p>
    <w:p>
      <w:pPr>
        <w:autoSpaceDE w:val="0"/>
        <w:autoSpaceDN w:val="0"/>
        <w:adjustRightInd w:val="0"/>
        <w:snapToGrid w:val="0"/>
        <w:spacing w:line="440" w:lineRule="exact"/>
        <w:ind w:left="-420" w:leftChars="-200" w:right="34" w:firstLine="482" w:firstLineChars="200"/>
        <w:outlineLvl w:val="1"/>
        <w:rPr>
          <w:rFonts w:hint="eastAsia" w:ascii="宋体" w:hAnsi="宋体" w:cs="宋体"/>
          <w:bCs/>
          <w:color w:val="000000" w:themeColor="text1"/>
          <w:sz w:val="24"/>
          <w:lang w:val="en-GB"/>
          <w14:textFill>
            <w14:solidFill>
              <w14:schemeClr w14:val="tx1"/>
            </w14:solidFill>
          </w14:textFill>
        </w:rPr>
      </w:pPr>
      <w:bookmarkStart w:id="33" w:name="_Toc433127000"/>
      <w:r>
        <w:rPr>
          <w:rFonts w:hint="eastAsia" w:ascii="宋体" w:hAnsi="宋体" w:cs="宋体"/>
          <w:b/>
          <w:color w:val="000000" w:themeColor="text1"/>
          <w:sz w:val="24"/>
          <w14:textFill>
            <w14:solidFill>
              <w14:schemeClr w14:val="tx1"/>
            </w14:solidFill>
          </w14:textFill>
        </w:rPr>
        <w:t>1</w:t>
      </w:r>
      <w:r>
        <w:rPr>
          <w:rFonts w:ascii="宋体" w:hAnsi="宋体" w:cs="宋体"/>
          <w:b/>
          <w:color w:val="000000" w:themeColor="text1"/>
          <w:sz w:val="24"/>
          <w14:textFill>
            <w14:solidFill>
              <w14:schemeClr w14:val="tx1"/>
            </w14:solidFill>
          </w14:textFill>
        </w:rPr>
        <w:t>5</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响应文件的数量和签署</w:t>
      </w:r>
      <w:bookmarkEnd w:id="33"/>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1</w:t>
      </w:r>
      <w:r>
        <w:rPr>
          <w:rFonts w:ascii="宋体" w:hAnsi="宋体" w:cs="宋体"/>
          <w:b/>
          <w:color w:val="000000" w:themeColor="text1"/>
          <w:sz w:val="24"/>
          <w14:textFill>
            <w14:solidFill>
              <w14:schemeClr w14:val="tx1"/>
            </w14:solidFill>
          </w14:textFill>
        </w:rPr>
        <w:t>5</w:t>
      </w:r>
      <w:r>
        <w:rPr>
          <w:rFonts w:hint="eastAsia" w:ascii="宋体" w:hAnsi="宋体" w:cs="宋体"/>
          <w:b/>
          <w:color w:val="000000" w:themeColor="text1"/>
          <w:sz w:val="24"/>
          <w:lang w:val="en-GB"/>
          <w14:textFill>
            <w14:solidFill>
              <w14:schemeClr w14:val="tx1"/>
            </w14:solidFill>
          </w14:textFill>
        </w:rPr>
        <w:t>.1 响应文件</w:t>
      </w:r>
      <w:r>
        <w:rPr>
          <w:rFonts w:hint="eastAsia" w:ascii="宋体" w:hAnsi="宋体" w:cs="宋体"/>
          <w:b/>
          <w:color w:val="000000" w:themeColor="text1"/>
          <w:sz w:val="24"/>
          <w14:textFill>
            <w14:solidFill>
              <w14:schemeClr w14:val="tx1"/>
            </w14:solidFill>
          </w14:textFill>
        </w:rPr>
        <w:t>一式三份（正本一份，副本二份），固定装订（注：胶装）。报价一览表一份，独立信封密封。</w:t>
      </w:r>
    </w:p>
    <w:p>
      <w:pPr>
        <w:spacing w:line="440" w:lineRule="exact"/>
        <w:ind w:firstLine="482" w:firstLineChars="200"/>
        <w:rPr>
          <w:rFonts w:hint="eastAsia"/>
          <w:color w:val="000000" w:themeColor="text1"/>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 xml:space="preserve">15.2 </w:t>
      </w:r>
      <w:r>
        <w:rPr>
          <w:rFonts w:hint="eastAsia" w:ascii="宋体" w:hAnsi="宋体"/>
          <w:b/>
          <w:color w:val="000000" w:themeColor="text1"/>
          <w:kern w:val="0"/>
          <w:sz w:val="24"/>
          <w14:textFill>
            <w14:solidFill>
              <w14:schemeClr w14:val="tx1"/>
            </w14:solidFill>
          </w14:textFill>
        </w:rPr>
        <w:t>提供</w:t>
      </w:r>
      <w:r>
        <w:rPr>
          <w:rFonts w:hint="eastAsia" w:ascii="宋体" w:hAnsi="宋体"/>
          <w:b/>
          <w:color w:val="000000" w:themeColor="text1"/>
          <w:kern w:val="0"/>
          <w:sz w:val="24"/>
          <w:lang w:val="en-US" w:eastAsia="zh-CN"/>
          <w14:textFill>
            <w14:solidFill>
              <w14:schemeClr w14:val="tx1"/>
            </w14:solidFill>
          </w14:textFill>
        </w:rPr>
        <w:t>PDF</w:t>
      </w:r>
      <w:r>
        <w:rPr>
          <w:rFonts w:hint="eastAsia" w:ascii="宋体" w:hAnsi="宋体"/>
          <w:b/>
          <w:color w:val="000000" w:themeColor="text1"/>
          <w:kern w:val="0"/>
          <w:sz w:val="24"/>
          <w14:textFill>
            <w14:solidFill>
              <w14:schemeClr w14:val="tx1"/>
            </w14:solidFill>
          </w14:textFill>
        </w:rPr>
        <w:t>电子</w:t>
      </w:r>
      <w:r>
        <w:rPr>
          <w:rFonts w:hint="eastAsia" w:ascii="宋体" w:hAnsi="宋体"/>
          <w:b/>
          <w:color w:val="000000" w:themeColor="text1"/>
          <w:kern w:val="0"/>
          <w:sz w:val="24"/>
          <w:lang w:eastAsia="zh-CN"/>
          <w14:textFill>
            <w14:solidFill>
              <w14:schemeClr w14:val="tx1"/>
            </w14:solidFill>
          </w14:textFill>
        </w:rPr>
        <w:t>版（注：内容跟投标文件正本一致）</w:t>
      </w:r>
      <w:r>
        <w:rPr>
          <w:rFonts w:hint="eastAsia" w:ascii="宋体" w:hAnsi="宋体"/>
          <w:b/>
          <w:color w:val="000000" w:themeColor="text1"/>
          <w:kern w:val="0"/>
          <w:sz w:val="24"/>
          <w14:textFill>
            <w14:solidFill>
              <w14:schemeClr w14:val="tx1"/>
            </w14:solidFill>
          </w14:textFill>
        </w:rPr>
        <w:t>1份，并将U盘或光盘（标明公司名称）密封在“</w:t>
      </w:r>
      <w:r>
        <w:rPr>
          <w:rFonts w:hint="eastAsia" w:ascii="宋体" w:hAnsi="宋体" w:cs="宋体"/>
          <w:b/>
          <w:color w:val="000000" w:themeColor="text1"/>
          <w:sz w:val="24"/>
          <w14:textFill>
            <w14:solidFill>
              <w14:schemeClr w14:val="tx1"/>
            </w14:solidFill>
          </w14:textFill>
        </w:rPr>
        <w:t>唱标信封</w:t>
      </w:r>
      <w:r>
        <w:rPr>
          <w:rFonts w:hint="eastAsia" w:ascii="宋体" w:hAnsi="宋体"/>
          <w:b/>
          <w:color w:val="000000" w:themeColor="text1"/>
          <w:kern w:val="0"/>
          <w:sz w:val="24"/>
          <w14:textFill>
            <w14:solidFill>
              <w14:schemeClr w14:val="tx1"/>
            </w14:solidFill>
          </w14:textFill>
        </w:rPr>
        <w:t>”中，电子介质的响应文件与纸质响应文件具有同等的法律效力。</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 xml:space="preserve"> 响应文件须按磋商文件的要求执行，每份响应文件均须在封面上清楚标明“</w:t>
      </w:r>
      <w:r>
        <w:rPr>
          <w:rFonts w:hint="eastAsia" w:ascii="宋体" w:hAnsi="宋体" w:cs="宋体"/>
          <w:b/>
          <w:color w:val="000000" w:themeColor="text1"/>
          <w:sz w:val="24"/>
          <w:lang w:val="en-GB"/>
          <w14:textFill>
            <w14:solidFill>
              <w14:schemeClr w14:val="tx1"/>
            </w14:solidFill>
          </w14:textFill>
        </w:rPr>
        <w:t>正本</w:t>
      </w:r>
      <w:r>
        <w:rPr>
          <w:rFonts w:hint="eastAsia" w:ascii="宋体" w:hAnsi="宋体" w:cs="宋体"/>
          <w:bCs/>
          <w:color w:val="000000" w:themeColor="text1"/>
          <w:sz w:val="24"/>
          <w:lang w:val="en-GB"/>
          <w14:textFill>
            <w14:solidFill>
              <w14:schemeClr w14:val="tx1"/>
            </w14:solidFill>
          </w14:textFill>
        </w:rPr>
        <w:t>”或“</w:t>
      </w:r>
      <w:r>
        <w:rPr>
          <w:rFonts w:hint="eastAsia" w:ascii="宋体" w:hAnsi="宋体" w:cs="宋体"/>
          <w:b/>
          <w:color w:val="000000" w:themeColor="text1"/>
          <w:sz w:val="24"/>
          <w:lang w:val="en-GB"/>
          <w14:textFill>
            <w14:solidFill>
              <w14:schemeClr w14:val="tx1"/>
            </w14:solidFill>
          </w14:textFill>
        </w:rPr>
        <w:t>副本</w:t>
      </w:r>
      <w:r>
        <w:rPr>
          <w:rFonts w:hint="eastAsia" w:ascii="宋体" w:hAnsi="宋体" w:cs="宋体"/>
          <w:bCs/>
          <w:color w:val="000000" w:themeColor="text1"/>
          <w:sz w:val="24"/>
          <w:lang w:val="en-GB"/>
          <w14:textFill>
            <w14:solidFill>
              <w14:schemeClr w14:val="tx1"/>
            </w14:solidFill>
          </w14:textFill>
        </w:rPr>
        <w:t>”字样，“正本”和“副本”具有同等的法律效力；“正本”和“副本”之间如有差异，以“正本”为准。</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lang w:val="en-GB"/>
          <w14:textFill>
            <w14:solidFill>
              <w14:schemeClr w14:val="tx1"/>
            </w14:solidFill>
          </w14:textFill>
        </w:rPr>
        <w:t xml:space="preserve"> 响应文件正本中，文字材料需打印或用不褪色墨水书写。响应文件的正本须经法定代表人或授权代表签署和加盖供应商公章。</w:t>
      </w:r>
    </w:p>
    <w:p>
      <w:pPr>
        <w:snapToGrid w:val="0"/>
        <w:spacing w:before="156" w:beforeLines="50" w:after="156" w:afterLines="50" w:line="440" w:lineRule="exact"/>
        <w:outlineLvl w:val="0"/>
        <w:rPr>
          <w:rFonts w:hint="eastAsia" w:ascii="宋体" w:hAnsi="宋体" w:cs="宋体"/>
          <w:b/>
          <w:color w:val="000000" w:themeColor="text1"/>
          <w:sz w:val="28"/>
          <w:szCs w:val="28"/>
          <w14:textFill>
            <w14:solidFill>
              <w14:schemeClr w14:val="tx1"/>
            </w14:solidFill>
          </w14:textFill>
        </w:rPr>
      </w:pPr>
      <w:bookmarkStart w:id="34" w:name="_Toc433127001"/>
      <w:r>
        <w:rPr>
          <w:rFonts w:hint="eastAsia" w:ascii="宋体" w:hAnsi="宋体" w:cs="宋体"/>
          <w:b/>
          <w:color w:val="000000" w:themeColor="text1"/>
          <w:sz w:val="28"/>
          <w:szCs w:val="28"/>
          <w14:textFill>
            <w14:solidFill>
              <w14:schemeClr w14:val="tx1"/>
            </w14:solidFill>
          </w14:textFill>
        </w:rPr>
        <w:t>（四）响应文件的递交</w:t>
      </w:r>
      <w:bookmarkEnd w:id="34"/>
    </w:p>
    <w:p>
      <w:pPr>
        <w:spacing w:line="440" w:lineRule="exact"/>
        <w:outlineLvl w:val="1"/>
        <w:rPr>
          <w:rFonts w:hint="eastAsia" w:ascii="宋体" w:hAnsi="宋体" w:cs="宋体"/>
          <w:b/>
          <w:color w:val="000000" w:themeColor="text1"/>
          <w:sz w:val="24"/>
          <w14:textFill>
            <w14:solidFill>
              <w14:schemeClr w14:val="tx1"/>
            </w14:solidFill>
          </w14:textFill>
        </w:rPr>
      </w:pPr>
      <w:bookmarkStart w:id="35" w:name="_Toc433127002"/>
      <w:r>
        <w:rPr>
          <w:rFonts w:hint="eastAsia" w:ascii="宋体" w:hAnsi="宋体" w:cs="宋体"/>
          <w:b/>
          <w:color w:val="000000" w:themeColor="text1"/>
          <w:sz w:val="24"/>
          <w14:textFill>
            <w14:solidFill>
              <w14:schemeClr w14:val="tx1"/>
            </w14:solidFill>
          </w14:textFill>
        </w:rPr>
        <w:t>1</w:t>
      </w:r>
      <w:r>
        <w:rPr>
          <w:rFonts w:ascii="宋体" w:hAnsi="宋体" w:cs="宋体"/>
          <w:b/>
          <w:color w:val="000000" w:themeColor="text1"/>
          <w:sz w:val="24"/>
          <w14:textFill>
            <w14:solidFill>
              <w14:schemeClr w14:val="tx1"/>
            </w14:solidFill>
          </w14:textFill>
        </w:rPr>
        <w:t>6</w:t>
      </w:r>
      <w:r>
        <w:rPr>
          <w:rFonts w:hint="eastAsia" w:ascii="宋体" w:hAnsi="宋体" w:cs="宋体"/>
          <w:b/>
          <w:color w:val="000000" w:themeColor="text1"/>
          <w:sz w:val="24"/>
          <w14:textFill>
            <w14:solidFill>
              <w14:schemeClr w14:val="tx1"/>
            </w14:solidFill>
          </w14:textFill>
        </w:rPr>
        <w:t>、响应文件的密封及标记</w:t>
      </w:r>
      <w:bookmarkEnd w:id="35"/>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ascii="宋体" w:hAnsi="宋体" w:cs="宋体"/>
          <w:bCs/>
          <w:color w:val="000000" w:themeColor="text1"/>
          <w:sz w:val="24"/>
          <w:lang w:val="en-GB"/>
          <w14:textFill>
            <w14:solidFill>
              <w14:schemeClr w14:val="tx1"/>
            </w14:solidFill>
          </w14:textFill>
        </w:rPr>
        <w:t>16</w:t>
      </w:r>
      <w:r>
        <w:rPr>
          <w:rFonts w:hint="eastAsia" w:ascii="宋体" w:hAnsi="宋体" w:cs="宋体"/>
          <w:bCs/>
          <w:color w:val="000000" w:themeColor="text1"/>
          <w:sz w:val="24"/>
          <w:lang w:val="en-GB"/>
          <w14:textFill>
            <w14:solidFill>
              <w14:schemeClr w14:val="tx1"/>
            </w14:solidFill>
          </w14:textFill>
        </w:rPr>
        <w:t>.l 供应商应将响应文件正本和所有副本分别密封在两个专用袋（箱）中</w:t>
      </w:r>
      <w:r>
        <w:rPr>
          <w:rFonts w:hint="eastAsia" w:ascii="宋体" w:hAnsi="宋体" w:cs="宋体"/>
          <w:b/>
          <w:color w:val="000000" w:themeColor="text1"/>
          <w:sz w:val="24"/>
          <w:lang w:val="en-GB"/>
          <w14:textFill>
            <w14:solidFill>
              <w14:schemeClr w14:val="tx1"/>
            </w14:solidFill>
          </w14:textFill>
        </w:rPr>
        <w:t>（正本一份共一袋，副本二份共一袋）</w:t>
      </w:r>
      <w:r>
        <w:rPr>
          <w:rFonts w:hint="eastAsia" w:ascii="宋体" w:hAnsi="宋体" w:cs="宋体"/>
          <w:bCs/>
          <w:color w:val="000000" w:themeColor="text1"/>
          <w:sz w:val="24"/>
          <w:lang w:val="en-GB"/>
          <w14:textFill>
            <w14:solidFill>
              <w14:schemeClr w14:val="tx1"/>
            </w14:solidFill>
          </w14:textFill>
        </w:rPr>
        <w:t>及</w:t>
      </w:r>
      <w:r>
        <w:rPr>
          <w:rFonts w:hint="eastAsia" w:ascii="宋体" w:hAnsi="宋体" w:cs="宋体"/>
          <w:b/>
          <w:color w:val="000000" w:themeColor="text1"/>
          <w:sz w:val="24"/>
          <w:lang w:val="en-GB"/>
          <w14:textFill>
            <w14:solidFill>
              <w14:schemeClr w14:val="tx1"/>
            </w14:solidFill>
          </w14:textFill>
        </w:rPr>
        <w:t>报价一览表（独立信封另密封一份）</w:t>
      </w:r>
      <w:r>
        <w:rPr>
          <w:rFonts w:hint="eastAsia" w:ascii="宋体" w:hAnsi="宋体" w:cs="宋体"/>
          <w:bCs/>
          <w:color w:val="000000" w:themeColor="text1"/>
          <w:sz w:val="24"/>
          <w:lang w:val="en-GB"/>
          <w14:textFill>
            <w14:solidFill>
              <w14:schemeClr w14:val="tx1"/>
            </w14:solidFill>
          </w14:textFill>
        </w:rPr>
        <w:t>，并在专用袋（箱）上标明“</w:t>
      </w:r>
      <w:r>
        <w:rPr>
          <w:rFonts w:hint="eastAsia" w:ascii="宋体" w:hAnsi="宋体" w:cs="宋体"/>
          <w:b/>
          <w:color w:val="000000" w:themeColor="text1"/>
          <w:sz w:val="24"/>
          <w:lang w:val="en-GB"/>
          <w14:textFill>
            <w14:solidFill>
              <w14:schemeClr w14:val="tx1"/>
            </w14:solidFill>
          </w14:textFill>
        </w:rPr>
        <w:t>正本</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副本</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报价一览表</w:t>
      </w:r>
      <w:r>
        <w:rPr>
          <w:rFonts w:hint="eastAsia" w:ascii="宋体" w:hAnsi="宋体" w:cs="宋体"/>
          <w:bCs/>
          <w:color w:val="000000" w:themeColor="text1"/>
          <w:sz w:val="24"/>
          <w:lang w:val="en-GB"/>
          <w14:textFill>
            <w14:solidFill>
              <w14:schemeClr w14:val="tx1"/>
            </w14:solidFill>
          </w14:textFill>
        </w:rPr>
        <w:t>”字样，封口处应加盖骑缝章。封皮上均应写明：</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致：海南政鑫招标代理有限公司</w:t>
      </w:r>
    </w:p>
    <w:p>
      <w:pPr>
        <w:spacing w:line="440" w:lineRule="exact"/>
        <w:ind w:firstLine="482" w:firstLineChars="200"/>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val="en-GB" w:eastAsia="zh-CN"/>
          <w14:textFill>
            <w14:solidFill>
              <w14:schemeClr w14:val="tx1"/>
            </w14:solidFill>
          </w14:textFill>
        </w:rPr>
        <w:t>2019年后勤人员劳务派遣服务</w:t>
      </w:r>
    </w:p>
    <w:p>
      <w:pPr>
        <w:spacing w:line="440" w:lineRule="exact"/>
        <w:ind w:firstLine="482" w:firstLineChars="200"/>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ZX2019-100</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注明：“请勿在开启时间之前启封”</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供应商名称、联系人姓名和电话</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ascii="宋体" w:hAnsi="宋体" w:cs="宋体"/>
          <w:bCs/>
          <w:color w:val="000000" w:themeColor="text1"/>
          <w:sz w:val="24"/>
          <w14:textFill>
            <w14:solidFill>
              <w14:schemeClr w14:val="tx1"/>
            </w14:solidFill>
          </w14:textFill>
        </w:rPr>
        <w:t>6</w:t>
      </w:r>
      <w:r>
        <w:rPr>
          <w:rFonts w:hint="eastAsia" w:ascii="宋体" w:hAnsi="宋体" w:cs="宋体"/>
          <w:bCs/>
          <w:color w:val="000000" w:themeColor="text1"/>
          <w:sz w:val="24"/>
          <w:lang w:val="en-GB"/>
          <w14:textFill>
            <w14:solidFill>
              <w14:schemeClr w14:val="tx1"/>
            </w14:solidFill>
          </w14:textFill>
        </w:rPr>
        <w:t>.2 响应文件未按上述规定书写标记和密封者，采购代理机构不对响应文件被错放或先期启封负责。</w:t>
      </w:r>
    </w:p>
    <w:bookmarkEnd w:id="23"/>
    <w:bookmarkEnd w:id="24"/>
    <w:bookmarkEnd w:id="25"/>
    <w:p>
      <w:pPr>
        <w:spacing w:line="440" w:lineRule="exact"/>
        <w:outlineLvl w:val="1"/>
        <w:rPr>
          <w:rFonts w:hint="eastAsia" w:ascii="宋体" w:hAnsi="宋体" w:cs="宋体"/>
          <w:b/>
          <w:color w:val="000000" w:themeColor="text1"/>
          <w:sz w:val="24"/>
          <w14:textFill>
            <w14:solidFill>
              <w14:schemeClr w14:val="tx1"/>
            </w14:solidFill>
          </w14:textFill>
        </w:rPr>
      </w:pPr>
      <w:bookmarkStart w:id="36" w:name="_Toc433127003"/>
      <w:r>
        <w:rPr>
          <w:rFonts w:hint="eastAsia" w:ascii="宋体" w:hAnsi="宋体" w:cs="宋体"/>
          <w:b/>
          <w:color w:val="000000" w:themeColor="text1"/>
          <w:sz w:val="24"/>
          <w14:textFill>
            <w14:solidFill>
              <w14:schemeClr w14:val="tx1"/>
            </w14:solidFill>
          </w14:textFill>
        </w:rPr>
        <w:t>1</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、响应文件</w:t>
      </w:r>
      <w:r>
        <w:rPr>
          <w:rFonts w:ascii="宋体" w:hAnsi="宋体" w:cs="宋体"/>
          <w:b/>
          <w:color w:val="000000" w:themeColor="text1"/>
          <w:sz w:val="24"/>
          <w14:textFill>
            <w14:solidFill>
              <w14:schemeClr w14:val="tx1"/>
            </w14:solidFill>
          </w14:textFill>
        </w:rPr>
        <w:t>提交</w:t>
      </w:r>
      <w:r>
        <w:rPr>
          <w:rFonts w:hint="eastAsia" w:ascii="宋体" w:hAnsi="宋体" w:cs="宋体"/>
          <w:b/>
          <w:color w:val="000000" w:themeColor="text1"/>
          <w:sz w:val="24"/>
          <w14:textFill>
            <w14:solidFill>
              <w14:schemeClr w14:val="tx1"/>
            </w14:solidFill>
          </w14:textFill>
        </w:rPr>
        <w:t>截止时间</w:t>
      </w:r>
      <w:bookmarkEnd w:id="36"/>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ascii="宋体" w:hAnsi="宋体" w:cs="宋体"/>
          <w:bCs/>
          <w:color w:val="000000" w:themeColor="text1"/>
          <w:sz w:val="24"/>
          <w14:textFill>
            <w14:solidFill>
              <w14:schemeClr w14:val="tx1"/>
            </w14:solidFill>
          </w14:textFill>
        </w:rPr>
        <w:t>7</w:t>
      </w:r>
      <w:r>
        <w:rPr>
          <w:rFonts w:hint="eastAsia" w:ascii="宋体" w:hAnsi="宋体" w:cs="宋体"/>
          <w:bCs/>
          <w:color w:val="000000" w:themeColor="text1"/>
          <w:sz w:val="24"/>
          <w:lang w:val="en-GB"/>
          <w14:textFill>
            <w14:solidFill>
              <w14:schemeClr w14:val="tx1"/>
            </w14:solidFill>
          </w14:textFill>
        </w:rPr>
        <w:t>.l 供应商须在响应文件提交截止时间前将响应文件送达采购代理机构规定的地点。</w:t>
      </w:r>
    </w:p>
    <w:p>
      <w:pPr>
        <w:spacing w:line="440" w:lineRule="exact"/>
        <w:ind w:firstLine="482" w:firstLineChars="200"/>
        <w:rPr>
          <w:rFonts w:ascii="宋体" w:hAnsi="宋体" w:cs="宋体"/>
          <w:b/>
          <w:color w:val="000000" w:themeColor="text1"/>
          <w:sz w:val="24"/>
          <w:lang w:val="en-GB"/>
          <w14:textFill>
            <w14:solidFill>
              <w14:schemeClr w14:val="tx1"/>
            </w14:solidFill>
          </w14:textFill>
        </w:rPr>
      </w:pPr>
      <w:r>
        <w:rPr>
          <w:rFonts w:ascii="宋体" w:hAnsi="宋体" w:cs="宋体"/>
          <w:b/>
          <w:color w:val="000000" w:themeColor="text1"/>
          <w:sz w:val="24"/>
          <w:lang w:val="en-GB"/>
          <w14:textFill>
            <w14:solidFill>
              <w14:schemeClr w14:val="tx1"/>
            </w14:solidFill>
          </w14:textFill>
        </w:rPr>
        <w:t>1</w:t>
      </w:r>
      <w:r>
        <w:rPr>
          <w:rFonts w:ascii="宋体" w:hAnsi="宋体" w:cs="宋体"/>
          <w:b/>
          <w:color w:val="000000" w:themeColor="text1"/>
          <w:sz w:val="24"/>
          <w14:textFill>
            <w14:solidFill>
              <w14:schemeClr w14:val="tx1"/>
            </w14:solidFill>
          </w14:textFill>
        </w:rPr>
        <w:t>7</w:t>
      </w:r>
      <w:r>
        <w:rPr>
          <w:rFonts w:ascii="宋体" w:hAnsi="宋体" w:cs="宋体"/>
          <w:b/>
          <w:color w:val="000000" w:themeColor="text1"/>
          <w:sz w:val="24"/>
          <w:lang w:val="en-GB"/>
          <w14:textFill>
            <w14:solidFill>
              <w14:schemeClr w14:val="tx1"/>
            </w14:solidFill>
          </w14:textFill>
        </w:rPr>
        <w:t xml:space="preserve">.2 </w:t>
      </w:r>
      <w:r>
        <w:rPr>
          <w:rFonts w:hint="eastAsia" w:ascii="宋体" w:hAnsi="宋体" w:cs="宋体"/>
          <w:b/>
          <w:color w:val="000000" w:themeColor="text1"/>
          <w:sz w:val="24"/>
          <w:lang w:val="en-GB"/>
          <w14:textFill>
            <w14:solidFill>
              <w14:schemeClr w14:val="tx1"/>
            </w14:solidFill>
          </w14:textFill>
        </w:rPr>
        <w:t>供应商</w:t>
      </w:r>
      <w:r>
        <w:rPr>
          <w:rFonts w:ascii="宋体" w:hAnsi="宋体" w:cs="宋体"/>
          <w:b/>
          <w:color w:val="000000" w:themeColor="text1"/>
          <w:sz w:val="24"/>
          <w:lang w:val="en-GB"/>
          <w14:textFill>
            <w14:solidFill>
              <w14:schemeClr w14:val="tx1"/>
            </w14:solidFill>
          </w14:textFill>
        </w:rPr>
        <w:t>的授权</w:t>
      </w:r>
      <w:r>
        <w:rPr>
          <w:rFonts w:hint="eastAsia" w:ascii="宋体" w:hAnsi="宋体" w:cs="宋体"/>
          <w:b/>
          <w:color w:val="000000" w:themeColor="text1"/>
          <w:sz w:val="24"/>
          <w:lang w:val="en-GB"/>
          <w14:textFill>
            <w14:solidFill>
              <w14:schemeClr w14:val="tx1"/>
            </w14:solidFill>
          </w14:textFill>
        </w:rPr>
        <w:t>代表</w:t>
      </w:r>
      <w:r>
        <w:rPr>
          <w:rFonts w:ascii="宋体" w:hAnsi="宋体" w:cs="宋体"/>
          <w:b/>
          <w:color w:val="000000" w:themeColor="text1"/>
          <w:sz w:val="24"/>
          <w:lang w:val="en-GB"/>
          <w14:textFill>
            <w14:solidFill>
              <w14:schemeClr w14:val="tx1"/>
            </w14:solidFill>
          </w14:textFill>
        </w:rPr>
        <w:t>须携带《法定代表人授权书》及保证金转</w:t>
      </w:r>
      <w:r>
        <w:rPr>
          <w:rFonts w:hint="eastAsia" w:ascii="宋体" w:hAnsi="宋体" w:cs="宋体"/>
          <w:b/>
          <w:color w:val="000000" w:themeColor="text1"/>
          <w:sz w:val="24"/>
          <w:lang w:val="en-GB"/>
          <w14:textFill>
            <w14:solidFill>
              <w14:schemeClr w14:val="tx1"/>
            </w14:solidFill>
          </w14:textFill>
        </w:rPr>
        <w:t>账</w:t>
      </w:r>
      <w:r>
        <w:rPr>
          <w:rFonts w:ascii="宋体" w:hAnsi="宋体" w:cs="宋体"/>
          <w:b/>
          <w:color w:val="000000" w:themeColor="text1"/>
          <w:sz w:val="24"/>
          <w:lang w:val="en-GB"/>
          <w14:textFill>
            <w14:solidFill>
              <w14:schemeClr w14:val="tx1"/>
            </w14:solidFill>
          </w14:textFill>
        </w:rPr>
        <w:t>、汇款的银行回单（均要求复印件</w:t>
      </w:r>
      <w:r>
        <w:rPr>
          <w:rFonts w:hint="eastAsia" w:ascii="宋体" w:hAnsi="宋体" w:cs="宋体"/>
          <w:b/>
          <w:color w:val="000000" w:themeColor="text1"/>
          <w:sz w:val="24"/>
          <w:lang w:val="en-GB"/>
          <w14:textFill>
            <w14:solidFill>
              <w14:schemeClr w14:val="tx1"/>
            </w14:solidFill>
          </w14:textFill>
        </w:rPr>
        <w:t>加盖公章</w:t>
      </w:r>
      <w:r>
        <w:rPr>
          <w:rFonts w:ascii="宋体" w:hAnsi="宋体" w:cs="宋体"/>
          <w:b/>
          <w:color w:val="000000" w:themeColor="text1"/>
          <w:sz w:val="24"/>
          <w:lang w:val="en-GB"/>
          <w14:textFill>
            <w14:solidFill>
              <w14:schemeClr w14:val="tx1"/>
            </w14:solidFill>
          </w14:textFill>
        </w:rPr>
        <w:t>）及个人身份证</w:t>
      </w:r>
      <w:r>
        <w:rPr>
          <w:rFonts w:hint="eastAsia" w:ascii="宋体" w:hAnsi="宋体" w:cs="宋体"/>
          <w:b/>
          <w:color w:val="000000" w:themeColor="text1"/>
          <w:sz w:val="24"/>
          <w:lang w:val="en-GB"/>
          <w14:textFill>
            <w14:solidFill>
              <w14:schemeClr w14:val="tx1"/>
            </w14:solidFill>
          </w14:textFill>
        </w:rPr>
        <w:t>原件</w:t>
      </w:r>
      <w:r>
        <w:rPr>
          <w:rFonts w:ascii="宋体" w:hAnsi="宋体" w:cs="宋体"/>
          <w:b/>
          <w:color w:val="000000" w:themeColor="text1"/>
          <w:sz w:val="24"/>
          <w:lang w:val="en-GB"/>
          <w14:textFill>
            <w14:solidFill>
              <w14:schemeClr w14:val="tx1"/>
            </w14:solidFill>
          </w14:textFill>
        </w:rPr>
        <w:t>亲临</w:t>
      </w:r>
      <w:r>
        <w:rPr>
          <w:rFonts w:hint="eastAsia" w:ascii="宋体" w:hAnsi="宋体" w:cs="宋体"/>
          <w:b/>
          <w:color w:val="000000" w:themeColor="text1"/>
          <w:sz w:val="24"/>
          <w:lang w:val="en-GB"/>
          <w14:textFill>
            <w14:solidFill>
              <w14:schemeClr w14:val="tx1"/>
            </w14:solidFill>
          </w14:textFill>
        </w:rPr>
        <w:t>磋商活动</w:t>
      </w:r>
      <w:r>
        <w:rPr>
          <w:rFonts w:ascii="宋体" w:hAnsi="宋体" w:cs="宋体"/>
          <w:b/>
          <w:color w:val="000000" w:themeColor="text1"/>
          <w:sz w:val="24"/>
          <w:lang w:val="en-GB"/>
          <w14:textFill>
            <w14:solidFill>
              <w14:schemeClr w14:val="tx1"/>
            </w14:solidFill>
          </w14:textFill>
        </w:rPr>
        <w:t>现场以备查验。其现场所签署确认的文件均代表</w:t>
      </w:r>
      <w:r>
        <w:rPr>
          <w:rFonts w:hint="eastAsia" w:ascii="宋体" w:hAnsi="宋体" w:cs="宋体"/>
          <w:b/>
          <w:color w:val="000000" w:themeColor="text1"/>
          <w:sz w:val="24"/>
          <w:lang w:val="en-GB"/>
          <w14:textFill>
            <w14:solidFill>
              <w14:schemeClr w14:val="tx1"/>
            </w14:solidFill>
          </w14:textFill>
        </w:rPr>
        <w:t>供应商</w:t>
      </w:r>
      <w:r>
        <w:rPr>
          <w:rFonts w:ascii="宋体" w:hAnsi="宋体" w:cs="宋体"/>
          <w:b/>
          <w:color w:val="000000" w:themeColor="text1"/>
          <w:sz w:val="24"/>
          <w:lang w:val="en-GB"/>
          <w14:textFill>
            <w14:solidFill>
              <w14:schemeClr w14:val="tx1"/>
            </w14:solidFill>
          </w14:textFill>
        </w:rPr>
        <w:t>的决定，并作为</w:t>
      </w:r>
      <w:r>
        <w:rPr>
          <w:rFonts w:hint="eastAsia" w:ascii="宋体" w:hAnsi="宋体" w:cs="宋体"/>
          <w:b/>
          <w:color w:val="000000" w:themeColor="text1"/>
          <w:sz w:val="24"/>
          <w:lang w:val="en-GB"/>
          <w14:textFill>
            <w14:solidFill>
              <w14:schemeClr w14:val="tx1"/>
            </w14:solidFill>
          </w14:textFill>
        </w:rPr>
        <w:t>响应</w:t>
      </w:r>
      <w:r>
        <w:rPr>
          <w:rFonts w:ascii="宋体" w:hAnsi="宋体" w:cs="宋体"/>
          <w:b/>
          <w:color w:val="000000" w:themeColor="text1"/>
          <w:sz w:val="24"/>
          <w:lang w:val="en-GB"/>
          <w14:textFill>
            <w14:solidFill>
              <w14:schemeClr w14:val="tx1"/>
            </w14:solidFill>
          </w14:textFill>
        </w:rPr>
        <w:t>文件的补充内容，具有同等法律效力。</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ascii="宋体" w:hAnsi="宋体" w:cs="宋体"/>
          <w:bCs/>
          <w:color w:val="000000" w:themeColor="text1"/>
          <w:sz w:val="24"/>
          <w14:textFill>
            <w14:solidFill>
              <w14:schemeClr w14:val="tx1"/>
            </w14:solidFill>
          </w14:textFill>
        </w:rPr>
        <w:t>7</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ascii="宋体" w:hAnsi="宋体" w:cs="宋体"/>
          <w:bCs/>
          <w:color w:val="000000" w:themeColor="text1"/>
          <w:sz w:val="24"/>
          <w14:textFill>
            <w14:solidFill>
              <w14:schemeClr w14:val="tx1"/>
            </w14:solidFill>
          </w14:textFill>
        </w:rPr>
        <w:t>7</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4</w:t>
      </w:r>
      <w:r>
        <w:rPr>
          <w:rFonts w:hint="eastAsia" w:ascii="宋体" w:hAnsi="宋体" w:cs="宋体"/>
          <w:bCs/>
          <w:color w:val="000000" w:themeColor="text1"/>
          <w:sz w:val="24"/>
          <w:lang w:val="en-GB"/>
          <w14:textFill>
            <w14:solidFill>
              <w14:schemeClr w14:val="tx1"/>
            </w14:solidFill>
          </w14:textFill>
        </w:rPr>
        <w:t xml:space="preserve"> 在响应文件提交截止时间后递交的响应文件，采购代理机构将拒绝接收。</w:t>
      </w:r>
    </w:p>
    <w:p>
      <w:pPr>
        <w:spacing w:before="156" w:beforeLines="50" w:after="156" w:afterLines="50" w:line="440" w:lineRule="exact"/>
        <w:rPr>
          <w:rFonts w:hint="eastAsia" w:ascii="宋体" w:hAnsi="宋体" w:cs="宋体"/>
          <w:bCs/>
          <w:color w:val="000000" w:themeColor="text1"/>
          <w:sz w:val="28"/>
          <w:szCs w:val="28"/>
          <w:lang w:val="en-GB"/>
          <w14:textFill>
            <w14:solidFill>
              <w14:schemeClr w14:val="tx1"/>
            </w14:solidFill>
          </w14:textFill>
        </w:rPr>
      </w:pPr>
      <w:r>
        <w:rPr>
          <w:rFonts w:hint="eastAsia" w:ascii="宋体" w:hAnsi="宋体" w:cs="宋体"/>
          <w:b/>
          <w:color w:val="000000" w:themeColor="text1"/>
          <w:sz w:val="28"/>
          <w:szCs w:val="28"/>
          <w:lang w:val="en-GB"/>
          <w14:textFill>
            <w14:solidFill>
              <w14:schemeClr w14:val="tx1"/>
            </w14:solidFill>
          </w14:textFill>
        </w:rPr>
        <w:t>（五）响应文件的开启</w:t>
      </w:r>
    </w:p>
    <w:p>
      <w:pPr>
        <w:spacing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18、</w:t>
      </w:r>
      <w:r>
        <w:rPr>
          <w:rFonts w:hint="eastAsia" w:ascii="宋体" w:hAnsi="宋体" w:cs="宋体"/>
          <w:b/>
          <w:color w:val="000000" w:themeColor="text1"/>
          <w:sz w:val="24"/>
          <w:lang w:val="en-GB"/>
          <w14:textFill>
            <w14:solidFill>
              <w14:schemeClr w14:val="tx1"/>
            </w14:solidFill>
          </w14:textFill>
        </w:rPr>
        <w:t>响应文件的开启</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8</w:t>
      </w:r>
      <w:r>
        <w:rPr>
          <w:rFonts w:hint="eastAsia" w:ascii="宋体" w:hAnsi="宋体" w:cs="宋体"/>
          <w:bCs/>
          <w:color w:val="000000" w:themeColor="text1"/>
          <w:sz w:val="24"/>
          <w:lang w:val="en-GB"/>
          <w14:textFill>
            <w14:solidFill>
              <w14:schemeClr w14:val="tx1"/>
            </w14:solidFill>
          </w14:textFill>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8</w:t>
      </w: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GB"/>
          <w14:textFill>
            <w14:solidFill>
              <w14:schemeClr w14:val="tx1"/>
            </w14:solidFill>
          </w14:textFill>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8</w:t>
      </w:r>
      <w:r>
        <w:rPr>
          <w:rFonts w:hint="eastAsia" w:ascii="宋体" w:hAnsi="宋体" w:cs="宋体"/>
          <w:bCs/>
          <w:color w:val="000000" w:themeColor="text1"/>
          <w:sz w:val="24"/>
          <w:lang w:val="en-GB"/>
          <w14:textFill>
            <w14:solidFill>
              <w14:schemeClr w14:val="tx1"/>
            </w14:solidFill>
          </w14:textFill>
        </w:rPr>
        <w:t>.3 开标时，供应商授权代表将查验响应文件的密封情况，确认无误后拆封唱标，公布每份响应文件中“报价一览表”的内容，以及采购代理机构认为合适的其他内容，采购代理机构将作开标记录。</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8</w:t>
      </w:r>
      <w:r>
        <w:rPr>
          <w:rFonts w:hint="eastAsia" w:ascii="宋体" w:hAnsi="宋体" w:cs="宋体"/>
          <w:bCs/>
          <w:color w:val="000000" w:themeColor="text1"/>
          <w:sz w:val="24"/>
          <w:lang w:val="en-GB"/>
          <w14:textFill>
            <w14:solidFill>
              <w14:schemeClr w14:val="tx1"/>
            </w14:solidFill>
          </w14:textFill>
        </w:rPr>
        <w:t>.4 若响应文件未密封，采购代理机构将拒绝接收该供应商的响应文件。</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18.5</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根据财库〔2015〕124号《财政部关于政府采购竞争性磋商采购方式管理暂行办法有关问题的补充通知</w:t>
      </w:r>
      <w:r>
        <w:rPr>
          <w:rFonts w:hint="eastAsia" w:ascii="宋体" w:hAnsi="宋体" w:cs="宋体"/>
          <w:color w:val="000000" w:themeColor="text1"/>
          <w:sz w:val="24"/>
          <w14:textFill>
            <w14:solidFill>
              <w14:schemeClr w14:val="tx1"/>
            </w14:solidFill>
          </w14:textFill>
        </w:rPr>
        <w:t>》在采购过程中符合要求的供应商（社会资本）只有2家的，竞争性磋商采购活动可以继续进行。</w:t>
      </w:r>
    </w:p>
    <w:p>
      <w:pPr>
        <w:snapToGrid w:val="0"/>
        <w:spacing w:before="156" w:beforeLines="50" w:after="156" w:afterLines="50" w:line="440" w:lineRule="exact"/>
        <w:outlineLvl w:val="0"/>
        <w:rPr>
          <w:rFonts w:hint="eastAsia" w:ascii="宋体" w:hAnsi="宋体" w:cs="宋体"/>
          <w:b/>
          <w:color w:val="000000" w:themeColor="text1"/>
          <w:sz w:val="28"/>
          <w:szCs w:val="28"/>
          <w:lang w:val="en-GB"/>
          <w14:textFill>
            <w14:solidFill>
              <w14:schemeClr w14:val="tx1"/>
            </w14:solidFill>
          </w14:textFill>
        </w:rPr>
      </w:pPr>
      <w:bookmarkStart w:id="37" w:name="_Toc433127004"/>
      <w:r>
        <w:rPr>
          <w:rFonts w:hint="eastAsia" w:ascii="宋体" w:hAnsi="宋体" w:cs="宋体"/>
          <w:b/>
          <w:color w:val="000000" w:themeColor="text1"/>
          <w:sz w:val="28"/>
          <w:szCs w:val="28"/>
          <w14:textFill>
            <w14:solidFill>
              <w14:schemeClr w14:val="tx1"/>
            </w14:solidFill>
          </w14:textFill>
        </w:rPr>
        <w:t>（六）</w:t>
      </w:r>
      <w:r>
        <w:rPr>
          <w:rFonts w:hint="eastAsia" w:ascii="宋体" w:hAnsi="宋体" w:cs="宋体"/>
          <w:b/>
          <w:color w:val="000000" w:themeColor="text1"/>
          <w:sz w:val="28"/>
          <w:szCs w:val="28"/>
          <w:lang w:val="en-GB"/>
          <w14:textFill>
            <w14:solidFill>
              <w14:schemeClr w14:val="tx1"/>
            </w14:solidFill>
          </w14:textFill>
        </w:rPr>
        <w:t>磋商、评审及成交</w:t>
      </w:r>
      <w:bookmarkEnd w:id="37"/>
    </w:p>
    <w:p>
      <w:pPr>
        <w:spacing w:line="440" w:lineRule="exact"/>
        <w:outlineLvl w:val="1"/>
        <w:rPr>
          <w:rFonts w:hint="eastAsia" w:ascii="宋体" w:hAnsi="宋体" w:cs="宋体"/>
          <w:b/>
          <w:color w:val="000000" w:themeColor="text1"/>
          <w:sz w:val="24"/>
          <w14:textFill>
            <w14:solidFill>
              <w14:schemeClr w14:val="tx1"/>
            </w14:solidFill>
          </w14:textFill>
        </w:rPr>
      </w:pPr>
      <w:bookmarkStart w:id="38" w:name="_Toc433127005"/>
      <w:r>
        <w:rPr>
          <w:rFonts w:ascii="宋体" w:hAnsi="宋体" w:cs="宋体"/>
          <w:b/>
          <w:color w:val="000000" w:themeColor="text1"/>
          <w:sz w:val="24"/>
          <w14:textFill>
            <w14:solidFill>
              <w14:schemeClr w14:val="tx1"/>
            </w14:solidFill>
          </w14:textFill>
        </w:rPr>
        <w:t>1</w:t>
      </w:r>
      <w:r>
        <w:rPr>
          <w:rFonts w:hint="eastAsia" w:ascii="宋体" w:hAnsi="宋体" w:cs="宋体"/>
          <w:b/>
          <w:color w:val="000000" w:themeColor="text1"/>
          <w:sz w:val="24"/>
          <w14:textFill>
            <w14:solidFill>
              <w14:schemeClr w14:val="tx1"/>
            </w14:solidFill>
          </w14:textFill>
        </w:rPr>
        <w:t>9、</w:t>
      </w:r>
      <w:r>
        <w:rPr>
          <w:rFonts w:hint="eastAsia" w:ascii="宋体" w:hAnsi="宋体" w:cs="宋体"/>
          <w:b/>
          <w:color w:val="000000" w:themeColor="text1"/>
          <w:sz w:val="24"/>
          <w:lang w:val="en-GB"/>
          <w14:textFill>
            <w14:solidFill>
              <w14:schemeClr w14:val="tx1"/>
            </w14:solidFill>
          </w14:textFill>
        </w:rPr>
        <w:t>磋商小组的组成</w:t>
      </w:r>
      <w:bookmarkEnd w:id="38"/>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磋商小组由采购人代表和从海南省综合评标专家库中随机抽取的相关专家共</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人以上单数组成，其中，技术、经济等方面的专家人数不得少于成员总数的2/3。</w:t>
      </w:r>
      <w:r>
        <w:rPr>
          <w:rFonts w:ascii="宋体" w:hAnsi="宋体"/>
          <w:color w:val="000000" w:themeColor="text1"/>
          <w:sz w:val="24"/>
          <w14:textFill>
            <w14:solidFill>
              <w14:schemeClr w14:val="tx1"/>
            </w14:solidFill>
          </w14:textFill>
        </w:rPr>
        <w:t>磋商小组成员</w:t>
      </w:r>
      <w:r>
        <w:rPr>
          <w:rFonts w:hint="eastAsia" w:ascii="宋体" w:hAnsi="宋体"/>
          <w:color w:val="000000" w:themeColor="text1"/>
          <w:sz w:val="24"/>
          <w14:textFill>
            <w14:solidFill>
              <w14:schemeClr w14:val="tx1"/>
            </w14:solidFill>
          </w14:textFill>
        </w:rPr>
        <w:t>将</w:t>
      </w:r>
      <w:r>
        <w:rPr>
          <w:rFonts w:ascii="宋体" w:hAnsi="宋体"/>
          <w:color w:val="000000" w:themeColor="text1"/>
          <w:sz w:val="24"/>
          <w14:textFill>
            <w14:solidFill>
              <w14:schemeClr w14:val="tx1"/>
            </w14:solidFill>
          </w14:textFill>
        </w:rPr>
        <w:t>按照客观、公正、审慎的原则，根据磋商文件规定的评审程序、评审方法和评审标准进行独立评审。</w:t>
      </w:r>
    </w:p>
    <w:p>
      <w:pPr>
        <w:numPr>
          <w:ilvl w:val="0"/>
          <w:numId w:val="2"/>
        </w:numPr>
        <w:spacing w:line="440" w:lineRule="exact"/>
        <w:ind w:firstLine="482"/>
        <w:outlineLvl w:val="1"/>
        <w:rPr>
          <w:rFonts w:ascii="宋体" w:hAnsi="宋体" w:cs="宋体"/>
          <w:b/>
          <w:color w:val="000000" w:themeColor="text1"/>
          <w:sz w:val="24"/>
          <w14:textFill>
            <w14:solidFill>
              <w14:schemeClr w14:val="tx1"/>
            </w14:solidFill>
          </w14:textFill>
        </w:rPr>
      </w:pPr>
      <w:bookmarkStart w:id="39" w:name="_Toc433127006"/>
      <w:r>
        <w:rPr>
          <w:rFonts w:ascii="宋体" w:hAnsi="宋体" w:cs="宋体"/>
          <w:b/>
          <w:color w:val="000000" w:themeColor="text1"/>
          <w:sz w:val="24"/>
          <w14:textFill>
            <w14:solidFill>
              <w14:schemeClr w14:val="tx1"/>
            </w14:solidFill>
          </w14:textFill>
        </w:rPr>
        <w:t>评审方法</w:t>
      </w:r>
      <w:r>
        <w:rPr>
          <w:rFonts w:hint="eastAsia" w:ascii="宋体" w:hAnsi="宋体" w:cs="宋体"/>
          <w:b/>
          <w:color w:val="000000" w:themeColor="text1"/>
          <w:sz w:val="24"/>
          <w14:textFill>
            <w14:solidFill>
              <w14:schemeClr w14:val="tx1"/>
            </w14:solidFill>
          </w14:textFill>
        </w:rPr>
        <w:t>及</w:t>
      </w:r>
      <w:r>
        <w:rPr>
          <w:rFonts w:ascii="宋体" w:hAnsi="宋体" w:cs="宋体"/>
          <w:b/>
          <w:color w:val="000000" w:themeColor="text1"/>
          <w:sz w:val="24"/>
          <w14:textFill>
            <w14:solidFill>
              <w14:schemeClr w14:val="tx1"/>
            </w14:solidFill>
          </w14:textFill>
        </w:rPr>
        <w:t>评审程序</w:t>
      </w:r>
      <w:bookmarkEnd w:id="39"/>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color w:val="000000" w:themeColor="text1"/>
          <w:sz w:val="24"/>
          <w14:textFill>
            <w14:solidFill>
              <w14:schemeClr w14:val="tx1"/>
            </w14:solidFill>
          </w14:textFill>
        </w:rPr>
        <w:t>必须提供相关部门出具的证明材料，</w:t>
      </w:r>
      <w:r>
        <w:rPr>
          <w:rFonts w:hint="eastAsia" w:ascii="宋体" w:hAnsi="宋体"/>
          <w:color w:val="000000" w:themeColor="text1"/>
          <w:sz w:val="24"/>
          <w14:textFill>
            <w14:solidFill>
              <w14:schemeClr w14:val="tx1"/>
            </w14:solidFill>
          </w14:textFill>
        </w:rPr>
        <w:t>其参与评分的响应报价取值按响应报价的90%计（即按响应报价扣除10%后计算）。</w:t>
      </w:r>
    </w:p>
    <w:p>
      <w:pPr>
        <w:shd w:val="clear" w:color="auto" w:fill="FFFFFF"/>
        <w:tabs>
          <w:tab w:val="left" w:pos="720"/>
        </w:tabs>
        <w:snapToGrid w:val="0"/>
        <w:spacing w:line="440" w:lineRule="exact"/>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本次评审采用综合评分法。</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 xml:space="preserve">4 </w:t>
      </w:r>
      <w:r>
        <w:rPr>
          <w:rFonts w:ascii="宋体" w:hAnsi="宋体" w:cs="宋体"/>
          <w:bCs/>
          <w:color w:val="000000" w:themeColor="text1"/>
          <w:sz w:val="24"/>
          <w14:textFill>
            <w14:solidFill>
              <w14:schemeClr w14:val="tx1"/>
            </w14:solidFill>
          </w14:textFill>
        </w:rPr>
        <w:t>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20.5</w:t>
      </w:r>
      <w:r>
        <w:rPr>
          <w:rFonts w:ascii="宋体" w:hAnsi="宋体" w:cs="宋体"/>
          <w:bCs/>
          <w:color w:val="000000" w:themeColor="text1"/>
          <w:sz w:val="24"/>
          <w14:textFill>
            <w14:solidFill>
              <w14:schemeClr w14:val="tx1"/>
            </w14:solidFill>
          </w14:textFill>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20.6</w:t>
      </w:r>
      <w:r>
        <w:rPr>
          <w:rFonts w:ascii="宋体" w:hAnsi="宋体" w:cs="宋体"/>
          <w:bCs/>
          <w:color w:val="000000" w:themeColor="text1"/>
          <w:sz w:val="24"/>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7</w:t>
      </w:r>
      <w:r>
        <w:rPr>
          <w:rFonts w:ascii="宋体" w:hAnsi="宋体" w:cs="宋体"/>
          <w:bCs/>
          <w:color w:val="000000" w:themeColor="text1"/>
          <w:sz w:val="24"/>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 xml:space="preserve">.8 </w:t>
      </w:r>
      <w:r>
        <w:rPr>
          <w:rFonts w:hint="eastAsia" w:ascii="宋体" w:hAnsi="宋体" w:cs="宋体"/>
          <w:color w:val="000000" w:themeColor="text1"/>
          <w:sz w:val="24"/>
          <w:lang w:val="en-GB"/>
          <w14:textFill>
            <w14:solidFill>
              <w14:schemeClr w14:val="tx1"/>
            </w14:solidFill>
          </w14:textFill>
        </w:rPr>
        <w:t>资格审查：</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根据国家相关法律法规和</w:t>
      </w:r>
      <w:r>
        <w:rPr>
          <w:rFonts w:hint="eastAsia" w:ascii="宋体" w:hAnsi="宋体" w:cs="宋体"/>
          <w:color w:val="000000" w:themeColor="text1"/>
          <w:sz w:val="24"/>
          <w14:textFill>
            <w14:solidFill>
              <w14:schemeClr w14:val="tx1"/>
            </w14:solidFill>
          </w14:textFill>
        </w:rPr>
        <w:t>磋商</w:t>
      </w:r>
      <w:r>
        <w:rPr>
          <w:rFonts w:hint="eastAsia" w:ascii="宋体" w:hAnsi="宋体" w:cs="宋体"/>
          <w:color w:val="000000" w:themeColor="text1"/>
          <w:sz w:val="24"/>
          <w:lang w:val="en-GB"/>
          <w14:textFill>
            <w14:solidFill>
              <w14:schemeClr w14:val="tx1"/>
            </w14:solidFill>
          </w14:textFill>
        </w:rPr>
        <w:t>文件的规定，对供应商的资格证明文件进行资格性和符合性审查，如供应商不具备磋商资格，</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可按投票方式决定是否作无效响应处理（详见</w:t>
      </w:r>
      <w:r>
        <w:rPr>
          <w:rFonts w:hint="eastAsia" w:ascii="宋体" w:hAnsi="宋体" w:cs="宋体"/>
          <w:color w:val="000000" w:themeColor="text1"/>
          <w:sz w:val="24"/>
          <w14:textFill>
            <w14:solidFill>
              <w14:schemeClr w14:val="tx1"/>
            </w14:solidFill>
          </w14:textFill>
        </w:rPr>
        <w:t>附表1</w:t>
      </w:r>
      <w:r>
        <w:rPr>
          <w:rFonts w:hint="eastAsia" w:ascii="宋体" w:hAnsi="宋体" w:cs="宋体"/>
          <w:color w:val="000000" w:themeColor="text1"/>
          <w:sz w:val="24"/>
          <w:lang w:val="en-GB"/>
          <w14:textFill>
            <w14:solidFill>
              <w14:schemeClr w14:val="tx1"/>
            </w14:solidFill>
          </w14:textFill>
        </w:rPr>
        <w:t>）。</w:t>
      </w:r>
    </w:p>
    <w:p>
      <w:pPr>
        <w:spacing w:before="156" w:beforeLines="50" w:after="156" w:afterLines="5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（附表1）</w:t>
      </w:r>
    </w:p>
    <w:p>
      <w:pPr>
        <w:spacing w:before="156" w:beforeLines="50" w:after="156" w:afterLines="50" w:line="440" w:lineRule="exact"/>
        <w:jc w:val="center"/>
        <w:rPr>
          <w:rFonts w:hint="eastAsia" w:ascii="宋体" w:hAnsi="宋体" w:cs="宋体"/>
          <w:b/>
          <w:bCs/>
          <w:color w:val="000000" w:themeColor="text1"/>
          <w:sz w:val="36"/>
          <w:szCs w:val="36"/>
          <w:lang w:val="en-GB"/>
          <w14:textFill>
            <w14:solidFill>
              <w14:schemeClr w14:val="tx1"/>
            </w14:solidFill>
          </w14:textFill>
        </w:rPr>
      </w:pPr>
      <w:r>
        <w:rPr>
          <w:rFonts w:hint="eastAsia" w:ascii="宋体" w:hAnsi="宋体" w:cs="宋体"/>
          <w:b/>
          <w:bCs/>
          <w:color w:val="000000" w:themeColor="text1"/>
          <w:sz w:val="36"/>
          <w:szCs w:val="36"/>
          <w:lang w:val="en-GB"/>
          <w14:textFill>
            <w14:solidFill>
              <w14:schemeClr w14:val="tx1"/>
            </w14:solidFill>
          </w14:textFill>
        </w:rPr>
        <w:t>资格审查表</w:t>
      </w:r>
    </w:p>
    <w:p>
      <w:pPr>
        <w:spacing w:before="156" w:beforeLines="50" w:after="312" w:afterLines="10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eastAsia="zh-CN"/>
          <w14:textFill>
            <w14:solidFill>
              <w14:schemeClr w14:val="tx1"/>
            </w14:solidFill>
          </w14:textFill>
        </w:rPr>
        <w:t>2019年后勤人员劳务派遣服务</w:t>
      </w:r>
      <w:r>
        <w:rPr>
          <w:rFonts w:hint="eastAsia" w:ascii="宋体" w:hAnsi="宋体" w:cs="宋体"/>
          <w:b/>
          <w:color w:val="000000" w:themeColor="text1"/>
          <w:sz w:val="24"/>
          <w14:textFill>
            <w14:solidFill>
              <w14:schemeClr w14:val="tx1"/>
            </w14:solidFill>
          </w14:textFill>
        </w:rPr>
        <w:t xml:space="preserve">                              </w:t>
      </w:r>
    </w:p>
    <w:p>
      <w:pPr>
        <w:spacing w:before="156" w:beforeLines="50" w:after="312" w:afterLines="100" w:line="440" w:lineRule="exac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ZX2019-100</w:t>
      </w:r>
    </w:p>
    <w:tbl>
      <w:tblPr>
        <w:tblStyle w:val="1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供应商的资格</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是否符合供应商资格要求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响应文件的有效性、完整性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是否符合磋商文件的样式和签署要求且内容完整无缺漏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报价项目完整性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是否满足磋商文件要求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交付期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是否满足磋商文件要求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6</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响应文件数量</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是否满足磋商文件要求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bl>
    <w:p>
      <w:pPr>
        <w:spacing w:before="156" w:beforeLines="50" w:after="156" w:afterLines="50" w:line="440" w:lineRule="exac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1、表中只需填写“√”通过或“×”不通过；</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3、结论是合格的，才能进入下一轮，不合格的被淘汰。</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20.8.1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（1）供应商未能满足供应商资格要求的；</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（2）供应商未提交法人授权委托书的； </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（3）供应商未按磋商文件要求的金额提交磋商保证金的；</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）响应文件未按磋商文件规定要求填写响应内容及签名盖章的；</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）报价不是固定价或者报价不是唯一的；</w:t>
      </w:r>
    </w:p>
    <w:p>
      <w:pPr>
        <w:adjustRightInd w:val="0"/>
        <w:snapToGrid w:val="0"/>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）不符合磋商文件规定的其它条件。</w:t>
      </w:r>
    </w:p>
    <w:p>
      <w:pPr>
        <w:adjustRightInd w:val="0"/>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21.8.3提供相同品牌产品且通过资格审查、符合性审查的不同供应商参加同一合同项下报价的，按一家供应商计算；</w:t>
      </w:r>
      <w:r>
        <w:rPr>
          <w:rFonts w:hint="eastAsia" w:ascii="宋体" w:hAnsi="宋体" w:cs="宋体"/>
          <w:color w:val="000000" w:themeColor="text1"/>
          <w:sz w:val="24"/>
          <w14:textFill>
            <w14:solidFill>
              <w14:schemeClr w14:val="tx1"/>
            </w14:solidFill>
          </w14:textFill>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21.8.4 磋商小组在初审中</w:t>
      </w:r>
      <w:r>
        <w:rPr>
          <w:rFonts w:hint="eastAsia" w:ascii="宋体" w:hAnsi="宋体" w:cs="宋体"/>
          <w:bCs/>
          <w:color w:val="000000" w:themeColor="text1"/>
          <w:sz w:val="24"/>
          <w14:textFill>
            <w14:solidFill>
              <w14:schemeClr w14:val="tx1"/>
            </w14:solidFill>
          </w14:textFill>
        </w:rPr>
        <w:t>响应文件报价出现前后不一致的，除磋商文件另有规定外，按照下列规定修正：</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（1）响应文件中报价一览表内容与响应文件中相应内容不一致的，以报价一览表（为准；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（2）大写金额和小写金额不一致的，以大写金额为准；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（3）单价金额小数点或者百分比有明显错位的，以报价一览表的总价为准，并修改单价；</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（4）总价金额与按单价汇总金额不一致的，以单价金额计算结果为准。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（5）若供应商不同意以上修正，其响应文件将视为无效。</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21.9</w:t>
      </w:r>
      <w:r>
        <w:rPr>
          <w:rFonts w:hint="eastAsia" w:ascii="宋体" w:hAnsi="宋体" w:cs="宋体"/>
          <w:color w:val="000000" w:themeColor="text1"/>
          <w:sz w:val="24"/>
          <w14:textFill>
            <w14:solidFill>
              <w14:schemeClr w14:val="tx1"/>
            </w14:solidFill>
          </w14:textFill>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21.10磋商小组成员对需要共同认定的事项存在争议的，应当按照少数服从多数的原则作出结论。持不同意见的磋商小组成员应当在评审报告上签署不同意见及理由，否则视为同意评审报告。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20</w:t>
      </w:r>
      <w:r>
        <w:rPr>
          <w:rFonts w:ascii="宋体" w:hAnsi="宋体" w:cs="宋体"/>
          <w:b/>
          <w:bCs/>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11磋商小组对响应文件进行审核后，与各家供应商进行单独磋商。</w:t>
      </w:r>
      <w:r>
        <w:rPr>
          <w:rFonts w:ascii="宋体" w:hAnsi="宋体" w:cs="宋体"/>
          <w:b/>
          <w:bCs/>
          <w:color w:val="000000" w:themeColor="text1"/>
          <w:sz w:val="24"/>
          <w14:textFill>
            <w14:solidFill>
              <w14:schemeClr w14:val="tx1"/>
            </w14:solidFill>
          </w14:textFill>
        </w:rPr>
        <w:t>经磋商</w:t>
      </w:r>
      <w:r>
        <w:rPr>
          <w:rFonts w:hint="eastAsia" w:ascii="宋体" w:hAnsi="宋体" w:cs="宋体"/>
          <w:b/>
          <w:bCs/>
          <w:color w:val="000000" w:themeColor="text1"/>
          <w:sz w:val="24"/>
          <w14:textFill>
            <w14:solidFill>
              <w14:schemeClr w14:val="tx1"/>
            </w14:solidFill>
          </w14:textFill>
        </w:rPr>
        <w:t>后</w:t>
      </w:r>
      <w:r>
        <w:rPr>
          <w:rFonts w:ascii="宋体" w:hAnsi="宋体" w:cs="宋体"/>
          <w:b/>
          <w:bCs/>
          <w:color w:val="000000" w:themeColor="text1"/>
          <w:sz w:val="24"/>
          <w14:textFill>
            <w14:solidFill>
              <w14:schemeClr w14:val="tx1"/>
            </w14:solidFill>
          </w14:textFill>
        </w:rPr>
        <w:t>确定最终采购需求</w: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可选择是否提交最终报价</w:t>
      </w:r>
      <w:r>
        <w:rPr>
          <w:rFonts w:ascii="宋体" w:hAnsi="宋体" w:cs="宋体"/>
          <w:b/>
          <w:bCs/>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不提交最终报价视为放弃本次磋商。</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20.12</w:t>
      </w:r>
      <w:r>
        <w:rPr>
          <w:rFonts w:hint="eastAsia" w:ascii="宋体" w:hAnsi="宋体" w:cs="宋体"/>
          <w:bCs/>
          <w:color w:val="000000" w:themeColor="text1"/>
          <w:sz w:val="24"/>
          <w:lang w:val="en-GB"/>
          <w14:textFill>
            <w14:solidFill>
              <w14:schemeClr w14:val="tx1"/>
            </w14:solidFill>
          </w14:textFill>
        </w:rPr>
        <w:t>量化评审</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20.12.1 磋商小组根据评审办法对通过初步评审的响应文件进行详细评审，并进行技术和商务的评审打分。</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20.12.2 技术、商务评分：具体评审的内容详见（附表2）。</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r>
        <w:rPr>
          <w:rFonts w:hint="eastAsia" w:ascii="宋体" w:hAnsi="宋体" w:cs="宋体"/>
          <w:bCs/>
          <w:color w:val="000000" w:themeColor="text1"/>
          <w:sz w:val="24"/>
          <w14:textFill>
            <w14:solidFill>
              <w14:schemeClr w14:val="tx1"/>
            </w14:solidFill>
          </w14:textFill>
        </w:rPr>
        <w:t>.12.</w:t>
      </w:r>
      <w:r>
        <w:rPr>
          <w:rFonts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 xml:space="preserve"> 价格分统一采用低价优先法计算，将通过初步评审的所有供应商的报价，即满足磋商文件要求且价格最低的报价为磋商基准价，</w:t>
      </w:r>
      <w:r>
        <w:rPr>
          <w:rFonts w:hint="eastAsia" w:ascii="宋体" w:hAnsi="宋体" w:cs="宋体"/>
          <w:bCs/>
          <w:color w:val="000000" w:themeColor="text1"/>
          <w:sz w:val="24"/>
          <w:lang w:val="en-GB"/>
          <w14:textFill>
            <w14:solidFill>
              <w14:schemeClr w14:val="tx1"/>
            </w14:solidFill>
          </w14:textFill>
        </w:rPr>
        <w:t>其价格分为满分</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0</w:t>
      </w:r>
      <w:r>
        <w:rPr>
          <w:rFonts w:hint="eastAsia" w:ascii="宋体" w:hAnsi="宋体" w:cs="宋体"/>
          <w:bCs/>
          <w:color w:val="000000" w:themeColor="text1"/>
          <w:sz w:val="24"/>
          <w:lang w:val="en-GB"/>
          <w14:textFill>
            <w14:solidFill>
              <w14:schemeClr w14:val="tx1"/>
            </w14:solidFill>
          </w14:textFill>
        </w:rPr>
        <w:t>分）</w:t>
      </w:r>
      <w:r>
        <w:rPr>
          <w:rFonts w:hint="eastAsia" w:ascii="宋体" w:hAnsi="宋体" w:cs="宋体"/>
          <w:bCs/>
          <w:color w:val="000000" w:themeColor="text1"/>
          <w:sz w:val="24"/>
          <w14:textFill>
            <w14:solidFill>
              <w14:schemeClr w14:val="tx1"/>
            </w14:solidFill>
          </w14:textFill>
        </w:rPr>
        <w:t>。其他供应商的价格分统一按照下列公式计算：</w:t>
      </w:r>
    </w:p>
    <w:p>
      <w:pPr>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价格分=（基准价／报价）×价格权值×100</w:t>
      </w:r>
    </w:p>
    <w:p>
      <w:pPr>
        <w:spacing w:after="156" w:afterLines="50"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20.12.</w:t>
      </w:r>
      <w:r>
        <w:rPr>
          <w:rFonts w:ascii="宋体" w:hAnsi="宋体" w:cs="宋体"/>
          <w:bCs/>
          <w:color w:val="000000" w:themeColor="text1"/>
          <w:sz w:val="24"/>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 xml:space="preserve"> 技术、商务及价格权重分配</w:t>
      </w:r>
    </w:p>
    <w:tbl>
      <w:tblPr>
        <w:tblStyle w:val="19"/>
        <w:tblW w:w="8412"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263"/>
        <w:gridCol w:w="278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2" w:type="dxa"/>
            <w:shd w:val="clear" w:color="auto" w:fill="D9D9D9"/>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评分项目</w:t>
            </w:r>
          </w:p>
        </w:tc>
        <w:tc>
          <w:tcPr>
            <w:tcW w:w="2263" w:type="dxa"/>
            <w:shd w:val="clear" w:color="auto" w:fill="D9D9D9"/>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技术项</w:t>
            </w:r>
          </w:p>
        </w:tc>
        <w:tc>
          <w:tcPr>
            <w:tcW w:w="2784" w:type="dxa"/>
            <w:shd w:val="clear" w:color="auto" w:fill="D9D9D9"/>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商务项</w:t>
            </w:r>
          </w:p>
        </w:tc>
        <w:tc>
          <w:tcPr>
            <w:tcW w:w="1683" w:type="dxa"/>
            <w:shd w:val="clear" w:color="auto" w:fill="D9D9D9"/>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2" w:type="dxa"/>
            <w:noWrap w:val="0"/>
            <w:vAlign w:val="center"/>
          </w:tcPr>
          <w:p>
            <w:pPr>
              <w:spacing w:before="93" w:beforeLines="30" w:after="93" w:afterLines="30" w:line="440" w:lineRule="exact"/>
              <w:jc w:val="center"/>
              <w:rPr>
                <w:rFonts w:hint="eastAsia"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权重</w:t>
            </w:r>
          </w:p>
        </w:tc>
        <w:tc>
          <w:tcPr>
            <w:tcW w:w="2263" w:type="dxa"/>
            <w:noWrap w:val="0"/>
            <w:vAlign w:val="center"/>
          </w:tcPr>
          <w:p>
            <w:pPr>
              <w:spacing w:before="93" w:beforeLines="30" w:after="93" w:afterLines="30" w:line="440" w:lineRule="exact"/>
              <w:jc w:val="center"/>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50</w:t>
            </w:r>
            <w:r>
              <w:rPr>
                <w:rFonts w:hint="eastAsia" w:ascii="宋体" w:hAnsi="宋体" w:cs="宋体"/>
                <w:color w:val="000000" w:themeColor="text1"/>
                <w:sz w:val="24"/>
                <w14:textFill>
                  <w14:solidFill>
                    <w14:schemeClr w14:val="tx1"/>
                  </w14:solidFill>
                </w14:textFill>
              </w:rPr>
              <w:t>%</w:t>
            </w:r>
          </w:p>
        </w:tc>
        <w:tc>
          <w:tcPr>
            <w:tcW w:w="2784" w:type="dxa"/>
            <w:noWrap w:val="0"/>
            <w:vAlign w:val="center"/>
          </w:tcPr>
          <w:p>
            <w:pPr>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w:t>
            </w:r>
          </w:p>
        </w:tc>
        <w:tc>
          <w:tcPr>
            <w:tcW w:w="1683" w:type="dxa"/>
            <w:noWrap w:val="0"/>
            <w:vAlign w:val="center"/>
          </w:tcPr>
          <w:p>
            <w:pPr>
              <w:spacing w:before="93" w:beforeLines="30" w:after="93" w:afterLines="30" w:line="440" w:lineRule="exact"/>
              <w:jc w:val="center"/>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GB"/>
                <w14:textFill>
                  <w14:solidFill>
                    <w14:schemeClr w14:val="tx1"/>
                  </w14:solidFill>
                </w14:textFill>
              </w:rPr>
              <w:t>%</w:t>
            </w:r>
          </w:p>
        </w:tc>
      </w:tr>
    </w:tbl>
    <w:p>
      <w:pPr>
        <w:spacing w:before="156" w:before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20.13提交最终报价后，</w:t>
      </w:r>
      <w:r>
        <w:rPr>
          <w:rFonts w:ascii="宋体" w:hAnsi="宋体" w:cs="宋体"/>
          <w:color w:val="000000" w:themeColor="text1"/>
          <w:sz w:val="24"/>
          <w14:textFill>
            <w14:solidFill>
              <w14:schemeClr w14:val="tx1"/>
            </w14:solidFill>
          </w14:textFill>
        </w:rPr>
        <w:t>由磋商小组采用综合评分法对提交最后报价的供应商的响应文件和最后报价进行综合评分。磋商小组根据综合评分情况，按照评审得分由高到低顺序推荐</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名</w:t>
      </w:r>
      <w:r>
        <w:rPr>
          <w:rFonts w:ascii="宋体" w:hAnsi="宋体" w:cs="宋体"/>
          <w:color w:val="000000" w:themeColor="text1"/>
          <w:sz w:val="24"/>
          <w14:textFill>
            <w14:solidFill>
              <w14:schemeClr w14:val="tx1"/>
            </w14:solidFill>
          </w14:textFill>
        </w:rPr>
        <w:t>成交候选供应商，并编写评审报告。评审得分相同的，按照最后报价由低到高的顺序推荐。评审得分且最后报价相同的，按照</w:t>
      </w:r>
      <w:r>
        <w:rPr>
          <w:rFonts w:hint="eastAsia" w:ascii="宋体" w:hAnsi="宋体" w:cs="宋体"/>
          <w:color w:val="000000" w:themeColor="text1"/>
          <w:sz w:val="24"/>
          <w14:textFill>
            <w14:solidFill>
              <w14:schemeClr w14:val="tx1"/>
            </w14:solidFill>
          </w14:textFill>
        </w:rPr>
        <w:t>技术</w:t>
      </w:r>
      <w:r>
        <w:rPr>
          <w:rFonts w:ascii="宋体" w:hAnsi="宋体" w:cs="宋体"/>
          <w:color w:val="000000" w:themeColor="text1"/>
          <w:sz w:val="24"/>
          <w14:textFill>
            <w14:solidFill>
              <w14:schemeClr w14:val="tx1"/>
            </w14:solidFill>
          </w14:textFill>
        </w:rPr>
        <w:t>指标优劣顺序推荐。</w:t>
      </w:r>
    </w:p>
    <w:p>
      <w:pPr>
        <w:tabs>
          <w:tab w:val="left" w:pos="3606"/>
        </w:tabs>
        <w:spacing w:before="156" w:beforeLines="50" w:after="156" w:afterLines="50" w:line="440" w:lineRule="exact"/>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r>
        <w:rPr>
          <w:rFonts w:hint="eastAsia" w:ascii="宋体" w:hAnsi="宋体" w:cs="宋体"/>
          <w:b/>
          <w:bCs/>
          <w:color w:val="000000" w:themeColor="text1"/>
          <w:sz w:val="24"/>
          <w:lang w:eastAsia="zh-CN"/>
          <w14:textFill>
            <w14:solidFill>
              <w14:schemeClr w14:val="tx1"/>
            </w14:solidFill>
          </w14:textFill>
        </w:rPr>
        <w:tab/>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GB"/>
          <w14:textFill>
            <w14:solidFill>
              <w14:schemeClr w14:val="tx1"/>
            </w14:solidFill>
          </w14:textFill>
        </w:rPr>
        <w:t>技术项得分=（∑各评委所审技术参数得分）/（评委人数）；</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商务项得分=（∑各评委所审商务参数得分）/（评委人数）；</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价格项得分</w:t>
      </w:r>
      <w:r>
        <w:rPr>
          <w:rFonts w:hint="eastAsia" w:ascii="宋体" w:hAnsi="宋体" w:cs="宋体"/>
          <w:color w:val="000000" w:themeColor="text1"/>
          <w:sz w:val="24"/>
          <w14:textFill>
            <w14:solidFill>
              <w14:schemeClr w14:val="tx1"/>
            </w14:solidFill>
          </w14:textFill>
        </w:rPr>
        <w:t>=（基准价／报价）×价格权值×100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供应商综合得分=技术项得分+商务项得分+价格项得分（保留二位小数）。</w:t>
      </w:r>
    </w:p>
    <w:p>
      <w:pPr>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(附表2)</w:t>
      </w:r>
    </w:p>
    <w:p>
      <w:pPr>
        <w:spacing w:before="156" w:beforeLines="50" w:after="156" w:afterLines="50" w:line="440" w:lineRule="exact"/>
        <w:jc w:val="center"/>
        <w:rPr>
          <w:rFonts w:hint="eastAsia" w:ascii="宋体" w:hAnsi="宋体" w:cs="宋体"/>
          <w:b/>
          <w:bCs/>
          <w:color w:val="000000" w:themeColor="text1"/>
          <w:sz w:val="36"/>
          <w:szCs w:val="36"/>
          <w:lang w:val="en-GB"/>
          <w14:textFill>
            <w14:solidFill>
              <w14:schemeClr w14:val="tx1"/>
            </w14:solidFill>
          </w14:textFill>
        </w:rPr>
      </w:pPr>
      <w:r>
        <w:rPr>
          <w:rFonts w:hint="eastAsia" w:ascii="宋体" w:hAnsi="宋体" w:cs="宋体"/>
          <w:b/>
          <w:bCs/>
          <w:color w:val="000000" w:themeColor="text1"/>
          <w:sz w:val="36"/>
          <w:szCs w:val="36"/>
          <w:lang w:val="en-GB"/>
          <w14:textFill>
            <w14:solidFill>
              <w14:schemeClr w14:val="tx1"/>
            </w14:solidFill>
          </w14:textFill>
        </w:rPr>
        <w:t>评分细则表</w:t>
      </w:r>
    </w:p>
    <w:tbl>
      <w:tblPr>
        <w:tblStyle w:val="19"/>
        <w:tblW w:w="105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1335"/>
        <w:gridCol w:w="7322"/>
        <w:gridCol w:w="11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序号</w:t>
            </w:r>
          </w:p>
        </w:tc>
        <w:tc>
          <w:tcPr>
            <w:tcW w:w="133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评审内容</w:t>
            </w:r>
          </w:p>
        </w:tc>
        <w:tc>
          <w:tcPr>
            <w:tcW w:w="732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评分标准</w:t>
            </w:r>
          </w:p>
        </w:tc>
        <w:tc>
          <w:tcPr>
            <w:tcW w:w="113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1</w:t>
            </w:r>
          </w:p>
        </w:tc>
        <w:tc>
          <w:tcPr>
            <w:tcW w:w="13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技术项</w:t>
            </w:r>
          </w:p>
          <w:p>
            <w:pPr>
              <w:widowControl/>
              <w:spacing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w:t>
            </w:r>
            <w:r>
              <w:rPr>
                <w:rFonts w:ascii="宋体" w:hAnsi="宋体" w:cs="宋体"/>
                <w:b/>
                <w:color w:val="000000" w:themeColor="text1"/>
                <w:kern w:val="0"/>
                <w:sz w:val="22"/>
                <w:szCs w:val="22"/>
                <w14:textFill>
                  <w14:solidFill>
                    <w14:schemeClr w14:val="tx1"/>
                  </w14:solidFill>
                </w14:textFill>
              </w:rPr>
              <w:t>50</w:t>
            </w:r>
            <w:r>
              <w:rPr>
                <w:rFonts w:hint="eastAsia" w:ascii="宋体" w:hAnsi="宋体" w:cs="宋体"/>
                <w:b/>
                <w:color w:val="000000" w:themeColor="text1"/>
                <w:kern w:val="0"/>
                <w:sz w:val="22"/>
                <w:szCs w:val="22"/>
                <w14:textFill>
                  <w14:solidFill>
                    <w14:schemeClr w14:val="tx1"/>
                  </w14:solidFill>
                </w14:textFill>
              </w:rPr>
              <w:t>分）</w:t>
            </w:r>
          </w:p>
        </w:tc>
        <w:tc>
          <w:tcPr>
            <w:tcW w:w="7322" w:type="dxa"/>
            <w:tcBorders>
              <w:top w:val="single" w:color="auto" w:sz="4" w:space="0"/>
              <w:left w:val="single" w:color="auto" w:sz="4" w:space="0"/>
              <w:right w:val="single" w:color="auto" w:sz="4" w:space="0"/>
            </w:tcBorders>
            <w:noWrap w:val="0"/>
            <w:vAlign w:val="center"/>
          </w:tcPr>
          <w:p>
            <w:pPr>
              <w:widowControl/>
              <w:numPr>
                <w:ilvl w:val="0"/>
                <w:numId w:val="3"/>
              </w:numPr>
              <w:spacing w:line="440" w:lineRule="exact"/>
              <w:rPr>
                <w:rFonts w:ascii="宋体" w:hAnsi="宋体"/>
                <w:b/>
                <w:bCs/>
                <w:color w:val="000000" w:themeColor="text1"/>
                <w:sz w:val="22"/>
                <w:szCs w:val="22"/>
                <w:lang w:val="en-GB"/>
                <w14:textFill>
                  <w14:solidFill>
                    <w14:schemeClr w14:val="tx1"/>
                  </w14:solidFill>
                </w14:textFill>
              </w:rPr>
            </w:pPr>
            <w:r>
              <w:rPr>
                <w:rFonts w:hint="eastAsia" w:ascii="宋体" w:hAnsi="宋体"/>
                <w:b/>
                <w:bCs/>
                <w:color w:val="000000" w:themeColor="text1"/>
                <w:sz w:val="22"/>
                <w:szCs w:val="22"/>
                <w:lang w:val="en-GB"/>
                <w14:textFill>
                  <w14:solidFill>
                    <w14:schemeClr w14:val="tx1"/>
                  </w14:solidFill>
                </w14:textFill>
              </w:rPr>
              <w:t>人员招聘与更换：</w:t>
            </w:r>
          </w:p>
          <w:p>
            <w:pPr>
              <w:widowControl/>
              <w:spacing w:line="440" w:lineRule="exact"/>
              <w:rPr>
                <w:rFonts w:ascii="宋体" w:hAnsi="宋体" w:cs="宋体"/>
                <w:b/>
                <w:bCs/>
                <w:color w:val="000000" w:themeColor="text1"/>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人员招聘渠道及储备能否及时满足采购方需求，供应商应拥有自营网络招聘平台得</w:t>
            </w:r>
            <w:r>
              <w:rPr>
                <w:rFonts w:hint="eastAsia" w:ascii="宋体" w:hAnsi="宋体" w:cs="宋体"/>
                <w:bCs/>
                <w:color w:val="000000" w:themeColor="text1"/>
                <w:kern w:val="0"/>
                <w:sz w:val="22"/>
                <w:szCs w:val="22"/>
                <w14:textFill>
                  <w14:solidFill>
                    <w14:schemeClr w14:val="tx1"/>
                  </w14:solidFill>
                </w14:textFill>
              </w:rPr>
              <w:t>5分</w:t>
            </w:r>
            <w:r>
              <w:rPr>
                <w:rFonts w:hint="eastAsia" w:ascii="宋体" w:hAnsi="宋体" w:cs="宋体"/>
                <w:bCs/>
                <w:color w:val="000000" w:themeColor="text1"/>
                <w:kern w:val="0"/>
                <w:sz w:val="22"/>
                <w:szCs w:val="22"/>
                <w:lang w:val="en-GB"/>
                <w14:textFill>
                  <w14:solidFill>
                    <w14:schemeClr w14:val="tx1"/>
                  </w14:solidFill>
                </w14:textFill>
              </w:rPr>
              <w:t>（需提供域名证书或国家计算机软件著作登记证书，否则不得分）；</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440" w:lineRule="exact"/>
              <w:rPr>
                <w:rFonts w:ascii="宋体" w:hAnsi="宋体"/>
                <w:b/>
                <w:bCs/>
                <w:color w:val="000000" w:themeColor="text1"/>
                <w:sz w:val="22"/>
                <w:szCs w:val="22"/>
                <w:lang w:val="en-GB"/>
                <w14:textFill>
                  <w14:solidFill>
                    <w14:schemeClr w14:val="tx1"/>
                  </w14:solidFill>
                </w14:textFill>
              </w:rPr>
            </w:pPr>
            <w:r>
              <w:rPr>
                <w:rFonts w:hint="eastAsia" w:ascii="宋体" w:hAnsi="宋体"/>
                <w:b/>
                <w:bCs/>
                <w:color w:val="000000" w:themeColor="text1"/>
                <w:sz w:val="22"/>
                <w:szCs w:val="22"/>
                <w:lang w:val="en-GB"/>
                <w14:textFill>
                  <w14:solidFill>
                    <w14:schemeClr w14:val="tx1"/>
                  </w14:solidFill>
                </w14:textFill>
              </w:rPr>
              <w:t>认证资质服务：</w:t>
            </w:r>
          </w:p>
          <w:p>
            <w:pPr>
              <w:widowControl/>
              <w:spacing w:line="440" w:lineRule="exact"/>
              <w:rPr>
                <w:rFonts w:hint="eastAsia" w:ascii="宋体" w:hAnsi="宋体" w:cs="宋体"/>
                <w:bCs/>
                <w:color w:val="000000" w:themeColor="text1"/>
                <w:kern w:val="0"/>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为了构建和谐的劳动关系，减少或避免发生劳动仲裁、诉讼等事件，供应商（含企业及个人荣誉）获得政府</w:t>
            </w:r>
            <w:r>
              <w:rPr>
                <w:rFonts w:hint="eastAsia" w:ascii="宋体" w:hAnsi="宋体" w:cs="宋体"/>
                <w:bCs/>
                <w:color w:val="000000" w:themeColor="text1"/>
                <w:kern w:val="0"/>
                <w:sz w:val="22"/>
                <w:szCs w:val="22"/>
                <w:lang w:val="en-GB" w:eastAsia="zh-CN"/>
                <w14:textFill>
                  <w14:solidFill>
                    <w14:schemeClr w14:val="tx1"/>
                  </w14:solidFill>
                </w14:textFill>
              </w:rPr>
              <w:t>单位</w:t>
            </w:r>
            <w:r>
              <w:rPr>
                <w:rFonts w:hint="eastAsia" w:ascii="宋体" w:hAnsi="宋体" w:cs="宋体"/>
                <w:bCs/>
                <w:color w:val="000000" w:themeColor="text1"/>
                <w:kern w:val="0"/>
                <w:sz w:val="22"/>
                <w:szCs w:val="22"/>
                <w:lang w:val="en-GB"/>
                <w14:textFill>
                  <w14:solidFill>
                    <w14:schemeClr w14:val="tx1"/>
                  </w14:solidFill>
                </w14:textFill>
              </w:rPr>
              <w:t>（不含协会）颁发的荣誉或奖项的：</w:t>
            </w:r>
          </w:p>
          <w:p>
            <w:pPr>
              <w:widowControl/>
              <w:spacing w:line="440" w:lineRule="exact"/>
              <w:rPr>
                <w:rFonts w:hint="eastAsia" w:ascii="宋体" w:hAnsi="宋体" w:cs="宋体"/>
                <w:bCs/>
                <w:color w:val="000000" w:themeColor="text1"/>
                <w:kern w:val="0"/>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A：国家级的，每个得5分，最多5分；</w:t>
            </w:r>
          </w:p>
          <w:p>
            <w:pPr>
              <w:widowControl/>
              <w:spacing w:line="440" w:lineRule="exact"/>
              <w:rPr>
                <w:rFonts w:hint="eastAsia" w:ascii="宋体" w:hAnsi="宋体" w:cs="宋体"/>
                <w:bCs/>
                <w:color w:val="000000" w:themeColor="text1"/>
                <w:kern w:val="0"/>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B：省级的，每个得2分，最多10分：</w:t>
            </w:r>
          </w:p>
          <w:p>
            <w:pPr>
              <w:widowControl/>
              <w:spacing w:line="440" w:lineRule="exact"/>
              <w:rPr>
                <w:rFonts w:ascii="宋体" w:hAnsi="宋体" w:cs="宋体"/>
                <w:b/>
                <w:bCs/>
                <w:color w:val="000000" w:themeColor="text1"/>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说明：个人须提供</w:t>
            </w:r>
            <w:r>
              <w:rPr>
                <w:rFonts w:hint="eastAsia" w:ascii="宋体" w:hAnsi="宋体" w:cs="宋体"/>
                <w:bCs/>
                <w:color w:val="000000" w:themeColor="text1"/>
                <w:kern w:val="0"/>
                <w:sz w:val="22"/>
                <w:szCs w:val="22"/>
                <w:lang w:val="en-GB" w:eastAsia="zh-CN"/>
                <w14:textFill>
                  <w14:solidFill>
                    <w14:schemeClr w14:val="tx1"/>
                  </w14:solidFill>
                </w14:textFill>
              </w:rPr>
              <w:t>劳动</w:t>
            </w:r>
            <w:r>
              <w:rPr>
                <w:rFonts w:hint="eastAsia" w:ascii="宋体" w:hAnsi="宋体" w:cs="宋体"/>
                <w:bCs/>
                <w:color w:val="000000" w:themeColor="text1"/>
                <w:kern w:val="0"/>
                <w:sz w:val="22"/>
                <w:szCs w:val="22"/>
                <w:lang w:val="en-GB"/>
                <w14:textFill>
                  <w14:solidFill>
                    <w14:schemeClr w14:val="tx1"/>
                  </w14:solidFill>
                </w14:textFill>
              </w:rPr>
              <w:t>合同原件</w:t>
            </w:r>
            <w:r>
              <w:rPr>
                <w:rFonts w:hint="eastAsia" w:ascii="宋体" w:hAnsi="宋体" w:cs="宋体"/>
                <w:bCs/>
                <w:color w:val="000000" w:themeColor="text1"/>
                <w:kern w:val="0"/>
                <w:sz w:val="22"/>
                <w:szCs w:val="22"/>
                <w:lang w:val="en-GB" w:eastAsia="zh-CN"/>
                <w14:textFill>
                  <w14:solidFill>
                    <w14:schemeClr w14:val="tx1"/>
                  </w14:solidFill>
                </w14:textFill>
              </w:rPr>
              <w:t>和</w:t>
            </w:r>
            <w:r>
              <w:rPr>
                <w:rFonts w:hint="eastAsia" w:ascii="宋体" w:hAnsi="宋体" w:cs="宋体"/>
                <w:bCs/>
                <w:color w:val="000000" w:themeColor="text1"/>
                <w:kern w:val="0"/>
                <w:sz w:val="22"/>
                <w:szCs w:val="22"/>
                <w:lang w:val="en-GB"/>
                <w14:textFill>
                  <w14:solidFill>
                    <w14:schemeClr w14:val="tx1"/>
                  </w14:solidFill>
                </w14:textFill>
              </w:rPr>
              <w:t>近一年社保清单及荣誉证书。</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5"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440" w:lineRule="exact"/>
              <w:rPr>
                <w:rFonts w:ascii="宋体" w:hAnsi="宋体"/>
                <w:b/>
                <w:bCs/>
                <w:color w:val="000000" w:themeColor="text1"/>
                <w:sz w:val="22"/>
                <w:szCs w:val="22"/>
                <w:lang w:val="en-GB"/>
                <w14:textFill>
                  <w14:solidFill>
                    <w14:schemeClr w14:val="tx1"/>
                  </w14:solidFill>
                </w14:textFill>
              </w:rPr>
            </w:pPr>
            <w:r>
              <w:rPr>
                <w:rFonts w:hint="eastAsia" w:ascii="宋体" w:hAnsi="宋体"/>
                <w:b/>
                <w:bCs/>
                <w:color w:val="000000" w:themeColor="text1"/>
                <w:sz w:val="22"/>
                <w:szCs w:val="22"/>
                <w:lang w:val="en-GB"/>
                <w14:textFill>
                  <w14:solidFill>
                    <w14:schemeClr w14:val="tx1"/>
                  </w14:solidFill>
                </w14:textFill>
              </w:rPr>
              <w:t>日常管理服务</w:t>
            </w:r>
            <w:r>
              <w:rPr>
                <w:rFonts w:hint="eastAsia" w:ascii="宋体" w:hAnsi="宋体"/>
                <w:b/>
                <w:bCs/>
                <w:color w:val="000000" w:themeColor="text1"/>
                <w:sz w:val="22"/>
                <w:szCs w:val="22"/>
                <w14:textFill>
                  <w14:solidFill>
                    <w14:schemeClr w14:val="tx1"/>
                  </w14:solidFill>
                </w14:textFill>
              </w:rPr>
              <w:t xml:space="preserve"> ：</w:t>
            </w:r>
          </w:p>
          <w:p>
            <w:pPr>
              <w:widowControl/>
              <w:spacing w:line="440" w:lineRule="exact"/>
              <w:rPr>
                <w:rFonts w:ascii="宋体" w:hAnsi="宋体" w:cs="宋体"/>
                <w:bCs/>
                <w:color w:val="000000" w:themeColor="text1"/>
                <w:kern w:val="0"/>
                <w:sz w:val="22"/>
                <w:szCs w:val="22"/>
                <w14:textFill>
                  <w14:solidFill>
                    <w14:schemeClr w14:val="tx1"/>
                  </w14:solidFill>
                </w14:textFill>
              </w:rPr>
            </w:pPr>
            <w:r>
              <w:rPr>
                <w:rFonts w:hint="eastAsia" w:ascii="宋体" w:hAnsi="宋体" w:cs="宋体"/>
                <w:bCs/>
                <w:color w:val="000000" w:themeColor="text1"/>
                <w:kern w:val="0"/>
                <w:sz w:val="22"/>
                <w:szCs w:val="22"/>
                <w14:textFill>
                  <w14:solidFill>
                    <w14:schemeClr w14:val="tx1"/>
                  </w14:solidFill>
                </w14:textFill>
              </w:rPr>
              <w:t>根据</w:t>
            </w:r>
            <w:r>
              <w:rPr>
                <w:rFonts w:hint="eastAsia" w:ascii="宋体" w:hAnsi="宋体" w:cs="宋体"/>
                <w:bCs/>
                <w:color w:val="000000" w:themeColor="text1"/>
                <w:kern w:val="0"/>
                <w:sz w:val="22"/>
                <w:szCs w:val="22"/>
                <w:lang w:val="en-GB"/>
                <w14:textFill>
                  <w14:solidFill>
                    <w14:schemeClr w14:val="tx1"/>
                  </w14:solidFill>
                </w14:textFill>
              </w:rPr>
              <w:t>供应商</w:t>
            </w:r>
            <w:r>
              <w:rPr>
                <w:rFonts w:hint="eastAsia" w:ascii="宋体" w:hAnsi="宋体" w:cs="宋体"/>
                <w:bCs/>
                <w:color w:val="000000" w:themeColor="text1"/>
                <w:kern w:val="0"/>
                <w:sz w:val="22"/>
                <w:szCs w:val="22"/>
                <w14:textFill>
                  <w14:solidFill>
                    <w14:schemeClr w14:val="tx1"/>
                  </w14:solidFill>
                </w14:textFill>
              </w:rPr>
              <w:t>提供的</w:t>
            </w:r>
            <w:r>
              <w:rPr>
                <w:rFonts w:hint="eastAsia" w:ascii="宋体" w:hAnsi="宋体" w:cs="宋体"/>
                <w:bCs/>
                <w:color w:val="000000" w:themeColor="text1"/>
                <w:kern w:val="0"/>
                <w:sz w:val="22"/>
                <w:szCs w:val="22"/>
                <w:lang w:val="en-GB"/>
                <w14:textFill>
                  <w14:solidFill>
                    <w14:schemeClr w14:val="tx1"/>
                  </w14:solidFill>
                </w14:textFill>
              </w:rPr>
              <w:t>日常管理服务</w:t>
            </w:r>
            <w:r>
              <w:rPr>
                <w:rFonts w:hint="eastAsia" w:ascii="宋体" w:hAnsi="宋体" w:cs="宋体"/>
                <w:bCs/>
                <w:color w:val="000000" w:themeColor="text1"/>
                <w:kern w:val="0"/>
                <w:sz w:val="22"/>
                <w:szCs w:val="22"/>
                <w14:textFill>
                  <w14:solidFill>
                    <w14:schemeClr w14:val="tx1"/>
                  </w14:solidFill>
                </w14:textFill>
              </w:rPr>
              <w:t>方案中服务质量控制体系、人员培训、劳动合同管理、薪酬福利管理、社会保障管理、突发情况的应急响应制度等方面进行综合分析比较评分。综合评价为：</w:t>
            </w:r>
          </w:p>
          <w:p>
            <w:pPr>
              <w:widowControl/>
              <w:spacing w:line="440" w:lineRule="exact"/>
              <w:rPr>
                <w:rFonts w:ascii="宋体" w:hAnsi="宋体" w:cs="宋体"/>
                <w:bCs/>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 、</w:t>
            </w:r>
            <w:r>
              <w:rPr>
                <w:rFonts w:hint="eastAsia" w:ascii="宋体" w:hAnsi="宋体" w:cs="宋体"/>
                <w:bCs/>
                <w:color w:val="000000" w:themeColor="text1"/>
                <w:kern w:val="0"/>
                <w:sz w:val="22"/>
                <w:szCs w:val="22"/>
                <w14:textFill>
                  <w14:solidFill>
                    <w14:schemeClr w14:val="tx1"/>
                  </w14:solidFill>
                </w14:textFill>
              </w:rPr>
              <w:t>优得15-</w:t>
            </w:r>
            <w:r>
              <w:rPr>
                <w:rFonts w:ascii="宋体" w:hAnsi="宋体" w:cs="宋体"/>
                <w:bCs/>
                <w:color w:val="000000" w:themeColor="text1"/>
                <w:kern w:val="0"/>
                <w:sz w:val="22"/>
                <w:szCs w:val="22"/>
                <w14:textFill>
                  <w14:solidFill>
                    <w14:schemeClr w14:val="tx1"/>
                  </w14:solidFill>
                </w14:textFill>
              </w:rPr>
              <w:t>20</w:t>
            </w:r>
            <w:r>
              <w:rPr>
                <w:rFonts w:hint="eastAsia" w:ascii="宋体" w:hAnsi="宋体" w:cs="宋体"/>
                <w:bCs/>
                <w:color w:val="000000" w:themeColor="text1"/>
                <w:kern w:val="0"/>
                <w:sz w:val="22"/>
                <w:szCs w:val="22"/>
                <w14:textFill>
                  <w14:solidFill>
                    <w14:schemeClr w14:val="tx1"/>
                  </w14:solidFill>
                </w14:textFill>
              </w:rPr>
              <w:t>分（提供</w:t>
            </w:r>
            <w:r>
              <w:rPr>
                <w:rFonts w:ascii="宋体" w:hAnsi="宋体" w:cs="宋体"/>
                <w:bCs/>
                <w:color w:val="000000" w:themeColor="text1"/>
                <w:kern w:val="0"/>
                <w:sz w:val="22"/>
                <w:szCs w:val="22"/>
                <w14:textFill>
                  <w14:solidFill>
                    <w14:schemeClr w14:val="tx1"/>
                  </w14:solidFill>
                </w14:textFill>
              </w:rPr>
              <w:t>方案含上述</w:t>
            </w:r>
            <w:r>
              <w:rPr>
                <w:rFonts w:hint="eastAsia" w:ascii="宋体" w:hAnsi="宋体" w:cs="宋体"/>
                <w:bCs/>
                <w:color w:val="000000" w:themeColor="text1"/>
                <w:kern w:val="0"/>
                <w:sz w:val="22"/>
                <w:szCs w:val="22"/>
                <w14:textFill>
                  <w14:solidFill>
                    <w14:schemeClr w14:val="tx1"/>
                  </w14:solidFill>
                </w14:textFill>
              </w:rPr>
              <w:t>所有</w:t>
            </w:r>
            <w:r>
              <w:rPr>
                <w:rFonts w:ascii="宋体" w:hAnsi="宋体" w:cs="宋体"/>
                <w:bCs/>
                <w:color w:val="000000" w:themeColor="text1"/>
                <w:kern w:val="0"/>
                <w:sz w:val="22"/>
                <w:szCs w:val="22"/>
                <w14:textFill>
                  <w14:solidFill>
                    <w14:schemeClr w14:val="tx1"/>
                  </w14:solidFill>
                </w14:textFill>
              </w:rPr>
              <w:t>服务内容的，</w:t>
            </w:r>
            <w:r>
              <w:rPr>
                <w:rFonts w:hint="eastAsia" w:ascii="宋体" w:hAnsi="宋体" w:cs="宋体"/>
                <w:bCs/>
                <w:color w:val="000000" w:themeColor="text1"/>
                <w:sz w:val="22"/>
                <w:szCs w:val="22"/>
                <w14:textFill>
                  <w14:solidFill>
                    <w14:schemeClr w14:val="tx1"/>
                  </w14:solidFill>
                </w14:textFill>
              </w:rPr>
              <w:t>具备合理性、针对性和科学性的，</w:t>
            </w:r>
            <w:r>
              <w:rPr>
                <w:rFonts w:hint="eastAsia" w:ascii="宋体" w:hAnsi="宋体" w:cs="宋体"/>
                <w:bCs/>
                <w:color w:val="000000" w:themeColor="text1"/>
                <w:kern w:val="0"/>
                <w:sz w:val="22"/>
                <w:szCs w:val="22"/>
                <w14:textFill>
                  <w14:solidFill>
                    <w14:schemeClr w14:val="tx1"/>
                  </w14:solidFill>
                </w14:textFill>
              </w:rPr>
              <w:t>被</w:t>
            </w:r>
            <w:r>
              <w:rPr>
                <w:rFonts w:ascii="宋体" w:hAnsi="宋体" w:cs="宋体"/>
                <w:bCs/>
                <w:color w:val="000000" w:themeColor="text1"/>
                <w:kern w:val="0"/>
                <w:sz w:val="22"/>
                <w:szCs w:val="22"/>
                <w14:textFill>
                  <w14:solidFill>
                    <w14:schemeClr w14:val="tx1"/>
                  </w14:solidFill>
                </w14:textFill>
              </w:rPr>
              <w:t>评为优</w:t>
            </w:r>
            <w:r>
              <w:rPr>
                <w:rFonts w:hint="eastAsia" w:ascii="宋体" w:hAnsi="宋体" w:cs="宋体"/>
                <w:bCs/>
                <w:color w:val="000000" w:themeColor="text1"/>
                <w:kern w:val="0"/>
                <w:sz w:val="22"/>
                <w:szCs w:val="22"/>
                <w14:textFill>
                  <w14:solidFill>
                    <w14:schemeClr w14:val="tx1"/>
                  </w14:solidFill>
                </w14:textFill>
              </w:rPr>
              <w:t>）；</w:t>
            </w:r>
          </w:p>
          <w:p>
            <w:pPr>
              <w:widowControl/>
              <w:spacing w:line="440" w:lineRule="exact"/>
              <w:rPr>
                <w:rFonts w:ascii="宋体" w:hAnsi="宋体" w:cs="宋体"/>
                <w:bCs/>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B 、</w:t>
            </w:r>
            <w:r>
              <w:rPr>
                <w:rFonts w:hint="eastAsia" w:ascii="宋体" w:hAnsi="宋体" w:cs="宋体"/>
                <w:bCs/>
                <w:color w:val="000000" w:themeColor="text1"/>
                <w:kern w:val="0"/>
                <w:sz w:val="22"/>
                <w:szCs w:val="22"/>
                <w14:textFill>
                  <w14:solidFill>
                    <w14:schemeClr w14:val="tx1"/>
                  </w14:solidFill>
                </w14:textFill>
              </w:rPr>
              <w:t>良得7-14分（提供</w:t>
            </w:r>
            <w:r>
              <w:rPr>
                <w:rFonts w:ascii="宋体" w:hAnsi="宋体" w:cs="宋体"/>
                <w:bCs/>
                <w:color w:val="000000" w:themeColor="text1"/>
                <w:kern w:val="0"/>
                <w:sz w:val="22"/>
                <w:szCs w:val="22"/>
                <w14:textFill>
                  <w14:solidFill>
                    <w14:schemeClr w14:val="tx1"/>
                  </w14:solidFill>
                </w14:textFill>
              </w:rPr>
              <w:t>方案</w:t>
            </w:r>
            <w:r>
              <w:rPr>
                <w:rFonts w:hint="eastAsia" w:ascii="宋体" w:hAnsi="宋体" w:cs="宋体"/>
                <w:bCs/>
                <w:color w:val="000000" w:themeColor="text1"/>
                <w:kern w:val="0"/>
                <w:sz w:val="22"/>
                <w:szCs w:val="22"/>
                <w14:textFill>
                  <w14:solidFill>
                    <w14:schemeClr w14:val="tx1"/>
                  </w14:solidFill>
                </w14:textFill>
              </w:rPr>
              <w:t>含3项</w:t>
            </w:r>
            <w:r>
              <w:rPr>
                <w:rFonts w:ascii="宋体" w:hAnsi="宋体" w:cs="宋体"/>
                <w:bCs/>
                <w:color w:val="000000" w:themeColor="text1"/>
                <w:kern w:val="0"/>
                <w:sz w:val="22"/>
                <w:szCs w:val="22"/>
                <w14:textFill>
                  <w14:solidFill>
                    <w14:schemeClr w14:val="tx1"/>
                  </w14:solidFill>
                </w14:textFill>
              </w:rPr>
              <w:t>或</w:t>
            </w:r>
            <w:r>
              <w:rPr>
                <w:rFonts w:hint="eastAsia" w:ascii="宋体" w:hAnsi="宋体" w:cs="宋体"/>
                <w:bCs/>
                <w:color w:val="000000" w:themeColor="text1"/>
                <w:kern w:val="0"/>
                <w:sz w:val="22"/>
                <w:szCs w:val="22"/>
                <w14:textFill>
                  <w14:solidFill>
                    <w14:schemeClr w14:val="tx1"/>
                  </w14:solidFill>
                </w14:textFill>
              </w:rPr>
              <w:t>以上</w:t>
            </w:r>
            <w:r>
              <w:rPr>
                <w:rFonts w:ascii="宋体" w:hAnsi="宋体" w:cs="宋体"/>
                <w:bCs/>
                <w:color w:val="000000" w:themeColor="text1"/>
                <w:kern w:val="0"/>
                <w:sz w:val="22"/>
                <w:szCs w:val="22"/>
                <w14:textFill>
                  <w14:solidFill>
                    <w14:schemeClr w14:val="tx1"/>
                  </w14:solidFill>
                </w14:textFill>
              </w:rPr>
              <w:t>服务内容的，</w:t>
            </w:r>
            <w:r>
              <w:rPr>
                <w:rFonts w:hint="eastAsia" w:ascii="宋体" w:hAnsi="宋体" w:cs="宋体"/>
                <w:bCs/>
                <w:color w:val="000000" w:themeColor="text1"/>
                <w:kern w:val="0"/>
                <w:sz w:val="22"/>
                <w:szCs w:val="22"/>
                <w14:textFill>
                  <w14:solidFill>
                    <w14:schemeClr w14:val="tx1"/>
                  </w14:solidFill>
                </w14:textFill>
              </w:rPr>
              <w:t>编制一般的，被</w:t>
            </w:r>
            <w:r>
              <w:rPr>
                <w:rFonts w:ascii="宋体" w:hAnsi="宋体" w:cs="宋体"/>
                <w:bCs/>
                <w:color w:val="000000" w:themeColor="text1"/>
                <w:kern w:val="0"/>
                <w:sz w:val="22"/>
                <w:szCs w:val="22"/>
                <w14:textFill>
                  <w14:solidFill>
                    <w14:schemeClr w14:val="tx1"/>
                  </w14:solidFill>
                </w14:textFill>
              </w:rPr>
              <w:t>评为</w:t>
            </w:r>
            <w:r>
              <w:rPr>
                <w:rFonts w:hint="eastAsia" w:ascii="宋体" w:hAnsi="宋体" w:cs="宋体"/>
                <w:bCs/>
                <w:color w:val="000000" w:themeColor="text1"/>
                <w:kern w:val="0"/>
                <w:sz w:val="22"/>
                <w:szCs w:val="22"/>
                <w14:textFill>
                  <w14:solidFill>
                    <w14:schemeClr w14:val="tx1"/>
                  </w14:solidFill>
                </w14:textFill>
              </w:rPr>
              <w:t>良）；</w:t>
            </w:r>
          </w:p>
          <w:p>
            <w:pPr>
              <w:widowControl/>
              <w:spacing w:line="440" w:lineRule="exact"/>
              <w:rPr>
                <w:rFonts w:ascii="宋体" w:hAnsi="宋体" w:cs="宋体"/>
                <w:b/>
                <w:bCs/>
                <w:color w:val="000000" w:themeColor="text1"/>
                <w:sz w:val="22"/>
                <w:szCs w:val="22"/>
                <w:lang w:val="en-GB"/>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C 、</w:t>
            </w:r>
            <w:r>
              <w:rPr>
                <w:rFonts w:hint="eastAsia" w:ascii="宋体" w:hAnsi="宋体" w:cs="宋体"/>
                <w:bCs/>
                <w:color w:val="000000" w:themeColor="text1"/>
                <w:kern w:val="0"/>
                <w:sz w:val="22"/>
                <w:szCs w:val="22"/>
                <w14:textFill>
                  <w14:solidFill>
                    <w14:schemeClr w14:val="tx1"/>
                  </w14:solidFill>
                </w14:textFill>
              </w:rPr>
              <w:t>差得0-6分（提供</w:t>
            </w:r>
            <w:r>
              <w:rPr>
                <w:rFonts w:ascii="宋体" w:hAnsi="宋体" w:cs="宋体"/>
                <w:bCs/>
                <w:color w:val="000000" w:themeColor="text1"/>
                <w:kern w:val="0"/>
                <w:sz w:val="22"/>
                <w:szCs w:val="22"/>
                <w14:textFill>
                  <w14:solidFill>
                    <w14:schemeClr w14:val="tx1"/>
                  </w14:solidFill>
                </w14:textFill>
              </w:rPr>
              <w:t>方案含上述服务内容</w:t>
            </w:r>
            <w:r>
              <w:rPr>
                <w:rFonts w:hint="eastAsia" w:ascii="宋体" w:hAnsi="宋体" w:cs="宋体"/>
                <w:bCs/>
                <w:color w:val="000000" w:themeColor="text1"/>
                <w:kern w:val="0"/>
                <w:sz w:val="22"/>
                <w:szCs w:val="22"/>
                <w14:textFill>
                  <w14:solidFill>
                    <w14:schemeClr w14:val="tx1"/>
                  </w14:solidFill>
                </w14:textFill>
              </w:rPr>
              <w:t>不全面的，被</w:t>
            </w:r>
            <w:r>
              <w:rPr>
                <w:rFonts w:ascii="宋体" w:hAnsi="宋体" w:cs="宋体"/>
                <w:bCs/>
                <w:color w:val="000000" w:themeColor="text1"/>
                <w:kern w:val="0"/>
                <w:sz w:val="22"/>
                <w:szCs w:val="22"/>
                <w14:textFill>
                  <w14:solidFill>
                    <w14:schemeClr w14:val="tx1"/>
                  </w14:solidFill>
                </w14:textFill>
              </w:rPr>
              <w:t>评为</w:t>
            </w:r>
            <w:r>
              <w:rPr>
                <w:rFonts w:hint="eastAsia" w:ascii="宋体" w:hAnsi="宋体" w:cs="宋体"/>
                <w:bCs/>
                <w:color w:val="000000" w:themeColor="text1"/>
                <w:kern w:val="0"/>
                <w:sz w:val="22"/>
                <w:szCs w:val="22"/>
                <w14:textFill>
                  <w14:solidFill>
                    <w14:schemeClr w14:val="tx1"/>
                  </w14:solidFill>
                </w14:textFill>
              </w:rPr>
              <w:t>差）。</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r>
              <w:rPr>
                <w:rFonts w:ascii="宋体" w:hAnsi="宋体" w:cs="宋体"/>
                <w:b/>
                <w:color w:val="000000" w:themeColor="text1"/>
                <w:kern w:val="0"/>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5"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color w:val="000000" w:themeColor="text1"/>
                <w:kern w:val="0"/>
                <w:sz w:val="22"/>
                <w:szCs w:val="22"/>
                <w14:textFill>
                  <w14:solidFill>
                    <w14:schemeClr w14:val="tx1"/>
                  </w14:solidFill>
                </w14:textFill>
              </w:rPr>
            </w:pP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b/>
                <w:bCs/>
                <w:color w:val="000000" w:themeColor="text1"/>
                <w:sz w:val="22"/>
                <w:szCs w:val="22"/>
                <w:lang w:val="en-GB"/>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4、</w:t>
            </w:r>
            <w:r>
              <w:rPr>
                <w:rFonts w:hint="eastAsia" w:ascii="宋体" w:hAnsi="宋体"/>
                <w:b/>
                <w:bCs/>
                <w:color w:val="000000" w:themeColor="text1"/>
                <w:sz w:val="22"/>
                <w:szCs w:val="22"/>
                <w:lang w:val="en-GB"/>
                <w14:textFill>
                  <w14:solidFill>
                    <w14:schemeClr w14:val="tx1"/>
                  </w14:solidFill>
                </w14:textFill>
              </w:rPr>
              <w:t>企业文化建设及认服务：</w:t>
            </w:r>
          </w:p>
          <w:p>
            <w:pPr>
              <w:widowControl/>
              <w:spacing w:line="440" w:lineRule="exact"/>
              <w:rPr>
                <w:rFonts w:ascii="宋体" w:hAnsi="宋体" w:cs="宋体"/>
                <w:b/>
                <w:bCs/>
                <w:color w:val="000000" w:themeColor="text1"/>
                <w:sz w:val="22"/>
                <w:szCs w:val="22"/>
                <w:lang w:val="en-GB"/>
                <w14:textFill>
                  <w14:solidFill>
                    <w14:schemeClr w14:val="tx1"/>
                  </w14:solidFill>
                </w14:textFill>
              </w:rPr>
            </w:pPr>
            <w:r>
              <w:rPr>
                <w:rFonts w:hint="eastAsia" w:ascii="宋体" w:hAnsi="宋体" w:cs="宋体"/>
                <w:bCs/>
                <w:color w:val="000000" w:themeColor="text1"/>
                <w:kern w:val="0"/>
                <w:sz w:val="22"/>
                <w:szCs w:val="22"/>
                <w:lang w:val="en-GB"/>
                <w14:textFill>
                  <w14:solidFill>
                    <w14:schemeClr w14:val="tx1"/>
                  </w14:solidFill>
                </w14:textFill>
              </w:rPr>
              <w:t>供应商有自身的党团、工会组织，能及时开展对派遣人员的各项党务、工会活动</w:t>
            </w:r>
            <w:r>
              <w:rPr>
                <w:rFonts w:hint="eastAsia" w:ascii="宋体" w:hAnsi="宋体"/>
                <w:b/>
                <w:bCs/>
                <w:color w:val="000000" w:themeColor="text1"/>
                <w:sz w:val="22"/>
                <w:szCs w:val="22"/>
                <w:lang w:val="en-GB"/>
                <w14:textFill>
                  <w14:solidFill>
                    <w14:schemeClr w14:val="tx1"/>
                  </w14:solidFill>
                </w14:textFill>
              </w:rPr>
              <w:t>（</w:t>
            </w:r>
            <w:r>
              <w:rPr>
                <w:rFonts w:hint="eastAsia" w:ascii="宋体" w:hAnsi="宋体" w:cs="宋体"/>
                <w:bCs/>
                <w:color w:val="000000" w:themeColor="text1"/>
                <w:kern w:val="0"/>
                <w:sz w:val="22"/>
                <w:szCs w:val="22"/>
                <w:lang w:val="en-GB"/>
                <w14:textFill>
                  <w14:solidFill>
                    <w14:schemeClr w14:val="tx1"/>
                  </w14:solidFill>
                </w14:textFill>
              </w:rPr>
              <w:t>提供往期开展活动的案例及证明具有工会、党支部组织的相关材料）。分别提供一份证明材料得5分，满分10分。</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jc w:val="center"/>
        </w:trPr>
        <w:tc>
          <w:tcPr>
            <w:tcW w:w="791" w:type="dxa"/>
            <w:vMerge w:val="restart"/>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2</w:t>
            </w:r>
          </w:p>
        </w:tc>
        <w:tc>
          <w:tcPr>
            <w:tcW w:w="1335" w:type="dxa"/>
            <w:vMerge w:val="restart"/>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商务项</w:t>
            </w:r>
          </w:p>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（3</w:t>
            </w:r>
            <w:r>
              <w:rPr>
                <w:rFonts w:ascii="宋体" w:hAnsi="宋体" w:cs="宋体"/>
                <w:b/>
                <w:color w:val="000000" w:themeColor="text1"/>
                <w:kern w:val="0"/>
                <w:sz w:val="22"/>
                <w:szCs w:val="22"/>
                <w14:textFill>
                  <w14:solidFill>
                    <w14:schemeClr w14:val="tx1"/>
                  </w14:solidFill>
                </w14:textFill>
              </w:rPr>
              <w:t>0</w:t>
            </w:r>
            <w:r>
              <w:rPr>
                <w:rFonts w:hint="eastAsia" w:ascii="宋体" w:hAnsi="宋体" w:cs="宋体"/>
                <w:b/>
                <w:color w:val="000000" w:themeColor="text1"/>
                <w:kern w:val="0"/>
                <w:sz w:val="22"/>
                <w:szCs w:val="22"/>
                <w14:textFill>
                  <w14:solidFill>
                    <w14:schemeClr w14:val="tx1"/>
                  </w14:solidFill>
                </w14:textFill>
              </w:rPr>
              <w:t>分）</w:t>
            </w: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5、项目业绩</w:t>
            </w:r>
            <w:r>
              <w:rPr>
                <w:rFonts w:hint="eastAsia" w:ascii="宋体" w:hAnsi="宋体"/>
                <w:b/>
                <w:bCs/>
                <w:color w:val="000000" w:themeColor="text1"/>
                <w:sz w:val="22"/>
                <w:szCs w:val="22"/>
                <w:lang w:eastAsia="zh-CN"/>
                <w14:textFill>
                  <w14:solidFill>
                    <w14:schemeClr w14:val="tx1"/>
                  </w14:solidFill>
                </w14:textFill>
              </w:rPr>
              <w:t>经验</w:t>
            </w:r>
            <w:r>
              <w:rPr>
                <w:rFonts w:hint="eastAsia" w:ascii="宋体" w:hAnsi="宋体"/>
                <w:b/>
                <w:bCs/>
                <w:color w:val="000000" w:themeColor="text1"/>
                <w:sz w:val="22"/>
                <w:szCs w:val="22"/>
                <w14:textFill>
                  <w14:solidFill>
                    <w14:schemeClr w14:val="tx1"/>
                  </w14:solidFill>
                </w14:textFill>
              </w:rPr>
              <w:t>：</w:t>
            </w:r>
          </w:p>
          <w:p>
            <w:pPr>
              <w:widowControl/>
              <w:spacing w:line="440" w:lineRule="exact"/>
              <w:rPr>
                <w:rFonts w:ascii="宋体" w:hAnsi="宋体" w:cs="宋体"/>
                <w:color w:val="000000" w:themeColor="text1"/>
                <w:sz w:val="22"/>
                <w:szCs w:val="22"/>
                <w14:textFill>
                  <w14:solidFill>
                    <w14:schemeClr w14:val="tx1"/>
                  </w14:solidFill>
                </w14:textFill>
              </w:rPr>
            </w:pPr>
            <w:r>
              <w:rPr>
                <w:rFonts w:hint="eastAsia" w:ascii="宋体" w:hAnsi="宋体" w:cs="宋体"/>
                <w:bCs/>
                <w:color w:val="000000" w:themeColor="text1"/>
                <w:kern w:val="0"/>
                <w:sz w:val="22"/>
                <w:szCs w:val="22"/>
                <w14:textFill>
                  <w14:solidFill>
                    <w14:schemeClr w14:val="tx1"/>
                  </w14:solidFill>
                </w14:textFill>
              </w:rPr>
              <w:t>具有较丰富的相关类似项目业绩（以提供合同复印件或中标通知书加盖公章为准，原件备验）每提供一份合同得2分，满分</w:t>
            </w:r>
            <w:r>
              <w:rPr>
                <w:rFonts w:ascii="宋体" w:hAnsi="宋体" w:cs="宋体"/>
                <w:bCs/>
                <w:color w:val="000000" w:themeColor="text1"/>
                <w:kern w:val="0"/>
                <w:sz w:val="22"/>
                <w:szCs w:val="22"/>
                <w14:textFill>
                  <w14:solidFill>
                    <w14:schemeClr w14:val="tx1"/>
                  </w14:solidFill>
                </w14:textFill>
              </w:rPr>
              <w:t>12</w:t>
            </w:r>
            <w:r>
              <w:rPr>
                <w:rFonts w:hint="eastAsia" w:ascii="宋体" w:hAnsi="宋体" w:cs="宋体"/>
                <w:bCs/>
                <w:color w:val="000000" w:themeColor="text1"/>
                <w:kern w:val="0"/>
                <w:sz w:val="22"/>
                <w:szCs w:val="22"/>
                <w14:textFill>
                  <w14:solidFill>
                    <w14:schemeClr w14:val="tx1"/>
                  </w14:solidFill>
                </w14:textFill>
              </w:rPr>
              <w:t>分。</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ascii="宋体" w:hAnsi="宋体" w:cs="宋体"/>
                <w:b/>
                <w:color w:val="000000" w:themeColor="text1"/>
                <w:kern w:val="0"/>
                <w:sz w:val="22"/>
                <w:szCs w:val="22"/>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15" w:hRule="atLeast"/>
          <w:jc w:val="center"/>
        </w:trPr>
        <w:tc>
          <w:tcPr>
            <w:tcW w:w="791" w:type="dxa"/>
            <w:vMerge w:val="continue"/>
            <w:tcBorders>
              <w:left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p>
        </w:tc>
        <w:tc>
          <w:tcPr>
            <w:tcW w:w="1335" w:type="dxa"/>
            <w:vMerge w:val="continue"/>
            <w:tcBorders>
              <w:left w:val="single" w:color="auto" w:sz="4" w:space="0"/>
              <w:right w:val="single" w:color="auto" w:sz="4" w:space="0"/>
            </w:tcBorders>
            <w:noWrap w:val="0"/>
            <w:vAlign w:val="top"/>
          </w:tcPr>
          <w:p>
            <w:pPr>
              <w:widowControl/>
              <w:spacing w:before="156" w:beforeLines="50" w:after="156" w:afterLines="50" w:line="440" w:lineRule="exact"/>
              <w:jc w:val="left"/>
              <w:rPr>
                <w:rFonts w:ascii="宋体" w:hAnsi="宋体" w:cs="宋体"/>
                <w:b/>
                <w:color w:val="000000" w:themeColor="text1"/>
                <w:kern w:val="0"/>
                <w:sz w:val="22"/>
                <w:szCs w:val="22"/>
                <w14:textFill>
                  <w14:solidFill>
                    <w14:schemeClr w14:val="tx1"/>
                  </w14:solidFill>
                </w14:textFill>
              </w:rPr>
            </w:pP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6、具备优质服务和管理团队,投标人管理团队中具有</w:t>
            </w:r>
            <w:r>
              <w:rPr>
                <w:rFonts w:hint="eastAsia" w:ascii="宋体" w:hAnsi="宋体" w:cs="宋体"/>
                <w:color w:val="000000" w:themeColor="text1"/>
                <w:sz w:val="22"/>
                <w:szCs w:val="22"/>
                <w14:textFill>
                  <w14:solidFill>
                    <w14:schemeClr w14:val="tx1"/>
                  </w14:solidFill>
                </w14:textFill>
              </w:rPr>
              <w:t>（需提供资格证书及社保缴费清单证明，复印件加盖公章）</w:t>
            </w:r>
            <w:r>
              <w:rPr>
                <w:rFonts w:hint="eastAsia" w:ascii="宋体" w:hAnsi="宋体" w:cs="宋体"/>
                <w:b/>
                <w:bCs/>
                <w:color w:val="000000" w:themeColor="text1"/>
                <w:sz w:val="22"/>
                <w:szCs w:val="22"/>
                <w14:textFill>
                  <w14:solidFill>
                    <w14:schemeClr w14:val="tx1"/>
                  </w14:solidFill>
                </w14:textFill>
              </w:rPr>
              <w:t>：</w:t>
            </w:r>
          </w:p>
          <w:p>
            <w:pPr>
              <w:widowControl/>
              <w:spacing w:line="440" w:lineRule="exac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w:t>
            </w:r>
            <w:r>
              <w:rPr>
                <w:rFonts w:hint="eastAsia" w:ascii="宋体" w:hAnsi="宋体" w:cs="宋体"/>
                <w:color w:val="000000" w:themeColor="text1"/>
                <w:sz w:val="22"/>
                <w:szCs w:val="22"/>
                <w:lang w:eastAsia="zh-CN"/>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高级（一级）人力资源管理师，每提供一位得3分，满分3分；</w:t>
            </w:r>
          </w:p>
          <w:p>
            <w:pPr>
              <w:widowControl/>
              <w:spacing w:line="440" w:lineRule="exac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B </w:t>
            </w:r>
            <w:r>
              <w:rPr>
                <w:rFonts w:hint="eastAsia" w:ascii="宋体" w:hAnsi="宋体" w:cs="宋体"/>
                <w:color w:val="000000" w:themeColor="text1"/>
                <w:sz w:val="22"/>
                <w:szCs w:val="22"/>
                <w:lang w:eastAsia="zh-CN"/>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劳动关系协调师每提供一位得</w:t>
            </w:r>
            <w:r>
              <w:rPr>
                <w:rFonts w:hint="eastAsia" w:ascii="宋体" w:hAnsi="宋体" w:cs="宋体"/>
                <w:color w:val="000000" w:themeColor="text1"/>
                <w:sz w:val="22"/>
                <w:szCs w:val="22"/>
                <w:lang w:val="en-US" w:eastAsia="zh-CN"/>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分，满分</w:t>
            </w: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分；</w:t>
            </w:r>
          </w:p>
          <w:p>
            <w:pPr>
              <w:widowControl/>
              <w:spacing w:line="440" w:lineRule="exac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C</w:t>
            </w:r>
            <w:r>
              <w:rPr>
                <w:rFonts w:hint="eastAsia" w:ascii="宋体" w:hAnsi="宋体" w:cs="宋体"/>
                <w:color w:val="000000" w:themeColor="text1"/>
                <w:sz w:val="22"/>
                <w:szCs w:val="22"/>
                <w:lang w:eastAsia="zh-CN"/>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中级经济师（人力资源方向）每提供一位得</w:t>
            </w: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分，满分</w:t>
            </w: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分；</w:t>
            </w:r>
          </w:p>
          <w:p>
            <w:pPr>
              <w:widowControl/>
              <w:spacing w:line="440" w:lineRule="exac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D、高级职业指导师每提供一位得3分，满分6分；</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ascii="宋体" w:hAnsi="宋体" w:cs="宋体"/>
                <w:b/>
                <w:color w:val="000000" w:themeColor="text1"/>
                <w:kern w:val="0"/>
                <w:sz w:val="22"/>
                <w:szCs w:val="2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jc w:val="center"/>
        </w:trPr>
        <w:tc>
          <w:tcPr>
            <w:tcW w:w="791" w:type="dxa"/>
            <w:vMerge w:val="continue"/>
            <w:tcBorders>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p>
        </w:tc>
        <w:tc>
          <w:tcPr>
            <w:tcW w:w="1335" w:type="dxa"/>
            <w:vMerge w:val="continue"/>
            <w:tcBorders>
              <w:left w:val="single" w:color="auto" w:sz="4" w:space="0"/>
              <w:bottom w:val="single" w:color="auto" w:sz="4" w:space="0"/>
              <w:right w:val="single" w:color="auto" w:sz="4" w:space="0"/>
            </w:tcBorders>
            <w:noWrap w:val="0"/>
            <w:vAlign w:val="top"/>
          </w:tcPr>
          <w:p>
            <w:pPr>
              <w:widowControl/>
              <w:spacing w:before="156" w:beforeLines="50" w:after="156" w:afterLines="50" w:line="440" w:lineRule="exact"/>
              <w:jc w:val="left"/>
              <w:rPr>
                <w:rFonts w:ascii="宋体" w:hAnsi="宋体" w:cs="宋体"/>
                <w:b/>
                <w:color w:val="000000" w:themeColor="text1"/>
                <w:kern w:val="0"/>
                <w:sz w:val="22"/>
                <w:szCs w:val="22"/>
                <w14:textFill>
                  <w14:solidFill>
                    <w14:schemeClr w14:val="tx1"/>
                  </w14:solidFill>
                </w14:textFill>
              </w:rPr>
            </w:pP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color w:val="000000" w:themeColor="text1"/>
                <w:sz w:val="22"/>
                <w:szCs w:val="22"/>
                <w:lang w:val="en-GB"/>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7、</w:t>
            </w:r>
            <w:r>
              <w:rPr>
                <w:rFonts w:hint="eastAsia" w:ascii="宋体" w:hAnsi="宋体"/>
                <w:b/>
                <w:bCs/>
                <w:color w:val="000000" w:themeColor="text1"/>
                <w:sz w:val="22"/>
                <w:szCs w:val="22"/>
                <w:lang w:val="en-GB"/>
                <w14:textFill>
                  <w14:solidFill>
                    <w14:schemeClr w14:val="tx1"/>
                  </w14:solidFill>
                </w14:textFill>
              </w:rPr>
              <w:t>响应文件编制水平：</w:t>
            </w:r>
            <w:r>
              <w:rPr>
                <w:rFonts w:hint="eastAsia" w:ascii="宋体" w:hAnsi="宋体"/>
                <w:color w:val="000000" w:themeColor="text1"/>
                <w:sz w:val="22"/>
                <w:szCs w:val="22"/>
                <w:lang w:val="en-GB"/>
                <w14:textFill>
                  <w14:solidFill>
                    <w14:schemeClr w14:val="tx1"/>
                  </w14:solidFill>
                </w14:textFill>
              </w:rPr>
              <w:t>根据响应文件的制作规范性、提供资料是否齐全和文字是否清晰等情况在0</w:t>
            </w: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lang w:val="en-GB"/>
                <w14:textFill>
                  <w14:solidFill>
                    <w14:schemeClr w14:val="tx1"/>
                  </w14:solidFill>
                </w14:textFill>
              </w:rPr>
              <w:t>分之间赋分，如标书中出现大量非招标文件要求的供应商材料或严重错误，影响评委阅读的，该项不得分。</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ascii="宋体" w:hAnsi="宋体" w:cs="宋体"/>
                <w:b/>
                <w:color w:val="000000" w:themeColor="text1"/>
                <w:kern w:val="0"/>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价格项</w:t>
            </w:r>
          </w:p>
          <w:p>
            <w:pPr>
              <w:widowControl/>
              <w:spacing w:before="156" w:beforeLines="50" w:after="156" w:afterLines="50" w:line="44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（20分）</w:t>
            </w:r>
          </w:p>
        </w:tc>
        <w:tc>
          <w:tcPr>
            <w:tcW w:w="732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ascii="宋体" w:hAnsi="宋体" w:cs="宋体"/>
                <w:bCs/>
                <w:color w:val="000000" w:themeColor="text1"/>
                <w:kern w:val="0"/>
                <w:sz w:val="22"/>
                <w:szCs w:val="22"/>
                <w14:textFill>
                  <w14:solidFill>
                    <w14:schemeClr w14:val="tx1"/>
                  </w14:solidFill>
                </w14:textFill>
              </w:rPr>
            </w:pPr>
            <w:r>
              <w:rPr>
                <w:rFonts w:hint="eastAsia" w:ascii="宋体" w:hAnsi="宋体" w:cs="宋体"/>
                <w:bCs/>
                <w:color w:val="000000" w:themeColor="text1"/>
                <w:kern w:val="0"/>
                <w:sz w:val="22"/>
                <w:szCs w:val="22"/>
                <w14:textFill>
                  <w14:solidFill>
                    <w14:schemeClr w14:val="tx1"/>
                  </w14:solidFill>
                </w14:textFill>
              </w:rPr>
              <w:t>报价得分=（评标基准价／投标报价）×价格权重×100</w:t>
            </w:r>
          </w:p>
          <w:p>
            <w:pPr>
              <w:widowControl/>
              <w:spacing w:before="156" w:beforeLines="50" w:after="156" w:afterLines="50" w:line="440" w:lineRule="exact"/>
              <w:rPr>
                <w:rFonts w:ascii="宋体" w:hAnsi="宋体" w:cs="宋体"/>
                <w:bCs/>
                <w:color w:val="000000" w:themeColor="text1"/>
                <w:kern w:val="0"/>
                <w:sz w:val="22"/>
                <w:szCs w:val="22"/>
                <w14:textFill>
                  <w14:solidFill>
                    <w14:schemeClr w14:val="tx1"/>
                  </w14:solidFill>
                </w14:textFill>
              </w:rPr>
            </w:pPr>
            <w:r>
              <w:rPr>
                <w:rFonts w:hint="eastAsia" w:ascii="宋体" w:hAnsi="宋体" w:cs="宋体"/>
                <w:bCs/>
                <w:color w:val="000000" w:themeColor="text1"/>
                <w:kern w:val="0"/>
                <w:sz w:val="22"/>
                <w:szCs w:val="22"/>
                <w14:textFill>
                  <w14:solidFill>
                    <w14:schemeClr w14:val="tx1"/>
                  </w14:solidFill>
                </w14:textFill>
              </w:rPr>
              <w:t>（投标报价以折扣方式报价）</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20</w:t>
            </w:r>
          </w:p>
        </w:tc>
      </w:tr>
    </w:tbl>
    <w:p>
      <w:pPr>
        <w:spacing w:before="156" w:beforeLines="50" w:after="156" w:afterLines="50" w:line="440" w:lineRule="exact"/>
        <w:jc w:val="both"/>
        <w:rPr>
          <w:rFonts w:hint="eastAsia" w:ascii="宋体" w:hAnsi="宋体" w:cs="宋体"/>
          <w:b/>
          <w:bCs/>
          <w:color w:val="000000" w:themeColor="text1"/>
          <w:sz w:val="36"/>
          <w:szCs w:val="36"/>
          <w:lang w:val="en-GB"/>
          <w14:textFill>
            <w14:solidFill>
              <w14:schemeClr w14:val="tx1"/>
            </w14:solidFill>
          </w14:textFill>
        </w:rPr>
      </w:pPr>
    </w:p>
    <w:p>
      <w:pPr>
        <w:tabs>
          <w:tab w:val="left" w:pos="0"/>
        </w:tabs>
        <w:adjustRightInd w:val="0"/>
        <w:snapToGrid w:val="0"/>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w:t>
      </w:r>
      <w:r>
        <w:rPr>
          <w:rFonts w:hint="eastAsia" w:ascii="宋体" w:hAnsi="宋体" w:cs="宋体"/>
          <w:b/>
          <w:color w:val="000000" w:themeColor="text1"/>
          <w:sz w:val="24"/>
          <w:lang w:val="en-GB"/>
          <w14:textFill>
            <w14:solidFill>
              <w14:schemeClr w14:val="tx1"/>
            </w14:solidFill>
          </w14:textFill>
        </w:rPr>
        <w:t>确定成交供应商的标准</w:t>
      </w:r>
    </w:p>
    <w:p>
      <w:pPr>
        <w:tabs>
          <w:tab w:val="left" w:pos="0"/>
        </w:tabs>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磋商小组依据对各响应文件的评审结果，提出书面评审报告，并根据磋商文件的规定，</w:t>
      </w:r>
      <w:r>
        <w:rPr>
          <w:rFonts w:ascii="宋体" w:hAnsi="宋体" w:cs="宋体"/>
          <w:color w:val="000000" w:themeColor="text1"/>
          <w:sz w:val="24"/>
          <w14:textFill>
            <w14:solidFill>
              <w14:schemeClr w14:val="tx1"/>
            </w14:solidFill>
          </w14:textFill>
        </w:rPr>
        <w:t>由磋商小组采用综合评分法对提交最后报价的供应商的响应文件和最后报价进行综合评分</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最终</w:t>
      </w:r>
      <w:r>
        <w:rPr>
          <w:rFonts w:ascii="宋体" w:hAnsi="宋体" w:cs="宋体"/>
          <w:color w:val="000000" w:themeColor="text1"/>
          <w:sz w:val="24"/>
          <w14:textFill>
            <w14:solidFill>
              <w14:schemeClr w14:val="tx1"/>
            </w14:solidFill>
          </w14:textFill>
        </w:rPr>
        <w:t>按照</w:t>
      </w:r>
      <w:r>
        <w:rPr>
          <w:rFonts w:hint="eastAsia" w:ascii="宋体" w:hAnsi="宋体" w:cs="宋体"/>
          <w:color w:val="000000" w:themeColor="text1"/>
          <w:sz w:val="24"/>
          <w14:textFill>
            <w14:solidFill>
              <w14:schemeClr w14:val="tx1"/>
            </w14:solidFill>
          </w14:textFill>
        </w:rPr>
        <w:t>终合</w:t>
      </w:r>
      <w:r>
        <w:rPr>
          <w:rFonts w:ascii="宋体" w:hAnsi="宋体" w:cs="宋体"/>
          <w:color w:val="000000" w:themeColor="text1"/>
          <w:sz w:val="24"/>
          <w14:textFill>
            <w14:solidFill>
              <w14:schemeClr w14:val="tx1"/>
            </w14:solidFill>
          </w14:textFill>
        </w:rPr>
        <w:t>得分由高到低</w:t>
      </w:r>
      <w:r>
        <w:rPr>
          <w:rFonts w:hint="eastAsia" w:ascii="宋体" w:hAnsi="宋体" w:cs="宋体"/>
          <w:color w:val="000000" w:themeColor="text1"/>
          <w:sz w:val="24"/>
          <w14:textFill>
            <w14:solidFill>
              <w14:schemeClr w14:val="tx1"/>
            </w14:solidFill>
          </w14:textFill>
        </w:rPr>
        <w:t>的</w:t>
      </w:r>
      <w:r>
        <w:rPr>
          <w:rFonts w:ascii="宋体" w:hAnsi="宋体" w:cs="宋体"/>
          <w:color w:val="000000" w:themeColor="text1"/>
          <w:sz w:val="24"/>
          <w14:textFill>
            <w14:solidFill>
              <w14:schemeClr w14:val="tx1"/>
            </w14:solidFill>
          </w14:textFill>
        </w:rPr>
        <w:t>顺序</w:t>
      </w:r>
      <w:r>
        <w:rPr>
          <w:rFonts w:hint="eastAsia" w:ascii="宋体" w:hAnsi="宋体" w:cs="宋体"/>
          <w:color w:val="000000" w:themeColor="text1"/>
          <w:kern w:val="0"/>
          <w:sz w:val="24"/>
          <w:lang w:val="en-GB"/>
          <w14:textFill>
            <w14:solidFill>
              <w14:schemeClr w14:val="tx1"/>
            </w14:solidFill>
          </w14:textFill>
        </w:rPr>
        <w:t>向采购人推荐前三名为成交候选供应商，排名第一的为成交候选供应商，排名靠后的前</w:t>
      </w: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名为备选成交候选供应商</w:t>
      </w:r>
      <w:r>
        <w:rPr>
          <w:rFonts w:hint="eastAsia" w:ascii="宋体"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成交候选供应商因特殊原因放弃成交或因不可抗力提出不能履行合同，才可依评标排名次序的备选成交候选供应商依次递补为成交供应商</w:t>
      </w:r>
      <w:r>
        <w:rPr>
          <w:rFonts w:hint="eastAsia" w:ascii="宋体" w:hAnsi="宋体"/>
          <w:color w:val="000000" w:themeColor="text1"/>
          <w:kern w:val="0"/>
          <w:sz w:val="24"/>
          <w:lang w:val="en-GB"/>
          <w14:textFill>
            <w14:solidFill>
              <w14:schemeClr w14:val="tx1"/>
            </w14:solidFill>
          </w14:textFill>
        </w:rPr>
        <w:t>。</w:t>
      </w:r>
    </w:p>
    <w:p>
      <w:pPr>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成交供应商确定后，采购代理机构将在政府采购指定媒体上公示成交结果</w:t>
      </w:r>
      <w:r>
        <w:rPr>
          <w:rFonts w:hint="eastAsia" w:ascii="宋体" w:hAnsi="宋体"/>
          <w:color w:val="000000" w:themeColor="text1"/>
          <w:kern w:val="0"/>
          <w:sz w:val="24"/>
          <w:lang w:val="en-GB"/>
          <w14:textFill>
            <w14:solidFill>
              <w14:schemeClr w14:val="tx1"/>
            </w14:solidFill>
          </w14:textFill>
        </w:rPr>
        <w:t>。</w:t>
      </w:r>
    </w:p>
    <w:p>
      <w:pPr>
        <w:pStyle w:val="11"/>
        <w:adjustRightInd w:val="0"/>
        <w:snapToGrid w:val="0"/>
        <w:spacing w:line="440" w:lineRule="exact"/>
        <w:ind w:firstLine="480" w:firstLineChars="200"/>
        <w:rPr>
          <w:rFonts w:hint="eastAsia" w:hAnsi="宋体" w:cs="宋体"/>
          <w:color w:val="000000" w:themeColor="text1"/>
          <w:kern w:val="0"/>
          <w:sz w:val="24"/>
          <w:lang w:val="en-GB"/>
          <w14:textFill>
            <w14:solidFill>
              <w14:schemeClr w14:val="tx1"/>
            </w14:solidFill>
          </w14:textFill>
        </w:rPr>
      </w:pPr>
      <w:r>
        <w:rPr>
          <w:rFonts w:hint="eastAsia" w:hAnsi="宋体" w:cs="宋体"/>
          <w:color w:val="000000" w:themeColor="text1"/>
          <w:kern w:val="0"/>
          <w:sz w:val="24"/>
          <w:lang w:val="en-GB"/>
          <w14:textFill>
            <w14:solidFill>
              <w14:schemeClr w14:val="tx1"/>
            </w14:solidFill>
          </w14:textFill>
        </w:rPr>
        <w:t>2</w:t>
      </w:r>
      <w:r>
        <w:rPr>
          <w:rFonts w:hint="eastAsia" w:hAnsi="宋体" w:cs="宋体"/>
          <w:color w:val="000000" w:themeColor="text1"/>
          <w:kern w:val="0"/>
          <w:sz w:val="24"/>
          <w:lang w:val="en-US" w:eastAsia="zh-CN"/>
          <w14:textFill>
            <w14:solidFill>
              <w14:schemeClr w14:val="tx1"/>
            </w14:solidFill>
          </w14:textFill>
        </w:rPr>
        <w:t>1</w:t>
      </w:r>
      <w:r>
        <w:rPr>
          <w:rFonts w:hint="eastAsia" w:hAnsi="宋体" w:cs="宋体"/>
          <w:color w:val="000000" w:themeColor="text1"/>
          <w:kern w:val="0"/>
          <w:sz w:val="24"/>
          <w:lang w:val="en-GB"/>
          <w14:textFill>
            <w14:solidFill>
              <w14:schemeClr w14:val="tx1"/>
            </w14:solidFill>
          </w14:textFill>
        </w:rPr>
        <w:t>.4</w:t>
      </w:r>
      <w:r>
        <w:rPr>
          <w:rFonts w:hint="eastAsia" w:hAnsi="宋体" w:cs="宋体"/>
          <w:color w:val="000000" w:themeColor="text1"/>
          <w:kern w:val="0"/>
          <w:sz w:val="24"/>
          <w14:textFill>
            <w14:solidFill>
              <w14:schemeClr w14:val="tx1"/>
            </w14:solidFill>
          </w14:textFill>
        </w:rPr>
        <w:t xml:space="preserve"> </w:t>
      </w:r>
      <w:r>
        <w:rPr>
          <w:rFonts w:hint="eastAsia" w:hAnsi="宋体" w:cs="宋体"/>
          <w:color w:val="000000" w:themeColor="text1"/>
          <w:kern w:val="0"/>
          <w:sz w:val="24"/>
          <w:lang w:val="en-GB"/>
          <w14:textFill>
            <w14:solidFill>
              <w14:schemeClr w14:val="tx1"/>
            </w14:solidFill>
          </w14:textFill>
        </w:rPr>
        <w:t>凡是属于审查、澄清、评价和比较报价的有关资料以及成交意向等，</w:t>
      </w:r>
      <w:r>
        <w:rPr>
          <w:rFonts w:hint="eastAsia" w:hAnsi="宋体" w:cs="宋体"/>
          <w:color w:val="000000" w:themeColor="text1"/>
          <w:kern w:val="0"/>
          <w:sz w:val="24"/>
          <w:lang w:val="en-GB" w:eastAsia="zh-CN"/>
          <w14:textFill>
            <w14:solidFill>
              <w14:schemeClr w14:val="tx1"/>
            </w14:solidFill>
          </w14:textFill>
        </w:rPr>
        <w:t>磋商小组</w:t>
      </w:r>
      <w:r>
        <w:rPr>
          <w:rFonts w:hint="eastAsia" w:hAnsi="宋体" w:cs="宋体"/>
          <w:color w:val="000000" w:themeColor="text1"/>
          <w:kern w:val="0"/>
          <w:sz w:val="24"/>
          <w:lang w:val="en-GB"/>
          <w14:textFill>
            <w14:solidFill>
              <w14:schemeClr w14:val="tx1"/>
            </w14:solidFill>
          </w14:textFill>
        </w:rPr>
        <w:t>及有关工作人员自始至终均不得向供应商或其它无关的人员透露</w:t>
      </w:r>
      <w:r>
        <w:rPr>
          <w:rFonts w:hint="eastAsia" w:hAnsi="宋体"/>
          <w:color w:val="000000" w:themeColor="text1"/>
          <w:kern w:val="0"/>
          <w:sz w:val="24"/>
          <w:lang w:val="en-GB"/>
          <w14:textFill>
            <w14:solidFill>
              <w14:schemeClr w14:val="tx1"/>
            </w14:solidFill>
          </w14:textFill>
        </w:rPr>
        <w:t>。</w:t>
      </w:r>
    </w:p>
    <w:p>
      <w:pPr>
        <w:tabs>
          <w:tab w:val="left" w:pos="360"/>
          <w:tab w:val="left" w:pos="960"/>
        </w:tabs>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在评审期间，供应商企图影响采购人、采购代理机构和磋商小组而获得评审信息的任何活动，都将导致其响应文件被拒绝，并承担相应的法律责任</w:t>
      </w:r>
      <w:r>
        <w:rPr>
          <w:rFonts w:hint="eastAsia" w:ascii="宋体"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lang w:val="en-GB"/>
          <w14:textFill>
            <w14:solidFill>
              <w14:schemeClr w14:val="tx1"/>
            </w14:solidFill>
          </w14:textFill>
        </w:rPr>
        <w:t>2</w:t>
      </w:r>
      <w:r>
        <w:rPr>
          <w:rFonts w:hint="eastAsia" w:ascii="宋体" w:hAnsi="宋体" w:cs="宋体"/>
          <w:b/>
          <w:bCs/>
          <w:color w:val="000000" w:themeColor="text1"/>
          <w:kern w:val="0"/>
          <w:sz w:val="24"/>
          <w14:textFill>
            <w14:solidFill>
              <w14:schemeClr w14:val="tx1"/>
            </w14:solidFill>
          </w14:textFill>
        </w:rPr>
        <w:t>2、</w:t>
      </w:r>
      <w:r>
        <w:rPr>
          <w:rFonts w:hint="eastAsia" w:ascii="宋体" w:hAnsi="宋体" w:cs="宋体"/>
          <w:b/>
          <w:bCs/>
          <w:color w:val="000000" w:themeColor="text1"/>
          <w:kern w:val="0"/>
          <w:sz w:val="24"/>
          <w:lang w:val="en-GB"/>
          <w14:textFill>
            <w14:solidFill>
              <w14:schemeClr w14:val="tx1"/>
            </w14:solidFill>
          </w14:textFill>
        </w:rPr>
        <w:t>公告</w:t>
      </w:r>
    </w:p>
    <w:p>
      <w:pPr>
        <w:tabs>
          <w:tab w:val="left" w:pos="0"/>
        </w:tabs>
        <w:adjustRightInd w:val="0"/>
        <w:snapToGrid w:val="0"/>
        <w:spacing w:line="440" w:lineRule="exact"/>
        <w:ind w:firstLine="400" w:firstLineChars="200"/>
        <w:jc w:val="left"/>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代理机构将在指定的网站</w:t>
      </w:r>
      <w:r>
        <w:rPr>
          <w:rFonts w:hint="eastAsia" w:ascii="宋体" w:hAnsi="宋体" w:cs="宋体"/>
          <w:color w:val="000000" w:themeColor="text1"/>
          <w:spacing w:val="-20"/>
          <w:sz w:val="24"/>
          <w:lang w:eastAsia="zh-CN"/>
          <w14:textFill>
            <w14:solidFill>
              <w14:schemeClr w14:val="tx1"/>
            </w14:solidFill>
          </w14:textFill>
        </w:rPr>
        <w:t>（</w:t>
      </w:r>
      <w:r>
        <w:rPr>
          <w:rFonts w:hint="eastAsia" w:ascii="宋体" w:hAnsi="宋体" w:cs="宋体"/>
          <w:color w:val="000000" w:themeColor="text1"/>
          <w:spacing w:val="-20"/>
          <w:sz w:val="24"/>
          <w14:textFill>
            <w14:solidFill>
              <w14:schemeClr w14:val="tx1"/>
            </w14:solidFill>
          </w14:textFill>
        </w:rPr>
        <w:t>中国</w:t>
      </w:r>
      <w:r>
        <w:rPr>
          <w:rFonts w:hint="eastAsia" w:ascii="宋体" w:hAnsi="宋体" w:cs="宋体"/>
          <w:color w:val="000000" w:themeColor="text1"/>
          <w:spacing w:val="-20"/>
          <w:sz w:val="24"/>
          <w:lang w:eastAsia="zh-CN"/>
          <w14:textFill>
            <w14:solidFill>
              <w14:schemeClr w14:val="tx1"/>
            </w14:solidFill>
          </w14:textFill>
        </w:rPr>
        <w:t>海南</w:t>
      </w:r>
      <w:r>
        <w:rPr>
          <w:rFonts w:hint="eastAsia" w:ascii="宋体" w:hAnsi="宋体" w:cs="宋体"/>
          <w:color w:val="000000" w:themeColor="text1"/>
          <w:spacing w:val="-20"/>
          <w:sz w:val="24"/>
          <w14:textFill>
            <w14:solidFill>
              <w14:schemeClr w14:val="tx1"/>
            </w14:solidFill>
          </w14:textFill>
        </w:rPr>
        <w:t>政府采购</w:t>
      </w:r>
      <w:r>
        <w:rPr>
          <w:rFonts w:hint="eastAsia" w:ascii="宋体" w:hAnsi="宋体" w:cs="宋体"/>
          <w:color w:val="000000" w:themeColor="text1"/>
          <w:spacing w:val="-20"/>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上发布谈判公告、更正公告、通知、成交公告等谈判采购过程中的所有信息，请务必关注网上公告。成交结果公示期为</w:t>
      </w:r>
      <w:r>
        <w:rPr>
          <w:rFonts w:hint="eastAsia" w:ascii="宋体" w:hAnsi="宋体" w:cs="宋体"/>
          <w:color w:val="000000" w:themeColor="text1"/>
          <w:kern w:val="0"/>
          <w:sz w:val="24"/>
          <w14:textFill>
            <w14:solidFill>
              <w14:schemeClr w14:val="tx1"/>
            </w14:solidFill>
          </w14:textFill>
        </w:rPr>
        <w:t>1个工作</w:t>
      </w:r>
      <w:r>
        <w:rPr>
          <w:rFonts w:hint="eastAsia" w:ascii="宋体" w:hAnsi="宋体" w:cs="宋体"/>
          <w:color w:val="000000" w:themeColor="text1"/>
          <w:kern w:val="0"/>
          <w:sz w:val="24"/>
          <w:lang w:val="en-GB"/>
          <w14:textFill>
            <w14:solidFill>
              <w14:schemeClr w14:val="tx1"/>
            </w14:solidFill>
          </w14:textFill>
        </w:rPr>
        <w:t>日。</w:t>
      </w:r>
    </w:p>
    <w:p>
      <w:pPr>
        <w:tabs>
          <w:tab w:val="left" w:pos="0"/>
        </w:tabs>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23、</w:t>
      </w:r>
      <w:r>
        <w:rPr>
          <w:rFonts w:hint="eastAsia" w:ascii="宋体" w:hAnsi="宋体" w:cs="宋体"/>
          <w:b/>
          <w:bCs/>
          <w:color w:val="000000" w:themeColor="text1"/>
          <w:kern w:val="0"/>
          <w:sz w:val="24"/>
          <w:lang w:val="en-GB"/>
          <w14:textFill>
            <w14:solidFill>
              <w14:schemeClr w14:val="tx1"/>
            </w14:solidFill>
          </w14:textFill>
        </w:rPr>
        <w:t>质疑和投诉</w:t>
      </w:r>
    </w:p>
    <w:p>
      <w:pPr>
        <w:tabs>
          <w:tab w:val="left" w:pos="0"/>
        </w:tabs>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r>
        <w:rPr>
          <w:rFonts w:hint="eastAsia" w:ascii="宋体" w:hAnsi="宋体" w:cs="宋体"/>
          <w:color w:val="000000" w:themeColor="text1"/>
          <w:kern w:val="0"/>
          <w:sz w:val="24"/>
          <w:lang w:val="en-GB"/>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如果供应商对本次谈判活动有疑问，可依据《中华人民共和国政府采购法》和相关规定，向采购代理机构提出质疑。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hint="eastAsia"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23.3</w:t>
      </w:r>
      <w:r>
        <w:rPr>
          <w:rFonts w:hint="eastAsia" w:ascii="宋体" w:hAnsi="宋体" w:cs="宋体"/>
          <w:color w:val="000000" w:themeColor="text1"/>
          <w:sz w:val="24"/>
          <w14:textFill>
            <w14:solidFill>
              <w14:schemeClr w14:val="tx1"/>
            </w14:solidFill>
          </w14:textFill>
        </w:rPr>
        <w:t xml:space="preserve"> 供应商如认为磋商文件、招标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color w:val="000000" w:themeColor="text1"/>
          <w:sz w:val="24"/>
          <w14:textFill>
            <w14:solidFill>
              <w14:schemeClr w14:val="tx1"/>
            </w14:solidFill>
          </w14:textFill>
        </w:rPr>
        <w:t>。</w:t>
      </w:r>
    </w:p>
    <w:p>
      <w:pPr>
        <w:pStyle w:val="11"/>
        <w:adjustRightInd w:val="0"/>
        <w:snapToGrid w:val="0"/>
        <w:spacing w:before="156" w:beforeLines="50" w:after="156" w:afterLines="50" w:line="440" w:lineRule="exact"/>
        <w:rPr>
          <w:rFonts w:hint="eastAsia" w:hAnsi="宋体" w:cs="宋体"/>
          <w:b/>
          <w:color w:val="000000" w:themeColor="text1"/>
          <w:sz w:val="28"/>
          <w:szCs w:val="28"/>
          <w:lang w:val="en-GB"/>
          <w14:textFill>
            <w14:solidFill>
              <w14:schemeClr w14:val="tx1"/>
            </w14:solidFill>
          </w14:textFill>
        </w:rPr>
      </w:pPr>
      <w:r>
        <w:rPr>
          <w:rFonts w:hint="eastAsia" w:hAnsi="宋体" w:cs="宋体"/>
          <w:b/>
          <w:color w:val="000000" w:themeColor="text1"/>
          <w:sz w:val="28"/>
          <w:szCs w:val="28"/>
          <w:lang w:val="en-GB"/>
          <w14:textFill>
            <w14:solidFill>
              <w14:schemeClr w14:val="tx1"/>
            </w14:solidFill>
          </w14:textFill>
        </w:rPr>
        <w:t>（八）合同</w:t>
      </w:r>
    </w:p>
    <w:p>
      <w:pPr>
        <w:autoSpaceDE w:val="0"/>
        <w:autoSpaceDN w:val="0"/>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24、</w:t>
      </w:r>
      <w:r>
        <w:rPr>
          <w:rFonts w:hint="eastAsia" w:ascii="宋体" w:hAnsi="宋体" w:cs="宋体"/>
          <w:b/>
          <w:bCs/>
          <w:color w:val="000000" w:themeColor="text1"/>
          <w:kern w:val="0"/>
          <w:sz w:val="24"/>
          <w:lang w:val="en-GB"/>
          <w14:textFill>
            <w14:solidFill>
              <w14:schemeClr w14:val="tx1"/>
            </w14:solidFill>
          </w14:textFill>
        </w:rPr>
        <w:t>合同授予标准</w:t>
      </w:r>
    </w:p>
    <w:p>
      <w:pPr>
        <w:autoSpaceDE w:val="0"/>
        <w:autoSpaceDN w:val="0"/>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除本须知第</w:t>
      </w:r>
      <w:r>
        <w:rPr>
          <w:rFonts w:hint="eastAsia" w:ascii="宋体" w:hAnsi="宋体" w:cs="宋体"/>
          <w:color w:val="000000" w:themeColor="text1"/>
          <w:kern w:val="0"/>
          <w:sz w:val="24"/>
          <w14:textFill>
            <w14:solidFill>
              <w14:schemeClr w14:val="tx1"/>
            </w14:solidFill>
          </w14:textFill>
        </w:rPr>
        <w:t>14.4</w:t>
      </w:r>
      <w:r>
        <w:rPr>
          <w:rFonts w:hint="eastAsia" w:ascii="宋体" w:hAnsi="宋体" w:cs="宋体"/>
          <w:color w:val="000000" w:themeColor="text1"/>
          <w:kern w:val="0"/>
          <w:sz w:val="24"/>
          <w:lang w:val="en-GB"/>
          <w14:textFill>
            <w14:solidFill>
              <w14:schemeClr w14:val="tx1"/>
            </w14:solidFill>
          </w14:textFill>
        </w:rPr>
        <w:t>条的规定之外，采购人将与成交供应商签订供货合同。</w:t>
      </w:r>
    </w:p>
    <w:p>
      <w:pPr>
        <w:autoSpaceDE w:val="0"/>
        <w:autoSpaceDN w:val="0"/>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25、</w:t>
      </w:r>
      <w:r>
        <w:rPr>
          <w:rFonts w:hint="eastAsia" w:ascii="宋体" w:hAnsi="宋体" w:cs="宋体"/>
          <w:b/>
          <w:bCs/>
          <w:color w:val="000000" w:themeColor="text1"/>
          <w:kern w:val="0"/>
          <w:sz w:val="24"/>
          <w:lang w:val="en-GB"/>
          <w14:textFill>
            <w14:solidFill>
              <w14:schemeClr w14:val="tx1"/>
            </w14:solidFill>
          </w14:textFill>
        </w:rPr>
        <w:t xml:space="preserve"> 接受和拒绝任何或所有响应文件的权力</w:t>
      </w:r>
    </w:p>
    <w:p>
      <w:pPr>
        <w:autoSpaceDE w:val="0"/>
        <w:autoSpaceDN w:val="0"/>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在特殊情况下，磋商小组、采购代理机构和采购人在报经监管部门同意后，保留在授予合同之前拒绝任何报价以及宣布谈判程序无效或拒绝所有响应的权力。</w:t>
      </w:r>
    </w:p>
    <w:p>
      <w:pPr>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26、</w:t>
      </w:r>
      <w:r>
        <w:rPr>
          <w:rFonts w:hint="eastAsia" w:ascii="宋体" w:hAnsi="宋体" w:cs="宋体"/>
          <w:b/>
          <w:bCs/>
          <w:color w:val="000000" w:themeColor="text1"/>
          <w:kern w:val="0"/>
          <w:sz w:val="24"/>
          <w:lang w:val="en-GB"/>
          <w14:textFill>
            <w14:solidFill>
              <w14:schemeClr w14:val="tx1"/>
            </w14:solidFill>
          </w14:textFill>
        </w:rPr>
        <w:t>签订合同</w:t>
      </w:r>
    </w:p>
    <w:p>
      <w:pPr>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r>
        <w:rPr>
          <w:rFonts w:hint="eastAsia" w:ascii="宋体" w:hAnsi="宋体" w:cs="宋体"/>
          <w:color w:val="000000" w:themeColor="text1"/>
          <w:kern w:val="0"/>
          <w:sz w:val="24"/>
          <w:lang w:val="en-GB"/>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r>
        <w:rPr>
          <w:rFonts w:hint="eastAsia" w:ascii="宋体" w:hAnsi="宋体" w:cs="宋体"/>
          <w:color w:val="000000" w:themeColor="text1"/>
          <w:kern w:val="0"/>
          <w:sz w:val="24"/>
          <w:lang w:val="en-GB"/>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GB"/>
          <w14:textFill>
            <w14:solidFill>
              <w14:schemeClr w14:val="tx1"/>
            </w14:solidFill>
          </w14:textFill>
        </w:rPr>
        <w:t>采购人应在成交通知书发出之日起</w:t>
      </w:r>
      <w:r>
        <w:rPr>
          <w:rFonts w:hint="eastAsia" w:ascii="宋体" w:hAnsi="宋体" w:cs="宋体"/>
          <w:b/>
          <w:bCs/>
          <w:color w:val="000000" w:themeColor="text1"/>
          <w:kern w:val="0"/>
          <w:sz w:val="24"/>
          <w:u w:val="single"/>
          <w:lang w:val="en-GB"/>
          <w14:textFill>
            <w14:solidFill>
              <w14:schemeClr w14:val="tx1"/>
            </w14:solidFill>
          </w14:textFill>
        </w:rPr>
        <w:t>30天内</w:t>
      </w:r>
      <w:r>
        <w:rPr>
          <w:rFonts w:hint="eastAsia" w:ascii="宋体" w:hAnsi="宋体" w:cs="宋体"/>
          <w:color w:val="000000" w:themeColor="text1"/>
          <w:kern w:val="0"/>
          <w:sz w:val="24"/>
          <w:lang w:val="en-GB"/>
          <w14:textFill>
            <w14:solidFill>
              <w14:schemeClr w14:val="tx1"/>
            </w14:solidFill>
          </w14:textFill>
        </w:rPr>
        <w:t>与成交供应商签订政府采购合同。</w:t>
      </w:r>
    </w:p>
    <w:p>
      <w:pPr>
        <w:autoSpaceDE w:val="0"/>
        <w:autoSpaceDN w:val="0"/>
        <w:adjustRightInd w:val="0"/>
        <w:snapToGrid w:val="0"/>
        <w:spacing w:line="440" w:lineRule="exact"/>
        <w:rPr>
          <w:rFonts w:hint="eastAsia" w:ascii="宋体" w:hAnsi="宋体" w:cs="宋体"/>
          <w:b/>
          <w:bCs/>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27</w:t>
      </w:r>
      <w:r>
        <w:rPr>
          <w:rFonts w:hint="eastAsia" w:ascii="宋体" w:hAnsi="宋体" w:cs="宋体"/>
          <w:b/>
          <w:bCs/>
          <w:color w:val="000000" w:themeColor="text1"/>
          <w:kern w:val="0"/>
          <w:sz w:val="24"/>
          <w:lang w:val="en-GB"/>
          <w14:textFill>
            <w14:solidFill>
              <w14:schemeClr w14:val="tx1"/>
            </w14:solidFill>
          </w14:textFill>
        </w:rPr>
        <w:t>、付款</w:t>
      </w:r>
    </w:p>
    <w:p>
      <w:pPr>
        <w:autoSpaceDE w:val="0"/>
        <w:autoSpaceDN w:val="0"/>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按照政府采购有关规定办理。</w:t>
      </w:r>
    </w:p>
    <w:p>
      <w:pPr>
        <w:autoSpaceDE w:val="0"/>
        <w:autoSpaceDN w:val="0"/>
        <w:adjustRightInd w:val="0"/>
        <w:snapToGrid w:val="0"/>
        <w:spacing w:line="440" w:lineRule="exact"/>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28</w:t>
      </w:r>
      <w:r>
        <w:rPr>
          <w:rFonts w:hint="eastAsia" w:ascii="宋体" w:hAnsi="宋体" w:cs="宋体"/>
          <w:b/>
          <w:bCs/>
          <w:color w:val="000000" w:themeColor="text1"/>
          <w:kern w:val="0"/>
          <w:sz w:val="24"/>
          <w:lang w:val="en-GB"/>
          <w14:textFill>
            <w14:solidFill>
              <w14:schemeClr w14:val="tx1"/>
            </w14:solidFill>
          </w14:textFill>
        </w:rPr>
        <w:t>、适用法律</w:t>
      </w:r>
    </w:p>
    <w:p>
      <w:pPr>
        <w:autoSpaceDE w:val="0"/>
        <w:autoSpaceDN w:val="0"/>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采购人、采购代理机构及供应商的一切谈判活动均适用于《中华人民共和国政府采购法》及相关规定。</w:t>
      </w:r>
    </w:p>
    <w:p>
      <w:pPr>
        <w:spacing w:line="440" w:lineRule="exact"/>
        <w:rPr>
          <w:rFonts w:hint="eastAsia" w:ascii="宋体" w:hAnsi="宋体" w:cs="宋体"/>
          <w:b/>
          <w:color w:val="000000" w:themeColor="text1"/>
          <w:sz w:val="44"/>
          <w:szCs w:val="44"/>
          <w14:textFill>
            <w14:solidFill>
              <w14:schemeClr w14:val="tx1"/>
            </w14:solidFill>
          </w14:textFill>
        </w:rPr>
      </w:pPr>
      <w:bookmarkStart w:id="40" w:name="_Toc433127012"/>
    </w:p>
    <w:p>
      <w:pPr>
        <w:spacing w:line="440" w:lineRule="exact"/>
        <w:rPr>
          <w:rFonts w:hint="eastAsia" w:ascii="宋体" w:hAnsi="宋体" w:cs="宋体"/>
          <w:b/>
          <w:color w:val="000000" w:themeColor="text1"/>
          <w:sz w:val="44"/>
          <w:szCs w:val="44"/>
          <w14:textFill>
            <w14:solidFill>
              <w14:schemeClr w14:val="tx1"/>
            </w14:solidFill>
          </w14:textFill>
        </w:rPr>
      </w:pPr>
    </w:p>
    <w:p>
      <w:pPr>
        <w:spacing w:line="440" w:lineRule="exact"/>
        <w:rPr>
          <w:rFonts w:hint="eastAsia" w:ascii="宋体" w:hAnsi="宋体" w:cs="宋体"/>
          <w:b/>
          <w:color w:val="000000" w:themeColor="text1"/>
          <w:sz w:val="44"/>
          <w:szCs w:val="44"/>
          <w14:textFill>
            <w14:solidFill>
              <w14:schemeClr w14:val="tx1"/>
            </w14:solidFill>
          </w14:textFill>
        </w:rPr>
      </w:pPr>
    </w:p>
    <w:p>
      <w:pPr>
        <w:spacing w:line="440" w:lineRule="exact"/>
        <w:rPr>
          <w:rFonts w:hint="eastAsia" w:ascii="宋体" w:hAnsi="宋体" w:cs="宋体"/>
          <w:b/>
          <w:color w:val="000000" w:themeColor="text1"/>
          <w:sz w:val="44"/>
          <w:szCs w:val="44"/>
          <w14:textFill>
            <w14:solidFill>
              <w14:schemeClr w14:val="tx1"/>
            </w14:solidFill>
          </w14:textFill>
        </w:rPr>
      </w:pPr>
    </w:p>
    <w:p>
      <w:pPr>
        <w:spacing w:line="440" w:lineRule="exact"/>
        <w:rPr>
          <w:rFonts w:hint="eastAsia" w:ascii="宋体" w:hAnsi="宋体" w:cs="宋体"/>
          <w:b/>
          <w:color w:val="000000" w:themeColor="text1"/>
          <w:sz w:val="44"/>
          <w:szCs w:val="44"/>
          <w14:textFill>
            <w14:solidFill>
              <w14:schemeClr w14:val="tx1"/>
            </w14:solidFill>
          </w14:textFill>
        </w:rPr>
      </w:pPr>
    </w:p>
    <w:p>
      <w:pPr>
        <w:spacing w:line="440" w:lineRule="exact"/>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both"/>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第三部分  合同条款及格式</w:t>
      </w:r>
    </w:p>
    <w:p>
      <w:pPr>
        <w:spacing w:line="360" w:lineRule="auto"/>
        <w:jc w:val="center"/>
        <w:rPr>
          <w:rFonts w:hint="eastAsia" w:ascii="宋体" w:hAnsi="宋体" w:cs="宋体"/>
          <w:b/>
          <w:color w:val="000000" w:themeColor="text1"/>
          <w:sz w:val="24"/>
          <w14:textFill>
            <w14:solidFill>
              <w14:schemeClr w14:val="tx1"/>
            </w14:solidFill>
          </w14:textFill>
        </w:rPr>
      </w:pPr>
    </w:p>
    <w:p>
      <w:pPr>
        <w:spacing w:line="360" w:lineRule="auto"/>
        <w:jc w:val="center"/>
        <w:rPr>
          <w:rFonts w:hint="eastAsia" w:ascii="宋体" w:hAnsi="宋体" w:cs="宋体"/>
          <w:b/>
          <w:color w:val="000000" w:themeColor="text1"/>
          <w:sz w:val="24"/>
          <w14:textFill>
            <w14:solidFill>
              <w14:schemeClr w14:val="tx1"/>
            </w14:solidFill>
          </w14:textFill>
        </w:rPr>
      </w:pPr>
    </w:p>
    <w:p>
      <w:pPr>
        <w:spacing w:line="360" w:lineRule="auto"/>
        <w:jc w:val="center"/>
        <w:rPr>
          <w:rFonts w:hint="eastAsia" w:ascii="宋体" w:hAnsi="宋体" w:cs="宋体"/>
          <w:b/>
          <w:color w:val="000000" w:themeColor="text1"/>
          <w:sz w:val="24"/>
          <w14:textFill>
            <w14:solidFill>
              <w14:schemeClr w14:val="tx1"/>
            </w14:solidFill>
          </w14:textFill>
        </w:rPr>
      </w:pPr>
    </w:p>
    <w:p>
      <w:pPr>
        <w:spacing w:line="360" w:lineRule="auto"/>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eastAsia="zh-CN"/>
          <w14:textFill>
            <w14:solidFill>
              <w14:schemeClr w14:val="tx1"/>
            </w14:solidFill>
          </w14:textFill>
        </w:rPr>
        <w:t>海口市公安局龙华分局2019年后勤人员劳务派遣服务</w:t>
      </w:r>
      <w:r>
        <w:rPr>
          <w:rFonts w:hint="eastAsia" w:ascii="宋体" w:hAnsi="宋体" w:cs="宋体"/>
          <w:b/>
          <w:color w:val="000000" w:themeColor="text1"/>
          <w:sz w:val="32"/>
          <w:szCs w:val="32"/>
          <w14:textFill>
            <w14:solidFill>
              <w14:schemeClr w14:val="tx1"/>
            </w14:solidFill>
          </w14:textFill>
        </w:rPr>
        <w:t>（仅供参考）</w:t>
      </w:r>
    </w:p>
    <w:p>
      <w:pPr>
        <w:spacing w:line="360" w:lineRule="auto"/>
        <w:jc w:val="center"/>
        <w:rPr>
          <w:rFonts w:hint="eastAsia" w:ascii="宋体" w:hAnsi="宋体" w:cs="宋体"/>
          <w:b/>
          <w:bCs/>
          <w:color w:val="000000" w:themeColor="text1"/>
          <w:sz w:val="28"/>
          <w:szCs w:val="28"/>
          <w14:textFill>
            <w14:solidFill>
              <w14:schemeClr w14:val="tx1"/>
            </w14:solidFill>
          </w14:textFill>
        </w:rPr>
      </w:pPr>
    </w:p>
    <w:p>
      <w:pPr>
        <w:spacing w:line="360" w:lineRule="auto"/>
        <w:jc w:val="center"/>
        <w:rPr>
          <w:rFonts w:hint="eastAsia" w:ascii="宋体" w:hAnsi="宋体" w:cs="宋体"/>
          <w:b/>
          <w:bCs/>
          <w:color w:val="000000" w:themeColor="text1"/>
          <w:sz w:val="28"/>
          <w:szCs w:val="28"/>
          <w14:textFill>
            <w14:solidFill>
              <w14:schemeClr w14:val="tx1"/>
            </w14:solidFill>
          </w14:textFill>
        </w:rPr>
      </w:pPr>
    </w:p>
    <w:p>
      <w:pPr>
        <w:spacing w:line="360" w:lineRule="auto"/>
        <w:jc w:val="center"/>
        <w:rPr>
          <w:rFonts w:hint="eastAsia" w:ascii="宋体" w:hAnsi="宋体" w:cs="宋体"/>
          <w:b/>
          <w:bCs/>
          <w:color w:val="000000" w:themeColor="text1"/>
          <w:sz w:val="28"/>
          <w:szCs w:val="28"/>
          <w14:textFill>
            <w14:solidFill>
              <w14:schemeClr w14:val="tx1"/>
            </w14:solidFill>
          </w14:textFill>
        </w:rPr>
      </w:pPr>
    </w:p>
    <w:p>
      <w:pPr>
        <w:spacing w:line="360" w:lineRule="auto"/>
        <w:rPr>
          <w:rFonts w:hint="eastAsia"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项目编号：</w:t>
      </w:r>
      <w:r>
        <w:rPr>
          <w:rFonts w:hint="eastAsia" w:ascii="宋体" w:hAnsi="宋体" w:cs="宋体"/>
          <w:b/>
          <w:bCs/>
          <w:color w:val="000000" w:themeColor="text1"/>
          <w:sz w:val="28"/>
          <w:szCs w:val="28"/>
          <w:u w:val="single"/>
          <w14:textFill>
            <w14:solidFill>
              <w14:schemeClr w14:val="tx1"/>
            </w14:solidFill>
          </w14:textFill>
        </w:rPr>
        <w:t xml:space="preserve">    </w:t>
      </w:r>
      <w:r>
        <w:rPr>
          <w:rFonts w:hint="eastAsia" w:ascii="宋体" w:hAnsi="宋体" w:cs="宋体"/>
          <w:b/>
          <w:bCs/>
          <w:color w:val="000000" w:themeColor="text1"/>
          <w:sz w:val="28"/>
          <w:szCs w:val="28"/>
          <w:u w:val="single"/>
          <w:lang w:eastAsia="zh-CN"/>
          <w14:textFill>
            <w14:solidFill>
              <w14:schemeClr w14:val="tx1"/>
            </w14:solidFill>
          </w14:textFill>
        </w:rPr>
        <w:t>ZX2019-100</w:t>
      </w:r>
      <w:r>
        <w:rPr>
          <w:rFonts w:hint="eastAsia" w:ascii="宋体" w:hAnsi="宋体" w:cs="宋体"/>
          <w:b/>
          <w:bCs/>
          <w:color w:val="000000" w:themeColor="text1"/>
          <w:sz w:val="28"/>
          <w:szCs w:val="28"/>
          <w:u w:val="single"/>
          <w14:textFill>
            <w14:solidFill>
              <w14:schemeClr w14:val="tx1"/>
            </w14:solidFill>
          </w14:textFill>
        </w:rPr>
        <w:t xml:space="preserve">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sz w:val="28"/>
          <w:szCs w:val="28"/>
          <w:u w:val="single"/>
          <w14:textFill>
            <w14:solidFill>
              <w14:schemeClr w14:val="tx1"/>
            </w14:solidFill>
          </w14:textFill>
        </w:rPr>
        <w:t xml:space="preserve"> </w:t>
      </w:r>
    </w:p>
    <w:p>
      <w:pPr>
        <w:spacing w:line="360" w:lineRule="auto"/>
        <w:outlineLvl w:val="0"/>
        <w:rPr>
          <w:rFonts w:hint="default" w:ascii="宋体" w:hAnsi="宋体" w:eastAsia="宋体" w:cs="宋体"/>
          <w:b/>
          <w:bCs/>
          <w:color w:val="000000" w:themeColor="text1"/>
          <w:sz w:val="28"/>
          <w:szCs w:val="28"/>
          <w:u w:val="single"/>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项目名称：</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sz w:val="28"/>
          <w:szCs w:val="28"/>
          <w:u w:val="single"/>
          <w:lang w:eastAsia="zh-CN"/>
          <w14:textFill>
            <w14:solidFill>
              <w14:schemeClr w14:val="tx1"/>
            </w14:solidFill>
          </w14:textFill>
        </w:rPr>
        <w:t>2019年后勤人员劳务派遣服务</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p>
    <w:p>
      <w:pPr>
        <w:spacing w:line="360" w:lineRule="auto"/>
        <w:outlineLvl w:val="0"/>
        <w:rPr>
          <w:rFonts w:hint="eastAsia"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合同编号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u w:val="single"/>
          <w14:textFill>
            <w14:solidFill>
              <w14:schemeClr w14:val="tx1"/>
            </w14:solidFill>
          </w14:textFill>
        </w:rPr>
        <w:t xml:space="preserve">                  </w:t>
      </w:r>
    </w:p>
    <w:p>
      <w:pPr>
        <w:spacing w:line="360" w:lineRule="auto"/>
        <w:ind w:right="57"/>
        <w:jc w:val="center"/>
        <w:outlineLvl w:val="0"/>
        <w:rPr>
          <w:rFonts w:hint="eastAsia" w:ascii="宋体" w:hAnsi="宋体" w:cs="宋体"/>
          <w:b/>
          <w:bCs/>
          <w:color w:val="000000" w:themeColor="text1"/>
          <w:sz w:val="28"/>
          <w:szCs w:val="28"/>
          <w:u w:val="single"/>
          <w14:textFill>
            <w14:solidFill>
              <w14:schemeClr w14:val="tx1"/>
            </w14:solidFill>
          </w14:textFill>
        </w:rPr>
      </w:pPr>
    </w:p>
    <w:p>
      <w:pPr>
        <w:spacing w:line="360" w:lineRule="auto"/>
        <w:ind w:right="57"/>
        <w:jc w:val="center"/>
        <w:outlineLvl w:val="0"/>
        <w:rPr>
          <w:rFonts w:hint="eastAsia" w:ascii="宋体" w:hAnsi="宋体" w:cs="宋体"/>
          <w:b/>
          <w:bCs/>
          <w:color w:val="000000" w:themeColor="text1"/>
          <w:sz w:val="28"/>
          <w:szCs w:val="28"/>
          <w:u w:val="single"/>
          <w14:textFill>
            <w14:solidFill>
              <w14:schemeClr w14:val="tx1"/>
            </w14:solidFill>
          </w14:textFill>
        </w:rPr>
      </w:pPr>
    </w:p>
    <w:p>
      <w:pPr>
        <w:spacing w:line="360" w:lineRule="auto"/>
        <w:ind w:right="57"/>
        <w:jc w:val="center"/>
        <w:outlineLvl w:val="0"/>
        <w:rPr>
          <w:rFonts w:hint="eastAsia" w:ascii="宋体" w:hAnsi="宋体" w:cs="宋体"/>
          <w:b/>
          <w:bCs/>
          <w:color w:val="000000" w:themeColor="text1"/>
          <w:sz w:val="28"/>
          <w:szCs w:val="28"/>
          <w:u w:val="single"/>
          <w14:textFill>
            <w14:solidFill>
              <w14:schemeClr w14:val="tx1"/>
            </w14:solidFill>
          </w14:textFill>
        </w:rPr>
      </w:pPr>
    </w:p>
    <w:p>
      <w:pPr>
        <w:spacing w:line="360" w:lineRule="auto"/>
        <w:ind w:firstLine="1653" w:firstLineChars="588"/>
        <w:rPr>
          <w:rFonts w:hint="eastAsia"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甲方：</w:t>
      </w:r>
      <w:r>
        <w:rPr>
          <w:rFonts w:hint="eastAsia" w:ascii="宋体" w:hAnsi="宋体" w:cs="宋体"/>
          <w:b/>
          <w:bCs/>
          <w:color w:val="000000" w:themeColor="text1"/>
          <w:sz w:val="28"/>
          <w:szCs w:val="28"/>
          <w:u w:val="single"/>
          <w14:textFill>
            <w14:solidFill>
              <w14:schemeClr w14:val="tx1"/>
            </w14:solidFill>
          </w14:textFill>
        </w:rPr>
        <w:t xml:space="preserve">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r>
        <w:rPr>
          <w:rFonts w:hint="eastAsia" w:ascii="宋体" w:hAnsi="宋体" w:cs="宋体"/>
          <w:b/>
          <w:color w:val="000000" w:themeColor="text1"/>
          <w:sz w:val="28"/>
          <w:szCs w:val="28"/>
          <w:u w:val="single"/>
          <w:lang w:eastAsia="zh-CN"/>
          <w14:textFill>
            <w14:solidFill>
              <w14:schemeClr w14:val="tx1"/>
            </w14:solidFill>
          </w14:textFill>
        </w:rPr>
        <w:t>海口市公安局龙华分局</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u w:val="single"/>
          <w:lang w:val="en-US" w:eastAsia="zh-CN"/>
          <w14:textFill>
            <w14:solidFill>
              <w14:schemeClr w14:val="tx1"/>
            </w14:solidFill>
          </w14:textFill>
        </w:rPr>
        <w:t xml:space="preserve"> </w:t>
      </w:r>
      <w:r>
        <w:rPr>
          <w:rFonts w:hint="eastAsia" w:ascii="宋体" w:hAnsi="宋体" w:cs="宋体"/>
          <w:b/>
          <w:color w:val="000000" w:themeColor="text1"/>
          <w:sz w:val="28"/>
          <w:szCs w:val="28"/>
          <w:u w:val="single"/>
          <w14:textFill>
            <w14:solidFill>
              <w14:schemeClr w14:val="tx1"/>
            </w14:solidFill>
          </w14:textFill>
        </w:rPr>
        <w:t xml:space="preserve"> </w:t>
      </w:r>
    </w:p>
    <w:p>
      <w:pPr>
        <w:spacing w:line="360" w:lineRule="auto"/>
        <w:ind w:firstLine="1653" w:firstLineChars="588"/>
        <w:rPr>
          <w:rFonts w:hint="eastAsia"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乙方：</w:t>
      </w:r>
      <w:r>
        <w:rPr>
          <w:rFonts w:hint="eastAsia" w:ascii="宋体" w:hAnsi="宋体" w:cs="宋体"/>
          <w:b/>
          <w:bCs/>
          <w:color w:val="000000" w:themeColor="text1"/>
          <w:sz w:val="28"/>
          <w:szCs w:val="28"/>
          <w:u w:val="single"/>
          <w14:textFill>
            <w14:solidFill>
              <w14:schemeClr w14:val="tx1"/>
            </w14:solidFill>
          </w14:textFill>
        </w:rPr>
        <w:t xml:space="preserve">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sz w:val="28"/>
          <w:szCs w:val="28"/>
          <w:u w:val="single"/>
          <w14:textFill>
            <w14:solidFill>
              <w14:schemeClr w14:val="tx1"/>
            </w14:solidFill>
          </w14:textFill>
        </w:rPr>
        <w:t xml:space="preserve">        中标人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sz w:val="28"/>
          <w:szCs w:val="28"/>
          <w:u w:val="single"/>
          <w14:textFill>
            <w14:solidFill>
              <w14:schemeClr w14:val="tx1"/>
            </w14:solidFill>
          </w14:textFill>
        </w:rPr>
        <w:t xml:space="preserve">       </w:t>
      </w:r>
    </w:p>
    <w:p>
      <w:pPr>
        <w:spacing w:line="360" w:lineRule="auto"/>
        <w:jc w:val="center"/>
        <w:rPr>
          <w:rFonts w:hint="eastAsia" w:ascii="宋体" w:hAnsi="宋体" w:cs="宋体"/>
          <w:b/>
          <w:color w:val="000000" w:themeColor="text1"/>
          <w:sz w:val="28"/>
          <w:szCs w:val="28"/>
          <w14:textFill>
            <w14:solidFill>
              <w14:schemeClr w14:val="tx1"/>
            </w14:solidFill>
          </w14:textFill>
        </w:rPr>
      </w:pPr>
    </w:p>
    <w:p>
      <w:pPr>
        <w:spacing w:line="360" w:lineRule="auto"/>
        <w:jc w:val="center"/>
        <w:rPr>
          <w:rFonts w:hint="eastAsia" w:ascii="宋体" w:hAnsi="宋体" w:cs="宋体"/>
          <w:b/>
          <w:color w:val="000000" w:themeColor="text1"/>
          <w:sz w:val="28"/>
          <w:szCs w:val="28"/>
          <w14:textFill>
            <w14:solidFill>
              <w14:schemeClr w14:val="tx1"/>
            </w14:solidFill>
          </w14:textFill>
        </w:rPr>
      </w:pPr>
    </w:p>
    <w:p>
      <w:pPr>
        <w:spacing w:line="360" w:lineRule="auto"/>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签订日期：</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日</w:t>
      </w:r>
    </w:p>
    <w:p>
      <w:pPr>
        <w:spacing w:line="240" w:lineRule="exact"/>
        <w:jc w:val="left"/>
        <w:rPr>
          <w:rFonts w:hint="eastAsia" w:ascii="宋体" w:hAnsi="宋体" w:cs="宋体"/>
          <w:b/>
          <w:color w:val="000000" w:themeColor="text1"/>
          <w:sz w:val="24"/>
          <w14:textFill>
            <w14:solidFill>
              <w14:schemeClr w14:val="tx1"/>
            </w14:solidFill>
          </w14:textFill>
        </w:rPr>
      </w:pPr>
    </w:p>
    <w:p>
      <w:pPr>
        <w:spacing w:line="240" w:lineRule="exact"/>
        <w:jc w:val="left"/>
        <w:rPr>
          <w:rFonts w:hint="eastAsia" w:ascii="宋体" w:hAnsi="宋体" w:cs="宋体"/>
          <w:b/>
          <w:color w:val="000000" w:themeColor="text1"/>
          <w:sz w:val="24"/>
          <w14:textFill>
            <w14:solidFill>
              <w14:schemeClr w14:val="tx1"/>
            </w14:solidFill>
          </w14:textFill>
        </w:rPr>
      </w:pPr>
    </w:p>
    <w:p>
      <w:pPr>
        <w:spacing w:line="400" w:lineRule="exact"/>
        <w:rPr>
          <w:rFonts w:hint="eastAsia"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 xml:space="preserve">    </w:t>
      </w:r>
    </w:p>
    <w:p>
      <w:pPr>
        <w:spacing w:line="400" w:lineRule="exact"/>
        <w:rPr>
          <w:rFonts w:hint="eastAsia" w:ascii="仿宋_GB2312" w:hAnsi="宋体"/>
          <w:color w:val="000000" w:themeColor="text1"/>
          <w:sz w:val="28"/>
          <w:szCs w:val="28"/>
          <w14:textFill>
            <w14:solidFill>
              <w14:schemeClr w14:val="tx1"/>
            </w14:solidFill>
          </w14:textFill>
        </w:rPr>
      </w:pPr>
    </w:p>
    <w:p>
      <w:pPr>
        <w:spacing w:line="400" w:lineRule="exact"/>
        <w:rPr>
          <w:rFonts w:hint="eastAsia" w:ascii="仿宋_GB2312" w:hAnsi="宋体"/>
          <w:color w:val="000000" w:themeColor="text1"/>
          <w:sz w:val="28"/>
          <w:szCs w:val="28"/>
          <w14:textFill>
            <w14:solidFill>
              <w14:schemeClr w14:val="tx1"/>
            </w14:solidFill>
          </w14:textFill>
        </w:rPr>
      </w:pPr>
    </w:p>
    <w:p>
      <w:pPr>
        <w:snapToGrid w:val="0"/>
        <w:spacing w:before="19" w:line="480" w:lineRule="auto"/>
        <w:rPr>
          <w:rFonts w:hint="eastAsia" w:ascii="仿宋_GB2312" w:hAnsi="宋体"/>
          <w:color w:val="000000" w:themeColor="text1"/>
          <w:sz w:val="28"/>
          <w:szCs w:val="28"/>
          <w14:textFill>
            <w14:solidFill>
              <w14:schemeClr w14:val="tx1"/>
            </w14:solidFill>
          </w14:textFill>
        </w:rPr>
      </w:pPr>
    </w:p>
    <w:p>
      <w:pPr>
        <w:snapToGrid w:val="0"/>
        <w:spacing w:before="19" w:line="480" w:lineRule="auto"/>
        <w:ind w:firstLine="480" w:firstLineChars="200"/>
        <w:rPr>
          <w:rFonts w:hint="eastAsia" w:ascii="宋体" w:hAnsi="宋体" w:cs="宋体"/>
          <w:bCs/>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lang w:val="en-US" w:eastAsia="zh-CN"/>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kern w:val="0"/>
          <w:sz w:val="24"/>
          <w:u w:val="single"/>
          <w:lang w:val="en-GB" w:eastAsia="zh-CN"/>
          <w14:textFill>
            <w14:solidFill>
              <w14:schemeClr w14:val="tx1"/>
            </w14:solidFill>
          </w14:textFill>
        </w:rPr>
        <w:t>海口市公安局龙华分局</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 xml:space="preserve">  </w:t>
      </w:r>
    </w:p>
    <w:p>
      <w:pPr>
        <w:snapToGrid w:val="0"/>
        <w:spacing w:line="480" w:lineRule="auto"/>
        <w:ind w:firstLine="480" w:firstLineChars="200"/>
        <w:rPr>
          <w:rFonts w:hint="eastAsia"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成交供应商</w:t>
      </w:r>
      <w:r>
        <w:rPr>
          <w:rFonts w:hint="eastAsia" w:ascii="宋体" w:hAnsi="宋体" w:cs="宋体"/>
          <w:bCs/>
          <w:color w:val="000000" w:themeColor="text1"/>
          <w:sz w:val="24"/>
          <w:u w:val="single"/>
          <w14:textFill>
            <w14:solidFill>
              <w14:schemeClr w14:val="tx1"/>
            </w14:solidFill>
          </w14:textFill>
        </w:rPr>
        <w:t xml:space="preserve">            </w:t>
      </w:r>
    </w:p>
    <w:p>
      <w:pPr>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仿宋_GB2312" w:hAnsi="宋体"/>
          <w:color w:val="000000" w:themeColor="text1"/>
          <w:sz w:val="24"/>
          <w14:textFill>
            <w14:solidFill>
              <w14:schemeClr w14:val="tx1"/>
            </w14:solidFill>
          </w14:textFill>
        </w:rPr>
        <w:t>根据《中华人民共和国合同法》的有关规定，甲乙双方按照平等互利和诚实守信的原则订立本合同。</w:t>
      </w:r>
      <w:r>
        <w:rPr>
          <w:rFonts w:hint="eastAsia" w:ascii="仿宋_GB2312"/>
          <w:color w:val="000000" w:themeColor="text1"/>
          <w:sz w:val="24"/>
          <w14:textFill>
            <w14:solidFill>
              <w14:schemeClr w14:val="tx1"/>
            </w14:solidFill>
          </w14:textFill>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000000" w:themeColor="text1"/>
          <w:sz w:val="24"/>
          <w14:textFill>
            <w14:solidFill>
              <w14:schemeClr w14:val="tx1"/>
            </w14:solidFill>
          </w14:textFill>
        </w:rPr>
        <w:t>：</w:t>
      </w:r>
    </w:p>
    <w:p>
      <w:pPr>
        <w:snapToGrid w:val="0"/>
        <w:spacing w:before="156" w:beforeLines="50" w:after="156" w:afterLines="5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（条款内容自拟）</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一、合同纠纷处理</w:t>
      </w:r>
    </w:p>
    <w:p>
      <w:pPr>
        <w:tabs>
          <w:tab w:val="left" w:pos="1980"/>
        </w:tabs>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本合同执行过程中如发生纠纷，作如下处理：</w:t>
      </w:r>
    </w:p>
    <w:p>
      <w:pPr>
        <w:tabs>
          <w:tab w:val="left" w:pos="1980"/>
        </w:tabs>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1、申请仲裁。仲裁机构为海南仲裁委员会。</w:t>
      </w:r>
    </w:p>
    <w:p>
      <w:pPr>
        <w:tabs>
          <w:tab w:val="left" w:pos="1980"/>
        </w:tabs>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2、提起诉讼。诉讼地点为采购人所在地。</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二、合同生效</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本合同由甲乙双方签字盖章后生效。</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三、合同鉴证</w:t>
      </w:r>
    </w:p>
    <w:p>
      <w:pPr>
        <w:snapToGrid w:val="0"/>
        <w:spacing w:line="440" w:lineRule="exact"/>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四、组成本合同的文件包括：</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1、合同通用条款和专用条款；</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2、招标文件、乙方的投标文件和评标时的澄清函（如有）；</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3、中标通知书；</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4、甲乙双方商定的其他必要文件。</w:t>
      </w: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上述合同文件内容互为补充，如有不明确，由甲方负责解释。</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五、合同备案</w:t>
      </w: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本合同</w:t>
      </w:r>
      <w:r>
        <w:rPr>
          <w:rFonts w:hint="eastAsia" w:ascii="宋体" w:hAnsi="宋体" w:cs="宋体"/>
          <w:b/>
          <w:color w:val="000000" w:themeColor="text1"/>
          <w:sz w:val="24"/>
          <w14:textFill>
            <w14:solidFill>
              <w14:schemeClr w14:val="tx1"/>
            </w14:solidFill>
          </w14:textFill>
        </w:rPr>
        <w:t>一式伍份</w:t>
      </w:r>
      <w:r>
        <w:rPr>
          <w:rFonts w:hint="eastAsia" w:ascii="宋体" w:hAnsi="宋体" w:cs="宋体"/>
          <w:bCs/>
          <w:color w:val="000000" w:themeColor="text1"/>
          <w:sz w:val="24"/>
          <w14:textFill>
            <w14:solidFill>
              <w14:schemeClr w14:val="tx1"/>
            </w14:solidFill>
          </w14:textFill>
        </w:rPr>
        <w:t>，中文书写。甲方、乙方各执</w:t>
      </w:r>
      <w:r>
        <w:rPr>
          <w:rFonts w:hint="eastAsia" w:ascii="宋体" w:hAnsi="宋体" w:cs="宋体"/>
          <w:b/>
          <w:color w:val="000000" w:themeColor="text1"/>
          <w:sz w:val="24"/>
          <w14:textFill>
            <w14:solidFill>
              <w14:schemeClr w14:val="tx1"/>
            </w14:solidFill>
          </w14:textFill>
        </w:rPr>
        <w:t>贰份</w:t>
      </w:r>
      <w:r>
        <w:rPr>
          <w:rFonts w:hint="eastAsia" w:ascii="宋体" w:hAnsi="宋体" w:cs="宋体"/>
          <w:bCs/>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壹份</w:t>
      </w:r>
      <w:r>
        <w:rPr>
          <w:rFonts w:hint="eastAsia" w:ascii="宋体" w:hAnsi="宋体" w:cs="宋体"/>
          <w:bCs/>
          <w:color w:val="000000" w:themeColor="text1"/>
          <w:sz w:val="24"/>
          <w14:textFill>
            <w14:solidFill>
              <w14:schemeClr w14:val="tx1"/>
            </w14:solidFill>
          </w14:textFill>
        </w:rPr>
        <w:t>由采购代理机构备案。</w:t>
      </w:r>
    </w:p>
    <w:p>
      <w:pPr>
        <w:snapToGrid w:val="0"/>
        <w:spacing w:before="156" w:beforeLines="50" w:after="156" w:after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六、合同转让和分包</w:t>
      </w: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156" w:beforeLines="50" w:after="156" w:afterLines="50" w:line="440" w:lineRule="exact"/>
        <w:ind w:firstLine="480" w:firstLineChars="200"/>
        <w:rPr>
          <w:rFonts w:hint="eastAsia"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156" w:beforeLines="50" w:after="312" w:afterLines="10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napToGrid w:val="0"/>
        <w:spacing w:before="312" w:beforeLines="100" w:after="156" w:afterLines="50" w:line="440" w:lineRule="exact"/>
        <w:ind w:firstLine="482" w:firstLineChars="200"/>
        <w:rPr>
          <w:rFonts w:hint="eastAsia"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乙方：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156" w:beforeLines="50" w:after="156" w:afterLines="50" w:line="440" w:lineRule="exact"/>
        <w:ind w:firstLine="480" w:firstLineChars="200"/>
        <w:rPr>
          <w:rFonts w:hint="eastAsia"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156" w:beforeLines="50" w:after="156" w:after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银行户名：</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312" w:afterLines="10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napToGrid w:val="0"/>
        <w:spacing w:before="312" w:beforeLines="100"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采购代理机构声明：本合同标的经海南政鑫招标代理有限公司依法定程序采购，合同主要条款内容与招投标文件的内容一致。</w:t>
      </w:r>
    </w:p>
    <w:p>
      <w:pPr>
        <w:snapToGrid w:val="0"/>
        <w:spacing w:before="156" w:beforeLines="50" w:after="156" w:afterLines="50" w:line="440" w:lineRule="exact"/>
        <w:ind w:firstLine="482" w:firstLineChars="200"/>
        <w:rPr>
          <w:rFonts w:hint="eastAsia"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采购代理机构：</w:t>
      </w:r>
      <w:r>
        <w:rPr>
          <w:rFonts w:hint="eastAsia" w:ascii="宋体" w:hAnsi="宋体" w:cs="宋体"/>
          <w:b/>
          <w:color w:val="000000" w:themeColor="text1"/>
          <w:sz w:val="24"/>
          <w:u w:val="single"/>
          <w14:textFill>
            <w14:solidFill>
              <w14:schemeClr w14:val="tx1"/>
            </w14:solidFill>
          </w14:textFill>
        </w:rPr>
        <w:t>海南政鑫招标代理有限公司（盖章）</w:t>
      </w:r>
    </w:p>
    <w:p>
      <w:pPr>
        <w:snapToGrid w:val="0"/>
        <w:spacing w:before="156" w:beforeLines="50" w:after="156" w:afterLines="50" w:line="440" w:lineRule="exact"/>
        <w:ind w:firstLine="480" w:firstLineChars="200"/>
        <w:rPr>
          <w:rFonts w:hint="eastAsia"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Cs/>
          <w:color w:val="000000" w:themeColor="text1"/>
          <w:kern w:val="0"/>
          <w:sz w:val="24"/>
          <w:u w:val="single"/>
          <w14:textFill>
            <w14:solidFill>
              <w14:schemeClr w14:val="tx1"/>
            </w14:solidFill>
          </w14:textFill>
        </w:rPr>
        <w:t>海南省</w:t>
      </w:r>
      <w:r>
        <w:rPr>
          <w:rFonts w:hint="eastAsia" w:ascii="宋体" w:hAnsi="宋体" w:cs="宋体"/>
          <w:bCs/>
          <w:color w:val="000000" w:themeColor="text1"/>
          <w:kern w:val="0"/>
          <w:sz w:val="24"/>
          <w:u w:val="single"/>
          <w:lang w:val="en-GB"/>
          <w14:textFill>
            <w14:solidFill>
              <w14:schemeClr w14:val="tx1"/>
            </w14:solidFill>
          </w14:textFill>
        </w:rPr>
        <w:t>海口市美兰区金坡路6号中鹏苑A幢第1层101房</w:t>
      </w:r>
    </w:p>
    <w:p>
      <w:pPr>
        <w:snapToGrid w:val="0"/>
        <w:spacing w:before="156" w:beforeLines="50" w:after="156" w:afterLines="50"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法定（或授权）代表人：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pacing w:before="156" w:beforeLines="50" w:after="156" w:afterLines="50" w:line="440" w:lineRule="exact"/>
        <w:ind w:firstLine="480" w:firstLineChars="200"/>
        <w:outlineLvl w:val="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before="156" w:beforeLines="50" w:after="156" w:afterLines="50" w:line="440" w:lineRule="exact"/>
        <w:ind w:firstLine="480" w:firstLineChars="200"/>
        <w:outlineLvl w:val="0"/>
        <w:rPr>
          <w:rFonts w:hint="eastAsia" w:ascii="宋体" w:hAnsi="宋体" w:cs="宋体"/>
          <w:color w:val="000000" w:themeColor="text1"/>
          <w:sz w:val="24"/>
          <w14:textFill>
            <w14:solidFill>
              <w14:schemeClr w14:val="tx1"/>
            </w14:solidFill>
          </w14:textFill>
        </w:rPr>
      </w:pPr>
    </w:p>
    <w:p>
      <w:pPr>
        <w:spacing w:before="156" w:beforeLines="50" w:after="156" w:afterLines="50" w:line="360" w:lineRule="auto"/>
        <w:outlineLvl w:val="0"/>
        <w:rPr>
          <w:rFonts w:hint="eastAsia" w:ascii="宋体" w:hAnsi="宋体" w:cs="宋体"/>
          <w:b/>
          <w:color w:val="000000" w:themeColor="text1"/>
          <w:sz w:val="44"/>
          <w:szCs w:val="44"/>
          <w14:textFill>
            <w14:solidFill>
              <w14:schemeClr w14:val="tx1"/>
            </w14:solidFill>
          </w14:textFill>
        </w:rPr>
      </w:pPr>
    </w:p>
    <w:bookmarkEnd w:id="40"/>
    <w:p>
      <w:pPr>
        <w:spacing w:before="156" w:beforeLines="50" w:after="156" w:afterLines="50" w:line="360" w:lineRule="auto"/>
        <w:jc w:val="center"/>
        <w:outlineLvl w:val="0"/>
        <w:rPr>
          <w:rFonts w:hint="eastAsia" w:ascii="宋体" w:hAnsi="宋体" w:cs="宋体"/>
          <w:b/>
          <w:color w:val="000000" w:themeColor="text1"/>
          <w:sz w:val="44"/>
          <w:szCs w:val="44"/>
          <w14:textFill>
            <w14:solidFill>
              <w14:schemeClr w14:val="tx1"/>
            </w14:solidFill>
          </w14:textFill>
        </w:rPr>
        <w:sectPr>
          <w:footerReference r:id="rId10" w:type="default"/>
          <w:pgSz w:w="11906" w:h="16838"/>
          <w:pgMar w:top="1134" w:right="1800" w:bottom="1440" w:left="1800" w:header="851" w:footer="992" w:gutter="0"/>
          <w:cols w:space="720" w:num="1"/>
          <w:docGrid w:type="lines" w:linePitch="312" w:charSpace="0"/>
        </w:sectPr>
      </w:pPr>
    </w:p>
    <w:p>
      <w:pPr>
        <w:spacing w:before="156" w:beforeLines="50" w:after="156" w:afterLines="50" w:line="360" w:lineRule="auto"/>
        <w:jc w:val="center"/>
        <w:outlineLvl w:val="0"/>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第四部分  响应文件内容及格式</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请供应商按照以下文件要求的格式、内容制作响应文件，并按以下顺序编制目录及页码，否则将影响对响应文件的评价：</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1、响应承诺函（表1）</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法定代表人身份证明</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法定代表人授权委托书（表2</w:t>
      </w:r>
      <w:r>
        <w:rPr>
          <w:rFonts w:hint="eastAsia" w:ascii="宋体" w:hAnsi="宋体" w:cs="宋体"/>
          <w:color w:val="000000" w:themeColor="text1"/>
          <w:sz w:val="24"/>
          <w:lang w:val="en-US" w:eastAsia="zh-CN"/>
          <w14:textFill>
            <w14:solidFill>
              <w14:schemeClr w14:val="tx1"/>
            </w14:solidFill>
          </w14:textFill>
        </w:rPr>
        <w:t>1-2.2</w:t>
      </w:r>
      <w:r>
        <w:rPr>
          <w:rFonts w:hint="eastAsia" w:ascii="宋体" w:hAnsi="宋体" w:cs="宋体"/>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、资格申明信（表</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、报价一览表（表</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、报价明细表（表</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、需求响应情况表（表</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b w:val="0"/>
          <w:bCs w:val="0"/>
          <w:color w:val="000000" w:themeColor="text1"/>
          <w:sz w:val="24"/>
          <w:lang w:val="en-US" w:eastAsia="zh-CN"/>
          <w14:textFill>
            <w14:solidFill>
              <w14:schemeClr w14:val="tx1"/>
            </w14:solidFill>
          </w14:textFill>
        </w:rPr>
        <w:t>7</w:t>
      </w:r>
      <w:r>
        <w:rPr>
          <w:rFonts w:hint="eastAsia" w:ascii="宋体" w:hAnsi="宋体" w:cs="宋体"/>
          <w:b w:val="0"/>
          <w:bCs w:val="0"/>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服务承诺（包括实施方案、服务承诺、培训等）</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中小企业声明函 （</w:t>
      </w:r>
      <w:r>
        <w:rPr>
          <w:rFonts w:hint="eastAsia" w:ascii="宋体" w:hAnsi="宋体" w:cs="宋体"/>
          <w:color w:val="000000" w:themeColor="text1"/>
          <w:sz w:val="24"/>
          <w14:textFill>
            <w14:solidFill>
              <w14:schemeClr w14:val="tx1"/>
            </w14:solidFill>
          </w14:textFill>
        </w:rPr>
        <w:t>非中小企业无需提供</w:t>
      </w:r>
      <w:r>
        <w:rPr>
          <w:rFonts w:hint="eastAsia" w:ascii="宋体" w:hAnsi="宋体" w:cs="宋体"/>
          <w:bCs/>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、营业执照副本、组织机构代码证副本、税务登记证副本及相关资质证复印件</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、供应商认为需要的其它材料(如投标保证金等)</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p>
    <w:p>
      <w:pPr>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注：以上复印件均需要加盖公章。</w:t>
      </w: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jc w:val="left"/>
        <w:rPr>
          <w:rFonts w:hint="eastAsia" w:ascii="宋体" w:hAnsi="宋体" w:cs="宋体"/>
          <w:color w:val="000000" w:themeColor="text1"/>
          <w:sz w:val="24"/>
          <w14:textFill>
            <w14:solidFill>
              <w14:schemeClr w14:val="tx1"/>
            </w14:solidFill>
          </w14:textFill>
        </w:rPr>
      </w:pPr>
    </w:p>
    <w:p>
      <w:pPr>
        <w:spacing w:line="440" w:lineRule="exact"/>
        <w:outlineLvl w:val="1"/>
        <w:rPr>
          <w:rFonts w:hint="eastAsia" w:ascii="宋体" w:hAnsi="宋体" w:cs="宋体"/>
          <w:b/>
          <w:bCs/>
          <w:color w:val="000000" w:themeColor="text1"/>
          <w:sz w:val="24"/>
          <w14:textFill>
            <w14:solidFill>
              <w14:schemeClr w14:val="tx1"/>
            </w14:solidFill>
          </w14:textFill>
        </w:rPr>
      </w:pPr>
    </w:p>
    <w:p>
      <w:pPr>
        <w:spacing w:line="440" w:lineRule="exact"/>
        <w:outlineLvl w:val="1"/>
        <w:rPr>
          <w:rFonts w:hint="eastAsia" w:ascii="宋体" w:hAnsi="宋体" w:cs="宋体"/>
          <w:b/>
          <w:bCs/>
          <w:color w:val="000000" w:themeColor="text1"/>
          <w:sz w:val="24"/>
          <w14:textFill>
            <w14:solidFill>
              <w14:schemeClr w14:val="tx1"/>
            </w14:solidFill>
          </w14:textFill>
        </w:rPr>
      </w:pPr>
    </w:p>
    <w:p>
      <w:pPr>
        <w:spacing w:line="440" w:lineRule="exact"/>
        <w:outlineLvl w:val="1"/>
        <w:rPr>
          <w:rFonts w:hint="eastAsia" w:ascii="宋体" w:hAnsi="宋体" w:cs="宋体"/>
          <w:b/>
          <w:color w:val="000000" w:themeColor="text1"/>
          <w:sz w:val="24"/>
          <w:lang w:val="en-GB"/>
          <w14:textFill>
            <w14:solidFill>
              <w14:schemeClr w14:val="tx1"/>
            </w14:solidFill>
          </w14:textFill>
        </w:rPr>
      </w:pPr>
      <w:bookmarkStart w:id="47" w:name="_GoBack"/>
      <w:bookmarkEnd w:id="47"/>
      <w:r>
        <w:rPr>
          <w:rFonts w:hint="eastAsia" w:ascii="宋体" w:hAnsi="宋体" w:cs="宋体"/>
          <w:b/>
          <w:bCs/>
          <w:color w:val="000000" w:themeColor="text1"/>
          <w:sz w:val="24"/>
          <w14:textFill>
            <w14:solidFill>
              <w14:schemeClr w14:val="tx1"/>
            </w14:solidFill>
          </w14:textFill>
        </w:rPr>
        <w:t>（表1）</w:t>
      </w:r>
    </w:p>
    <w:p>
      <w:pPr>
        <w:spacing w:line="440" w:lineRule="exact"/>
        <w:jc w:val="center"/>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0"/>
          <w:szCs w:val="30"/>
          <w:lang w:val="en-GB"/>
          <w14:textFill>
            <w14:solidFill>
              <w14:schemeClr w14:val="tx1"/>
            </w14:solidFill>
          </w14:textFill>
        </w:rPr>
        <w:t>1. 响应承诺函</w:t>
      </w:r>
    </w:p>
    <w:p>
      <w:pPr>
        <w:spacing w:before="156" w:beforeLines="50" w:line="440" w:lineRule="exact"/>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致：海南政鑫招标代理有限公司</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根据贵单位</w:t>
      </w:r>
      <w:r>
        <w:rPr>
          <w:rFonts w:hint="eastAsia" w:ascii="宋体" w:hAnsi="宋体" w:cs="宋体"/>
          <w:b/>
          <w:bCs/>
          <w:color w:val="000000" w:themeColor="text1"/>
          <w:sz w:val="24"/>
          <w:u w:val="single"/>
          <w:lang w:eastAsia="zh-CN"/>
          <w14:textFill>
            <w14:solidFill>
              <w14:schemeClr w14:val="tx1"/>
            </w14:solidFill>
          </w14:textFill>
        </w:rPr>
        <w:t>2019年后勤人员劳务派遣服务</w:t>
      </w:r>
      <w:r>
        <w:rPr>
          <w:rFonts w:hint="eastAsia" w:ascii="宋体" w:hAnsi="宋体" w:cs="宋体"/>
          <w:b/>
          <w:bCs/>
          <w:color w:val="000000" w:themeColor="text1"/>
          <w:sz w:val="24"/>
          <w:u w:val="single"/>
          <w14:textFill>
            <w14:solidFill>
              <w14:schemeClr w14:val="tx1"/>
            </w14:solidFill>
          </w14:textFill>
        </w:rPr>
        <w:t>项目（</w:t>
      </w:r>
      <w:r>
        <w:rPr>
          <w:rFonts w:hint="eastAsia" w:ascii="宋体" w:hAnsi="宋体" w:cs="宋体"/>
          <w:b/>
          <w:bCs/>
          <w:color w:val="000000" w:themeColor="text1"/>
          <w:sz w:val="24"/>
          <w:u w:val="single"/>
          <w:lang w:val="en-GB"/>
          <w14:textFill>
            <w14:solidFill>
              <w14:schemeClr w14:val="tx1"/>
            </w14:solidFill>
          </w14:textFill>
        </w:rPr>
        <w:t>项目编号：</w:t>
      </w:r>
      <w:r>
        <w:rPr>
          <w:rFonts w:hint="eastAsia" w:ascii="宋体" w:hAnsi="宋体" w:cs="宋体"/>
          <w:b/>
          <w:bCs/>
          <w:color w:val="000000" w:themeColor="text1"/>
          <w:sz w:val="24"/>
          <w:u w:val="single"/>
          <w:lang w:eastAsia="zh-CN"/>
          <w14:textFill>
            <w14:solidFill>
              <w14:schemeClr w14:val="tx1"/>
            </w14:solidFill>
          </w14:textFill>
        </w:rPr>
        <w:t>ZX2019-100</w:t>
      </w:r>
      <w:r>
        <w:rPr>
          <w:rFonts w:hint="eastAsia" w:ascii="宋体" w:hAnsi="宋体" w:cs="宋体"/>
          <w:b/>
          <w:bCs/>
          <w:color w:val="000000" w:themeColor="text1"/>
          <w:sz w:val="24"/>
          <w:u w:val="single"/>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的磋商邀请函，正式授权下述签字人</w:t>
      </w:r>
      <w:r>
        <w:rPr>
          <w:rFonts w:hint="eastAsia" w:ascii="宋体" w:hAnsi="宋体" w:cs="宋体"/>
          <w:b/>
          <w:bCs/>
          <w:color w:val="000000" w:themeColor="text1"/>
          <w:sz w:val="24"/>
          <w:u w:val="single"/>
          <w:lang w:val="en-GB"/>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en-GB"/>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代表供应商</w:t>
      </w:r>
      <w:r>
        <w:rPr>
          <w:rFonts w:hint="eastAsia" w:ascii="宋体" w:hAnsi="宋体" w:cs="宋体"/>
          <w:b/>
          <w:bCs/>
          <w:color w:val="000000" w:themeColor="text1"/>
          <w:sz w:val="24"/>
          <w:u w:val="single"/>
          <w:lang w:val="en-GB"/>
          <w14:textFill>
            <w14:solidFill>
              <w14:schemeClr w14:val="tx1"/>
            </w14:solidFill>
          </w14:textFill>
        </w:rPr>
        <w:t>（供应商名称）</w:t>
      </w:r>
      <w:r>
        <w:rPr>
          <w:rFonts w:hint="eastAsia" w:ascii="宋体" w:hAnsi="宋体" w:cs="宋体"/>
          <w:color w:val="000000" w:themeColor="text1"/>
          <w:sz w:val="24"/>
          <w:lang w:val="en-GB"/>
          <w14:textFill>
            <w14:solidFill>
              <w14:schemeClr w14:val="tx1"/>
            </w14:solidFill>
          </w14:textFill>
        </w:rPr>
        <w:t>，提交纸质响应文件一式三份，正本</w:t>
      </w:r>
      <w:r>
        <w:rPr>
          <w:rFonts w:hint="eastAsia" w:ascii="宋体" w:hAnsi="宋体" w:cs="宋体"/>
          <w:b/>
          <w:bCs/>
          <w:color w:val="000000" w:themeColor="text1"/>
          <w:sz w:val="24"/>
          <w:u w:val="single"/>
          <w:lang w:val="en-GB"/>
          <w14:textFill>
            <w14:solidFill>
              <w14:schemeClr w14:val="tx1"/>
            </w14:solidFill>
          </w14:textFill>
        </w:rPr>
        <w:t>一份</w:t>
      </w:r>
      <w:r>
        <w:rPr>
          <w:rFonts w:hint="eastAsia" w:ascii="宋体" w:hAnsi="宋体" w:cs="宋体"/>
          <w:color w:val="000000" w:themeColor="text1"/>
          <w:sz w:val="24"/>
          <w:lang w:val="en-GB"/>
          <w14:textFill>
            <w14:solidFill>
              <w14:schemeClr w14:val="tx1"/>
            </w14:solidFill>
          </w14:textFill>
        </w:rPr>
        <w:t>，副本</w:t>
      </w:r>
      <w:r>
        <w:rPr>
          <w:rFonts w:hint="eastAsia" w:ascii="宋体" w:hAnsi="宋体" w:cs="宋体"/>
          <w:b/>
          <w:bCs/>
          <w:color w:val="000000" w:themeColor="text1"/>
          <w:sz w:val="24"/>
          <w:u w:val="single"/>
          <w:lang w:val="en-GB"/>
          <w14:textFill>
            <w14:solidFill>
              <w14:schemeClr w14:val="tx1"/>
            </w14:solidFill>
          </w14:textFill>
        </w:rPr>
        <w:t>两份</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本公司谨此承诺并声明：</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 xml:space="preserve">1、同意并接受磋商文件的各项条款要求，遵守文件中的各项规定，按磋商文件的要求响应。 </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w:t>
      </w:r>
      <w:r>
        <w:rPr>
          <w:rFonts w:hint="eastAsia" w:ascii="宋体" w:hAnsi="宋体" w:cs="宋体"/>
          <w:bCs/>
          <w:color w:val="000000" w:themeColor="text1"/>
          <w:kern w:val="0"/>
          <w:sz w:val="24"/>
          <w:lang w:val="en-GB"/>
          <w14:textFill>
            <w14:solidFill>
              <w14:schemeClr w14:val="tx1"/>
            </w14:solidFill>
          </w14:textFill>
        </w:rPr>
        <w:t>本响应文件的有效期为从磋商截止日期起计算的</w:t>
      </w:r>
      <w:r>
        <w:rPr>
          <w:rFonts w:hint="eastAsia" w:ascii="宋体" w:hAnsi="宋体" w:cs="宋体"/>
          <w:b/>
          <w:color w:val="000000" w:themeColor="text1"/>
          <w:kern w:val="0"/>
          <w:sz w:val="24"/>
          <w:u w:val="single"/>
          <w14:textFill>
            <w14:solidFill>
              <w14:schemeClr w14:val="tx1"/>
            </w14:solidFill>
          </w14:textFill>
        </w:rPr>
        <w:t>60</w:t>
      </w:r>
      <w:r>
        <w:rPr>
          <w:rFonts w:hint="eastAsia" w:ascii="宋体" w:hAnsi="宋体" w:cs="宋体"/>
          <w:bCs/>
          <w:color w:val="000000" w:themeColor="text1"/>
          <w:kern w:val="0"/>
          <w:sz w:val="24"/>
          <w:lang w:val="en-GB"/>
          <w14:textFill>
            <w14:solidFill>
              <w14:schemeClr w14:val="tx1"/>
            </w14:solidFill>
          </w14:textFill>
        </w:rPr>
        <w:t>天，在此期间，本响应文件将始终对我们具有约束力，并可随时被接受</w:t>
      </w:r>
      <w:r>
        <w:rPr>
          <w:rFonts w:hint="eastAsia" w:ascii="宋体" w:hAnsi="宋体" w:cs="宋体"/>
          <w:color w:val="000000" w:themeColor="text1"/>
          <w:sz w:val="24"/>
          <w:lang w:val="en-GB"/>
          <w14:textFill>
            <w14:solidFill>
              <w14:schemeClr w14:val="tx1"/>
            </w14:solidFill>
          </w14:textFill>
        </w:rPr>
        <w:t>澄清</w:t>
      </w:r>
      <w:r>
        <w:rPr>
          <w:rFonts w:hint="eastAsia" w:ascii="宋体" w:hAnsi="宋体" w:cs="宋体"/>
          <w:bCs/>
          <w:color w:val="000000" w:themeColor="text1"/>
          <w:kern w:val="0"/>
          <w:sz w:val="24"/>
          <w:lang w:val="en-GB"/>
          <w14:textFill>
            <w14:solidFill>
              <w14:schemeClr w14:val="tx1"/>
            </w14:solidFill>
          </w14:textFill>
        </w:rPr>
        <w:t>。如果我们成交，本响应文件在此期间之后将继续保持有效。</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6、我方完全服从和尊重磋商小组所作的评审结果，同时清楚理解到响应报价最低并不一定获得成交资格。</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7、我方同意按磋商文件规定向贵司缴纳磋商保证金，</w:t>
      </w:r>
      <w:r>
        <w:rPr>
          <w:rFonts w:hint="eastAsia" w:ascii="宋体" w:hAnsi="宋体" w:cs="宋体"/>
          <w:bCs/>
          <w:color w:val="000000" w:themeColor="text1"/>
          <w:kern w:val="0"/>
          <w:sz w:val="24"/>
          <w:lang w:val="en-GB"/>
          <w14:textFill>
            <w14:solidFill>
              <w14:schemeClr w14:val="tx1"/>
            </w14:solidFill>
          </w14:textFill>
        </w:rPr>
        <w:t>如果获得成交并按《成交通知书》的要求，</w:t>
      </w:r>
      <w:r>
        <w:rPr>
          <w:rFonts w:hint="eastAsia" w:ascii="宋体" w:hAnsi="宋体" w:cs="宋体"/>
          <w:color w:val="000000" w:themeColor="text1"/>
          <w:sz w:val="24"/>
          <w:lang w:val="en-GB"/>
          <w14:textFill>
            <w14:solidFill>
              <w14:schemeClr w14:val="tx1"/>
            </w14:solidFill>
          </w14:textFill>
        </w:rPr>
        <w:t>如期签订合同并履行其一切责任和义务。</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8、我方在参与本次竞争性磋商采购活动中，不以任何不当手段影响、串通、排斥有关当事人或谋取、施予非法利益，如有不当行为，愿承担此行为所造成的不利后果和法律责任。</w:t>
      </w:r>
    </w:p>
    <w:p>
      <w:pPr>
        <w:spacing w:line="360" w:lineRule="auto"/>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（公章）</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GB"/>
          <w14:textFill>
            <w14:solidFill>
              <w14:schemeClr w14:val="tx1"/>
            </w14:solidFill>
          </w14:textFill>
        </w:rPr>
        <w:t>法定代表人：</w:t>
      </w:r>
      <w:r>
        <w:rPr>
          <w:rFonts w:hint="eastAsia" w:ascii="宋体" w:hAnsi="宋体" w:cs="宋体"/>
          <w:bCs/>
          <w:color w:val="000000" w:themeColor="text1"/>
          <w:sz w:val="24"/>
          <w:u w:val="single"/>
          <w:lang w:val="en-GB"/>
          <w14:textFill>
            <w14:solidFill>
              <w14:schemeClr w14:val="tx1"/>
            </w14:solidFill>
          </w14:textFill>
        </w:rPr>
        <w:t xml:space="preserve">            （亲笔签名）</w:t>
      </w:r>
      <w:r>
        <w:rPr>
          <w:rFonts w:hint="eastAsia" w:ascii="宋体" w:hAnsi="宋体" w:cs="宋体"/>
          <w:bCs/>
          <w:color w:val="000000" w:themeColor="text1"/>
          <w:sz w:val="24"/>
          <w:lang w:val="en-GB"/>
          <w14:textFill>
            <w14:solidFill>
              <w14:schemeClr w14:val="tx1"/>
            </w14:solidFill>
          </w14:textFill>
        </w:rPr>
        <w:t xml:space="preserve">   </w:t>
      </w:r>
    </w:p>
    <w:p>
      <w:pPr>
        <w:snapToGrid w:val="0"/>
        <w:spacing w:before="262" w:beforeLines="84" w:after="312" w:afterLines="100" w:line="360" w:lineRule="auto"/>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职</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napToGrid w:val="0"/>
        <w:spacing w:before="312" w:beforeLines="100" w:after="312" w:afterLines="100" w:line="360" w:lineRule="auto"/>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承诺日期：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line="440" w:lineRule="exact"/>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（表2）</w:t>
      </w:r>
    </w:p>
    <w:p>
      <w:pPr>
        <w:spacing w:line="360" w:lineRule="auto"/>
        <w:ind w:right="480"/>
        <w:jc w:val="center"/>
        <w:rPr>
          <w:rStyle w:val="46"/>
          <w:rFonts w:ascii="黑体" w:hAnsi="黑体" w:cs="黑体"/>
          <w:color w:val="000000" w:themeColor="text1"/>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2.</w:t>
      </w:r>
      <w:r>
        <w:rPr>
          <w:rFonts w:hint="eastAsia" w:ascii="黑体" w:hAnsi="黑体" w:eastAsia="黑体" w:cs="黑体"/>
          <w:b/>
          <w:color w:val="000000" w:themeColor="text1"/>
          <w:sz w:val="30"/>
          <w:szCs w:val="30"/>
          <w:lang w:val="en-US" w:eastAsia="zh-CN"/>
          <w14:textFill>
            <w14:solidFill>
              <w14:schemeClr w14:val="tx1"/>
            </w14:solidFill>
          </w14:textFill>
        </w:rPr>
        <w:t>1</w:t>
      </w:r>
      <w:r>
        <w:rPr>
          <w:rFonts w:hint="eastAsia" w:ascii="黑体" w:hAnsi="黑体" w:eastAsia="黑体" w:cs="黑体"/>
          <w:b/>
          <w:color w:val="000000" w:themeColor="text1"/>
          <w:sz w:val="30"/>
          <w:szCs w:val="30"/>
          <w14:textFill>
            <w14:solidFill>
              <w14:schemeClr w14:val="tx1"/>
            </w14:solidFill>
          </w14:textFill>
        </w:rPr>
        <w:t xml:space="preserve"> </w:t>
      </w:r>
      <w:r>
        <w:rPr>
          <w:rFonts w:hint="eastAsia" w:ascii="黑体" w:hAnsi="黑体" w:eastAsia="黑体" w:cs="黑体"/>
          <w:b/>
          <w:color w:val="000000" w:themeColor="text1"/>
          <w:sz w:val="30"/>
          <w:szCs w:val="30"/>
          <w:lang w:val="en-GB"/>
          <w14:textFill>
            <w14:solidFill>
              <w14:schemeClr w14:val="tx1"/>
            </w14:solidFill>
          </w14:textFill>
        </w:rPr>
        <w:t>法定代表人身份证明</w:t>
      </w:r>
    </w:p>
    <w:p>
      <w:pPr>
        <w:pStyle w:val="26"/>
        <w:tabs>
          <w:tab w:val="clear" w:pos="1740"/>
        </w:tabs>
        <w:adjustRightInd/>
        <w:spacing w:before="0" w:line="440" w:lineRule="exact"/>
        <w:ind w:left="0" w:leftChars="0" w:firstLine="0" w:firstLineChars="0"/>
        <w:jc w:val="center"/>
        <w:outlineLvl w:val="9"/>
        <w:rPr>
          <w:rFonts w:ascii="Times New Roman" w:hAnsi="Times New Roman" w:eastAsia="宋体"/>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1"/>
          <w:szCs w:val="21"/>
          <w:lang w:val="en-GB" w:eastAsia="zh-CN"/>
          <w14:textFill>
            <w14:solidFill>
              <w14:schemeClr w14:val="tx1"/>
            </w14:solidFill>
          </w14:textFill>
        </w:rPr>
        <w:t>（如法定代表人投标则只需提供《</w:t>
      </w:r>
      <w:r>
        <w:rPr>
          <w:rFonts w:hint="eastAsia" w:ascii="黑体" w:hAnsi="黑体" w:eastAsia="黑体" w:cs="黑体"/>
          <w:b w:val="0"/>
          <w:bCs/>
          <w:color w:val="000000" w:themeColor="text1"/>
          <w:sz w:val="21"/>
          <w:szCs w:val="21"/>
          <w:lang w:val="en-GB"/>
          <w14:textFill>
            <w14:solidFill>
              <w14:schemeClr w14:val="tx1"/>
            </w14:solidFill>
          </w14:textFill>
        </w:rPr>
        <w:t>法定代表人身份证明</w:t>
      </w:r>
      <w:r>
        <w:rPr>
          <w:rFonts w:hint="eastAsia" w:ascii="黑体" w:hAnsi="黑体" w:eastAsia="黑体" w:cs="黑体"/>
          <w:b w:val="0"/>
          <w:bCs/>
          <w:color w:val="000000" w:themeColor="text1"/>
          <w:sz w:val="21"/>
          <w:szCs w:val="21"/>
          <w:lang w:val="en-GB" w:eastAsia="zh-CN"/>
          <w14:textFill>
            <w14:solidFill>
              <w14:schemeClr w14:val="tx1"/>
            </w14:solidFill>
          </w14:textFill>
        </w:rPr>
        <w:t>》）</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统一社会信用代码</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u w:val="single"/>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供应商名称：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单位性质：</w:t>
      </w:r>
      <w:r>
        <w:rPr>
          <w:rFonts w:hint="eastAsia" w:ascii="宋体" w:hAnsi="宋体" w:eastAsia="宋体" w:cs="宋体"/>
          <w:bCs/>
          <w:color w:val="000000" w:themeColor="text1"/>
          <w:sz w:val="24"/>
          <w:u w:val="single"/>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单位住所：</w:t>
      </w:r>
      <w:r>
        <w:rPr>
          <w:rFonts w:hint="eastAsia" w:ascii="宋体" w:hAnsi="宋体" w:eastAsia="宋体" w:cs="宋体"/>
          <w:bCs/>
          <w:color w:val="000000" w:themeColor="text1"/>
          <w:sz w:val="24"/>
          <w:u w:val="single"/>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成</w:t>
      </w:r>
      <w:r>
        <w:rPr>
          <w:rFonts w:hint="eastAsia" w:ascii="宋体" w:hAnsi="宋体" w:eastAsia="宋体" w:cs="宋体"/>
          <w:iCs/>
          <w:color w:val="000000" w:themeColor="text1"/>
          <w:sz w:val="24"/>
          <w14:textFill>
            <w14:solidFill>
              <w14:schemeClr w14:val="tx1"/>
            </w14:solidFill>
          </w14:textFill>
        </w:rPr>
        <w:t>立</w:t>
      </w:r>
      <w:r>
        <w:rPr>
          <w:rFonts w:hint="eastAsia" w:ascii="宋体" w:hAnsi="宋体" w:eastAsia="宋体" w:cs="宋体"/>
          <w:bCs/>
          <w:color w:val="000000" w:themeColor="text1"/>
          <w:sz w:val="24"/>
          <w14:textFill>
            <w14:solidFill>
              <w14:schemeClr w14:val="tx1"/>
            </w14:solidFill>
          </w14:textFill>
        </w:rPr>
        <w:t>日期：</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日</w:t>
      </w:r>
      <w:r>
        <w:rPr>
          <w:rFonts w:hint="eastAsia" w:ascii="宋体" w:hAnsi="宋体" w:eastAsia="宋体" w:cs="宋体"/>
          <w:bCs/>
          <w:color w:val="000000" w:themeColor="text1"/>
          <w:sz w:val="24"/>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营业期限：</w:t>
      </w:r>
      <w:r>
        <w:rPr>
          <w:rFonts w:hint="eastAsia" w:ascii="宋体" w:hAnsi="宋体" w:eastAsia="宋体" w:cs="宋体"/>
          <w:bCs/>
          <w:color w:val="000000" w:themeColor="text1"/>
          <w:sz w:val="24"/>
          <w:u w:val="single"/>
          <w14:textFill>
            <w14:solidFill>
              <w14:schemeClr w14:val="tx1"/>
            </w14:solidFill>
          </w14:textFill>
        </w:rPr>
        <w:t xml:space="preserve">                    </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姓名</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，性别：</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，年龄：</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，职务：</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，系</w:t>
      </w:r>
      <w:r>
        <w:rPr>
          <w:rFonts w:hint="eastAsia" w:ascii="宋体" w:hAnsi="宋体" w:eastAsia="宋体" w:cs="宋体"/>
          <w:bCs/>
          <w:color w:val="000000" w:themeColor="text1"/>
          <w:sz w:val="24"/>
          <w:u w:val="single"/>
          <w14:textFill>
            <w14:solidFill>
              <w14:schemeClr w14:val="tx1"/>
            </w14:solidFill>
          </w14:textFill>
        </w:rPr>
        <w:t>（</w:t>
      </w:r>
      <w:r>
        <w:rPr>
          <w:rFonts w:hint="eastAsia" w:ascii="宋体" w:hAnsi="宋体" w:eastAsia="宋体" w:cs="宋体"/>
          <w:color w:val="000000" w:themeColor="text1"/>
          <w:sz w:val="24"/>
          <w:u w:val="single"/>
          <w14:textFill>
            <w14:solidFill>
              <w14:schemeClr w14:val="tx1"/>
            </w14:solidFill>
          </w14:textFill>
        </w:rPr>
        <w:t>供应商</w:t>
      </w:r>
      <w:r>
        <w:rPr>
          <w:rFonts w:hint="eastAsia" w:ascii="宋体" w:hAnsi="宋体" w:eastAsia="宋体" w:cs="宋体"/>
          <w:bCs/>
          <w:color w:val="000000" w:themeColor="text1"/>
          <w:sz w:val="24"/>
          <w:u w:val="single"/>
          <w14:textFill>
            <w14:solidFill>
              <w14:schemeClr w14:val="tx1"/>
            </w14:solidFill>
          </w14:textFill>
        </w:rPr>
        <w:t>名称）</w:t>
      </w:r>
      <w:r>
        <w:rPr>
          <w:rFonts w:hint="eastAsia" w:ascii="宋体" w:hAnsi="宋体" w:eastAsia="宋体" w:cs="宋体"/>
          <w:bCs/>
          <w:color w:val="000000" w:themeColor="text1"/>
          <w:sz w:val="24"/>
          <w14:textFill>
            <w14:solidFill>
              <w14:schemeClr w14:val="tx1"/>
            </w14:solidFill>
          </w14:textFill>
        </w:rPr>
        <w:t>的法定代表人。</w:t>
      </w:r>
    </w:p>
    <w:p>
      <w:pPr>
        <w:spacing w:before="156" w:beforeLines="50" w:after="156" w:afterLines="50" w:line="44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特此证明。</w:t>
      </w:r>
    </w:p>
    <w:p>
      <w:pPr>
        <w:spacing w:before="468" w:beforeLines="150" w:after="312" w:afterLines="100" w:line="440" w:lineRule="exact"/>
        <w:ind w:firstLine="480" w:firstLineChars="200"/>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供应商名称：</w:t>
      </w:r>
      <w:r>
        <w:rPr>
          <w:rFonts w:hint="eastAsia" w:ascii="宋体" w:hAnsi="宋体" w:eastAsia="宋体" w:cs="宋体"/>
          <w:color w:val="000000" w:themeColor="text1"/>
          <w:sz w:val="24"/>
          <w:u w:val="single"/>
          <w:lang w:bidi="ar"/>
          <w14:textFill>
            <w14:solidFill>
              <w14:schemeClr w14:val="tx1"/>
            </w14:solidFill>
          </w14:textFill>
        </w:rPr>
        <w:t xml:space="preserve">                            （公章）</w:t>
      </w:r>
    </w:p>
    <w:p>
      <w:pPr>
        <w:spacing w:before="312" w:beforeLines="100" w:after="312" w:afterLines="100" w:line="440" w:lineRule="exact"/>
        <w:ind w:firstLine="480" w:firstLineChars="200"/>
        <w:rPr>
          <w:rFonts w:ascii="宋体" w:hAnsi="宋体" w:eastAsia="宋体" w:cs="宋体"/>
          <w:color w:val="000000" w:themeColor="text1"/>
          <w:sz w:val="24"/>
          <w:u w:val="single"/>
          <w:lang w:bidi="ar"/>
          <w14:textFill>
            <w14:solidFill>
              <w14:schemeClr w14:val="tx1"/>
            </w14:solidFill>
          </w14:textFill>
        </w:rPr>
      </w:pPr>
      <w:r>
        <w:rPr>
          <w:rFonts w:hint="eastAsia" w:ascii="宋体" w:hAnsi="宋体" w:eastAsia="宋体" w:cs="宋体"/>
          <w:bCs/>
          <w:color w:val="000000" w:themeColor="text1"/>
          <w:sz w:val="24"/>
          <w:lang w:val="en-GB"/>
          <w14:textFill>
            <w14:solidFill>
              <w14:schemeClr w14:val="tx1"/>
            </w14:solidFill>
          </w14:textFill>
        </w:rPr>
        <w:t>法定代表人</w:t>
      </w:r>
      <w:r>
        <w:rPr>
          <w:rFonts w:hint="eastAsia" w:ascii="宋体" w:hAnsi="宋体" w:eastAsia="宋体" w:cs="宋体"/>
          <w:color w:val="000000" w:themeColor="text1"/>
          <w:sz w:val="24"/>
          <w:lang w:bidi="ar"/>
          <w14:textFill>
            <w14:solidFill>
              <w14:schemeClr w14:val="tx1"/>
            </w14:solidFill>
          </w14:textFill>
        </w:rPr>
        <w:t>：</w:t>
      </w:r>
      <w:r>
        <w:rPr>
          <w:rFonts w:hint="eastAsia" w:ascii="宋体" w:hAnsi="宋体" w:eastAsia="宋体" w:cs="宋体"/>
          <w:color w:val="000000" w:themeColor="text1"/>
          <w:sz w:val="24"/>
          <w:u w:val="single"/>
          <w:lang w:bidi="ar"/>
          <w14:textFill>
            <w14:solidFill>
              <w14:schemeClr w14:val="tx1"/>
            </w14:solidFill>
          </w14:textFill>
        </w:rPr>
        <w:t xml:space="preserve">                            （签章）</w:t>
      </w:r>
    </w:p>
    <w:p>
      <w:pPr>
        <w:spacing w:before="312" w:beforeLines="100" w:after="312" w:afterLines="100"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生效日期：</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lang w:val="en-GB"/>
          <w14:textFill>
            <w14:solidFill>
              <w14:schemeClr w14:val="tx1"/>
            </w14:solidFill>
          </w14:textFill>
        </w:rPr>
        <w:t>日</w:t>
      </w:r>
    </w:p>
    <w:p>
      <w:pPr>
        <w:spacing w:before="312" w:beforeLines="100" w:after="156" w:afterLines="50" w:line="440" w:lineRule="exact"/>
        <w:ind w:firstLine="480" w:firstLineChars="200"/>
        <w:rPr>
          <w:rFonts w:ascii="宋体" w:hAnsi="宋体" w:eastAsia="宋体" w:cs="宋体"/>
          <w:color w:val="000000" w:themeColor="text1"/>
          <w:sz w:val="24"/>
          <w:lang w:bidi="ar"/>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附：法定代表人身份证复印件</w:t>
      </w:r>
    </w:p>
    <w:p>
      <w:pPr>
        <w:spacing w:line="360" w:lineRule="auto"/>
        <w:rPr>
          <w:b/>
          <w:color w:val="000000" w:themeColor="text1"/>
          <w:sz w:val="28"/>
          <w:szCs w:val="28"/>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8" name="矩形 8"/>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sz w:val="24"/>
                              </w:rPr>
                            </w:pPr>
                            <w:r>
                              <w:rPr>
                                <w:rFonts w:hint="eastAsia" w:eastAsia="宋体"/>
                                <w:b/>
                                <w:bCs/>
                                <w:color w:val="000000"/>
                                <w:sz w:val="24"/>
                              </w:rPr>
                              <w:t>反面</w:t>
                            </w:r>
                          </w:p>
                          <w:p>
                            <w:pPr>
                              <w:rPr>
                                <w:rFonts w:eastAsia="宋体"/>
                              </w:rPr>
                            </w:pPr>
                          </w:p>
                        </w:txbxContent>
                      </wps:txbx>
                      <wps:bodyPr vert="horz" wrap="square" anchor="t" upright="1"/>
                    </wps:wsp>
                  </a:graphicData>
                </a:graphic>
              </wp:anchor>
            </w:drawing>
          </mc:Choice>
          <mc:Fallback>
            <w:pict>
              <v:rect id="_x0000_s1026" o:spid="_x0000_s1026" o:spt="1" style="position:absolute;left:0pt;margin-left:237.9pt;margin-top:12.65pt;height:150.4pt;width:225pt;z-index:251663360;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&#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c7tT2QAAAAoBAAAPAAAAAAAAAAEAIAAAACIAAABk&#10;cnMvZG93bnJldi54bWxQSwECFAAUAAAACACHTuJAAKPmzQUCAAAPBAAADgAAAAAAAAABACAAAAAo&#10;AQAAZHJzL2Uyb0RvYy54bWxQSwUGAAAAAAYABgBZAQAAnwU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sz w:val="24"/>
                        </w:rPr>
                      </w:pPr>
                      <w:r>
                        <w:rPr>
                          <w:rFonts w:hint="eastAsia" w:eastAsia="宋体"/>
                          <w:b/>
                          <w:bCs/>
                          <w:color w:val="000000"/>
                          <w:sz w:val="24"/>
                        </w:rPr>
                        <w:t>反面</w:t>
                      </w:r>
                    </w:p>
                    <w:p>
                      <w:pPr>
                        <w:rPr>
                          <w:rFonts w:eastAsia="宋体"/>
                        </w:rPr>
                      </w:pP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9" name="矩形 9"/>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sz w:val="24"/>
                              </w:rPr>
                            </w:pPr>
                            <w:r>
                              <w:rPr>
                                <w:rFonts w:hint="eastAsia" w:eastAsia="宋体"/>
                                <w:b/>
                                <w:bCs/>
                                <w:color w:val="000000"/>
                                <w:sz w:val="24"/>
                              </w:rPr>
                              <w:t>正面</w:t>
                            </w:r>
                          </w:p>
                        </w:txbxContent>
                      </wps:txbx>
                      <wps:bodyPr vert="horz" wrap="square" anchor="t" upright="1"/>
                    </wps:wsp>
                  </a:graphicData>
                </a:graphic>
              </wp:anchor>
            </w:drawing>
          </mc:Choice>
          <mc:Fallback>
            <w:pict>
              <v:rect id="_x0000_s1026" o:spid="_x0000_s1026" o:spt="1" style="position:absolute;left:0pt;margin-left:-4.8pt;margin-top:12.7pt;height:150.4pt;width:234pt;z-index:251662336;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YaSnbZAAAACQEAAA8AAAAAAAAAAQAgAAAAIgAAAGRy&#10;cy9kb3ducmV2LnhtbFBLAQIUABQAAAAIAIdO4kDK8fZjBAIAAA8EAAAOAAAAAAAAAAEAIAAAACgB&#10;AABkcnMvZTJvRG9jLnhtbFBLBQYAAAAABgAGAFkBAACeBQ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sz w:val="24"/>
                        </w:rPr>
                      </w:pPr>
                      <w:r>
                        <w:rPr>
                          <w:rFonts w:hint="eastAsia" w:eastAsia="宋体"/>
                          <w:b/>
                          <w:bCs/>
                          <w:color w:val="000000"/>
                          <w:sz w:val="24"/>
                        </w:rPr>
                        <w:t>正面</w:t>
                      </w:r>
                    </w:p>
                  </w:txbxContent>
                </v:textbox>
              </v:rect>
            </w:pict>
          </mc:Fallback>
        </mc:AlternateContent>
      </w: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440" w:lineRule="exact"/>
        <w:jc w:val="center"/>
        <w:rPr>
          <w:color w:val="000000" w:themeColor="text1"/>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注：本授权书内容不得擅自修改。</w:t>
      </w:r>
    </w:p>
    <w:p>
      <w:pPr>
        <w:spacing w:line="440" w:lineRule="exact"/>
        <w:jc w:val="center"/>
        <w:rPr>
          <w:rFonts w:hint="eastAsia" w:ascii="黑体" w:hAnsi="黑体" w:eastAsia="黑体" w:cs="黑体"/>
          <w:b/>
          <w:color w:val="000000" w:themeColor="text1"/>
          <w:sz w:val="24"/>
          <w:lang w:val="en-GB" w:eastAsia="zh-CN"/>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2.</w:t>
      </w:r>
      <w:r>
        <w:rPr>
          <w:rFonts w:hint="eastAsia" w:ascii="黑体" w:hAnsi="黑体" w:eastAsia="黑体" w:cs="黑体"/>
          <w:b/>
          <w:color w:val="000000" w:themeColor="text1"/>
          <w:sz w:val="30"/>
          <w:szCs w:val="30"/>
          <w:lang w:val="en-US" w:eastAsia="zh-CN"/>
          <w14:textFill>
            <w14:solidFill>
              <w14:schemeClr w14:val="tx1"/>
            </w14:solidFill>
          </w14:textFill>
        </w:rPr>
        <w:t>2</w:t>
      </w:r>
      <w:r>
        <w:rPr>
          <w:rFonts w:hint="eastAsia" w:ascii="黑体" w:hAnsi="黑体" w:eastAsia="黑体" w:cs="黑体"/>
          <w:b/>
          <w:color w:val="000000" w:themeColor="text1"/>
          <w:sz w:val="30"/>
          <w:szCs w:val="30"/>
          <w14:textFill>
            <w14:solidFill>
              <w14:schemeClr w14:val="tx1"/>
            </w14:solidFill>
          </w14:textFill>
        </w:rPr>
        <w:t xml:space="preserve"> </w:t>
      </w:r>
      <w:r>
        <w:rPr>
          <w:rFonts w:hint="eastAsia" w:ascii="黑体" w:hAnsi="黑体" w:eastAsia="黑体" w:cs="黑体"/>
          <w:b/>
          <w:color w:val="000000" w:themeColor="text1"/>
          <w:sz w:val="30"/>
          <w:szCs w:val="30"/>
          <w:lang w:val="en-GB"/>
          <w14:textFill>
            <w14:solidFill>
              <w14:schemeClr w14:val="tx1"/>
            </w14:solidFill>
          </w14:textFill>
        </w:rPr>
        <w:t>法定代表人授权委托书</w:t>
      </w:r>
    </w:p>
    <w:p>
      <w:pPr>
        <w:spacing w:before="156" w:beforeLines="50" w:line="440" w:lineRule="exact"/>
        <w:rPr>
          <w:rFonts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致：海南政鑫招标代理有限公司</w:t>
      </w:r>
    </w:p>
    <w:p>
      <w:pPr>
        <w:spacing w:line="440" w:lineRule="exact"/>
        <w:ind w:firstLine="482"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u w:val="single"/>
          <w:lang w:val="zh-CN"/>
          <w14:textFill>
            <w14:solidFill>
              <w14:schemeClr w14:val="tx1"/>
            </w14:solidFill>
          </w14:textFill>
        </w:rPr>
        <w:t>（供应商名称）</w:t>
      </w:r>
      <w:r>
        <w:rPr>
          <w:rFonts w:hint="eastAsia" w:ascii="宋体" w:hAnsi="宋体" w:cs="宋体"/>
          <w:color w:val="000000" w:themeColor="text1"/>
          <w:sz w:val="24"/>
          <w:lang w:val="zh-CN"/>
          <w14:textFill>
            <w14:solidFill>
              <w14:schemeClr w14:val="tx1"/>
            </w14:solidFill>
          </w14:textFill>
        </w:rPr>
        <w:t>在下面签字的</w:t>
      </w:r>
      <w:r>
        <w:rPr>
          <w:rFonts w:hint="eastAsia" w:ascii="宋体" w:hAnsi="宋体" w:cs="宋体"/>
          <w:color w:val="000000" w:themeColor="text1"/>
          <w:sz w:val="24"/>
          <w:u w:val="single"/>
          <w:lang w:val="zh-CN"/>
          <w14:textFill>
            <w14:solidFill>
              <w14:schemeClr w14:val="tx1"/>
            </w14:solidFill>
          </w14:textFill>
        </w:rPr>
        <w:t>（法定代表人）</w:t>
      </w:r>
      <w:r>
        <w:rPr>
          <w:rFonts w:hint="eastAsia" w:ascii="宋体" w:hAnsi="宋体" w:cs="宋体"/>
          <w:b/>
          <w:bCs/>
          <w:color w:val="000000" w:themeColor="text1"/>
          <w:sz w:val="24"/>
          <w:u w:val="single"/>
          <w:lang w:val="zh-CN"/>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代表本公司授权下面签字的</w:t>
      </w:r>
      <w:r>
        <w:rPr>
          <w:rFonts w:hint="eastAsia" w:ascii="宋体" w:hAnsi="宋体" w:cs="宋体"/>
          <w:color w:val="000000" w:themeColor="text1"/>
          <w:sz w:val="24"/>
          <w:u w:val="single"/>
          <w:lang w:val="zh-CN"/>
          <w14:textFill>
            <w14:solidFill>
              <w14:schemeClr w14:val="tx1"/>
            </w14:solidFill>
          </w14:textFill>
        </w:rPr>
        <w:t>（被授权代表）</w:t>
      </w:r>
      <w:r>
        <w:rPr>
          <w:rFonts w:hint="eastAsia" w:ascii="宋体" w:hAnsi="宋体" w:cs="宋体"/>
          <w:b/>
          <w:bCs/>
          <w:color w:val="000000" w:themeColor="text1"/>
          <w:sz w:val="24"/>
          <w:u w:val="single"/>
          <w:lang w:val="zh-CN"/>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为本公司的合法代理人，就</w:t>
      </w:r>
      <w:r>
        <w:rPr>
          <w:rFonts w:hint="eastAsia" w:ascii="宋体" w:hAnsi="宋体" w:cs="宋体"/>
          <w:b/>
          <w:bCs/>
          <w:color w:val="000000" w:themeColor="text1"/>
          <w:sz w:val="24"/>
          <w:u w:val="single"/>
          <w:lang w:val="zh-CN"/>
          <w14:textFill>
            <w14:solidFill>
              <w14:schemeClr w14:val="tx1"/>
            </w14:solidFill>
          </w14:textFill>
        </w:rPr>
        <w:t>海口市公安局龙华分局</w:t>
      </w:r>
      <w:r>
        <w:rPr>
          <w:rFonts w:hint="eastAsia" w:ascii="宋体" w:hAnsi="宋体" w:cs="宋体"/>
          <w:color w:val="000000" w:themeColor="text1"/>
          <w:sz w:val="24"/>
          <w:lang w:val="zh-CN"/>
          <w14:textFill>
            <w14:solidFill>
              <w14:schemeClr w14:val="tx1"/>
            </w14:solidFill>
          </w14:textFill>
        </w:rPr>
        <w:t>的</w:t>
      </w:r>
      <w:r>
        <w:rPr>
          <w:rFonts w:hint="eastAsia" w:ascii="宋体" w:hAnsi="宋体" w:cs="宋体"/>
          <w:b/>
          <w:bCs/>
          <w:color w:val="000000" w:themeColor="text1"/>
          <w:sz w:val="24"/>
          <w:u w:val="single"/>
          <w:lang w:val="zh-CN"/>
          <w14:textFill>
            <w14:solidFill>
              <w14:schemeClr w14:val="tx1"/>
            </w14:solidFill>
          </w14:textFill>
        </w:rPr>
        <w:t>2019年后勤人员劳务派遣服务项目（项目编号：</w:t>
      </w:r>
      <w:r>
        <w:rPr>
          <w:rFonts w:hint="eastAsia" w:ascii="宋体" w:hAnsi="宋体" w:cs="宋体"/>
          <w:b/>
          <w:bCs/>
          <w:color w:val="000000" w:themeColor="text1"/>
          <w:sz w:val="24"/>
          <w:u w:val="single"/>
          <w:lang w:eastAsia="zh-CN"/>
          <w14:textFill>
            <w14:solidFill>
              <w14:schemeClr w14:val="tx1"/>
            </w14:solidFill>
          </w14:textFill>
        </w:rPr>
        <w:t>ZX2019-100</w:t>
      </w:r>
      <w:r>
        <w:rPr>
          <w:rFonts w:hint="eastAsia" w:ascii="宋体" w:hAnsi="宋体" w:cs="宋体"/>
          <w:b/>
          <w:bCs/>
          <w:color w:val="000000" w:themeColor="text1"/>
          <w:sz w:val="24"/>
          <w:u w:val="single"/>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进行响应，以我方名义全权处理该项目有关响应、签订合同以及执行合同等一切事宜。</w:t>
      </w:r>
    </w:p>
    <w:p>
      <w:pPr>
        <w:spacing w:before="312" w:beforeLines="100" w:after="156" w:afterLines="50" w:line="440" w:lineRule="exact"/>
        <w:ind w:firstLine="480" w:firstLineChars="200"/>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供应商名称：</w:t>
      </w:r>
      <w:r>
        <w:rPr>
          <w:rFonts w:hint="eastAsia" w:ascii="宋体" w:hAnsi="宋体" w:eastAsia="宋体" w:cs="宋体"/>
          <w:color w:val="000000" w:themeColor="text1"/>
          <w:sz w:val="24"/>
          <w:u w:val="single"/>
          <w:lang w:bidi="ar"/>
          <w14:textFill>
            <w14:solidFill>
              <w14:schemeClr w14:val="tx1"/>
            </w14:solidFill>
          </w14:textFill>
        </w:rPr>
        <w:t xml:space="preserve">             </w:t>
      </w:r>
      <w:r>
        <w:rPr>
          <w:rFonts w:hint="eastAsia" w:ascii="宋体" w:hAnsi="宋体" w:cs="宋体"/>
          <w:color w:val="000000" w:themeColor="text1"/>
          <w:sz w:val="24"/>
          <w:u w:val="single"/>
          <w:lang w:bidi="ar"/>
          <w14:textFill>
            <w14:solidFill>
              <w14:schemeClr w14:val="tx1"/>
            </w14:solidFill>
          </w14:textFill>
        </w:rPr>
        <w:t xml:space="preserve">      </w:t>
      </w:r>
      <w:r>
        <w:rPr>
          <w:rFonts w:hint="eastAsia" w:ascii="宋体" w:hAnsi="宋体" w:eastAsia="宋体" w:cs="宋体"/>
          <w:color w:val="000000" w:themeColor="text1"/>
          <w:sz w:val="24"/>
          <w:u w:val="single"/>
          <w:lang w:bidi="ar"/>
          <w14:textFill>
            <w14:solidFill>
              <w14:schemeClr w14:val="tx1"/>
            </w14:solidFill>
          </w14:textFill>
        </w:rPr>
        <w:t xml:space="preserve">         （公章）</w:t>
      </w:r>
    </w:p>
    <w:p>
      <w:pPr>
        <w:spacing w:before="156" w:beforeLines="50" w:after="156" w:afterLines="50" w:line="440" w:lineRule="exact"/>
        <w:ind w:firstLine="480" w:firstLineChars="200"/>
        <w:rPr>
          <w:rFonts w:ascii="宋体" w:hAnsi="宋体" w:eastAsia="宋体" w:cs="宋体"/>
          <w:color w:val="000000" w:themeColor="text1"/>
          <w:sz w:val="24"/>
          <w:u w:val="single"/>
          <w:lang w:bidi="ar"/>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法定代表人</w:t>
      </w:r>
      <w:r>
        <w:rPr>
          <w:rFonts w:hint="eastAsia" w:ascii="宋体" w:hAnsi="宋体" w:eastAsia="宋体" w:cs="宋体"/>
          <w:color w:val="000000" w:themeColor="text1"/>
          <w:sz w:val="24"/>
          <w:lang w:bidi="ar"/>
          <w14:textFill>
            <w14:solidFill>
              <w14:schemeClr w14:val="tx1"/>
            </w14:solidFill>
          </w14:textFill>
        </w:rPr>
        <w:t>：</w:t>
      </w:r>
      <w:r>
        <w:rPr>
          <w:rFonts w:hint="eastAsia" w:ascii="宋体" w:hAnsi="宋体" w:eastAsia="宋体" w:cs="宋体"/>
          <w:color w:val="000000" w:themeColor="text1"/>
          <w:sz w:val="24"/>
          <w:u w:val="single"/>
          <w:lang w:bidi="ar"/>
          <w14:textFill>
            <w14:solidFill>
              <w14:schemeClr w14:val="tx1"/>
            </w14:solidFill>
          </w14:textFill>
        </w:rPr>
        <w:t xml:space="preserve">             </w:t>
      </w:r>
      <w:r>
        <w:rPr>
          <w:rFonts w:hint="eastAsia" w:ascii="宋体" w:hAnsi="宋体" w:cs="宋体"/>
          <w:color w:val="000000" w:themeColor="text1"/>
          <w:sz w:val="24"/>
          <w:u w:val="single"/>
          <w:lang w:bidi="ar"/>
          <w14:textFill>
            <w14:solidFill>
              <w14:schemeClr w14:val="tx1"/>
            </w14:solidFill>
          </w14:textFill>
        </w:rPr>
        <w:t xml:space="preserve">      </w:t>
      </w:r>
      <w:r>
        <w:rPr>
          <w:rFonts w:hint="eastAsia" w:ascii="宋体" w:hAnsi="宋体" w:eastAsia="宋体" w:cs="宋体"/>
          <w:color w:val="000000" w:themeColor="text1"/>
          <w:sz w:val="24"/>
          <w:u w:val="single"/>
          <w:lang w:bidi="ar"/>
          <w14:textFill>
            <w14:solidFill>
              <w14:schemeClr w14:val="tx1"/>
            </w14:solidFill>
          </w14:textFill>
        </w:rPr>
        <w:t xml:space="preserve">     （亲笔签名）</w:t>
      </w:r>
    </w:p>
    <w:p>
      <w:pPr>
        <w:spacing w:before="156" w:beforeLines="50" w:after="156" w:afterLines="50" w:line="440" w:lineRule="exact"/>
        <w:ind w:firstLine="480" w:firstLineChars="200"/>
        <w:rPr>
          <w:rFonts w:ascii="宋体" w:hAnsi="宋体" w:eastAsia="宋体" w:cs="宋体"/>
          <w:color w:val="000000" w:themeColor="text1"/>
          <w:sz w:val="24"/>
          <w:u w:val="single"/>
          <w:lang w:bidi="ar"/>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授权代表人</w:t>
      </w:r>
      <w:r>
        <w:rPr>
          <w:rFonts w:hint="eastAsia" w:ascii="宋体" w:hAnsi="宋体" w:eastAsia="宋体" w:cs="宋体"/>
          <w:color w:val="000000" w:themeColor="text1"/>
          <w:sz w:val="24"/>
          <w:lang w:bidi="ar"/>
          <w14:textFill>
            <w14:solidFill>
              <w14:schemeClr w14:val="tx1"/>
            </w14:solidFill>
          </w14:textFill>
        </w:rPr>
        <w:t>：</w:t>
      </w:r>
      <w:r>
        <w:rPr>
          <w:rFonts w:hint="eastAsia" w:ascii="宋体" w:hAnsi="宋体" w:eastAsia="宋体" w:cs="宋体"/>
          <w:color w:val="000000" w:themeColor="text1"/>
          <w:sz w:val="24"/>
          <w:u w:val="single"/>
          <w:lang w:bidi="ar"/>
          <w14:textFill>
            <w14:solidFill>
              <w14:schemeClr w14:val="tx1"/>
            </w14:solidFill>
          </w14:textFill>
        </w:rPr>
        <w:t xml:space="preserve">             </w:t>
      </w:r>
      <w:r>
        <w:rPr>
          <w:rFonts w:hint="eastAsia" w:ascii="宋体" w:hAnsi="宋体" w:cs="宋体"/>
          <w:color w:val="000000" w:themeColor="text1"/>
          <w:sz w:val="24"/>
          <w:u w:val="single"/>
          <w:lang w:bidi="ar"/>
          <w14:textFill>
            <w14:solidFill>
              <w14:schemeClr w14:val="tx1"/>
            </w14:solidFill>
          </w14:textFill>
        </w:rPr>
        <w:t xml:space="preserve">      </w:t>
      </w:r>
      <w:r>
        <w:rPr>
          <w:rFonts w:hint="eastAsia" w:ascii="宋体" w:hAnsi="宋体" w:eastAsia="宋体" w:cs="宋体"/>
          <w:color w:val="000000" w:themeColor="text1"/>
          <w:sz w:val="24"/>
          <w:u w:val="single"/>
          <w:lang w:bidi="ar"/>
          <w14:textFill>
            <w14:solidFill>
              <w14:schemeClr w14:val="tx1"/>
            </w14:solidFill>
          </w14:textFill>
        </w:rPr>
        <w:t xml:space="preserve">     （亲笔签名）</w:t>
      </w:r>
    </w:p>
    <w:p>
      <w:pPr>
        <w:spacing w:before="156" w:beforeLines="50" w:after="156" w:afterLines="50"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生效日期：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before="156" w:beforeLines="50" w:line="440" w:lineRule="exact"/>
        <w:ind w:firstLine="480" w:firstLineChars="200"/>
        <w:rPr>
          <w:rFonts w:ascii="宋体" w:hAnsi="宋体" w:eastAsia="宋体" w:cs="宋体"/>
          <w:color w:val="000000" w:themeColor="text1"/>
          <w:sz w:val="24"/>
          <w:lang w:bidi="ar"/>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附：法定代表人身份证复印件及被授权人身份证复印件</w:t>
      </w:r>
    </w:p>
    <w:p>
      <w:pPr>
        <w:spacing w:line="360" w:lineRule="auto"/>
        <w:rPr>
          <w:b/>
          <w:color w:val="000000" w:themeColor="text1"/>
          <w:sz w:val="28"/>
          <w:szCs w:val="28"/>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1" name="矩形 1"/>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被授权人身份证</w:t>
                            </w:r>
                          </w:p>
                          <w:p>
                            <w:pPr>
                              <w:jc w:val="center"/>
                              <w:rPr>
                                <w:rFonts w:eastAsia="宋体"/>
                                <w:b/>
                                <w:bCs/>
                                <w:sz w:val="24"/>
                              </w:rPr>
                            </w:pPr>
                            <w:r>
                              <w:rPr>
                                <w:rFonts w:hint="eastAsia" w:eastAsia="宋体"/>
                                <w:b/>
                                <w:bCs/>
                                <w:color w:val="000000"/>
                                <w:sz w:val="24"/>
                              </w:rPr>
                              <w:t>正面</w:t>
                            </w:r>
                          </w:p>
                          <w:p>
                            <w:pPr>
                              <w:rPr>
                                <w:rFonts w:eastAsia="宋体"/>
                              </w:rPr>
                            </w:pPr>
                          </w:p>
                        </w:txbxContent>
                      </wps:txbx>
                      <wps:bodyPr vert="horz" wrap="square" anchor="t" upright="1"/>
                    </wps:wsp>
                  </a:graphicData>
                </a:graphic>
              </wp:anchor>
            </w:drawing>
          </mc:Choice>
          <mc:Fallback>
            <w:pict>
              <v:rect id="_x0000_s1026" o:spid="_x0000_s1026" o:spt="1" style="position:absolute;left:0pt;margin-left:237.9pt;margin-top:12.65pt;height:150.4pt;width:225pt;z-index:251659264;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&#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c7tT2QAAAAoBAAAPAAAAAAAAAAEAIAAAACIAAABk&#10;cnMvZG93bnJldi54bWxQSwECFAAUAAAACACHTuJAncOPfQUCAAAPBAAADgAAAAAAAAABACAAAAAo&#10;AQAAZHJzL2Uyb0RvYy54bWxQSwUGAAAAAAYABgBZAQAAnwU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被授权人身份证</w:t>
                      </w:r>
                    </w:p>
                    <w:p>
                      <w:pPr>
                        <w:jc w:val="center"/>
                        <w:rPr>
                          <w:rFonts w:eastAsia="宋体"/>
                          <w:b/>
                          <w:bCs/>
                          <w:sz w:val="24"/>
                        </w:rPr>
                      </w:pPr>
                      <w:r>
                        <w:rPr>
                          <w:rFonts w:hint="eastAsia" w:eastAsia="宋体"/>
                          <w:b/>
                          <w:bCs/>
                          <w:color w:val="000000"/>
                          <w:sz w:val="24"/>
                        </w:rPr>
                        <w:t>正面</w:t>
                      </w:r>
                    </w:p>
                    <w:p>
                      <w:pPr>
                        <w:rPr>
                          <w:rFonts w:eastAsia="宋体"/>
                        </w:rPr>
                      </w:pP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5" name="矩形 5"/>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color w:val="000000"/>
                                <w:sz w:val="24"/>
                              </w:rPr>
                            </w:pPr>
                            <w:r>
                              <w:rPr>
                                <w:rFonts w:hint="eastAsia" w:eastAsia="宋体"/>
                                <w:b/>
                                <w:bCs/>
                                <w:color w:val="000000"/>
                                <w:sz w:val="24"/>
                              </w:rPr>
                              <w:t>正面</w:t>
                            </w:r>
                          </w:p>
                        </w:txbxContent>
                      </wps:txbx>
                      <wps:bodyPr vert="horz" wrap="square" anchor="t" upright="1"/>
                    </wps:wsp>
                  </a:graphicData>
                </a:graphic>
              </wp:anchor>
            </w:drawing>
          </mc:Choice>
          <mc:Fallback>
            <w:pict>
              <v:rect id="_x0000_s1026" o:spid="_x0000_s1026" o:spt="1" style="position:absolute;left:0pt;margin-left:-4.8pt;margin-top:12.7pt;height:150.4pt;width:234pt;z-index:251658240;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&#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Gkp22QAAAAkBAAAPAAAAAAAAAAEAIAAAACIAAABk&#10;cnMvZG93bnJldi54bWxQSwECFAAUAAAACACHTuJArcZq0AUCAAAPBAAADgAAAAAAAAABACAAAAAo&#10;AQAAZHJzL2Uyb0RvYy54bWxQSwUGAAAAAAYABgBZAQAAnwU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color w:val="000000"/>
                          <w:sz w:val="24"/>
                        </w:rPr>
                      </w:pPr>
                      <w:r>
                        <w:rPr>
                          <w:rFonts w:hint="eastAsia" w:eastAsia="宋体"/>
                          <w:b/>
                          <w:bCs/>
                          <w:color w:val="000000"/>
                          <w:sz w:val="24"/>
                        </w:rPr>
                        <w:t>正面</w:t>
                      </w:r>
                    </w:p>
                  </w:txbxContent>
                </v:textbox>
              </v:rect>
            </w:pict>
          </mc:Fallback>
        </mc:AlternateContent>
      </w: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45720</wp:posOffset>
                </wp:positionV>
                <wp:extent cx="2971800" cy="1910080"/>
                <wp:effectExtent l="4445" t="4445" r="14605" b="9525"/>
                <wp:wrapNone/>
                <wp:docPr id="6" name="矩形 6"/>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color w:val="000000"/>
                                <w:sz w:val="24"/>
                              </w:rPr>
                            </w:pPr>
                            <w:r>
                              <w:rPr>
                                <w:rFonts w:hint="eastAsia" w:eastAsia="宋体"/>
                                <w:b/>
                                <w:bCs/>
                                <w:color w:val="000000"/>
                                <w:sz w:val="24"/>
                              </w:rPr>
                              <w:t>反面</w:t>
                            </w:r>
                          </w:p>
                          <w:p>
                            <w:pPr>
                              <w:rPr>
                                <w:rFonts w:eastAsia="宋体"/>
                              </w:rPr>
                            </w:pPr>
                          </w:p>
                        </w:txbxContent>
                      </wps:txbx>
                      <wps:bodyPr vert="horz" wrap="square" anchor="t" upright="1"/>
                    </wps:wsp>
                  </a:graphicData>
                </a:graphic>
              </wp:anchor>
            </w:drawing>
          </mc:Choice>
          <mc:Fallback>
            <w:pict>
              <v:rect id="_x0000_s1026" o:spid="_x0000_s1026" o:spt="1" style="position:absolute;left:0pt;margin-left:-4.4pt;margin-top:3.6pt;height:150.4pt;width:234pt;z-index:251660288;mso-width-relative:page;mso-height-relative:page;" fillcolor="#FFFFFF" filled="t" stroked="t" coordsize="21600,21600" o:gfxdata="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&#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givNgAAAAIAQAADwAAAAAAAAABACAAAAAiAAAA&#10;ZHJzL2Rvd25yZXYueG1sUEsBAhQAFAAAAAgAh07iQMQJ6WcHAgAADwQAAA4AAAAAAAAAAQAgAAAA&#10;JwEAAGRycy9lMm9Eb2MueG1sUEsFBgAAAAAGAAYAWQEAAKAFA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法定代表人身份证</w:t>
                      </w:r>
                    </w:p>
                    <w:p>
                      <w:pPr>
                        <w:jc w:val="center"/>
                        <w:rPr>
                          <w:rFonts w:eastAsia="宋体"/>
                          <w:b/>
                          <w:bCs/>
                          <w:color w:val="000000"/>
                          <w:sz w:val="24"/>
                        </w:rPr>
                      </w:pPr>
                      <w:r>
                        <w:rPr>
                          <w:rFonts w:hint="eastAsia" w:eastAsia="宋体"/>
                          <w:b/>
                          <w:bCs/>
                          <w:color w:val="000000"/>
                          <w:sz w:val="24"/>
                        </w:rPr>
                        <w:t>反面</w:t>
                      </w:r>
                    </w:p>
                    <w:p>
                      <w:pPr>
                        <w:rPr>
                          <w:rFonts w:eastAsia="宋体"/>
                        </w:rPr>
                      </w:pP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3042920</wp:posOffset>
                </wp:positionH>
                <wp:positionV relativeFrom="paragraph">
                  <wp:posOffset>38100</wp:posOffset>
                </wp:positionV>
                <wp:extent cx="2857500" cy="1910080"/>
                <wp:effectExtent l="4445" t="5080" r="14605" b="8890"/>
                <wp:wrapNone/>
                <wp:docPr id="7" name="矩形 7"/>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被授权人身份证</w:t>
                            </w:r>
                          </w:p>
                          <w:p>
                            <w:pPr>
                              <w:jc w:val="center"/>
                              <w:rPr>
                                <w:rFonts w:eastAsia="宋体"/>
                                <w:b/>
                                <w:bCs/>
                                <w:color w:val="000000"/>
                                <w:sz w:val="24"/>
                              </w:rPr>
                            </w:pPr>
                            <w:r>
                              <w:rPr>
                                <w:rFonts w:hint="eastAsia" w:eastAsia="宋体"/>
                                <w:b/>
                                <w:bCs/>
                                <w:color w:val="000000"/>
                                <w:sz w:val="24"/>
                              </w:rPr>
                              <w:t>反面</w:t>
                            </w:r>
                          </w:p>
                          <w:p>
                            <w:pPr>
                              <w:rPr>
                                <w:rFonts w:eastAsia="宋体"/>
                              </w:rPr>
                            </w:pPr>
                          </w:p>
                        </w:txbxContent>
                      </wps:txbx>
                      <wps:bodyPr vert="horz" wrap="square" anchor="t" upright="1"/>
                    </wps:wsp>
                  </a:graphicData>
                </a:graphic>
              </wp:anchor>
            </w:drawing>
          </mc:Choice>
          <mc:Fallback>
            <w:pict>
              <v:rect id="_x0000_s1026" o:spid="_x0000_s1026" o:spt="1" style="position:absolute;left:0pt;margin-left:239.6pt;margin-top:3pt;height:150.4pt;width:225pt;z-index:251661312;mso-width-relative:page;mso-height-relative:page;" fillcolor="#FFFFFF" filled="t" stroked="t" coordsize="21600,21600" o:gfxdata="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&#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ZbbH7XAAAACQEAAA8AAAAAAAAAAQAgAAAAIgAAAGRy&#10;cy9kb3ducmV2LnhtbFBLAQIUABQAAAAIAIdO4kAOW/nJBgIAAA8EAAAOAAAAAAAAAAEAIAAAACYB&#10;AABkcnMvZTJvRG9jLnhtbFBLBQYAAAAABgAGAFkBAACeBQAAAAA=&#10;">
                <v:fill on="t" focussize="0,0"/>
                <v:stroke color="#000000" joinstyle="miter"/>
                <v:imagedata o:title=""/>
                <o:lock v:ext="edit" aspectratio="f"/>
                <v:textbox>
                  <w:txbxContent>
                    <w:p>
                      <w:pPr>
                        <w:jc w:val="center"/>
                        <w:rPr>
                          <w:rFonts w:eastAsia="宋体"/>
                          <w:b/>
                          <w:bCs/>
                          <w:sz w:val="24"/>
                        </w:rPr>
                      </w:pPr>
                    </w:p>
                    <w:p>
                      <w:pPr>
                        <w:jc w:val="center"/>
                        <w:rPr>
                          <w:rFonts w:eastAsia="宋体"/>
                          <w:b/>
                          <w:bCs/>
                          <w:sz w:val="24"/>
                        </w:rPr>
                      </w:pPr>
                    </w:p>
                    <w:p>
                      <w:pPr>
                        <w:jc w:val="center"/>
                        <w:rPr>
                          <w:rFonts w:eastAsia="宋体"/>
                          <w:b/>
                          <w:bCs/>
                          <w:sz w:val="24"/>
                        </w:rPr>
                      </w:pPr>
                    </w:p>
                    <w:p>
                      <w:pPr>
                        <w:jc w:val="center"/>
                        <w:rPr>
                          <w:rFonts w:eastAsia="宋体"/>
                          <w:b/>
                          <w:bCs/>
                          <w:sz w:val="24"/>
                        </w:rPr>
                      </w:pPr>
                      <w:r>
                        <w:rPr>
                          <w:rFonts w:hint="eastAsia" w:eastAsia="宋体"/>
                          <w:b/>
                          <w:bCs/>
                          <w:sz w:val="24"/>
                        </w:rPr>
                        <w:t>被授权人身份证</w:t>
                      </w:r>
                    </w:p>
                    <w:p>
                      <w:pPr>
                        <w:jc w:val="center"/>
                        <w:rPr>
                          <w:rFonts w:eastAsia="宋体"/>
                          <w:b/>
                          <w:bCs/>
                          <w:color w:val="000000"/>
                          <w:sz w:val="24"/>
                        </w:rPr>
                      </w:pPr>
                      <w:r>
                        <w:rPr>
                          <w:rFonts w:hint="eastAsia" w:eastAsia="宋体"/>
                          <w:b/>
                          <w:bCs/>
                          <w:color w:val="000000"/>
                          <w:sz w:val="24"/>
                        </w:rPr>
                        <w:t>反面</w:t>
                      </w:r>
                    </w:p>
                    <w:p>
                      <w:pPr>
                        <w:rPr>
                          <w:rFonts w:eastAsia="宋体"/>
                        </w:rPr>
                      </w:pPr>
                    </w:p>
                  </w:txbxContent>
                </v:textbox>
              </v:rect>
            </w:pict>
          </mc:Fallback>
        </mc:AlternateConten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right="48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p>
    <w:p>
      <w:pPr>
        <w:spacing w:line="440" w:lineRule="exact"/>
        <w:jc w:val="center"/>
        <w:rPr>
          <w:color w:val="000000" w:themeColor="text1"/>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注：本授权书内容不得擅自修改。</w:t>
      </w:r>
    </w:p>
    <w:p>
      <w:pPr>
        <w:spacing w:line="440" w:lineRule="exact"/>
        <w:rPr>
          <w:rFonts w:hint="eastAsia" w:ascii="宋体" w:hAnsi="宋体" w:cs="宋体"/>
          <w:b/>
          <w:bCs/>
          <w:color w:val="000000" w:themeColor="text1"/>
          <w:sz w:val="24"/>
          <w14:textFill>
            <w14:solidFill>
              <w14:schemeClr w14:val="tx1"/>
            </w14:solidFill>
          </w14:textFill>
        </w:rPr>
      </w:pPr>
    </w:p>
    <w:p>
      <w:pPr>
        <w:spacing w:line="440" w:lineRule="exact"/>
        <w:rPr>
          <w:rFonts w:hint="eastAsia"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w:t>
      </w:r>
    </w:p>
    <w:p>
      <w:pPr>
        <w:spacing w:line="440" w:lineRule="exact"/>
        <w:jc w:val="center"/>
        <w:rPr>
          <w:rFonts w:hint="eastAsia" w:ascii="宋体" w:hAnsi="宋体" w:cs="宋体"/>
          <w:b/>
          <w:color w:val="000000" w:themeColor="text1"/>
          <w:sz w:val="30"/>
          <w:szCs w:val="30"/>
          <w:lang w:val="en-GB"/>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3</w:t>
      </w:r>
      <w:r>
        <w:rPr>
          <w:rFonts w:hint="eastAsia"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lang w:val="en-GB"/>
          <w14:textFill>
            <w14:solidFill>
              <w14:schemeClr w14:val="tx1"/>
            </w14:solidFill>
          </w14:textFill>
        </w:rPr>
        <w:t>资格申明信</w:t>
      </w:r>
    </w:p>
    <w:p>
      <w:pPr>
        <w:snapToGrid w:val="0"/>
        <w:spacing w:before="156" w:beforeLines="50" w:line="440" w:lineRule="exact"/>
        <w:rPr>
          <w:rFonts w:hint="eastAsia" w:ascii="宋体" w:hAnsi="宋体" w:cs="宋体"/>
          <w:b/>
          <w:color w:val="000000" w:themeColor="text1"/>
          <w:kern w:val="0"/>
          <w:sz w:val="24"/>
          <w:lang w:val="en-GB"/>
          <w14:textFill>
            <w14:solidFill>
              <w14:schemeClr w14:val="tx1"/>
            </w14:solidFill>
          </w14:textFill>
        </w:rPr>
      </w:pPr>
      <w:r>
        <w:rPr>
          <w:rFonts w:hint="eastAsia" w:ascii="宋体" w:hAnsi="宋体" w:cs="宋体"/>
          <w:b/>
          <w:color w:val="000000" w:themeColor="text1"/>
          <w:kern w:val="0"/>
          <w:sz w:val="24"/>
          <w:lang w:val="en-GB"/>
          <w14:textFill>
            <w14:solidFill>
              <w14:schemeClr w14:val="tx1"/>
            </w14:solidFill>
          </w14:textFill>
        </w:rPr>
        <w:t>致：海南政鑫招标代理有限公司</w:t>
      </w:r>
    </w:p>
    <w:p>
      <w:pPr>
        <w:spacing w:line="440" w:lineRule="exact"/>
        <w:ind w:firstLine="57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为响应</w:t>
      </w:r>
      <w:r>
        <w:rPr>
          <w:rFonts w:hint="eastAsia" w:ascii="宋体" w:hAnsi="宋体" w:cs="宋体"/>
          <w:color w:val="000000" w:themeColor="text1"/>
          <w:sz w:val="24"/>
          <w14:textFill>
            <w14:solidFill>
              <w14:schemeClr w14:val="tx1"/>
            </w14:solidFill>
          </w14:textFill>
        </w:rPr>
        <w:t>贵公司组织的</w:t>
      </w:r>
      <w:r>
        <w:rPr>
          <w:rFonts w:hint="eastAsia" w:ascii="宋体" w:hAnsi="宋体" w:cs="宋体"/>
          <w:b/>
          <w:bCs/>
          <w:color w:val="000000" w:themeColor="text1"/>
          <w:sz w:val="24"/>
          <w:u w:val="single"/>
          <w:lang w:eastAsia="zh-CN"/>
          <w14:textFill>
            <w14:solidFill>
              <w14:schemeClr w14:val="tx1"/>
            </w14:solidFill>
          </w14:textFill>
        </w:rPr>
        <w:t>2019年后勤人员劳务派遣服务</w:t>
      </w:r>
      <w:r>
        <w:rPr>
          <w:rFonts w:hint="eastAsia" w:ascii="宋体" w:hAnsi="宋体" w:cs="宋体"/>
          <w:b/>
          <w:bCs/>
          <w:color w:val="000000" w:themeColor="text1"/>
          <w:sz w:val="24"/>
          <w:u w:val="single"/>
          <w14:textFill>
            <w14:solidFill>
              <w14:schemeClr w14:val="tx1"/>
            </w14:solidFill>
          </w14:textFill>
        </w:rPr>
        <w:t>项目（项目编号：</w:t>
      </w:r>
      <w:r>
        <w:rPr>
          <w:rFonts w:hint="eastAsia" w:ascii="宋体" w:hAnsi="宋体" w:cs="宋体"/>
          <w:b/>
          <w:bCs/>
          <w:color w:val="000000" w:themeColor="text1"/>
          <w:kern w:val="0"/>
          <w:sz w:val="24"/>
          <w:u w:val="single"/>
          <w:lang w:eastAsia="zh-CN"/>
          <w14:textFill>
            <w14:solidFill>
              <w14:schemeClr w14:val="tx1"/>
            </w14:solidFill>
          </w14:textFill>
        </w:rPr>
        <w:t>ZX2019-100</w:t>
      </w:r>
      <w:r>
        <w:rPr>
          <w:rFonts w:hint="eastAsia" w:ascii="宋体" w:hAnsi="宋体" w:cs="宋体"/>
          <w:b/>
          <w:bCs/>
          <w:color w:val="000000" w:themeColor="text1"/>
          <w:sz w:val="24"/>
          <w:u w:val="single"/>
          <w14:textFill>
            <w14:solidFill>
              <w14:schemeClr w14:val="tx1"/>
            </w14:solidFill>
          </w14:textFill>
        </w:rPr>
        <w:t>）</w:t>
      </w:r>
      <w:r>
        <w:rPr>
          <w:rFonts w:hint="eastAsia" w:ascii="宋体" w:hAnsi="宋体"/>
          <w:color w:val="000000" w:themeColor="text1"/>
          <w:sz w:val="24"/>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磋商采购活动</w:t>
      </w:r>
      <w:r>
        <w:rPr>
          <w:rFonts w:hint="eastAsia" w:ascii="宋体" w:hAnsi="宋体"/>
          <w:color w:val="000000" w:themeColor="text1"/>
          <w:sz w:val="24"/>
          <w14:textFill>
            <w14:solidFill>
              <w14:schemeClr w14:val="tx1"/>
            </w14:solidFill>
          </w14:textFill>
        </w:rPr>
        <w:t>，我公司愿意参与报价。</w:t>
      </w:r>
    </w:p>
    <w:p>
      <w:pPr>
        <w:spacing w:line="440" w:lineRule="exact"/>
        <w:ind w:firstLine="57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我公司在法律、财务和运作上符合磋商邀请函对供应商的资格要求，提供“用户需求书”中全部的要求及相关服务，提交的所有文件和全部说明是真实的和正确的。</w:t>
      </w:r>
    </w:p>
    <w:p>
      <w:pPr>
        <w:spacing w:line="440" w:lineRule="exact"/>
        <w:ind w:firstLine="57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我公司理解贵公司可能还要求提供更进一步的资格资料，并愿意应贵公司的要求提交。</w:t>
      </w:r>
    </w:p>
    <w:p>
      <w:pPr>
        <w:spacing w:line="440" w:lineRule="exact"/>
        <w:ind w:firstLine="57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我公司在参加本次政府采购活动前三年内，</w:t>
      </w:r>
      <w:r>
        <w:rPr>
          <w:rFonts w:hint="eastAsia" w:ascii="宋体" w:hAnsi="宋体" w:cs="宋体"/>
          <w:bCs/>
          <w:color w:val="000000" w:themeColor="text1"/>
          <w:kern w:val="0"/>
          <w:sz w:val="24"/>
          <w:lang w:val="en-GB"/>
          <w14:textFill>
            <w14:solidFill>
              <w14:schemeClr w14:val="tx1"/>
            </w14:solidFill>
          </w14:textFill>
        </w:rPr>
        <w:t>在经营活动中没有重大事故、违法记录</w:t>
      </w:r>
      <w:r>
        <w:rPr>
          <w:rFonts w:hint="eastAsia" w:ascii="宋体" w:hAnsi="宋体"/>
          <w:color w:val="000000" w:themeColor="text1"/>
          <w:sz w:val="24"/>
          <w14:textFill>
            <w14:solidFill>
              <w14:schemeClr w14:val="tx1"/>
            </w14:solidFill>
          </w14:textFill>
        </w:rPr>
        <w:t>。</w:t>
      </w:r>
    </w:p>
    <w:p>
      <w:pPr>
        <w:spacing w:line="440" w:lineRule="exact"/>
        <w:ind w:firstLine="576"/>
        <w:rPr>
          <w:rFonts w:hint="eastAsia" w:ascii="宋体" w:hAnsi="宋体"/>
          <w:color w:val="000000" w:themeColor="text1"/>
          <w:sz w:val="24"/>
          <w14:textFill>
            <w14:solidFill>
              <w14:schemeClr w14:val="tx1"/>
            </w14:solidFill>
          </w14:textFill>
        </w:rPr>
      </w:pPr>
    </w:p>
    <w:p>
      <w:pPr>
        <w:spacing w:line="440" w:lineRule="exact"/>
        <w:ind w:firstLine="576"/>
        <w:rPr>
          <w:rFonts w:hint="eastAsia" w:ascii="宋体" w:hAnsi="宋体"/>
          <w:color w:val="000000" w:themeColor="text1"/>
          <w:sz w:val="24"/>
          <w14:textFill>
            <w14:solidFill>
              <w14:schemeClr w14:val="tx1"/>
            </w14:solidFill>
          </w14:textFill>
        </w:rPr>
      </w:pPr>
    </w:p>
    <w:p>
      <w:pPr>
        <w:spacing w:line="440" w:lineRule="exact"/>
        <w:ind w:firstLine="576"/>
        <w:rPr>
          <w:rFonts w:hint="eastAsia" w:ascii="宋体" w:hAnsi="宋体"/>
          <w:color w:val="000000" w:themeColor="text1"/>
          <w:sz w:val="24"/>
          <w14:textFill>
            <w14:solidFill>
              <w14:schemeClr w14:val="tx1"/>
            </w14:solidFill>
          </w14:textFill>
        </w:rPr>
      </w:pPr>
    </w:p>
    <w:p>
      <w:pPr>
        <w:adjustRightInd w:val="0"/>
        <w:snapToGrid w:val="0"/>
        <w:spacing w:line="720" w:lineRule="auto"/>
        <w:ind w:right="210" w:rightChars="100"/>
        <w:jc w:val="right"/>
        <w:rPr>
          <w:rFonts w:hint="eastAsia"/>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供应商</w:t>
      </w:r>
      <w:r>
        <w:rPr>
          <w:rFonts w:hint="eastAsia"/>
          <w:iCs/>
          <w:color w:val="000000" w:themeColor="text1"/>
          <w:sz w:val="24"/>
          <w14:textFill>
            <w14:solidFill>
              <w14:schemeClr w14:val="tx1"/>
            </w14:solidFill>
          </w14:textFill>
        </w:rPr>
        <w:t>名称</w:t>
      </w:r>
      <w:r>
        <w:rPr>
          <w:rFonts w:hint="eastAsia"/>
          <w:color w:val="000000" w:themeColor="text1"/>
          <w:sz w:val="24"/>
          <w14:textFill>
            <w14:solidFill>
              <w14:schemeClr w14:val="tx1"/>
            </w14:solidFill>
          </w14:textFill>
        </w:rPr>
        <w:t>：</w:t>
      </w:r>
      <w:r>
        <w:rPr>
          <w:rFonts w:hint="eastAsia"/>
          <w:color w:val="000000" w:themeColor="text1"/>
          <w:sz w:val="24"/>
          <w:u w:val="single"/>
          <w14:textFill>
            <w14:solidFill>
              <w14:schemeClr w14:val="tx1"/>
            </w14:solidFill>
          </w14:textFill>
        </w:rPr>
        <w:t xml:space="preserve">                            （公章）</w:t>
      </w:r>
    </w:p>
    <w:p>
      <w:pPr>
        <w:adjustRightInd w:val="0"/>
        <w:snapToGrid w:val="0"/>
        <w:spacing w:line="720" w:lineRule="auto"/>
        <w:ind w:right="210" w:rightChars="100"/>
        <w:jc w:val="righ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法定代表人或被授权人：</w:t>
      </w:r>
      <w:r>
        <w:rPr>
          <w:rFonts w:hint="eastAsia"/>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p>
    <w:p>
      <w:pPr>
        <w:adjustRightInd w:val="0"/>
        <w:snapToGrid w:val="0"/>
        <w:spacing w:line="720" w:lineRule="auto"/>
        <w:ind w:right="210" w:rightChars="100"/>
        <w:jc w:val="center"/>
        <w:rPr>
          <w:rFonts w:hint="eastAsia" w:ascii="宋体" w:hAnsi="宋体" w:cs="宋体"/>
          <w:bCs/>
          <w:color w:val="000000" w:themeColor="text1"/>
          <w:kern w:val="0"/>
          <w:sz w:val="24"/>
          <w:lang w:val="en-GB"/>
          <w14:textFill>
            <w14:solidFill>
              <w14:schemeClr w14:val="tx1"/>
            </w14:solidFill>
          </w14:textFill>
        </w:rPr>
      </w:pPr>
      <w:r>
        <w:rPr>
          <w:rFonts w:hint="eastAsia"/>
          <w:color w:val="000000" w:themeColor="text1"/>
          <w:sz w:val="24"/>
          <w14:textFill>
            <w14:solidFill>
              <w14:schemeClr w14:val="tx1"/>
            </w14:solidFill>
          </w14:textFill>
        </w:rPr>
        <w:t xml:space="preserve">        申明日期：</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bCs/>
          <w:color w:val="000000" w:themeColor="text1"/>
          <w:sz w:val="24"/>
          <w14:textFill>
            <w14:solidFill>
              <w14:schemeClr w14:val="tx1"/>
            </w14:solidFill>
          </w14:textFill>
        </w:rPr>
      </w:pPr>
    </w:p>
    <w:p>
      <w:pPr>
        <w:spacing w:before="156" w:beforeLines="50"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w:t>
      </w:r>
      <w:r>
        <w:rPr>
          <w:rFonts w:hint="eastAsia" w:ascii="宋体" w:hAnsi="宋体" w:cs="宋体"/>
          <w:b/>
          <w:bCs/>
          <w:color w:val="000000" w:themeColor="text1"/>
          <w:sz w:val="24"/>
          <w:lang w:val="en-US" w:eastAsia="zh-CN"/>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w:t>
      </w:r>
    </w:p>
    <w:p>
      <w:pPr>
        <w:spacing w:line="440" w:lineRule="exact"/>
        <w:jc w:val="center"/>
        <w:rPr>
          <w:rFonts w:hint="eastAsia" w:ascii="宋体" w:hAnsi="宋体" w:cs="宋体"/>
          <w:b/>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en-US" w:eastAsia="zh-CN"/>
          <w14:textFill>
            <w14:solidFill>
              <w14:schemeClr w14:val="tx1"/>
            </w14:solidFill>
          </w14:textFill>
        </w:rPr>
        <w:t>4</w:t>
      </w:r>
      <w:r>
        <w:rPr>
          <w:rFonts w:hint="eastAsia" w:ascii="宋体" w:hAnsi="宋体" w:cs="宋体"/>
          <w:b/>
          <w:bCs/>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报价一览表</w:t>
      </w:r>
    </w:p>
    <w:p>
      <w:pPr>
        <w:spacing w:after="156" w:afterLines="50"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（独立信封另密封一份）</w:t>
      </w:r>
    </w:p>
    <w:tbl>
      <w:tblPr>
        <w:tblStyle w:val="1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项目名称</w:t>
            </w:r>
          </w:p>
        </w:tc>
        <w:tc>
          <w:tcPr>
            <w:tcW w:w="7036" w:type="dxa"/>
            <w:noWrap w:val="0"/>
            <w:vAlign w:val="top"/>
          </w:tcPr>
          <w:p>
            <w:pPr>
              <w:spacing w:before="156" w:beforeLines="50" w:after="156" w:afterLines="50" w:line="440" w:lineRule="exact"/>
              <w:jc w:val="center"/>
              <w:rPr>
                <w:rFonts w:hint="eastAsia" w:ascii="宋体" w:hAnsi="宋体" w:eastAsia="宋体" w:cs="宋体"/>
                <w:b/>
                <w:bCs/>
                <w:color w:val="000000" w:themeColor="text1"/>
                <w:sz w:val="24"/>
                <w:lang w:val="en-GB" w:eastAsia="zh-CN"/>
                <w14:textFill>
                  <w14:solidFill>
                    <w14:schemeClr w14:val="tx1"/>
                  </w14:solidFill>
                </w14:textFill>
              </w:rPr>
            </w:pPr>
            <w:r>
              <w:rPr>
                <w:rFonts w:hint="eastAsia" w:ascii="宋体" w:hAnsi="宋体" w:cs="宋体"/>
                <w:b/>
                <w:bCs/>
                <w:color w:val="000000" w:themeColor="text1"/>
                <w:sz w:val="24"/>
                <w:lang w:val="en-GB" w:eastAsia="zh-CN"/>
                <w14:textFill>
                  <w14:solidFill>
                    <w14:schemeClr w14:val="tx1"/>
                  </w14:solidFill>
                </w14:textFill>
              </w:rPr>
              <w:t>2019年后勤人员劳务派遣服务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before="312" w:beforeLines="100" w:after="312" w:afterLines="10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报价总计</w:t>
            </w:r>
          </w:p>
        </w:tc>
        <w:tc>
          <w:tcPr>
            <w:tcW w:w="7036" w:type="dxa"/>
            <w:noWrap w:val="0"/>
            <w:vAlign w:val="top"/>
          </w:tcPr>
          <w:p>
            <w:pPr>
              <w:spacing w:before="312" w:beforeLines="100" w:after="312" w:afterLines="100" w:line="440" w:lineRule="exact"/>
              <w:rPr>
                <w:rFonts w:hint="eastAsia"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（小写）：</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（大写）：</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服务期限</w:t>
            </w:r>
          </w:p>
        </w:tc>
        <w:tc>
          <w:tcPr>
            <w:tcW w:w="7036" w:type="dxa"/>
            <w:noWrap w:val="0"/>
            <w:vAlign w:val="top"/>
          </w:tcPr>
          <w:p>
            <w:pPr>
              <w:spacing w:before="156" w:beforeLines="50" w:after="156" w:afterLines="50" w:line="440" w:lineRule="exact"/>
              <w:rPr>
                <w:rFonts w:hint="eastAsia" w:ascii="宋体" w:hAnsi="宋体" w:cs="宋体"/>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hint="eastAsia" w:ascii="宋体" w:hAnsi="宋体" w:eastAsia="宋体" w:cs="宋体"/>
                <w:b/>
                <w:bCs/>
                <w:color w:val="000000" w:themeColor="text1"/>
                <w:sz w:val="24"/>
                <w:lang w:val="en-GB" w:eastAsia="zh-CN"/>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服务</w:t>
            </w:r>
            <w:r>
              <w:rPr>
                <w:rFonts w:hint="eastAsia" w:ascii="宋体" w:hAnsi="宋体" w:cs="宋体"/>
                <w:b/>
                <w:bCs/>
                <w:color w:val="000000" w:themeColor="text1"/>
                <w:sz w:val="24"/>
                <w:lang w:val="en-GB" w:eastAsia="zh-CN"/>
                <w14:textFill>
                  <w14:solidFill>
                    <w14:schemeClr w14:val="tx1"/>
                  </w14:solidFill>
                </w14:textFill>
              </w:rPr>
              <w:t>地点</w:t>
            </w:r>
          </w:p>
        </w:tc>
        <w:tc>
          <w:tcPr>
            <w:tcW w:w="7036" w:type="dxa"/>
            <w:noWrap w:val="0"/>
            <w:vAlign w:val="top"/>
          </w:tcPr>
          <w:p>
            <w:pPr>
              <w:spacing w:before="156" w:beforeLines="50" w:after="156" w:afterLines="50" w:line="440" w:lineRule="exact"/>
              <w:rPr>
                <w:rFonts w:hint="eastAsia" w:ascii="宋体" w:hAnsi="宋体" w:cs="宋体"/>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备</w:t>
            </w: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lang w:val="en-GB"/>
                <w14:textFill>
                  <w14:solidFill>
                    <w14:schemeClr w14:val="tx1"/>
                  </w14:solidFill>
                </w14:textFill>
              </w:rPr>
              <w:t>注</w:t>
            </w:r>
          </w:p>
        </w:tc>
        <w:tc>
          <w:tcPr>
            <w:tcW w:w="7036" w:type="dxa"/>
            <w:noWrap w:val="0"/>
            <w:vAlign w:val="top"/>
          </w:tcPr>
          <w:p>
            <w:pPr>
              <w:spacing w:before="156" w:beforeLines="50" w:after="156" w:afterLines="50" w:line="440" w:lineRule="exact"/>
              <w:rPr>
                <w:rFonts w:hint="eastAsia" w:ascii="宋体" w:hAnsi="宋体" w:cs="宋体"/>
                <w:color w:val="000000" w:themeColor="text1"/>
                <w:sz w:val="24"/>
                <w:lang w:val="en-GB"/>
                <w14:textFill>
                  <w14:solidFill>
                    <w14:schemeClr w14:val="tx1"/>
                  </w14:solidFill>
                </w14:textFill>
              </w:rPr>
            </w:pPr>
          </w:p>
        </w:tc>
      </w:tr>
    </w:tbl>
    <w:p>
      <w:pPr>
        <w:spacing w:before="468" w:beforeLines="150" w:line="440" w:lineRule="exact"/>
        <w:rPr>
          <w:rFonts w:hint="eastAsia"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p>
    <w:p>
      <w:pPr>
        <w:spacing w:before="468" w:beforeLines="15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p>
    <w:p>
      <w:pPr>
        <w:spacing w:before="156" w:beforeLines="50" w:after="156" w:afterLines="50" w:line="440" w:lineRule="exact"/>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1、报价一览表应准确填写，若报价一览表与响应文件不符时，以报价一览表为准；</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3、在报价表内未有明确列述的项目费用应视为包括在报价之内。</w:t>
      </w: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lang w:val="en-GB"/>
          <w14:textFill>
            <w14:solidFill>
              <w14:schemeClr w14:val="tx1"/>
            </w14:solidFill>
          </w14:textFill>
        </w:rPr>
      </w:pPr>
    </w:p>
    <w:p>
      <w:pPr>
        <w:spacing w:line="440" w:lineRule="exact"/>
        <w:rPr>
          <w:rFonts w:hint="eastAsia"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w:t>
      </w:r>
      <w:r>
        <w:rPr>
          <w:rFonts w:hint="eastAsia" w:ascii="宋体" w:hAnsi="宋体" w:cs="宋体"/>
          <w:b/>
          <w:bCs/>
          <w:color w:val="000000" w:themeColor="text1"/>
          <w:sz w:val="24"/>
          <w:lang w:val="en-US" w:eastAsia="zh-CN"/>
          <w14:textFill>
            <w14:solidFill>
              <w14:schemeClr w14:val="tx1"/>
            </w14:solidFill>
          </w14:textFill>
        </w:rPr>
        <w:t>5</w:t>
      </w:r>
      <w:r>
        <w:rPr>
          <w:rFonts w:hint="eastAsia" w:ascii="宋体" w:hAnsi="宋体" w:cs="宋体"/>
          <w:b/>
          <w:bCs/>
          <w:color w:val="000000" w:themeColor="text1"/>
          <w:sz w:val="24"/>
          <w14:textFill>
            <w14:solidFill>
              <w14:schemeClr w14:val="tx1"/>
            </w14:solidFill>
          </w14:textFill>
        </w:rPr>
        <w:t>）</w:t>
      </w:r>
    </w:p>
    <w:p>
      <w:pPr>
        <w:numPr>
          <w:ilvl w:val="0"/>
          <w:numId w:val="0"/>
        </w:numPr>
        <w:spacing w:line="440" w:lineRule="exact"/>
        <w:jc w:val="center"/>
        <w:rPr>
          <w:rFonts w:hint="eastAsia"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lang w:val="en-US" w:eastAsia="zh-CN"/>
          <w14:textFill>
            <w14:solidFill>
              <w14:schemeClr w14:val="tx1"/>
            </w14:solidFill>
          </w14:textFill>
        </w:rPr>
        <w:t>5.</w:t>
      </w:r>
      <w:r>
        <w:rPr>
          <w:rFonts w:hint="eastAsia" w:ascii="宋体" w:hAnsi="宋体" w:cs="宋体"/>
          <w:b/>
          <w:bCs/>
          <w:color w:val="000000" w:themeColor="text1"/>
          <w:kern w:val="0"/>
          <w:sz w:val="30"/>
          <w:szCs w:val="30"/>
          <w14:textFill>
            <w14:solidFill>
              <w14:schemeClr w14:val="tx1"/>
            </w14:solidFill>
          </w14:textFill>
        </w:rPr>
        <w:t>报价明细表</w:t>
      </w:r>
    </w:p>
    <w:p>
      <w:pPr>
        <w:spacing w:before="156" w:beforeLines="50" w:after="156" w:afterLines="50" w:line="440" w:lineRule="exact"/>
        <w:rPr>
          <w:rFonts w:hint="eastAsia" w:eastAsia="宋体"/>
          <w:color w:val="000000" w:themeColor="text1"/>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ZX2019-100</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eastAsia="zh-CN"/>
          <w14:textFill>
            <w14:solidFill>
              <w14:schemeClr w14:val="tx1"/>
            </w14:solidFill>
          </w14:textFill>
        </w:rPr>
        <w:t>2019年后勤人员劳务派遣服务</w:t>
      </w:r>
    </w:p>
    <w:tbl>
      <w:tblPr>
        <w:tblStyle w:val="19"/>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noWrap w:val="0"/>
            <w:vAlign w:val="center"/>
          </w:tcPr>
          <w:p>
            <w:pPr>
              <w:pStyle w:val="33"/>
              <w:spacing w:before="93" w:beforeLines="30" w:after="93" w:afterLines="30" w:line="440" w:lineRule="exact"/>
              <w:jc w:val="center"/>
              <w:rPr>
                <w:rFonts w:hint="eastAsia" w:ascii="宋体" w:hAnsi="宋体" w:cs="宋体"/>
                <w:b/>
                <w:bCs w:val="0"/>
                <w:color w:val="000000" w:themeColor="text1"/>
                <w:spacing w:val="0"/>
                <w:szCs w:val="24"/>
                <w:lang w:val="en-GB"/>
                <w14:textFill>
                  <w14:solidFill>
                    <w14:schemeClr w14:val="tx1"/>
                  </w14:solidFill>
                </w14:textFill>
              </w:rPr>
            </w:pPr>
            <w:r>
              <w:rPr>
                <w:rFonts w:hint="eastAsia" w:ascii="宋体" w:hAnsi="宋体" w:cs="宋体"/>
                <w:b/>
                <w:bCs w:val="0"/>
                <w:color w:val="000000" w:themeColor="text1"/>
                <w:spacing w:val="0"/>
                <w:szCs w:val="24"/>
                <w:lang w:val="en-GB"/>
                <w14:textFill>
                  <w14:solidFill>
                    <w14:schemeClr w14:val="tx1"/>
                  </w14:solidFill>
                </w14:textFill>
              </w:rPr>
              <w:t>序号</w:t>
            </w:r>
          </w:p>
        </w:tc>
        <w:tc>
          <w:tcPr>
            <w:tcW w:w="2193"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项目名称</w:t>
            </w:r>
          </w:p>
        </w:tc>
        <w:tc>
          <w:tcPr>
            <w:tcW w:w="2194"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简要描述</w:t>
            </w:r>
          </w:p>
        </w:tc>
        <w:tc>
          <w:tcPr>
            <w:tcW w:w="931"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数量</w:t>
            </w:r>
          </w:p>
        </w:tc>
        <w:tc>
          <w:tcPr>
            <w:tcW w:w="932"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单位</w:t>
            </w:r>
          </w:p>
        </w:tc>
        <w:tc>
          <w:tcPr>
            <w:tcW w:w="1346"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单价（元）</w:t>
            </w:r>
          </w:p>
        </w:tc>
        <w:tc>
          <w:tcPr>
            <w:tcW w:w="1346" w:type="dxa"/>
            <w:shd w:val="clear" w:color="auto" w:fill="D9D9D9"/>
            <w:noWrap w:val="0"/>
            <w:vAlign w:val="center"/>
          </w:tcPr>
          <w:p>
            <w:pPr>
              <w:spacing w:before="93" w:beforeLines="30" w:after="93" w:afterLines="30" w:line="440" w:lineRule="exact"/>
              <w:jc w:val="center"/>
              <w:rPr>
                <w:rFonts w:hint="eastAsia"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1</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2</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3</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4</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5</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noWrap w:val="0"/>
            <w:vAlign w:val="center"/>
          </w:tcPr>
          <w:p>
            <w:pPr>
              <w:spacing w:before="93" w:beforeLines="30" w:after="93" w:afterLines="30"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w:t>
            </w:r>
          </w:p>
        </w:tc>
        <w:tc>
          <w:tcPr>
            <w:tcW w:w="2193"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w:t>
            </w:r>
          </w:p>
        </w:tc>
        <w:tc>
          <w:tcPr>
            <w:tcW w:w="2194"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1"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932"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c>
          <w:tcPr>
            <w:tcW w:w="1346" w:type="dxa"/>
            <w:noWrap w:val="0"/>
            <w:vAlign w:val="center"/>
          </w:tcPr>
          <w:p>
            <w:pPr>
              <w:spacing w:before="93" w:beforeLines="30" w:after="93" w:afterLines="30" w:line="440" w:lineRule="exact"/>
              <w:jc w:val="center"/>
              <w:rPr>
                <w:rFonts w:hint="eastAsia" w:ascii="宋体" w:hAnsi="宋体" w:cs="宋体"/>
                <w:bCs/>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noWrap w:val="0"/>
            <w:vAlign w:val="center"/>
          </w:tcPr>
          <w:p>
            <w:pPr>
              <w:spacing w:before="156" w:beforeLines="50" w:after="156" w:afterLines="50" w:line="440" w:lineRule="exact"/>
              <w:jc w:val="center"/>
              <w:rPr>
                <w:rFonts w:hint="eastAsia"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响应报价总计</w:t>
            </w:r>
          </w:p>
        </w:tc>
        <w:tc>
          <w:tcPr>
            <w:tcW w:w="6749" w:type="dxa"/>
            <w:gridSpan w:val="5"/>
            <w:noWrap w:val="0"/>
            <w:vAlign w:val="center"/>
          </w:tcPr>
          <w:p>
            <w:pPr>
              <w:spacing w:before="312" w:beforeLines="100" w:after="312" w:afterLines="100" w:line="440" w:lineRule="exact"/>
              <w:rPr>
                <w:rFonts w:hint="eastAsia"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（小写）：</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（大写）：</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tc>
      </w:tr>
    </w:tbl>
    <w:p>
      <w:pPr>
        <w:spacing w:before="468" w:beforeLines="150" w:line="440" w:lineRule="exact"/>
        <w:rPr>
          <w:rFonts w:hint="eastAsia"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p>
    <w:p>
      <w:pPr>
        <w:pStyle w:val="2"/>
        <w:rPr>
          <w:rFonts w:hint="eastAsia"/>
          <w:color w:val="000000" w:themeColor="text1"/>
          <w:lang w:val="en-GB"/>
          <w14:textFill>
            <w14:solidFill>
              <w14:schemeClr w14:val="tx1"/>
            </w14:solidFill>
          </w14:textFill>
        </w:rPr>
      </w:pPr>
    </w:p>
    <w:p>
      <w:pPr>
        <w:spacing w:before="468" w:beforeLines="15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p>
    <w:p>
      <w:pPr>
        <w:spacing w:before="156" w:beforeLines="50" w:after="156" w:afterLines="50" w:line="440" w:lineRule="exact"/>
        <w:rPr>
          <w:rFonts w:hint="eastAsia"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GB"/>
          <w14:textFill>
            <w14:solidFill>
              <w14:schemeClr w14:val="tx1"/>
            </w14:solidFill>
          </w14:textFill>
        </w:rPr>
        <w:t>此表为表样，行数及列数可以根据项目实际情况自行添加，但表式不变；</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相关明细费用、质保及人员培训、后续服务及其他所有费用由供应商自行计算填列；</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总价=单价×数量，数量由供应商自行计算并填表；</w:t>
      </w:r>
    </w:p>
    <w:p>
      <w:pPr>
        <w:spacing w:line="440" w:lineRule="exact"/>
        <w:ind w:firstLine="480"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“报价明细表”中“报价总计”数应当等于“报价一览表”中“报价总计”数。</w:t>
      </w:r>
    </w:p>
    <w:p>
      <w:pPr>
        <w:spacing w:line="440" w:lineRule="exact"/>
        <w:rPr>
          <w:rFonts w:hint="eastAsia"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w:t>
      </w:r>
      <w:r>
        <w:rPr>
          <w:rFonts w:hint="eastAsia" w:ascii="宋体" w:hAnsi="宋体" w:cs="宋体"/>
          <w:b/>
          <w:bCs/>
          <w:color w:val="000000" w:themeColor="text1"/>
          <w:sz w:val="24"/>
          <w:lang w:val="en-US" w:eastAsia="zh-CN"/>
          <w14:textFill>
            <w14:solidFill>
              <w14:schemeClr w14:val="tx1"/>
            </w14:solidFill>
          </w14:textFill>
        </w:rPr>
        <w:t>6</w:t>
      </w:r>
      <w:r>
        <w:rPr>
          <w:rFonts w:hint="eastAsia" w:ascii="宋体" w:hAnsi="宋体" w:cs="宋体"/>
          <w:b/>
          <w:bCs/>
          <w:color w:val="000000" w:themeColor="text1"/>
          <w:sz w:val="24"/>
          <w14:textFill>
            <w14:solidFill>
              <w14:schemeClr w14:val="tx1"/>
            </w14:solidFill>
          </w14:textFill>
        </w:rPr>
        <w:t>）</w:t>
      </w:r>
    </w:p>
    <w:p>
      <w:pPr>
        <w:spacing w:before="156" w:beforeLines="50" w:after="156" w:afterLines="50" w:line="440" w:lineRule="exac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6</w:t>
      </w:r>
      <w:r>
        <w:rPr>
          <w:rFonts w:hint="eastAsia"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需求响应情况表</w:t>
      </w:r>
    </w:p>
    <w:p>
      <w:pPr>
        <w:adjustRightInd w:val="0"/>
        <w:snapToGrid w:val="0"/>
        <w:spacing w:after="156" w:afterLines="50" w:line="440" w:lineRule="exact"/>
        <w:ind w:firstLine="482" w:firstLineChars="200"/>
        <w:rPr>
          <w:rFonts w:hint="eastAsia" w:ascii="宋体" w:hAnsi="宋体" w:cs="宋体"/>
          <w:b/>
          <w:bCs/>
          <w:color w:val="000000" w:themeColor="text1"/>
          <w:sz w:val="24"/>
          <w:u w:val="single"/>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说明：</w:t>
      </w:r>
      <w:r>
        <w:rPr>
          <w:rFonts w:hint="eastAsia" w:ascii="宋体" w:hAnsi="宋体" w:cs="宋体"/>
          <w:color w:val="000000" w:themeColor="text1"/>
          <w:sz w:val="24"/>
          <w14:textFill>
            <w14:solidFill>
              <w14:schemeClr w14:val="tx1"/>
            </w14:solidFill>
          </w14:textFill>
        </w:rPr>
        <w:t>投标人必须仔细阅读招标文件中所有用户要求条款和相关功能要求，并对所有条目列入下表，未列入下表的视作报价人不响应。否则视为不响应。</w:t>
      </w:r>
      <w:r>
        <w:rPr>
          <w:rFonts w:hint="eastAsia" w:ascii="宋体" w:hAnsi="宋体" w:cs="宋体"/>
          <w:b/>
          <w:bCs/>
          <w:color w:val="000000" w:themeColor="text1"/>
          <w:sz w:val="24"/>
          <w:u w:val="single"/>
          <w14:textFill>
            <w14:solidFill>
              <w14:schemeClr w14:val="tx1"/>
            </w14:solidFill>
          </w14:textFill>
        </w:rPr>
        <w:t>投标人必须根据实际情况如实填写，如发现有虚假描述的，该投标文件无效，并报政府采购主管部门严肃处理，并没收其投标保证金。</w:t>
      </w:r>
    </w:p>
    <w:p>
      <w:pPr>
        <w:spacing w:before="156" w:beforeLines="50" w:after="156" w:afterLines="50" w:line="440" w:lineRule="exact"/>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ZX2019-100</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eastAsia="zh-CN"/>
          <w14:textFill>
            <w14:solidFill>
              <w14:schemeClr w14:val="tx1"/>
            </w14:solidFill>
          </w14:textFill>
        </w:rPr>
        <w:t>2019年后勤人员劳务派遣服务</w:t>
      </w:r>
    </w:p>
    <w:tbl>
      <w:tblPr>
        <w:tblStyle w:val="1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noWrap w:val="0"/>
            <w:vAlign w:val="center"/>
          </w:tcPr>
          <w:p>
            <w:pPr>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1519" w:type="dxa"/>
            <w:tcBorders>
              <w:bottom w:val="single" w:color="auto" w:sz="4" w:space="0"/>
            </w:tcBorders>
            <w:shd w:val="clear" w:color="auto" w:fill="D9D9D9"/>
            <w:noWrap w:val="0"/>
            <w:vAlign w:val="center"/>
          </w:tcPr>
          <w:p>
            <w:pPr>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项目名称</w:t>
            </w:r>
          </w:p>
        </w:tc>
        <w:tc>
          <w:tcPr>
            <w:tcW w:w="2890" w:type="dxa"/>
            <w:tcBorders>
              <w:bottom w:val="single" w:color="auto" w:sz="4" w:space="0"/>
            </w:tcBorders>
            <w:shd w:val="clear" w:color="auto" w:fill="D9D9D9"/>
            <w:noWrap w:val="0"/>
            <w:vAlign w:val="center"/>
          </w:tcPr>
          <w:p>
            <w:pPr>
              <w:adjustRightInd w:val="0"/>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原技术规范主要条款描述</w:t>
            </w:r>
          </w:p>
        </w:tc>
        <w:tc>
          <w:tcPr>
            <w:tcW w:w="2891" w:type="dxa"/>
            <w:tcBorders>
              <w:bottom w:val="single" w:color="auto" w:sz="4" w:space="0"/>
            </w:tcBorders>
            <w:shd w:val="clear" w:color="auto" w:fill="D9D9D9"/>
            <w:noWrap w:val="0"/>
            <w:vAlign w:val="center"/>
          </w:tcPr>
          <w:p>
            <w:pPr>
              <w:adjustRightInd w:val="0"/>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供应商技术规范描述</w:t>
            </w:r>
          </w:p>
        </w:tc>
        <w:tc>
          <w:tcPr>
            <w:tcW w:w="1707" w:type="dxa"/>
            <w:tcBorders>
              <w:bottom w:val="single" w:color="auto" w:sz="4" w:space="0"/>
            </w:tcBorders>
            <w:shd w:val="clear" w:color="auto" w:fill="D9D9D9"/>
            <w:noWrap w:val="0"/>
            <w:vAlign w:val="center"/>
          </w:tcPr>
          <w:p>
            <w:pPr>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偏离情况说明</w:t>
            </w:r>
          </w:p>
          <w:p>
            <w:pPr>
              <w:adjustRightInd w:val="0"/>
              <w:snapToGrid w:val="0"/>
              <w:spacing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w:t>
            </w:r>
          </w:p>
        </w:tc>
        <w:tc>
          <w:tcPr>
            <w:tcW w:w="1519"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0"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1"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1707"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w:t>
            </w:r>
          </w:p>
        </w:tc>
        <w:tc>
          <w:tcPr>
            <w:tcW w:w="1519"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0"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1"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1707"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w:t>
            </w:r>
          </w:p>
        </w:tc>
        <w:tc>
          <w:tcPr>
            <w:tcW w:w="1519"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0"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1"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1707"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w:t>
            </w:r>
          </w:p>
        </w:tc>
        <w:tc>
          <w:tcPr>
            <w:tcW w:w="1519"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2890"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2891"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c>
          <w:tcPr>
            <w:tcW w:w="1707" w:type="dxa"/>
            <w:noWrap w:val="0"/>
            <w:vAlign w:val="center"/>
          </w:tcPr>
          <w:p>
            <w:pPr>
              <w:snapToGrid w:val="0"/>
              <w:spacing w:before="93" w:beforeLines="30" w:after="93" w:afterLines="30" w:line="440" w:lineRule="exact"/>
              <w:jc w:val="center"/>
              <w:rPr>
                <w:rFonts w:hint="eastAsia" w:ascii="宋体" w:hAnsi="宋体" w:cs="宋体"/>
                <w:color w:val="000000" w:themeColor="text1"/>
                <w:sz w:val="24"/>
                <w14:textFill>
                  <w14:solidFill>
                    <w14:schemeClr w14:val="tx1"/>
                  </w14:solidFill>
                </w14:textFill>
              </w:rPr>
            </w:pPr>
          </w:p>
        </w:tc>
      </w:tr>
    </w:tbl>
    <w:p>
      <w:pPr>
        <w:spacing w:before="468" w:beforeLines="150" w:line="440" w:lineRule="exact"/>
        <w:rPr>
          <w:rFonts w:hint="eastAsia"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p>
    <w:p>
      <w:pPr>
        <w:spacing w:before="468" w:beforeLines="150" w:line="440" w:lineRule="exact"/>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p>
    <w:p>
      <w:pPr>
        <w:spacing w:before="156" w:beforeLines="50" w:after="156" w:afterLines="50" w:line="44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 此表为表样，投标人必须把招标项目的全部要求列入此表，并对要求进行逐一应答，行数可自行添加，但表式不变。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按照招标项目要求的顺序对应填写“响应情况表”；</w:t>
      </w:r>
      <w:r>
        <w:rPr>
          <w:rFonts w:hint="eastAsia" w:ascii="宋体" w:hAnsi="宋体" w:cs="宋体"/>
          <w:color w:val="000000" w:themeColor="text1"/>
          <w:sz w:val="24"/>
          <w14:textFill>
            <w14:solidFill>
              <w14:schemeClr w14:val="tx1"/>
            </w14:solidFill>
          </w14:textFill>
        </w:rPr>
        <w:tab/>
      </w:r>
    </w:p>
    <w:p>
      <w:pPr>
        <w:adjustRightInd w:val="0"/>
        <w:snapToGrid w:val="0"/>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请在“</w:t>
      </w:r>
      <w:r>
        <w:rPr>
          <w:rFonts w:hint="eastAsia" w:ascii="宋体" w:hAnsi="宋体" w:cs="宋体"/>
          <w:bCs/>
          <w:color w:val="000000" w:themeColor="text1"/>
          <w:sz w:val="24"/>
          <w14:textFill>
            <w14:solidFill>
              <w14:schemeClr w14:val="tx1"/>
            </w14:solidFill>
          </w14:textFill>
        </w:rPr>
        <w:t>投标人规范描述</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中列出所投情况</w:t>
      </w:r>
      <w:r>
        <w:rPr>
          <w:rFonts w:hint="eastAsia" w:ascii="宋体" w:hAnsi="宋体" w:cs="宋体"/>
          <w:color w:val="000000" w:themeColor="text1"/>
          <w:sz w:val="24"/>
          <w14:textFill>
            <w14:solidFill>
              <w14:schemeClr w14:val="tx1"/>
            </w14:solidFill>
          </w14:textFill>
        </w:rPr>
        <w:t>；</w:t>
      </w:r>
    </w:p>
    <w:p>
      <w:pPr>
        <w:adjustRightInd w:val="0"/>
        <w:snapToGrid w:val="0"/>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 </w:t>
      </w:r>
      <w:r>
        <w:rPr>
          <w:rFonts w:hint="eastAsia" w:ascii="宋体" w:hAnsi="宋体" w:cs="宋体"/>
          <w:bCs/>
          <w:color w:val="000000" w:themeColor="text1"/>
          <w:sz w:val="24"/>
          <w14:textFill>
            <w14:solidFill>
              <w14:schemeClr w14:val="tx1"/>
            </w14:solidFill>
          </w14:textFill>
        </w:rPr>
        <w:t>是否偏离用符号“</w:t>
      </w:r>
      <w:r>
        <w:rPr>
          <w:rFonts w:hint="eastAsia" w:ascii="宋体" w:hAnsi="宋体" w:cs="宋体"/>
          <w:bCs/>
          <w:color w:val="000000" w:themeColor="text1"/>
          <w:sz w:val="28"/>
          <w:szCs w:val="28"/>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”分别表示正偏离、完全响应、负偏离，必须逐次对应响应。</w:t>
      </w:r>
      <w:r>
        <w:rPr>
          <w:rFonts w:hint="eastAsia" w:ascii="宋体" w:hAnsi="宋体" w:cs="宋体"/>
          <w:color w:val="000000" w:themeColor="text1"/>
          <w:sz w:val="24"/>
          <w14:textFill>
            <w14:solidFill>
              <w14:schemeClr w14:val="tx1"/>
            </w14:solidFill>
          </w14:textFill>
        </w:rPr>
        <w:t>评委评标时不能只根据投标人填写的偏离情况说明来判断是否响应，而应认真查阅“投标文件响应”内容以及相关的资料判断是否满足要求；</w:t>
      </w:r>
    </w:p>
    <w:p>
      <w:pPr>
        <w:adjustRightInd w:val="0"/>
        <w:snapToGrid w:val="0"/>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投标人必须据实填写，不得虚假填写，否则将取消其投标或中标资格。</w:t>
      </w:r>
    </w:p>
    <w:p>
      <w:pPr>
        <w:spacing w:line="240" w:lineRule="atLeast"/>
        <w:rPr>
          <w:rFonts w:hint="eastAsia" w:ascii="宋体" w:hAnsi="宋体" w:cs="宋体"/>
          <w:b/>
          <w:bCs/>
          <w:color w:val="000000" w:themeColor="text1"/>
          <w:kern w:val="0"/>
          <w:sz w:val="10"/>
          <w:szCs w:val="10"/>
          <w14:textFill>
            <w14:solidFill>
              <w14:schemeClr w14:val="tx1"/>
            </w14:solidFill>
          </w14:textFill>
        </w:rPr>
      </w:pPr>
    </w:p>
    <w:p>
      <w:pPr>
        <w:spacing w:after="156" w:afterLines="50" w:line="440" w:lineRule="exact"/>
        <w:jc w:val="both"/>
        <w:rPr>
          <w:rFonts w:hint="eastAsia" w:ascii="宋体" w:hAnsi="宋体" w:cs="宋体"/>
          <w:b/>
          <w:bCs/>
          <w:color w:val="000000" w:themeColor="text1"/>
          <w:kern w:val="0"/>
          <w:sz w:val="30"/>
          <w:szCs w:val="30"/>
          <w14:textFill>
            <w14:solidFill>
              <w14:schemeClr w14:val="tx1"/>
            </w14:solidFill>
          </w14:textFill>
        </w:rPr>
      </w:pPr>
    </w:p>
    <w:p>
      <w:pPr>
        <w:pStyle w:val="2"/>
        <w:rPr>
          <w:rFonts w:hint="eastAsia"/>
          <w:color w:val="000000" w:themeColor="text1"/>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30"/>
          <w:szCs w:val="30"/>
          <w:lang w:val="en-US" w:eastAsia="zh-CN"/>
          <w14:textFill>
            <w14:solidFill>
              <w14:schemeClr w14:val="tx1"/>
            </w14:solidFill>
          </w14:textFill>
        </w:rPr>
        <w:t>7</w:t>
      </w:r>
      <w:r>
        <w:rPr>
          <w:rFonts w:hint="eastAsia" w:ascii="宋体" w:hAnsi="宋体" w:cs="宋体"/>
          <w:b/>
          <w:bCs/>
          <w:color w:val="000000" w:themeColor="text1"/>
          <w:kern w:val="0"/>
          <w:sz w:val="30"/>
          <w:szCs w:val="30"/>
          <w14:textFill>
            <w14:solidFill>
              <w14:schemeClr w14:val="tx1"/>
            </w14:solidFill>
          </w14:textFill>
        </w:rPr>
        <w:t>.服务承诺</w:t>
      </w:r>
    </w:p>
    <w:p>
      <w:pPr>
        <w:spacing w:before="156" w:beforeLines="50" w:after="156" w:afterLines="50" w:line="440" w:lineRule="exac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ZX2019-100</w:t>
      </w:r>
    </w:p>
    <w:p>
      <w:pPr>
        <w:spacing w:before="156" w:beforeLines="50" w:after="156" w:afterLines="50" w:line="440" w:lineRule="exac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eastAsia="zh-CN"/>
          <w14:textFill>
            <w14:solidFill>
              <w14:schemeClr w14:val="tx1"/>
            </w14:solidFill>
          </w14:textFill>
        </w:rPr>
        <w:t>2019年后勤人员劳务派遣服务</w:t>
      </w:r>
    </w:p>
    <w:p>
      <w:pPr>
        <w:tabs>
          <w:tab w:val="left" w:pos="720"/>
        </w:tabs>
        <w:autoSpaceDE w:val="0"/>
        <w:autoSpaceDN w:val="0"/>
        <w:adjustRightInd w:val="0"/>
        <w:spacing w:line="440" w:lineRule="exact"/>
        <w:ind w:firstLine="480" w:firstLineChars="200"/>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ind w:firstLine="480" w:firstLineChars="200"/>
        <w:rPr>
          <w:rFonts w:hint="eastAsia"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内容自理</w:t>
      </w:r>
    </w:p>
    <w:p>
      <w:pPr>
        <w:tabs>
          <w:tab w:val="left" w:pos="720"/>
        </w:tabs>
        <w:autoSpaceDE w:val="0"/>
        <w:autoSpaceDN w:val="0"/>
        <w:adjustRightInd w:val="0"/>
        <w:spacing w:line="440" w:lineRule="exact"/>
        <w:ind w:firstLine="480" w:firstLineChars="200"/>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ind w:firstLine="480" w:firstLineChars="200"/>
        <w:rPr>
          <w:rFonts w:hint="eastAsia" w:ascii="宋体" w:hAnsi="宋体" w:cs="宋体"/>
          <w:color w:val="000000" w:themeColor="text1"/>
          <w:sz w:val="24"/>
          <w:lang w:val="zh-CN"/>
          <w14:textFill>
            <w14:solidFill>
              <w14:schemeClr w14:val="tx1"/>
            </w14:solidFill>
          </w14:textFill>
        </w:rPr>
      </w:pPr>
    </w:p>
    <w:p>
      <w:pPr>
        <w:pStyle w:val="2"/>
        <w:rPr>
          <w:rFonts w:hint="eastAsia" w:ascii="宋体" w:hAnsi="宋体" w:cs="宋体"/>
          <w:color w:val="000000" w:themeColor="text1"/>
          <w:sz w:val="24"/>
          <w:lang w:val="zh-CN"/>
          <w14:textFill>
            <w14:solidFill>
              <w14:schemeClr w14:val="tx1"/>
            </w14:solidFill>
          </w14:textFill>
        </w:rPr>
      </w:pPr>
    </w:p>
    <w:p>
      <w:pPr>
        <w:pStyle w:val="3"/>
        <w:rPr>
          <w:rFonts w:hint="eastAsia" w:ascii="宋体" w:hAnsi="宋体" w:cs="宋体"/>
          <w:color w:val="000000" w:themeColor="text1"/>
          <w:sz w:val="24"/>
          <w:lang w:val="zh-CN"/>
          <w14:textFill>
            <w14:solidFill>
              <w14:schemeClr w14:val="tx1"/>
            </w14:solidFill>
          </w14:textFill>
        </w:rPr>
      </w:pPr>
    </w:p>
    <w:p>
      <w:pPr>
        <w:rPr>
          <w:rFonts w:hint="eastAsia" w:ascii="宋体" w:hAnsi="宋体" w:cs="宋体"/>
          <w:color w:val="000000" w:themeColor="text1"/>
          <w:sz w:val="24"/>
          <w:lang w:val="zh-CN"/>
          <w14:textFill>
            <w14:solidFill>
              <w14:schemeClr w14:val="tx1"/>
            </w14:solidFill>
          </w14:textFill>
        </w:rPr>
      </w:pPr>
    </w:p>
    <w:p>
      <w:pPr>
        <w:pStyle w:val="2"/>
        <w:rPr>
          <w:rFonts w:hint="eastAsia" w:ascii="宋体" w:hAnsi="宋体" w:cs="宋体"/>
          <w:color w:val="000000" w:themeColor="text1"/>
          <w:sz w:val="24"/>
          <w:lang w:val="zh-CN"/>
          <w14:textFill>
            <w14:solidFill>
              <w14:schemeClr w14:val="tx1"/>
            </w14:solidFill>
          </w14:textFill>
        </w:rPr>
      </w:pPr>
    </w:p>
    <w:p>
      <w:pPr>
        <w:pStyle w:val="3"/>
        <w:rPr>
          <w:rFonts w:hint="eastAsia" w:ascii="宋体" w:hAnsi="宋体" w:cs="宋体"/>
          <w:color w:val="000000" w:themeColor="text1"/>
          <w:sz w:val="24"/>
          <w:lang w:val="zh-CN"/>
          <w14:textFill>
            <w14:solidFill>
              <w14:schemeClr w14:val="tx1"/>
            </w14:solidFill>
          </w14:textFill>
        </w:rPr>
      </w:pPr>
    </w:p>
    <w:p>
      <w:pPr>
        <w:rPr>
          <w:rFonts w:hint="eastAsia" w:ascii="宋体" w:hAnsi="宋体" w:cs="宋体"/>
          <w:color w:val="000000" w:themeColor="text1"/>
          <w:sz w:val="24"/>
          <w:lang w:val="zh-CN"/>
          <w14:textFill>
            <w14:solidFill>
              <w14:schemeClr w14:val="tx1"/>
            </w14:solidFill>
          </w14:textFill>
        </w:rPr>
      </w:pPr>
    </w:p>
    <w:p>
      <w:pPr>
        <w:pStyle w:val="2"/>
        <w:rPr>
          <w:rFonts w:hint="eastAsia" w:ascii="宋体" w:hAnsi="宋体" w:cs="宋体"/>
          <w:color w:val="000000" w:themeColor="text1"/>
          <w:sz w:val="24"/>
          <w:lang w:val="zh-CN"/>
          <w14:textFill>
            <w14:solidFill>
              <w14:schemeClr w14:val="tx1"/>
            </w14:solidFill>
          </w14:textFill>
        </w:rPr>
      </w:pPr>
    </w:p>
    <w:p>
      <w:pPr>
        <w:pStyle w:val="3"/>
        <w:rPr>
          <w:rFonts w:hint="eastAsia"/>
          <w:color w:val="000000" w:themeColor="text1"/>
          <w:lang w:val="zh-CN"/>
          <w14:textFill>
            <w14:solidFill>
              <w14:schemeClr w14:val="tx1"/>
            </w14:solidFill>
          </w14:textFill>
        </w:rPr>
      </w:pPr>
    </w:p>
    <w:p>
      <w:pPr>
        <w:adjustRightInd w:val="0"/>
        <w:snapToGrid w:val="0"/>
        <w:spacing w:line="720" w:lineRule="auto"/>
        <w:ind w:right="210" w:rightChars="100"/>
        <w:jc w:val="right"/>
        <w:rPr>
          <w:rFonts w:hint="eastAsia"/>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供应商</w:t>
      </w:r>
      <w:r>
        <w:rPr>
          <w:rFonts w:hint="eastAsia"/>
          <w:iCs/>
          <w:color w:val="000000" w:themeColor="text1"/>
          <w:sz w:val="24"/>
          <w14:textFill>
            <w14:solidFill>
              <w14:schemeClr w14:val="tx1"/>
            </w14:solidFill>
          </w14:textFill>
        </w:rPr>
        <w:t>名称</w:t>
      </w:r>
      <w:r>
        <w:rPr>
          <w:rFonts w:hint="eastAsia"/>
          <w:color w:val="000000" w:themeColor="text1"/>
          <w:sz w:val="24"/>
          <w14:textFill>
            <w14:solidFill>
              <w14:schemeClr w14:val="tx1"/>
            </w14:solidFill>
          </w14:textFill>
        </w:rPr>
        <w:t>：</w:t>
      </w:r>
      <w:r>
        <w:rPr>
          <w:rFonts w:hint="eastAsia"/>
          <w:color w:val="000000" w:themeColor="text1"/>
          <w:sz w:val="24"/>
          <w:u w:val="single"/>
          <w14:textFill>
            <w14:solidFill>
              <w14:schemeClr w14:val="tx1"/>
            </w14:solidFill>
          </w14:textFill>
        </w:rPr>
        <w:t xml:space="preserve">                            （公章）</w:t>
      </w:r>
    </w:p>
    <w:p>
      <w:pPr>
        <w:adjustRightInd w:val="0"/>
        <w:snapToGrid w:val="0"/>
        <w:spacing w:line="720" w:lineRule="auto"/>
        <w:ind w:right="210" w:rightChars="100"/>
        <w:jc w:val="righ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法定代表人或被授权人：</w:t>
      </w:r>
      <w:r>
        <w:rPr>
          <w:rFonts w:hint="eastAsia"/>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p>
    <w:p>
      <w:pPr>
        <w:adjustRightInd w:val="0"/>
        <w:snapToGrid w:val="0"/>
        <w:spacing w:line="720" w:lineRule="auto"/>
        <w:ind w:right="210" w:rightChars="100"/>
        <w:jc w:val="center"/>
        <w:rPr>
          <w:rFonts w:hint="eastAsia" w:ascii="宋体" w:hAnsi="宋体" w:cs="宋体"/>
          <w:bCs/>
          <w:color w:val="000000" w:themeColor="text1"/>
          <w:kern w:val="0"/>
          <w:sz w:val="24"/>
          <w:lang w:val="en-GB"/>
          <w14:textFill>
            <w14:solidFill>
              <w14:schemeClr w14:val="tx1"/>
            </w14:solidFill>
          </w14:textFill>
        </w:rPr>
      </w:pPr>
      <w:r>
        <w:rPr>
          <w:rFonts w:hint="eastAsia"/>
          <w:color w:val="000000" w:themeColor="text1"/>
          <w:sz w:val="24"/>
          <w14:textFill>
            <w14:solidFill>
              <w14:schemeClr w14:val="tx1"/>
            </w14:solidFill>
          </w14:textFill>
        </w:rPr>
        <w:t xml:space="preserve">        承诺日期：</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tabs>
          <w:tab w:val="left" w:pos="720"/>
        </w:tabs>
        <w:autoSpaceDE w:val="0"/>
        <w:autoSpaceDN w:val="0"/>
        <w:adjustRightInd w:val="0"/>
        <w:spacing w:line="440" w:lineRule="exact"/>
        <w:ind w:firstLine="480" w:firstLineChars="200"/>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tabs>
          <w:tab w:val="left" w:pos="720"/>
        </w:tabs>
        <w:autoSpaceDE w:val="0"/>
        <w:autoSpaceDN w:val="0"/>
        <w:adjustRightInd w:val="0"/>
        <w:spacing w:line="440" w:lineRule="exact"/>
        <w:rPr>
          <w:rFonts w:hint="eastAsia" w:ascii="宋体" w:hAnsi="宋体" w:cs="宋体"/>
          <w:color w:val="000000" w:themeColor="text1"/>
          <w:sz w:val="24"/>
          <w:lang w:val="zh-CN"/>
          <w14:textFill>
            <w14:solidFill>
              <w14:schemeClr w14:val="tx1"/>
            </w14:solidFill>
          </w14:textFill>
        </w:rPr>
      </w:pPr>
    </w:p>
    <w:p>
      <w:pPr>
        <w:adjustRightInd w:val="0"/>
        <w:snapToGrid w:val="0"/>
        <w:spacing w:line="440" w:lineRule="exact"/>
        <w:jc w:val="left"/>
        <w:rPr>
          <w:rFonts w:hint="eastAsia" w:ascii="宋体" w:hAnsi="宋体" w:cs="宋体"/>
          <w:b/>
          <w:bCs/>
          <w:color w:val="000000" w:themeColor="text1"/>
          <w:sz w:val="24"/>
          <w14:textFill>
            <w14:solidFill>
              <w14:schemeClr w14:val="tx1"/>
            </w14:solidFill>
          </w14:textFill>
        </w:rPr>
      </w:pPr>
    </w:p>
    <w:p>
      <w:pPr>
        <w:pStyle w:val="2"/>
        <w:rPr>
          <w:rFonts w:hint="eastAsia" w:ascii="宋体" w:hAnsi="宋体" w:cs="宋体"/>
          <w:b/>
          <w:bCs/>
          <w:color w:val="000000" w:themeColor="text1"/>
          <w:sz w:val="24"/>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lang w:val="en-US" w:eastAsia="zh-CN"/>
          <w14:textFill>
            <w14:solidFill>
              <w14:schemeClr w14:val="tx1"/>
            </w14:solidFill>
          </w14:textFill>
        </w:rPr>
        <w:t>8</w:t>
      </w:r>
      <w:r>
        <w:rPr>
          <w:rFonts w:hint="eastAsia" w:ascii="宋体" w:hAnsi="宋体" w:cs="宋体"/>
          <w:b/>
          <w:bCs/>
          <w:color w:val="000000" w:themeColor="text1"/>
          <w:kern w:val="0"/>
          <w:sz w:val="30"/>
          <w:szCs w:val="30"/>
          <w14:textFill>
            <w14:solidFill>
              <w14:schemeClr w14:val="tx1"/>
            </w14:solidFill>
          </w14:textFill>
        </w:rPr>
        <w:t xml:space="preserve"> .</w:t>
      </w:r>
      <w:r>
        <w:rPr>
          <w:rStyle w:val="21"/>
          <w:rFonts w:hint="eastAsia"/>
          <w:color w:val="000000" w:themeColor="text1"/>
          <w:sz w:val="30"/>
          <w:szCs w:val="30"/>
          <w14:textFill>
            <w14:solidFill>
              <w14:schemeClr w14:val="tx1"/>
            </w14:solidFill>
          </w14:textFill>
        </w:rPr>
        <w:t>中小企业声明函</w:t>
      </w:r>
    </w:p>
    <w:p>
      <w:pPr>
        <w:pStyle w:val="18"/>
        <w:spacing w:line="44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本公司郑重声明，根据《政府采购促进中小企业发展暂行办法》（财库〔2011〕181号）的规定，本公司为______（请填写：中型、小型、微型）企业。即，本公司同时满足以下条件：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2.本公司参加______单位的______项目采购活动，由本企业提供服务，或者提供其他______（请填写：中型、小型、微型）企业提供的配套服务。本条所称服务不包括使用大型企业的专利服务。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本公司对上述声明的真实性负责。如有虚假，将依法承担相应责任。</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w:t>
      </w:r>
    </w:p>
    <w:p>
      <w:pPr>
        <w:pStyle w:val="18"/>
        <w:spacing w:line="44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企业名称（盖章）：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w:t>
      </w:r>
    </w:p>
    <w:p>
      <w:pPr>
        <w:pStyle w:val="18"/>
        <w:spacing w:line="44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日 期：　　</w:t>
      </w: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autoSpaceDE w:val="0"/>
        <w:autoSpaceDN w:val="0"/>
        <w:spacing w:line="360" w:lineRule="auto"/>
        <w:ind w:firstLine="452" w:firstLineChars="150"/>
        <w:jc w:val="center"/>
        <w:rPr>
          <w:rFonts w:hint="eastAsia" w:ascii="宋体" w:hAnsi="宋体" w:eastAsia="宋体" w:cs="宋体"/>
          <w:b/>
          <w:bCs/>
          <w:color w:val="000000" w:themeColor="text1"/>
          <w:sz w:val="30"/>
          <w:szCs w:val="30"/>
          <w14:textFill>
            <w14:solidFill>
              <w14:schemeClr w14:val="tx1"/>
            </w14:solidFill>
          </w14:textFill>
        </w:rPr>
      </w:pPr>
      <w:bookmarkStart w:id="41" w:name="_Toc13395"/>
      <w:bookmarkStart w:id="42" w:name="_Toc23135"/>
      <w:bookmarkStart w:id="43" w:name="_Toc3780"/>
      <w:r>
        <w:rPr>
          <w:rFonts w:hint="eastAsia" w:ascii="宋体" w:hAnsi="宋体" w:cs="宋体"/>
          <w:b/>
          <w:bCs/>
          <w:color w:val="000000" w:themeColor="text1"/>
          <w:sz w:val="30"/>
          <w:szCs w:val="30"/>
          <w:lang w:val="en-US" w:eastAsia="zh-CN"/>
          <w14:textFill>
            <w14:solidFill>
              <w14:schemeClr w14:val="tx1"/>
            </w14:solidFill>
          </w14:textFill>
        </w:rPr>
        <w:t>9</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14:textFill>
            <w14:solidFill>
              <w14:schemeClr w14:val="tx1"/>
            </w14:solidFill>
          </w14:textFill>
        </w:rPr>
        <w:t>监狱企业证明</w:t>
      </w:r>
      <w:bookmarkEnd w:id="41"/>
      <w:bookmarkEnd w:id="42"/>
      <w:bookmarkEnd w:id="43"/>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（注：符合条件的监狱企业请提供本函，不符合的不提供本函）</w:t>
      </w: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省级以上监狱管理局、戒毒管理局（含新疆生产建设兵团）出具的属于监狱企业的证明文件。</w:t>
      </w: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pStyle w:val="31"/>
        <w:rPr>
          <w:rFonts w:hint="eastAsia" w:ascii="宋体" w:hAnsi="宋体" w:eastAsia="宋体" w:cs="宋体"/>
          <w:color w:val="000000" w:themeColor="text1"/>
          <w:sz w:val="24"/>
          <w:szCs w:val="24"/>
          <w14:textFill>
            <w14:solidFill>
              <w14:schemeClr w14:val="tx1"/>
            </w14:solidFill>
          </w14:textFill>
        </w:rPr>
      </w:pPr>
    </w:p>
    <w:p>
      <w:pPr>
        <w:autoSpaceDE w:val="0"/>
        <w:autoSpaceDN w:val="0"/>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p>
    <w:p>
      <w:pPr>
        <w:autoSpaceDE w:val="0"/>
        <w:autoSpaceDN w:val="0"/>
        <w:spacing w:line="360" w:lineRule="auto"/>
        <w:jc w:val="both"/>
        <w:rPr>
          <w:rFonts w:ascii="仿宋_GB2312" w:hAnsi="宋体" w:eastAsia="仿宋_GB2312"/>
          <w:color w:val="000000" w:themeColor="text1"/>
          <w:sz w:val="24"/>
          <w:szCs w:val="24"/>
          <w14:textFill>
            <w14:solidFill>
              <w14:schemeClr w14:val="tx1"/>
            </w14:solidFill>
          </w14:textFill>
        </w:rPr>
      </w:pPr>
      <w:bookmarkStart w:id="44" w:name="_Toc6200"/>
      <w:bookmarkStart w:id="45" w:name="_Toc25672"/>
      <w:bookmarkStart w:id="46" w:name="_Toc10862"/>
    </w:p>
    <w:p>
      <w:pPr>
        <w:autoSpaceDE w:val="0"/>
        <w:autoSpaceDN w:val="0"/>
        <w:spacing w:line="360" w:lineRule="auto"/>
        <w:ind w:firstLine="452" w:firstLineChars="150"/>
        <w:jc w:val="center"/>
        <w:rPr>
          <w:rFonts w:ascii="仿宋_GB2312" w:hAnsi="宋体" w:eastAsia="仿宋_GB2312"/>
          <w:color w:val="000000" w:themeColor="text1"/>
          <w:sz w:val="24"/>
          <w:szCs w:val="24"/>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1</w:t>
      </w:r>
      <w:r>
        <w:rPr>
          <w:rFonts w:hint="eastAsia" w:ascii="宋体" w:hAnsi="宋体" w:cs="宋体"/>
          <w:b/>
          <w:bCs/>
          <w:color w:val="000000" w:themeColor="text1"/>
          <w:sz w:val="30"/>
          <w:szCs w:val="30"/>
          <w:lang w:val="en-US" w:eastAsia="zh-CN"/>
          <w14:textFill>
            <w14:solidFill>
              <w14:schemeClr w14:val="tx1"/>
            </w14:solidFill>
          </w14:textFill>
        </w:rPr>
        <w:t>0</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14:textFill>
            <w14:solidFill>
              <w14:schemeClr w14:val="tx1"/>
            </w14:solidFill>
          </w14:textFill>
        </w:rPr>
        <w:t>残疾人福利性单位声明函</w:t>
      </w:r>
      <w:bookmarkEnd w:id="44"/>
      <w:bookmarkEnd w:id="45"/>
      <w:bookmarkEnd w:id="46"/>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（注：符合条件的残疾人福利性单位请提供本函，不符合的不提供本函）</w:t>
      </w: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单位的</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名称（盖章）：</w:t>
      </w: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40" w:lineRule="exact"/>
        <w:ind w:firstLine="360" w:firstLineChars="15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  期：</w:t>
      </w:r>
    </w:p>
    <w:p>
      <w:pPr>
        <w:pStyle w:val="31"/>
        <w:ind w:firstLine="480"/>
        <w:rPr>
          <w:rFonts w:hint="eastAsia" w:ascii="宋体" w:hAnsi="宋体" w:cs="宋体"/>
          <w:color w:val="000000" w:themeColor="text1"/>
          <w:sz w:val="24"/>
          <w:lang w:val="zh-CN"/>
          <w14:textFill>
            <w14:solidFill>
              <w14:schemeClr w14:val="tx1"/>
            </w14:solidFill>
          </w14:textFill>
        </w:rPr>
      </w:pPr>
    </w:p>
    <w:p>
      <w:pPr>
        <w:pStyle w:val="31"/>
        <w:ind w:firstLine="480"/>
        <w:rPr>
          <w:rFonts w:hint="eastAsia" w:ascii="宋体" w:hAnsi="宋体" w:cs="宋体"/>
          <w:color w:val="000000" w:themeColor="text1"/>
          <w:sz w:val="24"/>
          <w:lang w:val="zh-CN"/>
          <w14:textFill>
            <w14:solidFill>
              <w14:schemeClr w14:val="tx1"/>
            </w14:solidFill>
          </w14:textFill>
        </w:rPr>
      </w:pPr>
    </w:p>
    <w:p>
      <w:pPr>
        <w:pStyle w:val="31"/>
        <w:ind w:firstLine="480"/>
        <w:rPr>
          <w:rFonts w:hint="eastAsia" w:ascii="宋体" w:hAnsi="宋体" w:cs="宋体"/>
          <w:color w:val="000000" w:themeColor="text1"/>
          <w:sz w:val="24"/>
          <w:lang w:val="zh-CN"/>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spacing w:after="156" w:afterLines="50" w:line="440" w:lineRule="exact"/>
        <w:jc w:val="center"/>
        <w:rPr>
          <w:rFonts w:hint="eastAsia" w:ascii="宋体" w:hAnsi="宋体" w:cs="宋体"/>
          <w:b/>
          <w:bCs/>
          <w:color w:val="000000" w:themeColor="text1"/>
          <w:kern w:val="0"/>
          <w:sz w:val="30"/>
          <w:szCs w:val="30"/>
          <w14:textFill>
            <w14:solidFill>
              <w14:schemeClr w14:val="tx1"/>
            </w14:solidFill>
          </w14:textFill>
        </w:rPr>
      </w:pPr>
    </w:p>
    <w:p>
      <w:pPr>
        <w:tabs>
          <w:tab w:val="left" w:pos="540"/>
        </w:tabs>
        <w:spacing w:before="312" w:beforeLines="100" w:after="312" w:afterLines="100" w:line="440" w:lineRule="exact"/>
        <w:outlineLvl w:val="1"/>
        <w:rPr>
          <w:rFonts w:hint="eastAsia" w:ascii="宋体" w:hAnsi="宋体" w:cs="宋体"/>
          <w:b/>
          <w:bCs/>
          <w:color w:val="000000" w:themeColor="text1"/>
          <w:kern w:val="0"/>
          <w:sz w:val="24"/>
          <w14:textFill>
            <w14:solidFill>
              <w14:schemeClr w14:val="tx1"/>
            </w14:solidFill>
          </w14:textFill>
        </w:rPr>
      </w:pPr>
    </w:p>
    <w:p>
      <w:pPr>
        <w:tabs>
          <w:tab w:val="left" w:pos="540"/>
        </w:tabs>
        <w:spacing w:before="312" w:beforeLines="100" w:after="312" w:afterLines="100" w:line="440" w:lineRule="exact"/>
        <w:outlineLvl w:val="1"/>
        <w:rPr>
          <w:rFonts w:hint="eastAsia" w:ascii="宋体" w:hAnsi="宋体" w:cs="宋体"/>
          <w:b/>
          <w:bCs/>
          <w:color w:val="000000" w:themeColor="text1"/>
          <w:kern w:val="0"/>
          <w:sz w:val="24"/>
          <w14:textFill>
            <w14:solidFill>
              <w14:schemeClr w14:val="tx1"/>
            </w14:solidFill>
          </w14:textFill>
        </w:rPr>
      </w:pPr>
    </w:p>
    <w:p>
      <w:pPr>
        <w:tabs>
          <w:tab w:val="left" w:pos="540"/>
        </w:tabs>
        <w:spacing w:before="312" w:beforeLines="100" w:after="312" w:afterLines="100" w:line="440" w:lineRule="exact"/>
        <w:outlineLvl w:val="1"/>
        <w:rPr>
          <w:rFonts w:hint="eastAsia" w:ascii="宋体" w:hAnsi="宋体" w:cs="宋体"/>
          <w:b/>
          <w:bCs/>
          <w:color w:val="000000" w:themeColor="text1"/>
          <w:kern w:val="0"/>
          <w:sz w:val="24"/>
          <w14:textFill>
            <w14:solidFill>
              <w14:schemeClr w14:val="tx1"/>
            </w14:solidFill>
          </w14:textFill>
        </w:rPr>
      </w:pPr>
    </w:p>
    <w:p>
      <w:pPr>
        <w:tabs>
          <w:tab w:val="left" w:pos="540"/>
        </w:tabs>
        <w:spacing w:before="312" w:beforeLines="100" w:after="312" w:afterLines="100" w:line="440" w:lineRule="exact"/>
        <w:outlineLvl w:val="1"/>
        <w:rPr>
          <w:rFonts w:hint="eastAsia" w:ascii="宋体" w:hAnsi="宋体" w:cs="宋体"/>
          <w:b/>
          <w:bCs/>
          <w:color w:val="000000" w:themeColor="text1"/>
          <w:kern w:val="0"/>
          <w:sz w:val="24"/>
          <w14:textFill>
            <w14:solidFill>
              <w14:schemeClr w14:val="tx1"/>
            </w14:solidFill>
          </w14:textFill>
        </w:rPr>
      </w:pPr>
    </w:p>
    <w:p>
      <w:pPr>
        <w:spacing w:before="156" w:beforeLines="50" w:after="156" w:afterLines="50" w:line="360" w:lineRule="auto"/>
        <w:jc w:val="center"/>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第五部分  用户需求书</w:t>
      </w:r>
    </w:p>
    <w:p>
      <w:pPr>
        <w:pStyle w:val="5"/>
        <w:spacing w:before="0" w:after="0" w:line="320" w:lineRule="exact"/>
        <w:rPr>
          <w:rFonts w:hint="eastAsia" w:ascii="宋体" w:hAnsi="宋体"/>
          <w:color w:val="000000" w:themeColor="text1"/>
          <w:sz w:val="30"/>
          <w:szCs w:val="30"/>
          <w14:textFill>
            <w14:solidFill>
              <w14:schemeClr w14:val="tx1"/>
            </w14:solidFill>
          </w14:textFill>
        </w:rPr>
      </w:pPr>
    </w:p>
    <w:p>
      <w:pPr>
        <w:numPr>
          <w:ilvl w:val="0"/>
          <w:numId w:val="4"/>
        </w:numPr>
        <w:adjustRightInd w:val="0"/>
        <w:snapToGrid w:val="0"/>
        <w:spacing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项目简介</w:t>
      </w:r>
    </w:p>
    <w:p>
      <w:pPr>
        <w:snapToGrid w:val="0"/>
        <w:spacing w:line="440" w:lineRule="exact"/>
        <w:ind w:firstLine="720" w:firstLineChars="300"/>
        <w:jc w:val="left"/>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1、项目名称:</w:t>
      </w:r>
      <w:r>
        <w:rPr>
          <w:rFonts w:hint="eastAsia" w:ascii="宋体" w:hAnsi="宋体" w:cs="宋体"/>
          <w:bCs/>
          <w:color w:val="000000" w:themeColor="text1"/>
          <w:sz w:val="24"/>
          <w:lang w:eastAsia="zh-CN"/>
          <w14:textFill>
            <w14:solidFill>
              <w14:schemeClr w14:val="tx1"/>
            </w14:solidFill>
          </w14:textFill>
        </w:rPr>
        <w:t>2019年后勤人员劳务派遣服务</w:t>
      </w:r>
    </w:p>
    <w:p>
      <w:pPr>
        <w:spacing w:line="440" w:lineRule="exact"/>
        <w:ind w:left="481" w:leftChars="229" w:firstLine="240" w:firstLineChars="1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2、服务期限：</w:t>
      </w:r>
      <w:r>
        <w:rPr>
          <w:rFonts w:hint="eastAsia" w:ascii="宋体" w:hAnsi="宋体" w:cs="宋体"/>
          <w:bCs/>
          <w:color w:val="000000" w:themeColor="text1"/>
          <w:sz w:val="24"/>
          <w:u w:val="single"/>
          <w14:textFill>
            <w14:solidFill>
              <w14:schemeClr w14:val="tx1"/>
            </w14:solidFill>
          </w14:textFill>
        </w:rPr>
        <w:t xml:space="preserve">  1  </w:t>
      </w:r>
      <w:r>
        <w:rPr>
          <w:rFonts w:hint="eastAsia" w:ascii="宋体" w:hAnsi="宋体" w:cs="宋体"/>
          <w:bCs/>
          <w:color w:val="000000" w:themeColor="text1"/>
          <w:sz w:val="24"/>
          <w14:textFill>
            <w14:solidFill>
              <w14:schemeClr w14:val="tx1"/>
            </w14:solidFill>
          </w14:textFill>
        </w:rPr>
        <w:t>年</w:t>
      </w:r>
    </w:p>
    <w:p>
      <w:pPr>
        <w:snapToGrid w:val="0"/>
        <w:spacing w:line="440" w:lineRule="exact"/>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3、采购预算：</w:t>
      </w:r>
      <w:r>
        <w:rPr>
          <w:rFonts w:hint="eastAsia" w:ascii="宋体" w:hAnsi="宋体" w:cs="宋体"/>
          <w:bCs/>
          <w:color w:val="000000" w:themeColor="text1"/>
          <w:sz w:val="24"/>
          <w:lang w:val="en-US" w:eastAsia="zh-CN"/>
          <w14:textFill>
            <w14:solidFill>
              <w14:schemeClr w14:val="tx1"/>
            </w14:solidFill>
          </w14:textFill>
        </w:rPr>
        <w:t>90</w:t>
      </w:r>
      <w:r>
        <w:rPr>
          <w:rFonts w:hint="eastAsia" w:ascii="宋体" w:hAnsi="宋体" w:cs="宋体"/>
          <w:bCs/>
          <w:color w:val="000000" w:themeColor="text1"/>
          <w:sz w:val="24"/>
          <w14:textFill>
            <w14:solidFill>
              <w14:schemeClr w14:val="tx1"/>
            </w14:solidFill>
          </w14:textFill>
        </w:rPr>
        <w:t>万元</w:t>
      </w:r>
    </w:p>
    <w:p>
      <w:pPr>
        <w:snapToGrid w:val="0"/>
        <w:spacing w:line="440" w:lineRule="exact"/>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4、中标供应商家数：一家</w:t>
      </w:r>
    </w:p>
    <w:p>
      <w:pPr>
        <w:snapToGrid w:val="0"/>
        <w:spacing w:line="440" w:lineRule="exact"/>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5、聘用人员：</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eastAsia="zh-CN"/>
          <w14:textFill>
            <w14:solidFill>
              <w14:schemeClr w14:val="tx1"/>
            </w14:solidFill>
          </w14:textFill>
        </w:rPr>
        <w:t>23</w:t>
      </w:r>
      <w:r>
        <w:rPr>
          <w:rFonts w:hint="eastAsia" w:ascii="宋体" w:hAnsi="宋体" w:cs="宋体"/>
          <w:bCs/>
          <w:color w:val="000000" w:themeColor="text1"/>
          <w:sz w:val="24"/>
          <w:u w:val="single"/>
          <w14:textFill>
            <w14:solidFill>
              <w14:schemeClr w14:val="tx1"/>
            </w14:solidFill>
          </w14:textFill>
        </w:rPr>
        <w:t xml:space="preserve"> 人</w:t>
      </w:r>
    </w:p>
    <w:p>
      <w:pPr>
        <w:spacing w:line="440" w:lineRule="exact"/>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6、</w:t>
      </w:r>
      <w:r>
        <w:rPr>
          <w:rFonts w:hint="eastAsia" w:ascii="宋体" w:hAnsi="宋体" w:cs="宋体"/>
          <w:color w:val="000000" w:themeColor="text1"/>
          <w:sz w:val="24"/>
          <w14:textFill>
            <w14:solidFill>
              <w14:schemeClr w14:val="tx1"/>
            </w14:solidFill>
          </w14:textFill>
        </w:rPr>
        <w:t>双方在采购合同中详细约定。</w:t>
      </w:r>
    </w:p>
    <w:p>
      <w:pPr>
        <w:adjustRightInd w:val="0"/>
        <w:snapToGrid w:val="0"/>
        <w:spacing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二、项目概况</w:t>
      </w:r>
    </w:p>
    <w:p>
      <w:pPr>
        <w:spacing w:line="440" w:lineRule="exact"/>
        <w:ind w:left="-283" w:leftChars="-135" w:right="-29" w:righ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（一）本项目为</w:t>
      </w:r>
      <w:r>
        <w:rPr>
          <w:rFonts w:hint="eastAsia" w:ascii="宋体" w:hAnsi="宋体" w:cs="宋体"/>
          <w:color w:val="000000" w:themeColor="text1"/>
          <w:sz w:val="24"/>
          <w:lang w:val="zh-TW"/>
          <w14:textFill>
            <w14:solidFill>
              <w14:schemeClr w14:val="tx1"/>
            </w14:solidFill>
          </w14:textFill>
        </w:rPr>
        <w:t>海口市公安局龙华分局</w:t>
      </w:r>
      <w:r>
        <w:rPr>
          <w:rFonts w:hint="eastAsia" w:ascii="宋体" w:hAnsi="宋体" w:cs="宋体"/>
          <w:color w:val="000000" w:themeColor="text1"/>
          <w:sz w:val="24"/>
          <w14:textFill>
            <w14:solidFill>
              <w14:schemeClr w14:val="tx1"/>
            </w14:solidFill>
          </w14:textFill>
        </w:rPr>
        <w:t>《劳务派遣专项服务》项目聘请专业服务公司提供劳务派遣服务。</w:t>
      </w:r>
    </w:p>
    <w:p>
      <w:pPr>
        <w:spacing w:line="440" w:lineRule="exact"/>
        <w:ind w:left="-283" w:leftChars="-135" w:right="-735" w:rightChars="-35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（二）投标人应对本项目所有内容进行投标，不允许只对其中部分内容进行投标。</w:t>
      </w:r>
    </w:p>
    <w:p>
      <w:pPr>
        <w:spacing w:line="440" w:lineRule="exact"/>
        <w:ind w:left="-283" w:leftChars="-135" w:right="-29" w:righ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（三）服务期限为一年。如中标单位提供的管理服务优良，可在完成提供第一年管理服务后，可逐年续签下一年的服务合同（费用以</w:t>
      </w:r>
      <w:r>
        <w:rPr>
          <w:rFonts w:hint="eastAsia" w:ascii="宋体" w:hAnsi="宋体" w:cs="宋体"/>
          <w:color w:val="000000" w:themeColor="text1"/>
          <w:sz w:val="24"/>
          <w:lang w:val="zh-TW"/>
          <w14:textFill>
            <w14:solidFill>
              <w14:schemeClr w14:val="tx1"/>
            </w14:solidFill>
          </w14:textFill>
        </w:rPr>
        <w:t>海口市公安局龙华分局</w:t>
      </w:r>
      <w:r>
        <w:rPr>
          <w:rFonts w:hint="eastAsia" w:ascii="宋体" w:hAnsi="宋体" w:cs="宋体"/>
          <w:color w:val="000000" w:themeColor="text1"/>
          <w:sz w:val="24"/>
          <w14:textFill>
            <w14:solidFill>
              <w14:schemeClr w14:val="tx1"/>
            </w14:solidFill>
          </w14:textFill>
        </w:rPr>
        <w:t>该年预算项目内容为标准）。如在合同期限内国家相关劳务派遣资费标准发生变更，下一年合同按照变更后的资费标准进行调整。如因采购方工作需要，需补充其他岗位或增减人员，在服务期内，经采购方与中标方商定，由中标方履行，并签订补充合同，但调整幅度不超过合同金额的10%。</w:t>
      </w:r>
    </w:p>
    <w:p>
      <w:pPr>
        <w:spacing w:line="440" w:lineRule="exact"/>
        <w:ind w:left="-283" w:leftChars="-135" w:right="-29" w:righ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（四）付款方式：签订合同之日起60日历</w:t>
      </w:r>
      <w:r>
        <w:rPr>
          <w:rFonts w:hint="eastAsia" w:ascii="宋体" w:hAnsi="宋体" w:cs="宋体"/>
          <w:color w:val="000000" w:themeColor="text1"/>
          <w:sz w:val="24"/>
          <w:lang w:eastAsia="zh-CN"/>
          <w14:textFill>
            <w14:solidFill>
              <w14:schemeClr w14:val="tx1"/>
            </w14:solidFill>
          </w14:textFill>
        </w:rPr>
        <w:t>天</w:t>
      </w:r>
      <w:r>
        <w:rPr>
          <w:rFonts w:hint="eastAsia" w:ascii="宋体" w:hAnsi="宋体" w:cs="宋体"/>
          <w:color w:val="000000" w:themeColor="text1"/>
          <w:sz w:val="24"/>
          <w14:textFill>
            <w14:solidFill>
              <w14:schemeClr w14:val="tx1"/>
            </w14:solidFill>
          </w14:textFill>
        </w:rPr>
        <w:t>交付。</w:t>
      </w:r>
    </w:p>
    <w:p>
      <w:pPr>
        <w:spacing w:line="440" w:lineRule="exact"/>
        <w:ind w:left="-283" w:leftChars="-135" w:right="-29" w:rightChars="-14" w:firstLine="480" w:firstLineChars="200"/>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（五）中标方负责按照合同约定时间和经采购方核准的工资标准，向全体</w:t>
      </w:r>
      <w:r>
        <w:rPr>
          <w:rFonts w:hint="eastAsia" w:ascii="宋体" w:hAnsi="宋体" w:cs="宋体"/>
          <w:color w:val="000000" w:themeColor="text1"/>
          <w:sz w:val="24"/>
          <w:lang w:eastAsia="zh-CN"/>
          <w14:textFill>
            <w14:solidFill>
              <w14:schemeClr w14:val="tx1"/>
            </w14:solidFill>
          </w14:textFill>
        </w:rPr>
        <w:t>派遣</w:t>
      </w:r>
      <w:r>
        <w:rPr>
          <w:rFonts w:hint="eastAsia" w:ascii="宋体" w:hAnsi="宋体" w:cs="宋体"/>
          <w:color w:val="000000" w:themeColor="text1"/>
          <w:sz w:val="24"/>
          <w14:textFill>
            <w14:solidFill>
              <w14:schemeClr w14:val="tx1"/>
            </w14:solidFill>
          </w14:textFill>
        </w:rPr>
        <w:t>人员发放工资及其他薪酬。非经采购方书面通知，不得扣发派驻人员工资及其他薪酬，不得缩减或变更派驻社会保险缴付金额和种类。</w:t>
      </w:r>
    </w:p>
    <w:p>
      <w:pPr>
        <w:spacing w:line="440" w:lineRule="exact"/>
        <w:ind w:left="-283" w:leftChars="-135" w:right="-29" w:rightChars="-14" w:firstLine="480" w:firstLineChars="200"/>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三、项目服务要求</w:t>
      </w:r>
    </w:p>
    <w:p>
      <w:pPr>
        <w:spacing w:line="440" w:lineRule="exact"/>
        <w:ind w:left="-283" w:leftChars="-135" w:right="-29" w:righ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（一）、劳务人员要求</w:t>
      </w:r>
    </w:p>
    <w:p>
      <w:pPr>
        <w:spacing w:line="440" w:lineRule="exact"/>
        <w:ind w:right="-29" w:rightChars="-14"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岗位：</w:t>
      </w:r>
      <w:r>
        <w:rPr>
          <w:rFonts w:hint="eastAsia" w:ascii="宋体" w:hAnsi="宋体" w:cs="宋体"/>
          <w:color w:val="000000" w:themeColor="text1"/>
          <w:sz w:val="24"/>
          <w:lang w:eastAsia="zh-CN"/>
          <w14:textFill>
            <w14:solidFill>
              <w14:schemeClr w14:val="tx1"/>
            </w14:solidFill>
          </w14:textFill>
        </w:rPr>
        <w:t>后勤人员23名。</w:t>
      </w:r>
    </w:p>
    <w:p>
      <w:pPr>
        <w:spacing w:line="440" w:lineRule="exact"/>
        <w:ind w:right="-29" w:rightChars="-14"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.热爱社会主义祖国，拥护中国共产党，遵守中华人民共和国宪法，遵纪守法，品行端正，有良好的职业道德，爱岗敬业，有责任心，服从组织分配； </w:t>
      </w:r>
    </w:p>
    <w:p>
      <w:pPr>
        <w:spacing w:line="440" w:lineRule="exact"/>
        <w:ind w:left="-283" w:leftChars="-135" w:right="-29" w:rightChars="-14"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.具有3年及以上相关工作经验者，年龄放宽至</w:t>
      </w:r>
      <w:r>
        <w:rPr>
          <w:rFonts w:hint="eastAsia" w:ascii="宋体" w:hAnsi="宋体" w:cs="宋体"/>
          <w:color w:val="000000" w:themeColor="text1"/>
          <w:sz w:val="24"/>
          <w:lang w:val="en-US" w:eastAsia="zh-CN"/>
          <w14:textFill>
            <w14:solidFill>
              <w14:schemeClr w14:val="tx1"/>
            </w14:solidFill>
          </w14:textFill>
        </w:rPr>
        <w:t>22</w:t>
      </w:r>
      <w:r>
        <w:rPr>
          <w:rFonts w:hint="eastAsia" w:ascii="宋体" w:hAnsi="宋体" w:cs="宋体"/>
          <w:color w:val="000000" w:themeColor="text1"/>
          <w:sz w:val="24"/>
          <w14:textFill>
            <w14:solidFill>
              <w14:schemeClr w14:val="tx1"/>
            </w14:solidFill>
          </w14:textFill>
        </w:rPr>
        <w:t xml:space="preserve">周岁以上。学历放宽至高中（含）以上文化程度；  </w:t>
      </w:r>
    </w:p>
    <w:p>
      <w:pPr>
        <w:pStyle w:val="2"/>
        <w:ind w:firstLine="240" w:firstLineChars="1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3.有办公场所清洁或者厨房相关一年及以上工作经验。</w:t>
      </w:r>
    </w:p>
    <w:p>
      <w:pPr>
        <w:spacing w:line="440" w:lineRule="exact"/>
        <w:ind w:left="-283" w:leftChars="-135" w:right="-29" w:rightChars="-14" w:firstLine="480" w:firstLineChars="200"/>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（三）</w:t>
      </w:r>
      <w:r>
        <w:rPr>
          <w:rFonts w:hint="eastAsia" w:ascii="宋体" w:hAnsi="宋体" w:cs="宋体"/>
          <w:color w:val="000000" w:themeColor="text1"/>
          <w:sz w:val="24"/>
          <w:lang w:val="zh-TW"/>
          <w14:textFill>
            <w14:solidFill>
              <w14:schemeClr w14:val="tx1"/>
            </w14:solidFill>
          </w14:textFill>
        </w:rPr>
        <w:t>工作地点和时间</w:t>
      </w:r>
    </w:p>
    <w:p>
      <w:pPr>
        <w:spacing w:line="440" w:lineRule="exact"/>
        <w:ind w:left="-283" w:leftChars="-135" w:right="-29" w:rightChars="-14" w:firstLine="480" w:firstLineChars="200"/>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TW"/>
          <w14:textFill>
            <w14:solidFill>
              <w14:schemeClr w14:val="tx1"/>
            </w14:solidFill>
          </w14:textFill>
        </w:rPr>
        <w:t>通过培训考核后，由海口市公安局龙华分局根据实际情况分配至相关部门工作。</w:t>
      </w:r>
    </w:p>
    <w:p>
      <w:pPr>
        <w:spacing w:line="440" w:lineRule="exact"/>
        <w:ind w:left="-283" w:leftChars="-135" w:right="-29" w:rightChars="-14" w:firstLine="480" w:firstLineChars="200"/>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（四）</w:t>
      </w:r>
      <w:r>
        <w:rPr>
          <w:rFonts w:hint="eastAsia" w:ascii="宋体" w:hAnsi="宋体" w:cs="宋体"/>
          <w:color w:val="000000" w:themeColor="text1"/>
          <w:sz w:val="24"/>
          <w:lang w:val="zh-TW"/>
          <w14:textFill>
            <w14:solidFill>
              <w14:schemeClr w14:val="tx1"/>
            </w14:solidFill>
          </w14:textFill>
        </w:rPr>
        <w:t>薪酬待遇</w:t>
      </w:r>
    </w:p>
    <w:p>
      <w:pPr>
        <w:keepNext w:val="0"/>
        <w:keepLines w:val="0"/>
        <w:pageBreakBefore w:val="0"/>
        <w:widowControl w:val="0"/>
        <w:tabs>
          <w:tab w:val="left" w:pos="2730"/>
          <w:tab w:val="left" w:pos="2835"/>
        </w:tabs>
        <w:kinsoku/>
        <w:wordWrap/>
        <w:overflowPunct/>
        <w:topLinePunct w:val="0"/>
        <w:autoSpaceDE/>
        <w:autoSpaceDN/>
        <w:bidi w:val="0"/>
        <w:adjustRightInd w:val="0"/>
        <w:snapToGrid w:val="0"/>
        <w:spacing w:line="500" w:lineRule="exac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招录人员工资待遇按不低于总合计2900元/</w:t>
      </w:r>
      <w:r>
        <w:rPr>
          <w:rFonts w:hint="eastAsia" w:ascii="宋体" w:hAnsi="宋体" w:cs="宋体"/>
          <w:color w:val="000000" w:themeColor="text1"/>
          <w:sz w:val="24"/>
          <w:lang w:eastAsia="zh-CN"/>
          <w14:textFill>
            <w14:solidFill>
              <w14:schemeClr w14:val="tx1"/>
            </w14:solidFill>
          </w14:textFill>
        </w:rPr>
        <w:t>人</w:t>
      </w:r>
      <w:r>
        <w:rPr>
          <w:rFonts w:hint="eastAsia" w:ascii="宋体" w:hAnsi="宋体" w:cs="宋体"/>
          <w:color w:val="000000" w:themeColor="text1"/>
          <w:sz w:val="24"/>
          <w14:textFill>
            <w14:solidFill>
              <w14:schemeClr w14:val="tx1"/>
            </w14:solidFill>
          </w14:textFill>
        </w:rPr>
        <w:t>月（含按国家规定缴纳的单位和个人部分的五险一金）。</w:t>
      </w:r>
    </w:p>
    <w:p>
      <w:pPr>
        <w:pStyle w:val="2"/>
        <w:rPr>
          <w:rFonts w:hint="eastAsia"/>
          <w:color w:val="000000" w:themeColor="text1"/>
          <w14:textFill>
            <w14:solidFill>
              <w14:schemeClr w14:val="tx1"/>
            </w14:solidFill>
          </w14:textFill>
        </w:rPr>
      </w:pPr>
    </w:p>
    <w:p>
      <w:pPr>
        <w:keepNext w:val="0"/>
        <w:keepLines w:val="0"/>
        <w:pageBreakBefore w:val="0"/>
        <w:widowControl w:val="0"/>
        <w:tabs>
          <w:tab w:val="left" w:pos="2730"/>
          <w:tab w:val="left" w:pos="2835"/>
        </w:tabs>
        <w:kinsoku/>
        <w:wordWrap/>
        <w:overflowPunct/>
        <w:topLinePunct w:val="0"/>
        <w:autoSpaceDE/>
        <w:autoSpaceDN/>
        <w:bidi w:val="0"/>
        <w:adjustRightInd w:val="0"/>
        <w:snapToGrid w:val="0"/>
        <w:spacing w:line="500" w:lineRule="exact"/>
        <w:textAlignment w:val="auto"/>
        <w:rPr>
          <w:rFonts w:hint="eastAsia" w:ascii="宋体" w:hAnsi="宋体" w:cs="宋体"/>
          <w:b/>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w:t>
      </w:r>
      <w:r>
        <w:rPr>
          <w:rFonts w:hint="eastAsia" w:ascii="宋体" w:hAnsi="宋体" w:cs="宋体"/>
          <w:b/>
          <w:color w:val="000000" w:themeColor="text1"/>
          <w:sz w:val="24"/>
          <w:szCs w:val="24"/>
          <w14:textFill>
            <w14:solidFill>
              <w14:schemeClr w14:val="tx1"/>
            </w14:solidFill>
          </w14:textFill>
        </w:rPr>
        <w:t>验收标准和要求：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服务期限</w:t>
      </w:r>
      <w:r>
        <w:rPr>
          <w:rFonts w:hint="eastAsia" w:ascii="宋体" w:hAnsi="宋体" w:cs="宋体"/>
          <w:color w:val="000000" w:themeColor="text1"/>
          <w:sz w:val="24"/>
          <w:szCs w:val="24"/>
          <w14:textFill>
            <w14:solidFill>
              <w14:schemeClr w14:val="tx1"/>
            </w14:solidFill>
          </w14:textFill>
        </w:rPr>
        <w:t>：合同签订生效之日起</w:t>
      </w:r>
      <w:r>
        <w:rPr>
          <w:rFonts w:hint="eastAsia" w:ascii="宋体" w:hAnsi="宋体" w:cs="宋体"/>
          <w:color w:val="000000" w:themeColor="text1"/>
          <w:sz w:val="24"/>
          <w:szCs w:val="24"/>
          <w:lang w:eastAsia="zh-CN"/>
          <w14:textFill>
            <w14:solidFill>
              <w14:schemeClr w14:val="tx1"/>
            </w14:solidFill>
          </w14:textFill>
        </w:rPr>
        <w:t>算</w:t>
      </w:r>
      <w:r>
        <w:rPr>
          <w:rFonts w:hint="eastAsia" w:ascii="宋体" w:hAnsi="宋体" w:cs="宋体"/>
          <w:color w:val="000000" w:themeColor="text1"/>
          <w:sz w:val="24"/>
          <w:szCs w:val="24"/>
          <w:lang w:val="en-US" w:eastAsia="zh-CN"/>
          <w14:textFill>
            <w14:solidFill>
              <w14:schemeClr w14:val="tx1"/>
            </w14:solidFill>
          </w14:textFill>
        </w:rPr>
        <w:t>1年</w:t>
      </w:r>
      <w:r>
        <w:rPr>
          <w:rFonts w:hint="eastAsia" w:ascii="宋体" w:hAnsi="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 xml:space="preserve">地点：用户指定地点。 </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 付款条件：双方协商。</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验收要求：</w:t>
      </w:r>
      <w:r>
        <w:rPr>
          <w:rFonts w:hint="eastAsia" w:ascii="宋体" w:hAnsi="宋体" w:cs="宋体"/>
          <w:color w:val="000000" w:themeColor="text1"/>
          <w:sz w:val="24"/>
          <w:szCs w:val="24"/>
          <w:lang w:eastAsia="zh-CN"/>
          <w14:textFill>
            <w14:solidFill>
              <w14:schemeClr w14:val="tx1"/>
            </w14:solidFill>
          </w14:textFill>
        </w:rPr>
        <w:t>用户要求</w:t>
      </w:r>
      <w:r>
        <w:rPr>
          <w:rFonts w:hint="eastAsia" w:ascii="宋体" w:hAnsi="宋体" w:cs="宋体"/>
          <w:color w:val="000000" w:themeColor="text1"/>
          <w:sz w:val="24"/>
          <w:szCs w:val="24"/>
          <w14:textFill>
            <w14:solidFill>
              <w14:schemeClr w14:val="tx1"/>
            </w14:solidFill>
          </w14:textFill>
        </w:rPr>
        <w:t>标准进行验收。</w:t>
      </w:r>
    </w:p>
    <w:p>
      <w:pPr>
        <w:pStyle w:val="2"/>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sectPr>
      <w:pgSz w:w="11906" w:h="16838"/>
      <w:pgMar w:top="1134"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Calibri Light">
    <w:panose1 w:val="020F0302020204030204"/>
    <w:charset w:val="00"/>
    <w:family w:val="swiss"/>
    <w:pitch w:val="default"/>
    <w:sig w:usb0="A00002EF" w:usb1="4000207B" w:usb2="00000000" w:usb3="00000000" w:csb0="2000019F" w:csb1="00000000"/>
  </w:font>
  <w:font w:name="方正黑体简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980"/>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posOffset>2181860</wp:posOffset>
              </wp:positionH>
              <wp:positionV relativeFrom="paragraph">
                <wp:posOffset>-181610</wp:posOffset>
              </wp:positionV>
              <wp:extent cx="1215390" cy="314325"/>
              <wp:effectExtent l="0" t="0" r="0" b="0"/>
              <wp:wrapNone/>
              <wp:docPr id="3" name="文本框3"/>
              <wp:cNvGraphicFramePr/>
              <a:graphic xmlns:a="http://schemas.openxmlformats.org/drawingml/2006/main">
                <a:graphicData uri="http://schemas.microsoft.com/office/word/2010/wordprocessingShape">
                  <wps:wsp>
                    <wps:cNvSpPr/>
                    <wps:spPr>
                      <a:xfrm>
                        <a:off x="0" y="0"/>
                        <a:ext cx="1215390" cy="314325"/>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1</w:t>
                          </w:r>
                          <w:r>
                            <w:rPr>
                              <w:rFonts w:hint="eastAsia" w:ascii="宋体" w:hAnsi="宋体" w:cs="宋体"/>
                              <w:szCs w:val="21"/>
                            </w:rPr>
                            <w:fldChar w:fldCharType="end"/>
                          </w:r>
                          <w:r>
                            <w:rPr>
                              <w:rFonts w:hint="eastAsia" w:ascii="宋体" w:hAnsi="宋体" w:cs="宋体"/>
                              <w:szCs w:val="21"/>
                            </w:rPr>
                            <w:t xml:space="preserve"> 页 共 36 页</w:t>
                          </w:r>
                        </w:p>
                      </w:txbxContent>
                    </wps:txbx>
                    <wps:bodyPr wrap="square" lIns="0" tIns="0" rIns="0" bIns="0" upright="0"/>
                  </wps:wsp>
                </a:graphicData>
              </a:graphic>
            </wp:anchor>
          </w:drawing>
        </mc:Choice>
        <mc:Fallback>
          <w:pict>
            <v:rect id="文本框3" o:spid="_x0000_s1026" o:spt="1" style="position:absolute;left:0pt;margin-left:171.8pt;margin-top:-14.3pt;height:24.75pt;width:95.7pt;mso-position-horizontal-relative:margin;z-index:251659264;mso-width-relative:page;mso-height-relative:page;" filled="f" stroked="f" coordsize="21600,21600" o:gfxdata="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jKy/bAAAACgEAAA8A&#10;AAAAAAAAAQAgAAAAIgAAAGRycy9kb3ducmV2LnhtbFBLAQIUABQAAAAIAIdO4kA0ezuaogEAACcD&#10;AAAOAAAAAAAAAAEAIAAAACoBAABkcnMvZTJvRG9jLnhtbFBLBQYAAAAABgAGAFkBAAA+BQ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1</w:t>
                    </w:r>
                    <w:r>
                      <w:rPr>
                        <w:rFonts w:hint="eastAsia" w:ascii="宋体" w:hAnsi="宋体" w:cs="宋体"/>
                        <w:szCs w:val="21"/>
                      </w:rPr>
                      <w:fldChar w:fldCharType="end"/>
                    </w:r>
                    <w:r>
                      <w:rPr>
                        <w:rFonts w:hint="eastAsia" w:ascii="宋体" w:hAnsi="宋体" w:cs="宋体"/>
                        <w:szCs w:val="21"/>
                      </w:rPr>
                      <w:t xml:space="preserve"> 页 共 36 页</w:t>
                    </w:r>
                  </w:p>
                </w:txbxContent>
              </v:textbox>
            </v:rect>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posOffset>2360295</wp:posOffset>
              </wp:positionH>
              <wp:positionV relativeFrom="paragraph">
                <wp:posOffset>-235585</wp:posOffset>
              </wp:positionV>
              <wp:extent cx="1215390" cy="314325"/>
              <wp:effectExtent l="0" t="0" r="0" b="0"/>
              <wp:wrapNone/>
              <wp:docPr id="4" name="文本框3"/>
              <wp:cNvGraphicFramePr/>
              <a:graphic xmlns:a="http://schemas.openxmlformats.org/drawingml/2006/main">
                <a:graphicData uri="http://schemas.microsoft.com/office/word/2010/wordprocessingShape">
                  <wps:wsp>
                    <wps:cNvSpPr/>
                    <wps:spPr>
                      <a:xfrm>
                        <a:off x="0" y="0"/>
                        <a:ext cx="1215390" cy="314325"/>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2</w:t>
                          </w:r>
                          <w:r>
                            <w:rPr>
                              <w:rFonts w:hint="eastAsia" w:ascii="宋体" w:hAnsi="宋体" w:cs="宋体"/>
                              <w:szCs w:val="21"/>
                            </w:rPr>
                            <w:fldChar w:fldCharType="end"/>
                          </w:r>
                          <w:r>
                            <w:rPr>
                              <w:rFonts w:hint="eastAsia" w:ascii="宋体" w:hAnsi="宋体" w:cs="宋体"/>
                              <w:szCs w:val="21"/>
                            </w:rPr>
                            <w:t xml:space="preserve"> 页 共 36 页</w:t>
                          </w:r>
                        </w:p>
                        <w:p>
                          <w:pPr>
                            <w:rPr>
                              <w:rFonts w:hint="eastAsia"/>
                              <w:szCs w:val="21"/>
                            </w:rPr>
                          </w:pPr>
                        </w:p>
                      </w:txbxContent>
                    </wps:txbx>
                    <wps:bodyPr wrap="square" lIns="0" tIns="0" rIns="0" bIns="0" upright="0"/>
                  </wps:wsp>
                </a:graphicData>
              </a:graphic>
            </wp:anchor>
          </w:drawing>
        </mc:Choice>
        <mc:Fallback>
          <w:pict>
            <v:rect id="文本框3" o:spid="_x0000_s1026" o:spt="1" style="position:absolute;left:0pt;margin-left:185.85pt;margin-top:-18.55pt;height:24.75pt;width:95.7pt;mso-position-horizontal-relative:margin;z-index:251660288;mso-width-relative:page;mso-height-relative:page;" filled="f" stroked="f" coordsize="21600,21600" o:gfxdata="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PGrKNoAAAAKAQAADwAA&#10;AAAAAAABACAAAAAiAAAAZHJzL2Rvd25yZXYueG1sUEsBAhQAFAAAAAgAh07iQHj/LYqiAQAAJwMA&#10;AA4AAAAAAAAAAQAgAAAAKQEAAGRycy9lMm9Eb2MueG1sUEsFBgAAAAAGAAYAWQEAAD0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2</w:t>
                    </w:r>
                    <w:r>
                      <w:rPr>
                        <w:rFonts w:hint="eastAsia" w:ascii="宋体" w:hAnsi="宋体" w:cs="宋体"/>
                        <w:szCs w:val="21"/>
                      </w:rPr>
                      <w:fldChar w:fldCharType="end"/>
                    </w:r>
                    <w:r>
                      <w:rPr>
                        <w:rFonts w:hint="eastAsia" w:ascii="宋体" w:hAnsi="宋体" w:cs="宋体"/>
                        <w:szCs w:val="21"/>
                      </w:rPr>
                      <w:t xml:space="preserve"> 页 共 36 页</w:t>
                    </w:r>
                  </w:p>
                  <w:p>
                    <w:pPr>
                      <w:rPr>
                        <w:rFonts w:hint="eastAsia"/>
                        <w:szCs w:val="21"/>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314325"/>
              <wp:effectExtent l="0" t="0" r="0" b="0"/>
              <wp:wrapNone/>
              <wp:docPr id="2" name="文本框3"/>
              <wp:cNvGraphicFramePr/>
              <a:graphic xmlns:a="http://schemas.openxmlformats.org/drawingml/2006/main">
                <a:graphicData uri="http://schemas.microsoft.com/office/word/2010/wordprocessingShape">
                  <wps:wsp>
                    <wps:cNvSpPr/>
                    <wps:spPr>
                      <a:xfrm>
                        <a:off x="0" y="0"/>
                        <a:ext cx="1215390" cy="314325"/>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15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 xml:space="preserve"> 页</w:t>
                          </w:r>
                        </w:p>
                      </w:txbxContent>
                    </wps:txbx>
                    <wps:bodyPr wrap="square" lIns="0" tIns="0" rIns="0" bIns="0" upright="0"/>
                  </wps:wsp>
                </a:graphicData>
              </a:graphic>
            </wp:anchor>
          </w:drawing>
        </mc:Choice>
        <mc:Fallback>
          <w:pict>
            <v:rect id="文本框3" o:spid="_x0000_s1026" o:spt="1" style="position:absolute;left:0pt;height:24.75pt;width:95.7pt;mso-position-horizontal:center;mso-position-horizontal-relative:margin;mso-position-vertical:top;z-index:251658240;mso-width-relative:page;mso-height-relative:page;" filled="f" stroked="f" coordsize="21600,21600" o:gfxdata="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3zpT81gAAAAQBAAAPAAAAAAAA&#10;AAEAIAAAACIAAABkcnMvZG93bnJldi54bWxQSwECFAAUAAAACACHTuJAbSLXU6IBAAAnAwAADgAA&#10;AAAAAAABACAAAAAlAQAAZHJzL2Uyb0RvYy54bWxQSwUGAAAAAAYABgBZAQAAOQU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15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rPr>
        <w:rFonts w:hint="eastAsia" w:ascii="宋体" w:hAnsi="宋体" w:cs="宋体"/>
        <w:b/>
        <w:bCs/>
        <w:sz w:val="21"/>
        <w:szCs w:val="21"/>
      </w:rPr>
    </w:pPr>
    <w:r>
      <w:rPr>
        <w:rFonts w:hint="eastAsia" w:ascii="宋体" w:hAnsi="宋体" w:cs="宋体"/>
        <w:b/>
        <w:bCs/>
        <w:sz w:val="21"/>
        <w:szCs w:val="21"/>
      </w:rPr>
      <w:t>海南政鑫招标代理有限公司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海南政鑫招标代理有限公司                              </w:t>
    </w:r>
    <w:r>
      <w:rPr>
        <w:rFonts w:hint="eastAsia" w:ascii="宋体" w:hAnsi="宋体" w:cs="宋体"/>
        <w:b/>
        <w:bCs/>
        <w:sz w:val="21"/>
        <w:szCs w:val="21"/>
        <w:lang w:val="en-US" w:eastAsia="zh-CN"/>
      </w:rPr>
      <w:t xml:space="preserve">      </w:t>
    </w:r>
    <w:r>
      <w:rPr>
        <w:rFonts w:hint="eastAsia" w:ascii="宋体" w:hAnsi="宋体" w:cs="宋体"/>
        <w:b/>
        <w:bCs/>
        <w:sz w:val="21"/>
        <w:szCs w:val="21"/>
      </w:rPr>
      <w:t xml:space="preserve">       </w:t>
    </w:r>
    <w:r>
      <w:rPr>
        <w:rFonts w:hint="eastAsia" w:ascii="宋体" w:hAnsi="宋体" w:cs="宋体"/>
        <w:b/>
        <w:bCs/>
        <w:sz w:val="21"/>
        <w:szCs w:val="21"/>
        <w:lang w:eastAsia="zh-CN"/>
      </w:rPr>
      <w:t>ZX2019-100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4912E"/>
    <w:multiLevelType w:val="singleLevel"/>
    <w:tmpl w:val="A294912E"/>
    <w:lvl w:ilvl="0" w:tentative="0">
      <w:start w:val="1"/>
      <w:numFmt w:val="decimal"/>
      <w:suff w:val="nothing"/>
      <w:lvlText w:val="%1、"/>
      <w:lvlJc w:val="left"/>
    </w:lvl>
  </w:abstractNum>
  <w:abstractNum w:abstractNumId="1">
    <w:nsid w:val="0000000A"/>
    <w:multiLevelType w:val="multilevel"/>
    <w:tmpl w:val="0000000A"/>
    <w:lvl w:ilvl="0" w:tentative="0">
      <w:start w:val="1"/>
      <w:numFmt w:val="decimal"/>
      <w:pStyle w:val="2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58F4EDA"/>
    <w:multiLevelType w:val="singleLevel"/>
    <w:tmpl w:val="558F4EDA"/>
    <w:lvl w:ilvl="0" w:tentative="0">
      <w:start w:val="1"/>
      <w:numFmt w:val="chineseCounting"/>
      <w:suff w:val="nothing"/>
      <w:lvlText w:val="%1、"/>
      <w:lvlJc w:val="left"/>
    </w:lvl>
  </w:abstractNum>
  <w:abstractNum w:abstractNumId="3">
    <w:nsid w:val="5A2107A6"/>
    <w:multiLevelType w:val="singleLevel"/>
    <w:tmpl w:val="5A2107A6"/>
    <w:lvl w:ilvl="0" w:tentative="0">
      <w:start w:val="20"/>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D8"/>
    <w:rsid w:val="00032BFF"/>
    <w:rsid w:val="00054962"/>
    <w:rsid w:val="00062212"/>
    <w:rsid w:val="00064D63"/>
    <w:rsid w:val="00076F44"/>
    <w:rsid w:val="00096FB3"/>
    <w:rsid w:val="000B42E2"/>
    <w:rsid w:val="000C0F53"/>
    <w:rsid w:val="000C3592"/>
    <w:rsid w:val="000C6C3B"/>
    <w:rsid w:val="000D0DE8"/>
    <w:rsid w:val="001006F9"/>
    <w:rsid w:val="00110485"/>
    <w:rsid w:val="0012654B"/>
    <w:rsid w:val="001267DC"/>
    <w:rsid w:val="001503B2"/>
    <w:rsid w:val="00152D62"/>
    <w:rsid w:val="00156F84"/>
    <w:rsid w:val="001622F3"/>
    <w:rsid w:val="00170BFC"/>
    <w:rsid w:val="001A64FB"/>
    <w:rsid w:val="002050D5"/>
    <w:rsid w:val="00206030"/>
    <w:rsid w:val="0022786D"/>
    <w:rsid w:val="002374DC"/>
    <w:rsid w:val="00245C87"/>
    <w:rsid w:val="00263AC1"/>
    <w:rsid w:val="00267485"/>
    <w:rsid w:val="00282ECC"/>
    <w:rsid w:val="00282F8A"/>
    <w:rsid w:val="00286066"/>
    <w:rsid w:val="00290A9A"/>
    <w:rsid w:val="0029365F"/>
    <w:rsid w:val="002949F6"/>
    <w:rsid w:val="00297249"/>
    <w:rsid w:val="002A010F"/>
    <w:rsid w:val="002A24B6"/>
    <w:rsid w:val="002A72E6"/>
    <w:rsid w:val="002C4214"/>
    <w:rsid w:val="002E6376"/>
    <w:rsid w:val="002F51B7"/>
    <w:rsid w:val="002F51F2"/>
    <w:rsid w:val="003061F5"/>
    <w:rsid w:val="003109F2"/>
    <w:rsid w:val="003148D9"/>
    <w:rsid w:val="00334561"/>
    <w:rsid w:val="00345937"/>
    <w:rsid w:val="003545CC"/>
    <w:rsid w:val="00367775"/>
    <w:rsid w:val="003734BF"/>
    <w:rsid w:val="00382B2F"/>
    <w:rsid w:val="003A5190"/>
    <w:rsid w:val="003C4227"/>
    <w:rsid w:val="003C6360"/>
    <w:rsid w:val="003D072E"/>
    <w:rsid w:val="003E728A"/>
    <w:rsid w:val="004140BD"/>
    <w:rsid w:val="00417A0D"/>
    <w:rsid w:val="00431295"/>
    <w:rsid w:val="00443CC9"/>
    <w:rsid w:val="004462E4"/>
    <w:rsid w:val="00447243"/>
    <w:rsid w:val="004502AA"/>
    <w:rsid w:val="00462CA5"/>
    <w:rsid w:val="004822D5"/>
    <w:rsid w:val="004919CA"/>
    <w:rsid w:val="004919E2"/>
    <w:rsid w:val="00495E78"/>
    <w:rsid w:val="004B1277"/>
    <w:rsid w:val="004E186E"/>
    <w:rsid w:val="004F4967"/>
    <w:rsid w:val="005022BA"/>
    <w:rsid w:val="00503F0C"/>
    <w:rsid w:val="005164E3"/>
    <w:rsid w:val="005311EA"/>
    <w:rsid w:val="0055095C"/>
    <w:rsid w:val="00552033"/>
    <w:rsid w:val="00552980"/>
    <w:rsid w:val="00556FDC"/>
    <w:rsid w:val="00577C5B"/>
    <w:rsid w:val="00584800"/>
    <w:rsid w:val="005857DD"/>
    <w:rsid w:val="005972DC"/>
    <w:rsid w:val="005E1BC0"/>
    <w:rsid w:val="00601746"/>
    <w:rsid w:val="006034A3"/>
    <w:rsid w:val="00610A62"/>
    <w:rsid w:val="00612166"/>
    <w:rsid w:val="00630522"/>
    <w:rsid w:val="00631565"/>
    <w:rsid w:val="00633308"/>
    <w:rsid w:val="00634FFF"/>
    <w:rsid w:val="00636C0F"/>
    <w:rsid w:val="00654874"/>
    <w:rsid w:val="00674CA6"/>
    <w:rsid w:val="00677348"/>
    <w:rsid w:val="006A4976"/>
    <w:rsid w:val="00703B5B"/>
    <w:rsid w:val="007309DD"/>
    <w:rsid w:val="00743991"/>
    <w:rsid w:val="00766ABD"/>
    <w:rsid w:val="0077661C"/>
    <w:rsid w:val="00782857"/>
    <w:rsid w:val="007B7249"/>
    <w:rsid w:val="007C3792"/>
    <w:rsid w:val="007D697C"/>
    <w:rsid w:val="007E2021"/>
    <w:rsid w:val="007E596A"/>
    <w:rsid w:val="0081417F"/>
    <w:rsid w:val="00831E85"/>
    <w:rsid w:val="00844E2E"/>
    <w:rsid w:val="00853FFC"/>
    <w:rsid w:val="00865597"/>
    <w:rsid w:val="008763E2"/>
    <w:rsid w:val="008B0A20"/>
    <w:rsid w:val="008B609A"/>
    <w:rsid w:val="008B6AEA"/>
    <w:rsid w:val="008D08E8"/>
    <w:rsid w:val="008D1E9C"/>
    <w:rsid w:val="008F70C4"/>
    <w:rsid w:val="008F78C1"/>
    <w:rsid w:val="00903025"/>
    <w:rsid w:val="0090555D"/>
    <w:rsid w:val="0093318B"/>
    <w:rsid w:val="00940DA3"/>
    <w:rsid w:val="00965C3E"/>
    <w:rsid w:val="009751D4"/>
    <w:rsid w:val="009772A6"/>
    <w:rsid w:val="0097752D"/>
    <w:rsid w:val="00982436"/>
    <w:rsid w:val="00990ED8"/>
    <w:rsid w:val="00991902"/>
    <w:rsid w:val="009C2DBD"/>
    <w:rsid w:val="009E5743"/>
    <w:rsid w:val="009F4C9E"/>
    <w:rsid w:val="00A133F0"/>
    <w:rsid w:val="00A30FAA"/>
    <w:rsid w:val="00A332EB"/>
    <w:rsid w:val="00A41CC5"/>
    <w:rsid w:val="00A449AE"/>
    <w:rsid w:val="00A53054"/>
    <w:rsid w:val="00A56DD4"/>
    <w:rsid w:val="00A57954"/>
    <w:rsid w:val="00A76BFC"/>
    <w:rsid w:val="00A81B47"/>
    <w:rsid w:val="00AB219A"/>
    <w:rsid w:val="00AE1D2E"/>
    <w:rsid w:val="00AE43C2"/>
    <w:rsid w:val="00AE68F2"/>
    <w:rsid w:val="00AE6AAB"/>
    <w:rsid w:val="00B131D2"/>
    <w:rsid w:val="00B16AFA"/>
    <w:rsid w:val="00B1723E"/>
    <w:rsid w:val="00B314B8"/>
    <w:rsid w:val="00B50D11"/>
    <w:rsid w:val="00B64753"/>
    <w:rsid w:val="00B64FE7"/>
    <w:rsid w:val="00B73558"/>
    <w:rsid w:val="00B8396D"/>
    <w:rsid w:val="00B8419A"/>
    <w:rsid w:val="00B9390B"/>
    <w:rsid w:val="00B957CE"/>
    <w:rsid w:val="00BA2F1F"/>
    <w:rsid w:val="00BA555A"/>
    <w:rsid w:val="00BE780B"/>
    <w:rsid w:val="00BF0B38"/>
    <w:rsid w:val="00C135F3"/>
    <w:rsid w:val="00C15F5B"/>
    <w:rsid w:val="00C21630"/>
    <w:rsid w:val="00C35ED4"/>
    <w:rsid w:val="00C37F78"/>
    <w:rsid w:val="00C46812"/>
    <w:rsid w:val="00C5253F"/>
    <w:rsid w:val="00C777A1"/>
    <w:rsid w:val="00CB00E4"/>
    <w:rsid w:val="00CB74B2"/>
    <w:rsid w:val="00CD6100"/>
    <w:rsid w:val="00CE29AA"/>
    <w:rsid w:val="00CE3432"/>
    <w:rsid w:val="00D1484B"/>
    <w:rsid w:val="00D1528C"/>
    <w:rsid w:val="00D23EFD"/>
    <w:rsid w:val="00D252D4"/>
    <w:rsid w:val="00D45F27"/>
    <w:rsid w:val="00D84059"/>
    <w:rsid w:val="00D847CC"/>
    <w:rsid w:val="00DA29E7"/>
    <w:rsid w:val="00DA3BB5"/>
    <w:rsid w:val="00DA4362"/>
    <w:rsid w:val="00DB639D"/>
    <w:rsid w:val="00DF16CF"/>
    <w:rsid w:val="00DF2041"/>
    <w:rsid w:val="00E217A6"/>
    <w:rsid w:val="00E249EE"/>
    <w:rsid w:val="00E27A6F"/>
    <w:rsid w:val="00E3320E"/>
    <w:rsid w:val="00E403E2"/>
    <w:rsid w:val="00E45BF9"/>
    <w:rsid w:val="00E534C6"/>
    <w:rsid w:val="00E854CC"/>
    <w:rsid w:val="00E87106"/>
    <w:rsid w:val="00E877F6"/>
    <w:rsid w:val="00E92505"/>
    <w:rsid w:val="00E958C7"/>
    <w:rsid w:val="00EA60BC"/>
    <w:rsid w:val="00EC037D"/>
    <w:rsid w:val="00EC21E8"/>
    <w:rsid w:val="00F2201A"/>
    <w:rsid w:val="00F40D32"/>
    <w:rsid w:val="00F5555B"/>
    <w:rsid w:val="00F71F15"/>
    <w:rsid w:val="00F86447"/>
    <w:rsid w:val="00F90203"/>
    <w:rsid w:val="00F93D9F"/>
    <w:rsid w:val="00F947BA"/>
    <w:rsid w:val="00FC185D"/>
    <w:rsid w:val="00FD6C72"/>
    <w:rsid w:val="00FF2DA2"/>
    <w:rsid w:val="014B4812"/>
    <w:rsid w:val="01936AB9"/>
    <w:rsid w:val="02E3302B"/>
    <w:rsid w:val="03505D00"/>
    <w:rsid w:val="035B292B"/>
    <w:rsid w:val="04C807AD"/>
    <w:rsid w:val="0523613B"/>
    <w:rsid w:val="06AB4C7D"/>
    <w:rsid w:val="06D76DC6"/>
    <w:rsid w:val="072B09E8"/>
    <w:rsid w:val="09EE1557"/>
    <w:rsid w:val="0A183259"/>
    <w:rsid w:val="0A2F346D"/>
    <w:rsid w:val="0AC2787D"/>
    <w:rsid w:val="0CB26248"/>
    <w:rsid w:val="0CB56E80"/>
    <w:rsid w:val="0DBE42A0"/>
    <w:rsid w:val="0DF513F2"/>
    <w:rsid w:val="0E920377"/>
    <w:rsid w:val="0FF66081"/>
    <w:rsid w:val="10F71090"/>
    <w:rsid w:val="10F82E81"/>
    <w:rsid w:val="16E639C4"/>
    <w:rsid w:val="16F85CE1"/>
    <w:rsid w:val="176905CB"/>
    <w:rsid w:val="18B67E19"/>
    <w:rsid w:val="1AD75CC8"/>
    <w:rsid w:val="1CCC3F6E"/>
    <w:rsid w:val="1DDC382B"/>
    <w:rsid w:val="1EC23637"/>
    <w:rsid w:val="1F8F5FC9"/>
    <w:rsid w:val="2009009E"/>
    <w:rsid w:val="20957011"/>
    <w:rsid w:val="215138B9"/>
    <w:rsid w:val="225E5D8C"/>
    <w:rsid w:val="233639A0"/>
    <w:rsid w:val="24556069"/>
    <w:rsid w:val="24D87944"/>
    <w:rsid w:val="258E3A20"/>
    <w:rsid w:val="2D4F75E0"/>
    <w:rsid w:val="2F340201"/>
    <w:rsid w:val="30E03C65"/>
    <w:rsid w:val="31446D87"/>
    <w:rsid w:val="32396B85"/>
    <w:rsid w:val="33744E44"/>
    <w:rsid w:val="337A31F7"/>
    <w:rsid w:val="354166FA"/>
    <w:rsid w:val="36646A31"/>
    <w:rsid w:val="366F170D"/>
    <w:rsid w:val="392A7991"/>
    <w:rsid w:val="395971AF"/>
    <w:rsid w:val="39D84338"/>
    <w:rsid w:val="39F676AD"/>
    <w:rsid w:val="3A10140F"/>
    <w:rsid w:val="3B1033F1"/>
    <w:rsid w:val="3B4C36AB"/>
    <w:rsid w:val="3DF30073"/>
    <w:rsid w:val="3E4A3E52"/>
    <w:rsid w:val="3E5F5572"/>
    <w:rsid w:val="3EF244F0"/>
    <w:rsid w:val="401B7039"/>
    <w:rsid w:val="41162F87"/>
    <w:rsid w:val="412A0D01"/>
    <w:rsid w:val="41D52C1C"/>
    <w:rsid w:val="421501CE"/>
    <w:rsid w:val="43D450D0"/>
    <w:rsid w:val="445D0245"/>
    <w:rsid w:val="462235AA"/>
    <w:rsid w:val="47231877"/>
    <w:rsid w:val="48967BD0"/>
    <w:rsid w:val="4D0C69C4"/>
    <w:rsid w:val="4EF97403"/>
    <w:rsid w:val="4F5148ED"/>
    <w:rsid w:val="4F8D6993"/>
    <w:rsid w:val="4FB00E8B"/>
    <w:rsid w:val="505718DF"/>
    <w:rsid w:val="511A6441"/>
    <w:rsid w:val="51773398"/>
    <w:rsid w:val="52E80913"/>
    <w:rsid w:val="530470C1"/>
    <w:rsid w:val="56C34AE4"/>
    <w:rsid w:val="57015750"/>
    <w:rsid w:val="5A0453AA"/>
    <w:rsid w:val="5B1821B7"/>
    <w:rsid w:val="5B7C3729"/>
    <w:rsid w:val="5C5C6C96"/>
    <w:rsid w:val="5C685983"/>
    <w:rsid w:val="5CEF49E3"/>
    <w:rsid w:val="5D6B3BDF"/>
    <w:rsid w:val="5EB818C6"/>
    <w:rsid w:val="5FA97E70"/>
    <w:rsid w:val="617F2B3B"/>
    <w:rsid w:val="626A20AF"/>
    <w:rsid w:val="627631A3"/>
    <w:rsid w:val="63281EC6"/>
    <w:rsid w:val="632F2A36"/>
    <w:rsid w:val="676663B4"/>
    <w:rsid w:val="691937FC"/>
    <w:rsid w:val="6A3219C2"/>
    <w:rsid w:val="6BF74BFA"/>
    <w:rsid w:val="6C1513A7"/>
    <w:rsid w:val="6C734296"/>
    <w:rsid w:val="7473190F"/>
    <w:rsid w:val="79992C0C"/>
    <w:rsid w:val="7ABF29E4"/>
    <w:rsid w:val="7AC85046"/>
    <w:rsid w:val="7B093D18"/>
    <w:rsid w:val="7BD5587E"/>
    <w:rsid w:val="7E2F7D5D"/>
    <w:rsid w:val="7EB971CB"/>
    <w:rsid w:val="7F2A7F2A"/>
    <w:rsid w:val="7F5831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6">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20">
    <w:name w:val="Default Paragraph Font"/>
    <w:qFormat/>
    <w:uiPriority w:val="0"/>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caption"/>
    <w:basedOn w:val="1"/>
    <w:next w:val="1"/>
    <w:qFormat/>
    <w:uiPriority w:val="0"/>
    <w:rPr>
      <w:rFonts w:ascii="Arial" w:hAnsi="Arial" w:eastAsia="黑体"/>
      <w:sz w:val="20"/>
    </w:rPr>
  </w:style>
  <w:style w:type="paragraph" w:styleId="7">
    <w:name w:val="Normal Indent"/>
    <w:basedOn w:val="1"/>
    <w:qFormat/>
    <w:uiPriority w:val="0"/>
    <w:pPr>
      <w:spacing w:before="60" w:beforeLines="0"/>
      <w:ind w:firstLine="420" w:firstLineChars="200"/>
    </w:pPr>
  </w:style>
  <w:style w:type="paragraph" w:styleId="8">
    <w:name w:val="annotation text"/>
    <w:basedOn w:val="1"/>
    <w:qFormat/>
    <w:uiPriority w:val="0"/>
    <w:pPr>
      <w:jc w:val="left"/>
    </w:pPr>
  </w:style>
  <w:style w:type="paragraph" w:styleId="9">
    <w:name w:val="Body Text"/>
    <w:basedOn w:val="1"/>
    <w:qFormat/>
    <w:uiPriority w:val="0"/>
    <w:pPr>
      <w:spacing w:after="120" w:afterLines="0"/>
    </w:pPr>
  </w:style>
  <w:style w:type="paragraph" w:styleId="10">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1">
    <w:name w:val="Plain Text"/>
    <w:basedOn w:val="1"/>
    <w:link w:val="41"/>
    <w:qFormat/>
    <w:uiPriority w:val="0"/>
    <w:rPr>
      <w:rFonts w:ascii="宋体" w:hAnsi="Courier New"/>
    </w:rPr>
  </w:style>
  <w:style w:type="paragraph" w:styleId="12">
    <w:name w:val="Date"/>
    <w:basedOn w:val="1"/>
    <w:next w:val="1"/>
    <w:link w:val="40"/>
    <w:qFormat/>
    <w:uiPriority w:val="0"/>
    <w:pPr>
      <w:ind w:left="100" w:leftChars="2500"/>
    </w:pPr>
  </w:style>
  <w:style w:type="paragraph" w:styleId="13">
    <w:name w:val="Body Text Indent 2"/>
    <w:basedOn w:val="1"/>
    <w:qFormat/>
    <w:uiPriority w:val="0"/>
    <w:pPr>
      <w:spacing w:line="500" w:lineRule="exact"/>
      <w:ind w:firstLine="560" w:firstLineChars="200"/>
    </w:pPr>
    <w:rPr>
      <w:color w:val="000000"/>
      <w:sz w:val="28"/>
    </w:rPr>
  </w:style>
  <w:style w:type="paragraph" w:styleId="14">
    <w:name w:val="Balloon Text"/>
    <w:basedOn w:val="1"/>
    <w:link w:val="44"/>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21">
    <w:name w:val="Strong"/>
    <w:basedOn w:val="20"/>
    <w:qFormat/>
    <w:uiPriority w:val="22"/>
    <w:rPr>
      <w:b/>
      <w:bCs/>
    </w:rPr>
  </w:style>
  <w:style w:type="character" w:styleId="22">
    <w:name w:val="page number"/>
    <w:qFormat/>
    <w:uiPriority w:val="0"/>
    <w:rPr>
      <w:rFonts w:ascii="仿宋_GB2312" w:hAnsi="Tahoma" w:eastAsia="仿宋_GB2312"/>
      <w:kern w:val="2"/>
      <w:sz w:val="28"/>
      <w:szCs w:val="28"/>
      <w:lang w:val="en-US" w:eastAsia="zh-CN" w:bidi="ar-SA"/>
    </w:rPr>
  </w:style>
  <w:style w:type="character" w:styleId="23">
    <w:name w:val="Emphasis"/>
    <w:qFormat/>
    <w:uiPriority w:val="0"/>
  </w:style>
  <w:style w:type="character" w:styleId="24">
    <w:name w:val="Hyperlink"/>
    <w:qFormat/>
    <w:uiPriority w:val="99"/>
    <w:rPr>
      <w:color w:val="0000FF"/>
      <w:u w:val="single"/>
    </w:rPr>
  </w:style>
  <w:style w:type="paragraph" w:customStyle="1" w:styleId="25">
    <w:name w:val="样式1"/>
    <w:basedOn w:val="1"/>
    <w:qFormat/>
    <w:uiPriority w:val="0"/>
    <w:pPr>
      <w:numPr>
        <w:ilvl w:val="0"/>
        <w:numId w:val="1"/>
      </w:numPr>
      <w:adjustRightInd w:val="0"/>
      <w:textAlignment w:val="baseline"/>
    </w:pPr>
    <w:rPr>
      <w:rFonts w:ascii="宋体" w:hAnsi="宋体"/>
      <w:kern w:val="0"/>
    </w:rPr>
  </w:style>
  <w:style w:type="paragraph" w:customStyle="1" w:styleId="26">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27">
    <w:name w:val="_Style 1"/>
    <w:basedOn w:val="1"/>
    <w:next w:val="1"/>
    <w:qFormat/>
    <w:uiPriority w:val="0"/>
    <w:pPr>
      <w:pBdr>
        <w:bottom w:val="single" w:color="auto" w:sz="6" w:space="1"/>
      </w:pBdr>
      <w:jc w:val="center"/>
    </w:pPr>
    <w:rPr>
      <w:rFonts w:ascii="Arial"/>
      <w:vanish/>
      <w:sz w:val="16"/>
      <w:szCs w:val="24"/>
    </w:rPr>
  </w:style>
  <w:style w:type="paragraph" w:customStyle="1" w:styleId="28">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newstyle16"/>
    <w:basedOn w:val="1"/>
    <w:qFormat/>
    <w:uiPriority w:val="0"/>
    <w:pPr>
      <w:widowControl/>
      <w:jc w:val="left"/>
    </w:pPr>
    <w:rPr>
      <w:rFonts w:ascii="宋体" w:hAnsi="宋体" w:cs="宋体"/>
      <w:kern w:val="0"/>
      <w:sz w:val="24"/>
    </w:rPr>
  </w:style>
  <w:style w:type="paragraph" w:customStyle="1" w:styleId="31">
    <w:name w:val="Normal Indent"/>
    <w:basedOn w:val="1"/>
    <w:uiPriority w:val="0"/>
    <w:pPr>
      <w:ind w:firstLine="420" w:firstLineChars="200"/>
    </w:pPr>
  </w:style>
  <w:style w:type="paragraph" w:customStyle="1" w:styleId="32">
    <w:name w:val="Char Char Char"/>
    <w:basedOn w:val="1"/>
    <w:qFormat/>
    <w:uiPriority w:val="0"/>
    <w:pPr>
      <w:spacing w:line="400" w:lineRule="exact"/>
      <w:jc w:val="center"/>
    </w:pPr>
  </w:style>
  <w:style w:type="paragraph" w:customStyle="1" w:styleId="33">
    <w:name w:val="表格文字"/>
    <w:basedOn w:val="1"/>
    <w:qFormat/>
    <w:uiPriority w:val="0"/>
    <w:pPr>
      <w:spacing w:before="25" w:beforeLines="0" w:after="25" w:afterLines="0"/>
      <w:jc w:val="left"/>
    </w:pPr>
    <w:rPr>
      <w:bCs/>
      <w:spacing w:val="10"/>
      <w:kern w:val="0"/>
      <w:sz w:val="24"/>
      <w:szCs w:val="20"/>
    </w:rPr>
  </w:style>
  <w:style w:type="paragraph" w:customStyle="1" w:styleId="34">
    <w:name w:val="_Style 33"/>
    <w:basedOn w:val="4"/>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35">
    <w:name w:val="HKIC表格正文左"/>
    <w:basedOn w:val="1"/>
    <w:qFormat/>
    <w:uiPriority w:val="0"/>
    <w:pPr>
      <w:spacing w:line="240" w:lineRule="exact"/>
      <w:jc w:val="left"/>
    </w:pPr>
    <w:rPr>
      <w:rFonts w:ascii="Arial" w:hAnsi="宋体"/>
      <w:kern w:val="0"/>
      <w:szCs w:val="21"/>
    </w:rPr>
  </w:style>
  <w:style w:type="paragraph" w:customStyle="1" w:styleId="36">
    <w:name w:val="p0"/>
    <w:basedOn w:val="1"/>
    <w:qFormat/>
    <w:uiPriority w:val="0"/>
    <w:pPr>
      <w:widowControl/>
    </w:pPr>
    <w:rPr>
      <w:kern w:val="0"/>
      <w:szCs w:val="21"/>
    </w:rPr>
  </w:style>
  <w:style w:type="paragraph" w:customStyle="1" w:styleId="37">
    <w:name w:val="_Style 3"/>
    <w:basedOn w:val="1"/>
    <w:next w:val="1"/>
    <w:qFormat/>
    <w:uiPriority w:val="0"/>
    <w:pPr>
      <w:pBdr>
        <w:top w:val="single" w:color="auto" w:sz="6" w:space="1"/>
      </w:pBdr>
      <w:jc w:val="center"/>
    </w:pPr>
    <w:rPr>
      <w:rFonts w:ascii="Arial"/>
      <w:vanish/>
      <w:sz w:val="16"/>
      <w:szCs w:val="24"/>
    </w:rPr>
  </w:style>
  <w:style w:type="paragraph" w:customStyle="1" w:styleId="38">
    <w:name w:val="xl32"/>
    <w:basedOn w:val="1"/>
    <w:qFormat/>
    <w:uiPriority w:val="0"/>
    <w:pPr>
      <w:adjustRightInd/>
      <w:snapToGrid/>
      <w:spacing w:beforeAutospacing="1" w:after="100" w:afterAutospacing="1"/>
      <w:jc w:val="center"/>
    </w:pPr>
    <w:rPr>
      <w:rFonts w:hint="eastAsia" w:ascii="方正黑体简体" w:hAnsi="宋体" w:eastAsia="方正黑体简体" w:cs="Calibri"/>
      <w:b/>
      <w:bCs/>
      <w:sz w:val="36"/>
      <w:szCs w:val="36"/>
    </w:rPr>
  </w:style>
  <w:style w:type="paragraph" w:customStyle="1" w:styleId="39">
    <w:name w:val=" Char Char Char"/>
    <w:basedOn w:val="1"/>
    <w:qFormat/>
    <w:uiPriority w:val="0"/>
    <w:pPr>
      <w:widowControl/>
      <w:spacing w:after="160" w:afterLines="0" w:line="240" w:lineRule="exact"/>
      <w:jc w:val="left"/>
    </w:pPr>
  </w:style>
  <w:style w:type="character" w:customStyle="1" w:styleId="40">
    <w:name w:val="日期 Char"/>
    <w:link w:val="12"/>
    <w:qFormat/>
    <w:uiPriority w:val="0"/>
    <w:rPr>
      <w:kern w:val="2"/>
      <w:sz w:val="21"/>
      <w:szCs w:val="24"/>
    </w:rPr>
  </w:style>
  <w:style w:type="character" w:customStyle="1" w:styleId="41">
    <w:name w:val="纯文本 Char"/>
    <w:link w:val="11"/>
    <w:qFormat/>
    <w:uiPriority w:val="0"/>
    <w:rPr>
      <w:rFonts w:ascii="宋体" w:hAnsi="Courier New"/>
      <w:kern w:val="2"/>
      <w:sz w:val="21"/>
      <w:szCs w:val="24"/>
    </w:rPr>
  </w:style>
  <w:style w:type="character" w:customStyle="1" w:styleId="42">
    <w:name w:val="HTML 打字机 New"/>
    <w:basedOn w:val="20"/>
    <w:qFormat/>
    <w:uiPriority w:val="0"/>
    <w:rPr>
      <w:rFonts w:ascii="宋体" w:hAnsi="宋体" w:eastAsia="宋体" w:cs="宋体"/>
      <w:sz w:val="18"/>
      <w:szCs w:val="18"/>
    </w:rPr>
  </w:style>
  <w:style w:type="character" w:customStyle="1" w:styleId="43">
    <w:name w:val="标题 1 Char"/>
    <w:qFormat/>
    <w:uiPriority w:val="0"/>
    <w:rPr>
      <w:rFonts w:hint="default" w:ascii="Arial" w:hAnsi="Arial" w:eastAsia="宋体" w:cs="Arial"/>
      <w:bCs/>
      <w:kern w:val="32"/>
      <w:sz w:val="32"/>
      <w:szCs w:val="32"/>
      <w:lang w:val="en-US" w:eastAsia="zh-CN" w:bidi="ar-SA"/>
    </w:rPr>
  </w:style>
  <w:style w:type="character" w:customStyle="1" w:styleId="44">
    <w:name w:val="批注框文本 Char"/>
    <w:link w:val="14"/>
    <w:qFormat/>
    <w:uiPriority w:val="0"/>
    <w:rPr>
      <w:kern w:val="2"/>
      <w:sz w:val="18"/>
      <w:szCs w:val="18"/>
    </w:rPr>
  </w:style>
  <w:style w:type="character" w:customStyle="1" w:styleId="45">
    <w:name w:val="标题 1 Char1"/>
    <w:link w:val="4"/>
    <w:qFormat/>
    <w:uiPriority w:val="0"/>
    <w:rPr>
      <w:b/>
      <w:bCs/>
      <w:kern w:val="44"/>
      <w:sz w:val="44"/>
      <w:szCs w:val="44"/>
    </w:rPr>
  </w:style>
  <w:style w:type="character" w:customStyle="1" w:styleId="46">
    <w:name w:val="标题 2 Char"/>
    <w:link w:val="5"/>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3159</Words>
  <Characters>18009</Characters>
  <Lines>150</Lines>
  <Paragraphs>42</Paragraphs>
  <TotalTime>31</TotalTime>
  <ScaleCrop>false</ScaleCrop>
  <LinksUpToDate>false</LinksUpToDate>
  <CharactersWithSpaces>21126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2018-12-07T09:21:00Z</dcterms:created>
  <dc:creator>海南政源招标代理有限公司</dc:creator>
  <cp:lastModifiedBy>Jackson Cao</cp:lastModifiedBy>
  <cp:lastPrinted>2019-09-05T03:14:00Z</cp:lastPrinted>
  <dcterms:modified xsi:type="dcterms:W3CDTF">2019-09-18T07:57:01Z</dcterms:modified>
  <dc:subject>公开招标采购文件</dc:subject>
  <dc:title>公开招标范本初稿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