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01" w:rsidRDefault="003B3401" w:rsidP="003B3401">
      <w:pPr>
        <w:spacing w:line="360" w:lineRule="auto"/>
        <w:jc w:val="center"/>
        <w:rPr>
          <w:rFonts w:ascii="宋体" w:hAnsi="宋体"/>
          <w:b/>
          <w:sz w:val="36"/>
          <w:szCs w:val="36"/>
        </w:rPr>
      </w:pPr>
      <w:r>
        <w:rPr>
          <w:rFonts w:ascii="宋体" w:hAnsi="宋体" w:hint="eastAsia"/>
          <w:b/>
          <w:sz w:val="36"/>
          <w:szCs w:val="36"/>
        </w:rPr>
        <w:t>项目需求及技术参数要求</w:t>
      </w:r>
    </w:p>
    <w:p w:rsidR="003B3401" w:rsidRDefault="003B3401" w:rsidP="003B3401">
      <w:pPr>
        <w:jc w:val="center"/>
        <w:rPr>
          <w:rFonts w:ascii="宋体" w:hAnsi="宋体"/>
          <w:b/>
          <w:sz w:val="24"/>
        </w:rPr>
      </w:pPr>
      <w:r>
        <w:rPr>
          <w:rFonts w:ascii="宋体" w:hAnsi="宋体" w:hint="eastAsia"/>
          <w:b/>
          <w:sz w:val="24"/>
        </w:rPr>
        <w:t>项目编号：</w:t>
      </w:r>
      <w:r w:rsidR="00477EBF" w:rsidRPr="00477EBF">
        <w:rPr>
          <w:rFonts w:ascii="宋体" w:hAnsi="宋体"/>
          <w:b/>
          <w:sz w:val="24"/>
        </w:rPr>
        <w:t>GZSK-20190621</w:t>
      </w:r>
    </w:p>
    <w:p w:rsidR="00477EBF" w:rsidRDefault="00477EBF" w:rsidP="00477EBF">
      <w:pPr>
        <w:spacing w:line="480" w:lineRule="exact"/>
        <w:jc w:val="center"/>
        <w:outlineLvl w:val="0"/>
        <w:rPr>
          <w:rFonts w:ascii="宋体" w:eastAsia="宋体" w:hAnsi="宋体" w:cs="宋体"/>
          <w:b/>
          <w:sz w:val="28"/>
          <w:szCs w:val="28"/>
        </w:rPr>
      </w:pPr>
      <w:r>
        <w:rPr>
          <w:rFonts w:ascii="宋体" w:eastAsia="宋体" w:hAnsi="宋体" w:cs="宋体" w:hint="eastAsia"/>
          <w:b/>
          <w:sz w:val="28"/>
          <w:szCs w:val="28"/>
        </w:rPr>
        <w:t>用户需求</w:t>
      </w:r>
    </w:p>
    <w:p w:rsidR="00477EBF" w:rsidRDefault="00477EBF" w:rsidP="00477EBF">
      <w:pPr>
        <w:spacing w:line="480" w:lineRule="exact"/>
        <w:outlineLvl w:val="0"/>
        <w:rPr>
          <w:rFonts w:ascii="宋体" w:eastAsia="宋体" w:hAnsi="宋体" w:cs="宋体"/>
          <w:b/>
          <w:sz w:val="28"/>
          <w:szCs w:val="28"/>
        </w:rPr>
      </w:pPr>
      <w:r>
        <w:rPr>
          <w:rFonts w:ascii="宋体" w:eastAsia="宋体" w:hAnsi="宋体" w:cs="宋体" w:hint="eastAsia"/>
          <w:b/>
          <w:sz w:val="28"/>
          <w:szCs w:val="28"/>
        </w:rPr>
        <w:t>一、项目简介</w:t>
      </w:r>
    </w:p>
    <w:p w:rsidR="00477EBF" w:rsidRDefault="00477EBF" w:rsidP="00477EBF">
      <w:pPr>
        <w:pStyle w:val="a7"/>
        <w:spacing w:before="0" w:beforeAutospacing="0" w:after="0" w:afterAutospacing="0" w:line="405" w:lineRule="atLeast"/>
        <w:ind w:firstLine="480"/>
        <w:jc w:val="both"/>
        <w:rPr>
          <w:rFonts w:hAnsi="宋体"/>
          <w:color w:val="000000"/>
        </w:rPr>
      </w:pPr>
      <w:r>
        <w:rPr>
          <w:rFonts w:hAnsi="宋体" w:hint="eastAsia"/>
          <w:color w:val="000000"/>
          <w:sz w:val="27"/>
          <w:szCs w:val="27"/>
        </w:rPr>
        <w:t>海南软件职业技术学院是2003年3月经海南省人民政府批准设立，教育部备案，由原海南琼海师范学校升格而成的主要培养信息、软件行业的高素质技术技能人才的公办全日制高等职业院校，至今已有96年的办学历史。学校是海南唯一一所连续两次顺利通过教育部人才培养工作评估的公办高职院校、海南省优质高等职业院校立项建设学校、海南省毕业生就业工作优秀单位。学校坐落在红色娘子军的故乡、博鳌亚洲论坛永久会址所在地、中国优秀旅游城市、海南省东部中心城市——海南省琼海市市中心。</w:t>
      </w:r>
    </w:p>
    <w:p w:rsidR="00477EBF" w:rsidRDefault="00477EBF" w:rsidP="00477EBF">
      <w:pPr>
        <w:pStyle w:val="a7"/>
        <w:spacing w:before="0" w:beforeAutospacing="0" w:after="0" w:afterAutospacing="0" w:line="405" w:lineRule="atLeast"/>
        <w:ind w:firstLine="480"/>
        <w:jc w:val="both"/>
        <w:rPr>
          <w:rFonts w:hAnsi="宋体"/>
          <w:color w:val="000000"/>
        </w:rPr>
      </w:pPr>
      <w:r>
        <w:rPr>
          <w:rFonts w:hAnsi="宋体" w:hint="eastAsia"/>
          <w:color w:val="000000"/>
          <w:sz w:val="27"/>
          <w:szCs w:val="27"/>
        </w:rPr>
        <w:t>学校占地326亩，建筑面积近18万平方米，固定资产总值41159万元，教学科研仪器设备7527万元，纸质图书近40万册，电子图书70万种，教学用计算机3398台。建有5个中央财政支持建设的高规格职业教育实训基地；建有98个校内实践基地，52个校外实习实训基地，省级实验教学示范中心2个；建有技能大师工作室6个、椰文化协同创新中心、大学生众创空间、大学生创业中心、软件研发中心、信息处理中心、艺术设计研发中心；建有千兆校园网、通讯网、监控广播电视网三网合一的信息化虚拟平台，实现校园WIFI全覆盖；建有大学生创业中心、软件研发中心、信息处理中心、艺术设计研发中心；被授权为第65国家职业技能鉴定所、国家动漫游戏人才培养工程授权合作伙伴、国家人力资源和社会保障部开源软件开发与应用能力测评试点单位、科技部行业专业资质资格培训基地、海南东部唯一的高等教育自学考试考点。</w:t>
      </w:r>
    </w:p>
    <w:p w:rsidR="00477EBF" w:rsidRDefault="00477EBF" w:rsidP="00477EBF">
      <w:pPr>
        <w:pStyle w:val="a7"/>
        <w:spacing w:before="0" w:beforeAutospacing="0" w:after="0" w:afterAutospacing="0" w:line="405" w:lineRule="atLeast"/>
        <w:ind w:firstLine="480"/>
        <w:jc w:val="both"/>
        <w:rPr>
          <w:rFonts w:hAnsi="宋体"/>
          <w:color w:val="000000"/>
        </w:rPr>
      </w:pPr>
      <w:r>
        <w:rPr>
          <w:rFonts w:hAnsi="宋体" w:hint="eastAsia"/>
          <w:color w:val="000000"/>
          <w:sz w:val="27"/>
          <w:szCs w:val="27"/>
        </w:rPr>
        <w:t>学校设有软件工程学院（人工智能学院）、网络工程学院、经济管理学院、动画学院、机电工程学院、艺术传媒学院、国际教育与旅游学院、马克思主义学院、公共教学部、体育部，有在校生的专业32个，形成了以电子信息大类为主，艺术设计传媒、财经、旅游、文化教育等大类为辅协</w:t>
      </w:r>
      <w:r>
        <w:rPr>
          <w:rFonts w:hAnsi="宋体" w:hint="eastAsia"/>
          <w:color w:val="000000"/>
          <w:sz w:val="27"/>
          <w:szCs w:val="27"/>
        </w:rPr>
        <w:lastRenderedPageBreak/>
        <w:t>调发展的专业布局。现有省级特色专业5个，省级精品课程7门，省级教学团队4个。</w:t>
      </w:r>
    </w:p>
    <w:p w:rsidR="00477EBF" w:rsidRDefault="00477EBF" w:rsidP="00477EBF">
      <w:pPr>
        <w:pStyle w:val="a7"/>
        <w:spacing w:before="0" w:beforeAutospacing="0" w:after="0" w:afterAutospacing="0" w:line="405" w:lineRule="atLeast"/>
        <w:ind w:firstLine="480"/>
        <w:jc w:val="both"/>
        <w:rPr>
          <w:rFonts w:hAnsi="宋体"/>
          <w:color w:val="000000"/>
        </w:rPr>
      </w:pPr>
      <w:r>
        <w:rPr>
          <w:rFonts w:hAnsi="宋体" w:hint="eastAsia"/>
          <w:color w:val="000000"/>
          <w:sz w:val="27"/>
          <w:szCs w:val="27"/>
        </w:rPr>
        <w:t>学校现有来自全国27个省（直辖市、自治区）的在校生近7000人，教职工476人，专任教师286人，其中教授25人、副教授88人，具有博士、硕士学位168人，具有双师素质的教师166人。聘请校外兼职教师135人，客座（特聘）教授60人，外教3人。专任教师中有享受国务院政府特殊津贴专家1人，省有突出贡献的优秀专家1人，省“515人才工程”第一层次专家1人和第三层次专家2人，省科技创新十大领军人物1人，省优秀教师4人，省高校教学名师4人，省高等学校中青年骨干教师1人。</w:t>
      </w:r>
    </w:p>
    <w:p w:rsidR="00477EBF" w:rsidRDefault="00477EBF" w:rsidP="00477EBF">
      <w:pPr>
        <w:pStyle w:val="p0"/>
        <w:spacing w:line="540" w:lineRule="atLeast"/>
        <w:jc w:val="left"/>
        <w:rPr>
          <w:rFonts w:ascii="宋体" w:hAnsi="宋体" w:cs="宋体"/>
          <w:b/>
          <w:bCs/>
          <w:sz w:val="28"/>
          <w:szCs w:val="28"/>
        </w:rPr>
      </w:pPr>
      <w:r>
        <w:rPr>
          <w:rFonts w:ascii="宋体" w:hAnsi="宋体" w:cs="宋体" w:hint="eastAsia"/>
          <w:b/>
          <w:bCs/>
          <w:sz w:val="28"/>
          <w:szCs w:val="28"/>
        </w:rPr>
        <w:t>二、校园物业管理标准及要求</w:t>
      </w:r>
    </w:p>
    <w:p w:rsidR="00477EBF" w:rsidRDefault="00477EBF" w:rsidP="00477EBF">
      <w:pPr>
        <w:pStyle w:val="p0"/>
        <w:spacing w:line="540" w:lineRule="atLeast"/>
        <w:jc w:val="center"/>
        <w:rPr>
          <w:rFonts w:ascii="宋体" w:hAnsi="宋体" w:cs="宋体"/>
          <w:b/>
          <w:bCs/>
          <w:sz w:val="28"/>
          <w:szCs w:val="28"/>
        </w:rPr>
      </w:pPr>
      <w:r>
        <w:rPr>
          <w:rFonts w:ascii="宋体" w:hAnsi="宋体" w:cs="宋体" w:hint="eastAsia"/>
          <w:b/>
          <w:bCs/>
          <w:sz w:val="28"/>
          <w:szCs w:val="28"/>
        </w:rPr>
        <w:t>公共建筑物安全与卫生管理</w:t>
      </w:r>
    </w:p>
    <w:p w:rsidR="00477EBF" w:rsidRDefault="00477EBF" w:rsidP="00477EBF">
      <w:pPr>
        <w:spacing w:line="540" w:lineRule="exact"/>
        <w:ind w:firstLineChars="210" w:firstLine="588"/>
        <w:rPr>
          <w:rFonts w:ascii="宋体" w:eastAsia="宋体" w:hAnsi="宋体" w:cs="宋体"/>
          <w:bCs/>
          <w:sz w:val="28"/>
          <w:szCs w:val="28"/>
        </w:rPr>
      </w:pPr>
      <w:r>
        <w:rPr>
          <w:rFonts w:ascii="宋体" w:eastAsia="宋体" w:hAnsi="宋体" w:cs="宋体" w:hint="eastAsia"/>
          <w:bCs/>
          <w:sz w:val="28"/>
          <w:szCs w:val="28"/>
        </w:rPr>
        <w:t>公共建筑物的范围</w:t>
      </w:r>
    </w:p>
    <w:p w:rsidR="00477EBF" w:rsidRDefault="00477EBF" w:rsidP="00477EBF">
      <w:pPr>
        <w:spacing w:line="540" w:lineRule="exact"/>
        <w:ind w:firstLineChars="210" w:firstLine="588"/>
        <w:rPr>
          <w:rFonts w:ascii="宋体" w:eastAsia="宋体" w:hAnsi="宋体" w:cs="宋体"/>
          <w:sz w:val="28"/>
          <w:szCs w:val="28"/>
        </w:rPr>
      </w:pPr>
      <w:r>
        <w:rPr>
          <w:rFonts w:ascii="宋体" w:eastAsia="宋体" w:hAnsi="宋体" w:cs="宋体" w:hint="eastAsia"/>
          <w:sz w:val="28"/>
          <w:szCs w:val="28"/>
        </w:rPr>
        <w:t>综合楼、教学楼、科技楼、实训楼、图书馆、艺术馆和艺术馆附加楼、教职工活动中心等</w:t>
      </w:r>
    </w:p>
    <w:p w:rsidR="00477EBF" w:rsidRDefault="00477EBF" w:rsidP="00477EBF">
      <w:pPr>
        <w:spacing w:line="540" w:lineRule="exact"/>
        <w:ind w:firstLineChars="210" w:firstLine="588"/>
        <w:rPr>
          <w:rFonts w:ascii="宋体" w:eastAsia="宋体" w:hAnsi="宋体" w:cs="宋体"/>
          <w:sz w:val="28"/>
          <w:szCs w:val="28"/>
        </w:rPr>
      </w:pPr>
      <w:r>
        <w:rPr>
          <w:rFonts w:ascii="宋体" w:eastAsia="宋体" w:hAnsi="宋体" w:cs="宋体" w:hint="eastAsia"/>
          <w:sz w:val="28"/>
          <w:szCs w:val="28"/>
        </w:rPr>
        <w:t>服务标准</w:t>
      </w:r>
    </w:p>
    <w:p w:rsidR="00477EBF" w:rsidRDefault="00477EBF" w:rsidP="00477EBF">
      <w:pPr>
        <w:spacing w:line="540" w:lineRule="exact"/>
        <w:ind w:left="640"/>
        <w:rPr>
          <w:rFonts w:ascii="宋体" w:eastAsia="宋体" w:hAnsi="宋体" w:cs="宋体"/>
          <w:sz w:val="28"/>
          <w:szCs w:val="28"/>
        </w:rPr>
      </w:pPr>
      <w:r>
        <w:rPr>
          <w:rFonts w:ascii="宋体" w:eastAsia="宋体" w:hAnsi="宋体" w:cs="宋体" w:hint="eastAsia"/>
          <w:sz w:val="28"/>
          <w:szCs w:val="28"/>
        </w:rPr>
        <w:t>每天早上7:50前，下午2:20前做完清洁卫生。</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（一）每天依时开门、关门；</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（二）屋面平顶无堆积杂物，墙壁无灰尘蛛网，大理石地面定期打蜡打磨、清洗、保证没有污；</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（三）门窗保证清洁明亮；</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（四）楼梯扶手、室内外休息座椅、标识标牌要求每天进行擦洗，不得有污渍；</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（五）有电梯的建筑物，每周要清洁电梯间2次，擦洗电梯间内壁和门面，打扫电梯间地板，清理门槽积垢，保持洁净；</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（六）每天打扫、地板、扫脚、窗台不得有污渍；</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（七）楼顶要进行定期打扫，要保持干净，不得有杂物。灯具、天花板上不得有蜘蛛网出现；</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（八）卫生间的保洁要求：专人管理，地面无积水、无污渍，纸篓垃圾及时收集，无蚊蝇，空气清新无异味，洁具 清洁干净，洗手台面无积水，无污渍。必要的耗材，如卫生球、清洁剂等易耗品费用分担：用于物业管理的清洁用品、用具及公共部位的日耗品有物业公司自行购置并承担费用。公用部位用具（如垃圾筒、废纸筒、茶叶篓）由业主单位提供并承担费用。</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（九）楼内垃圾桶的保洁要求：定期清洗，保持干净，无污渍。</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（十）呼吸道传染病流行季节需加强室内机械通风换气和空气消毒。</w:t>
      </w:r>
    </w:p>
    <w:p w:rsidR="00477EBF" w:rsidRDefault="00477EBF" w:rsidP="00477EBF">
      <w:pPr>
        <w:spacing w:line="540" w:lineRule="exact"/>
        <w:ind w:firstLineChars="147" w:firstLine="413"/>
        <w:rPr>
          <w:rFonts w:ascii="宋体" w:eastAsia="宋体" w:hAnsi="宋体" w:cs="宋体"/>
          <w:b/>
          <w:bCs/>
          <w:sz w:val="28"/>
          <w:szCs w:val="28"/>
        </w:rPr>
      </w:pPr>
    </w:p>
    <w:p w:rsidR="00477EBF" w:rsidRDefault="00477EBF" w:rsidP="00477EBF">
      <w:pPr>
        <w:spacing w:line="540" w:lineRule="exact"/>
        <w:rPr>
          <w:rFonts w:ascii="宋体" w:eastAsia="宋体" w:hAnsi="宋体" w:cs="宋体"/>
          <w:b/>
          <w:bCs/>
          <w:sz w:val="28"/>
          <w:szCs w:val="28"/>
        </w:rPr>
      </w:pPr>
    </w:p>
    <w:p w:rsidR="00477EBF" w:rsidRDefault="00477EBF" w:rsidP="00477EBF">
      <w:pPr>
        <w:spacing w:line="540" w:lineRule="exact"/>
        <w:ind w:firstLineChars="200" w:firstLine="562"/>
        <w:rPr>
          <w:rFonts w:ascii="宋体" w:eastAsia="宋体" w:hAnsi="宋体" w:cs="宋体"/>
          <w:b/>
          <w:bCs/>
          <w:sz w:val="28"/>
          <w:szCs w:val="28"/>
        </w:rPr>
        <w:sectPr w:rsidR="00477EBF">
          <w:pgSz w:w="11906" w:h="16838"/>
          <w:pgMar w:top="2098" w:right="1474" w:bottom="1985" w:left="1588" w:header="851" w:footer="992" w:gutter="0"/>
          <w:pgNumType w:fmt="numberInDash"/>
          <w:cols w:space="720"/>
          <w:docGrid w:linePitch="312"/>
        </w:sectPr>
      </w:pPr>
    </w:p>
    <w:p w:rsidR="00477EBF" w:rsidRDefault="00477EBF" w:rsidP="00477EBF">
      <w:pPr>
        <w:spacing w:line="540" w:lineRule="exact"/>
        <w:jc w:val="center"/>
        <w:rPr>
          <w:rFonts w:ascii="宋体" w:eastAsia="宋体" w:hAnsi="宋体" w:cs="宋体"/>
          <w:sz w:val="28"/>
          <w:szCs w:val="28"/>
        </w:rPr>
      </w:pPr>
      <w:r>
        <w:rPr>
          <w:rFonts w:ascii="宋体" w:eastAsia="宋体" w:hAnsi="宋体" w:cs="宋体" w:hint="eastAsia"/>
          <w:sz w:val="28"/>
          <w:szCs w:val="28"/>
          <w:shd w:val="clear" w:color="auto" w:fill="FFFFFF"/>
        </w:rPr>
        <w:lastRenderedPageBreak/>
        <w:t>校园卫生保洁绿化管理服务</w:t>
      </w:r>
    </w:p>
    <w:p w:rsidR="00477EBF" w:rsidRDefault="00477EBF" w:rsidP="00477EBF">
      <w:pPr>
        <w:spacing w:line="540" w:lineRule="exact"/>
        <w:ind w:firstLineChars="210" w:firstLine="588"/>
        <w:rPr>
          <w:rFonts w:ascii="宋体" w:eastAsia="宋体" w:hAnsi="宋体" w:cs="宋体"/>
          <w:sz w:val="28"/>
          <w:szCs w:val="28"/>
        </w:rPr>
      </w:pPr>
      <w:r>
        <w:rPr>
          <w:rFonts w:ascii="宋体" w:eastAsia="宋体" w:hAnsi="宋体" w:cs="宋体" w:hint="eastAsia"/>
          <w:sz w:val="28"/>
          <w:szCs w:val="28"/>
        </w:rPr>
        <w:t>校园卫生保洁绿化管理范围</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校园保洁绿化范围为我院现有校园范围区域，即原琼海师范学校校区、附属小学校区与扩建校区。占地面积大约300亩。</w:t>
      </w:r>
    </w:p>
    <w:p w:rsidR="00477EBF" w:rsidRDefault="00477EBF" w:rsidP="00477EBF">
      <w:pPr>
        <w:spacing w:line="540" w:lineRule="exact"/>
        <w:ind w:firstLineChars="210" w:firstLine="588"/>
        <w:rPr>
          <w:rFonts w:ascii="宋体" w:eastAsia="宋体" w:hAnsi="宋体" w:cs="宋体"/>
          <w:sz w:val="28"/>
          <w:szCs w:val="28"/>
        </w:rPr>
      </w:pPr>
      <w:r>
        <w:rPr>
          <w:rFonts w:ascii="宋体" w:eastAsia="宋体" w:hAnsi="宋体" w:cs="宋体" w:hint="eastAsia"/>
          <w:sz w:val="28"/>
          <w:szCs w:val="28"/>
        </w:rPr>
        <w:t>服务内容</w:t>
      </w:r>
    </w:p>
    <w:p w:rsidR="00477EBF" w:rsidRDefault="00477EBF" w:rsidP="00477EBF">
      <w:pPr>
        <w:shd w:val="clear" w:color="auto" w:fill="FFFFFF"/>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（一）绿化设施及主要养护内容</w:t>
      </w:r>
      <w:r>
        <w:rPr>
          <w:rFonts w:ascii="宋体" w:eastAsia="宋体" w:hAnsi="宋体" w:cs="宋体" w:hint="eastAsia"/>
          <w:b/>
          <w:sz w:val="28"/>
          <w:szCs w:val="28"/>
        </w:rPr>
        <w:t xml:space="preserve"> </w:t>
      </w:r>
      <w:r>
        <w:rPr>
          <w:rFonts w:ascii="宋体" w:eastAsia="宋体" w:hAnsi="宋体" w:cs="宋体" w:hint="eastAsia"/>
          <w:sz w:val="28"/>
          <w:szCs w:val="28"/>
        </w:rPr>
        <w:br/>
        <w:t>   1.修剪：根据各类植物的生长特点、立地环境、景观要求，按照操作规程适时进行。定期进行修剪，每年草坪修剪次数3次以上，确保草坪生长繁茂、平整，高度控制在10厘米为宜，保证成型美观，生长旺盛，无枯黄。</w:t>
      </w:r>
    </w:p>
    <w:p w:rsidR="00477EBF" w:rsidRDefault="00477EBF" w:rsidP="00477EBF">
      <w:pPr>
        <w:shd w:val="clear" w:color="auto" w:fill="FFFFFF"/>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2.浇水、排水。经常检查排灌情况，保证无积水、无旱情，不得因涝、旱影响植物生长。每次草坪浇水应有足够时间，使草坪根部15厘米内保持湿润。夏季浇水在早晚进行，避免高温季节午间浇水，冬季浇水在中午进行，干旱季节应满足草坪生长所需的水分。</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3.施肥：根据各类植物的生长特点及植物对肥料的需要，要求年施肥不得少于2次，新种植物视生长情况，适时适量进行施肥，以保持各类植物的生长旺盛达到一定景观效果。</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4.除草：各类绿地、树穴、绿带要结合松土及时清理各类杂草。抹芽：主要用于乔木、大型灌木，对不定芽要及时清除，以保持树木骨架清晰，促使生长形态美观，营养集中。      </w:t>
      </w:r>
    </w:p>
    <w:p w:rsidR="00477EBF" w:rsidRDefault="00477EBF" w:rsidP="00477EBF">
      <w:pPr>
        <w:shd w:val="clear" w:color="auto" w:fill="FFFFFF"/>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 xml:space="preserve">5.病虫害防治：病虫害防治是园林植物养护中较为重要的手段和内容，要根据各类植物的寄生对象及时做好预测预报，及时防治，病株、虫害现象不成灾。      </w:t>
      </w:r>
    </w:p>
    <w:p w:rsidR="00477EBF" w:rsidRDefault="00477EBF" w:rsidP="00477EBF">
      <w:pPr>
        <w:shd w:val="clear" w:color="auto" w:fill="FFFFFF"/>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6.抗旱、抗台、抗涝：旱季及新种植物要及时进行灌溉，防止植物因脱水而造成枯死。台汛期间要做好加固、排涝抢险工作，防止植物受损。</w:t>
      </w:r>
    </w:p>
    <w:p w:rsidR="00477EBF" w:rsidRDefault="00477EBF" w:rsidP="00477EBF">
      <w:pPr>
        <w:shd w:val="clear" w:color="auto" w:fill="FFFFFF"/>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7.环境卫生。负责及时清理绿化区内草叶枯枝杂物，自行运至校园外。园林养护修剪下的树枝及弃草及时集中处理，不可随意堆放。枯枝、树叶等要及时清运，不得就地焚烧。 </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（二）校区的清洁保洁</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每天早上7:50前，下午2:20前做完清洁卫生。</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1.管理的范围</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校园道路、公共场所、绿化带、运动场及其附属建筑物的清洁保洁。</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2.管理的内容</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（1）负责公共部分的清洁卫生，做好每天清扫，并经常性不间断巡回保洁。</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（2）负责配合垃圾的清运工作。</w:t>
      </w:r>
    </w:p>
    <w:p w:rsidR="00477EBF" w:rsidRDefault="00477EBF" w:rsidP="00477EBF">
      <w:pPr>
        <w:tabs>
          <w:tab w:val="left" w:pos="5685"/>
        </w:tabs>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（3）负责协助的校区厕所的保洁工作。</w:t>
      </w:r>
      <w:r>
        <w:rPr>
          <w:rFonts w:ascii="宋体" w:eastAsia="宋体" w:hAnsi="宋体" w:cs="宋体" w:hint="eastAsia"/>
          <w:sz w:val="28"/>
          <w:szCs w:val="28"/>
        </w:rPr>
        <w:tab/>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（4）协助会议或活动的保洁工作。</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（5）完成学校交给的临时任务。</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（6）及时刷洗院内墙面的张贴物（特别情况除外），物业公司负责管理，使其设施保持洁净。</w:t>
      </w:r>
    </w:p>
    <w:p w:rsidR="00477EBF" w:rsidRDefault="00477EBF" w:rsidP="00477EB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3.服务标准</w:t>
      </w:r>
    </w:p>
    <w:p w:rsidR="00477EBF" w:rsidRDefault="00477EBF" w:rsidP="00477EBF">
      <w:pPr>
        <w:spacing w:line="540" w:lineRule="exact"/>
        <w:ind w:firstLineChars="196" w:firstLine="549"/>
        <w:rPr>
          <w:rFonts w:ascii="宋体" w:eastAsia="宋体" w:hAnsi="宋体" w:cs="宋体"/>
          <w:sz w:val="28"/>
          <w:szCs w:val="28"/>
        </w:rPr>
      </w:pPr>
      <w:r>
        <w:rPr>
          <w:rFonts w:ascii="宋体" w:eastAsia="宋体" w:hAnsi="宋体" w:cs="宋体" w:hint="eastAsia"/>
          <w:sz w:val="28"/>
          <w:szCs w:val="28"/>
        </w:rPr>
        <w:t>（1）厕所服务标准：干净卫生无便溺无异味，无杂物、纸屑、垃圾，保持良好的通风，墙壁无乱涂乱画</w:t>
      </w:r>
    </w:p>
    <w:p w:rsidR="00477EBF" w:rsidRDefault="00477EBF" w:rsidP="00477EBF">
      <w:pPr>
        <w:spacing w:line="540" w:lineRule="exact"/>
        <w:ind w:firstLineChars="196" w:firstLine="549"/>
        <w:rPr>
          <w:rFonts w:ascii="宋体" w:eastAsia="宋体" w:hAnsi="宋体" w:cs="宋体"/>
          <w:sz w:val="28"/>
          <w:szCs w:val="28"/>
        </w:rPr>
      </w:pPr>
      <w:r>
        <w:rPr>
          <w:rFonts w:ascii="宋体" w:eastAsia="宋体" w:hAnsi="宋体" w:cs="宋体" w:hint="eastAsia"/>
          <w:sz w:val="28"/>
          <w:szCs w:val="28"/>
        </w:rPr>
        <w:t xml:space="preserve">（2）附属构建物服务标准：干净卫生无尘土，无污迹，无遗漏垃圾，摆放整齐，玻璃洁净， </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（3）校园道路、公共场所服务标准：地面清洁干净，无乱石，无杂草，无枯枝落叶</w:t>
      </w:r>
    </w:p>
    <w:p w:rsidR="00477EBF" w:rsidRDefault="00477EBF" w:rsidP="00477EBF">
      <w:pPr>
        <w:spacing w:line="540" w:lineRule="exact"/>
        <w:rPr>
          <w:rFonts w:ascii="宋体" w:eastAsia="宋体" w:hAnsi="宋体" w:cs="宋体"/>
          <w:b/>
          <w:sz w:val="28"/>
          <w:szCs w:val="28"/>
        </w:rPr>
        <w:sectPr w:rsidR="00477EBF">
          <w:pgSz w:w="11906" w:h="16838"/>
          <w:pgMar w:top="2098" w:right="1474" w:bottom="1985" w:left="1588" w:header="851" w:footer="992" w:gutter="0"/>
          <w:pgNumType w:fmt="numberInDash"/>
          <w:cols w:space="720"/>
          <w:docGrid w:linePitch="312"/>
        </w:sectPr>
      </w:pPr>
    </w:p>
    <w:p w:rsidR="00477EBF" w:rsidRDefault="00477EBF" w:rsidP="00477EBF">
      <w:pPr>
        <w:spacing w:line="540" w:lineRule="exact"/>
        <w:rPr>
          <w:rFonts w:ascii="宋体" w:eastAsia="宋体" w:hAnsi="宋体" w:cs="宋体"/>
          <w:sz w:val="28"/>
          <w:szCs w:val="28"/>
        </w:rPr>
      </w:pPr>
    </w:p>
    <w:p w:rsidR="00477EBF" w:rsidRDefault="00477EBF" w:rsidP="00477EBF">
      <w:pPr>
        <w:spacing w:line="540" w:lineRule="exact"/>
        <w:jc w:val="center"/>
        <w:rPr>
          <w:rFonts w:ascii="宋体" w:eastAsia="宋体" w:hAnsi="宋体" w:cs="宋体"/>
          <w:sz w:val="28"/>
          <w:szCs w:val="28"/>
        </w:rPr>
      </w:pPr>
      <w:r>
        <w:rPr>
          <w:rFonts w:ascii="宋体" w:eastAsia="宋体" w:hAnsi="宋体" w:cs="宋体" w:hint="eastAsia"/>
          <w:bCs/>
          <w:sz w:val="28"/>
          <w:szCs w:val="28"/>
          <w:shd w:val="clear" w:color="auto" w:fill="FFFFFF"/>
        </w:rPr>
        <w:t>校园安全管理服务</w:t>
      </w:r>
    </w:p>
    <w:p w:rsidR="00477EBF" w:rsidRDefault="00477EBF" w:rsidP="00477EBF">
      <w:pPr>
        <w:spacing w:line="540" w:lineRule="exact"/>
        <w:ind w:firstLineChars="196" w:firstLine="549"/>
        <w:rPr>
          <w:rFonts w:ascii="宋体" w:eastAsia="宋体" w:hAnsi="宋体" w:cs="宋体"/>
          <w:sz w:val="28"/>
          <w:szCs w:val="28"/>
        </w:rPr>
      </w:pP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安保服务范围为我院校区，即原琼海师范学校校区和附属小学校区37亩，新建设的90亩校区。共约300亩。</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提供的安保服务为对校企双方确认的区域实施安全保卫服务，即由物业公司协助我院做好公共秩序维护、安全防范等事项的管理，按我院的要求做好校区内的防火、防盗、防破坏工作，预防和制止侵害学院安全的行为发生，并协助当地公安机关进行校园及周边安全监控和巡视等秩序维护工作（但不含人身和财产的保险、保管责任）。</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安保服务标准按《海南省普通住宅小区物业服务等级标准》二级标准实施，具体管理指标及措施如下：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9"/>
        <w:gridCol w:w="2411"/>
        <w:gridCol w:w="1185"/>
        <w:gridCol w:w="4420"/>
      </w:tblGrid>
      <w:tr w:rsidR="00477EBF" w:rsidTr="00E401C3">
        <w:trPr>
          <w:trHeight w:val="808"/>
          <w:tblHeader/>
        </w:trPr>
        <w:tc>
          <w:tcPr>
            <w:tcW w:w="789" w:type="dxa"/>
            <w:vAlign w:val="center"/>
          </w:tcPr>
          <w:p w:rsidR="00477EBF" w:rsidRDefault="00477EBF" w:rsidP="00E401C3">
            <w:pPr>
              <w:rPr>
                <w:rFonts w:ascii="宋体" w:eastAsia="宋体" w:hAnsi="宋体" w:cs="宋体"/>
                <w:b/>
                <w:sz w:val="28"/>
                <w:szCs w:val="28"/>
              </w:rPr>
            </w:pPr>
            <w:r>
              <w:rPr>
                <w:rFonts w:ascii="宋体" w:eastAsia="宋体" w:hAnsi="宋体" w:cs="宋体" w:hint="eastAsia"/>
                <w:b/>
                <w:sz w:val="28"/>
                <w:szCs w:val="28"/>
              </w:rPr>
              <w:t>序号</w:t>
            </w:r>
          </w:p>
        </w:tc>
        <w:tc>
          <w:tcPr>
            <w:tcW w:w="2411" w:type="dxa"/>
            <w:vAlign w:val="center"/>
          </w:tcPr>
          <w:p w:rsidR="00477EBF" w:rsidRDefault="00477EBF" w:rsidP="00E401C3">
            <w:pPr>
              <w:pStyle w:val="aa"/>
              <w:spacing w:line="300" w:lineRule="exact"/>
              <w:ind w:firstLineChars="0" w:firstLine="0"/>
              <w:jc w:val="center"/>
              <w:rPr>
                <w:rFonts w:ascii="宋体" w:hAnsi="宋体" w:cs="宋体"/>
                <w:b/>
                <w:spacing w:val="20"/>
                <w:sz w:val="28"/>
                <w:szCs w:val="28"/>
              </w:rPr>
            </w:pPr>
            <w:r>
              <w:rPr>
                <w:rFonts w:ascii="宋体" w:hAnsi="宋体" w:cs="宋体" w:hint="eastAsia"/>
                <w:b/>
                <w:spacing w:val="20"/>
                <w:sz w:val="28"/>
                <w:szCs w:val="28"/>
              </w:rPr>
              <w:t>指标名称</w:t>
            </w:r>
          </w:p>
        </w:tc>
        <w:tc>
          <w:tcPr>
            <w:tcW w:w="1185" w:type="dxa"/>
            <w:vAlign w:val="center"/>
          </w:tcPr>
          <w:p w:rsidR="00477EBF" w:rsidRDefault="00477EBF" w:rsidP="00E401C3">
            <w:pPr>
              <w:pStyle w:val="aa"/>
              <w:spacing w:line="300" w:lineRule="exact"/>
              <w:ind w:firstLineChars="0" w:firstLine="0"/>
              <w:jc w:val="center"/>
              <w:rPr>
                <w:rFonts w:ascii="宋体" w:hAnsi="宋体" w:cs="宋体"/>
                <w:b/>
                <w:spacing w:val="20"/>
                <w:sz w:val="28"/>
                <w:szCs w:val="28"/>
              </w:rPr>
            </w:pPr>
            <w:r>
              <w:rPr>
                <w:rFonts w:ascii="宋体" w:hAnsi="宋体" w:cs="宋体" w:hint="eastAsia"/>
                <w:b/>
                <w:spacing w:val="20"/>
                <w:sz w:val="28"/>
                <w:szCs w:val="28"/>
              </w:rPr>
              <w:t>指标</w:t>
            </w:r>
          </w:p>
        </w:tc>
        <w:tc>
          <w:tcPr>
            <w:tcW w:w="4420" w:type="dxa"/>
            <w:vAlign w:val="center"/>
          </w:tcPr>
          <w:p w:rsidR="00477EBF" w:rsidRDefault="00477EBF" w:rsidP="00E401C3">
            <w:pPr>
              <w:pStyle w:val="aa"/>
              <w:spacing w:line="300" w:lineRule="exact"/>
              <w:ind w:firstLineChars="0" w:firstLine="0"/>
              <w:jc w:val="center"/>
              <w:rPr>
                <w:rFonts w:ascii="宋体" w:hAnsi="宋体" w:cs="宋体"/>
                <w:b/>
                <w:spacing w:val="20"/>
                <w:sz w:val="28"/>
                <w:szCs w:val="28"/>
              </w:rPr>
            </w:pPr>
            <w:r>
              <w:rPr>
                <w:rFonts w:ascii="宋体" w:hAnsi="宋体" w:cs="宋体" w:hint="eastAsia"/>
                <w:b/>
                <w:spacing w:val="20"/>
                <w:sz w:val="28"/>
                <w:szCs w:val="28"/>
              </w:rPr>
              <w:t>承诺完成指标采取的措施</w:t>
            </w:r>
          </w:p>
        </w:tc>
      </w:tr>
      <w:tr w:rsidR="00477EBF" w:rsidTr="00E401C3">
        <w:trPr>
          <w:trHeight w:val="1258"/>
        </w:trPr>
        <w:tc>
          <w:tcPr>
            <w:tcW w:w="789"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1</w:t>
            </w:r>
          </w:p>
        </w:tc>
        <w:tc>
          <w:tcPr>
            <w:tcW w:w="2411" w:type="dxa"/>
            <w:vAlign w:val="center"/>
          </w:tcPr>
          <w:p w:rsidR="00477EBF" w:rsidRDefault="00477EBF" w:rsidP="00E401C3">
            <w:pPr>
              <w:pStyle w:val="aa"/>
              <w:spacing w:line="300" w:lineRule="exact"/>
              <w:ind w:firstLineChars="0" w:firstLine="0"/>
              <w:jc w:val="center"/>
              <w:rPr>
                <w:rFonts w:ascii="宋体" w:hAnsi="宋体" w:cs="宋体"/>
                <w:spacing w:val="20"/>
                <w:sz w:val="28"/>
                <w:szCs w:val="28"/>
              </w:rPr>
            </w:pPr>
            <w:r>
              <w:rPr>
                <w:rFonts w:ascii="宋体" w:hAnsi="宋体" w:cs="宋体" w:hint="eastAsia"/>
                <w:spacing w:val="20"/>
                <w:sz w:val="28"/>
                <w:szCs w:val="28"/>
              </w:rPr>
              <w:t>汽车、摩托车及电动车管理</w:t>
            </w:r>
          </w:p>
          <w:p w:rsidR="00477EBF" w:rsidRDefault="00477EBF" w:rsidP="00E401C3">
            <w:pPr>
              <w:pStyle w:val="aa"/>
              <w:spacing w:line="300" w:lineRule="exact"/>
              <w:ind w:firstLineChars="0" w:firstLine="0"/>
              <w:jc w:val="center"/>
              <w:rPr>
                <w:rFonts w:ascii="宋体" w:hAnsi="宋体" w:cs="宋体"/>
                <w:spacing w:val="20"/>
                <w:sz w:val="28"/>
                <w:szCs w:val="28"/>
              </w:rPr>
            </w:pPr>
            <w:r>
              <w:rPr>
                <w:rFonts w:ascii="宋体" w:hAnsi="宋体" w:cs="宋体" w:hint="eastAsia"/>
                <w:spacing w:val="20"/>
                <w:sz w:val="28"/>
                <w:szCs w:val="28"/>
              </w:rPr>
              <w:t>完好率</w:t>
            </w:r>
          </w:p>
        </w:tc>
        <w:tc>
          <w:tcPr>
            <w:tcW w:w="1185" w:type="dxa"/>
            <w:vAlign w:val="center"/>
          </w:tcPr>
          <w:p w:rsidR="00477EBF" w:rsidRDefault="00477EBF" w:rsidP="00E401C3">
            <w:pPr>
              <w:pStyle w:val="aa"/>
              <w:spacing w:line="300" w:lineRule="exact"/>
              <w:ind w:firstLineChars="0" w:firstLine="0"/>
              <w:jc w:val="center"/>
              <w:rPr>
                <w:rFonts w:ascii="宋体" w:hAnsi="宋体" w:cs="宋体"/>
                <w:spacing w:val="20"/>
                <w:sz w:val="28"/>
                <w:szCs w:val="28"/>
              </w:rPr>
            </w:pPr>
            <w:r>
              <w:rPr>
                <w:rFonts w:ascii="宋体" w:hAnsi="宋体" w:cs="宋体" w:hint="eastAsia"/>
                <w:spacing w:val="20"/>
                <w:sz w:val="28"/>
                <w:szCs w:val="28"/>
              </w:rPr>
              <w:t>98%</w:t>
            </w:r>
          </w:p>
        </w:tc>
        <w:tc>
          <w:tcPr>
            <w:tcW w:w="4420" w:type="dxa"/>
            <w:vAlign w:val="center"/>
          </w:tcPr>
          <w:p w:rsidR="00477EBF" w:rsidRDefault="00477EBF" w:rsidP="00E401C3">
            <w:pPr>
              <w:pStyle w:val="aa"/>
              <w:spacing w:line="300" w:lineRule="exact"/>
              <w:ind w:firstLineChars="0" w:firstLine="0"/>
              <w:rPr>
                <w:rFonts w:ascii="宋体" w:hAnsi="宋体" w:cs="宋体"/>
                <w:spacing w:val="20"/>
                <w:sz w:val="28"/>
                <w:szCs w:val="28"/>
              </w:rPr>
            </w:pPr>
            <w:r>
              <w:rPr>
                <w:rFonts w:ascii="宋体" w:hAnsi="宋体" w:cs="宋体" w:hint="eastAsia"/>
                <w:spacing w:val="20"/>
                <w:sz w:val="28"/>
                <w:szCs w:val="28"/>
              </w:rPr>
              <w:t>实行巡查制度，建档记录，管理处主任监督执行，以确保车辆有序停放，方便管理。</w:t>
            </w:r>
          </w:p>
        </w:tc>
      </w:tr>
      <w:tr w:rsidR="00477EBF" w:rsidTr="00E401C3">
        <w:trPr>
          <w:trHeight w:val="1982"/>
        </w:trPr>
        <w:tc>
          <w:tcPr>
            <w:tcW w:w="789" w:type="dxa"/>
            <w:tcBorders>
              <w:bottom w:val="single" w:sz="4" w:space="0" w:color="auto"/>
            </w:tcBorders>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2</w:t>
            </w:r>
          </w:p>
        </w:tc>
        <w:tc>
          <w:tcPr>
            <w:tcW w:w="2411" w:type="dxa"/>
            <w:tcBorders>
              <w:bottom w:val="single" w:sz="4" w:space="0" w:color="auto"/>
            </w:tcBorders>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校区内治安案件发生率</w:t>
            </w:r>
          </w:p>
        </w:tc>
        <w:tc>
          <w:tcPr>
            <w:tcW w:w="1185" w:type="dxa"/>
            <w:tcBorders>
              <w:bottom w:val="single" w:sz="4" w:space="0" w:color="auto"/>
            </w:tcBorders>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1‰（年）以下</w:t>
            </w:r>
          </w:p>
        </w:tc>
        <w:tc>
          <w:tcPr>
            <w:tcW w:w="4420" w:type="dxa"/>
            <w:tcBorders>
              <w:bottom w:val="single" w:sz="4" w:space="0" w:color="auto"/>
            </w:tcBorders>
            <w:vAlign w:val="center"/>
          </w:tcPr>
          <w:p w:rsidR="00477EBF" w:rsidRDefault="00477EBF" w:rsidP="00E401C3">
            <w:pPr>
              <w:pStyle w:val="aa"/>
              <w:spacing w:line="300" w:lineRule="exact"/>
              <w:ind w:firstLineChars="0" w:firstLine="0"/>
              <w:rPr>
                <w:rFonts w:ascii="宋体" w:hAnsi="宋体" w:cs="宋体"/>
                <w:spacing w:val="20"/>
                <w:sz w:val="28"/>
                <w:szCs w:val="28"/>
              </w:rPr>
            </w:pPr>
            <w:r>
              <w:rPr>
                <w:rFonts w:ascii="宋体" w:hAnsi="宋体" w:cs="宋体" w:hint="eastAsia"/>
                <w:spacing w:val="20"/>
                <w:sz w:val="28"/>
                <w:szCs w:val="28"/>
              </w:rPr>
              <w:t>保安员经培训考核后方能上岗，并每周训练一次，每次1小时，以保障保安队伍的素质和状态；落实保安岗位职责，实行24小时巡逻制度，以确保校区的安全防范工作。</w:t>
            </w:r>
          </w:p>
        </w:tc>
      </w:tr>
      <w:tr w:rsidR="00477EBF" w:rsidTr="00E401C3">
        <w:tc>
          <w:tcPr>
            <w:tcW w:w="789" w:type="dxa"/>
            <w:tcBorders>
              <w:top w:val="single" w:sz="4" w:space="0" w:color="auto"/>
              <w:left w:val="single" w:sz="4" w:space="0" w:color="auto"/>
              <w:bottom w:val="single" w:sz="4" w:space="0" w:color="auto"/>
            </w:tcBorders>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3</w:t>
            </w:r>
          </w:p>
        </w:tc>
        <w:tc>
          <w:tcPr>
            <w:tcW w:w="2411" w:type="dxa"/>
            <w:tcBorders>
              <w:top w:val="single" w:sz="4" w:space="0" w:color="auto"/>
              <w:bottom w:val="single" w:sz="4" w:space="0" w:color="auto"/>
            </w:tcBorders>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消防设施设备</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完好率</w:t>
            </w:r>
          </w:p>
        </w:tc>
        <w:tc>
          <w:tcPr>
            <w:tcW w:w="1185" w:type="dxa"/>
            <w:tcBorders>
              <w:top w:val="single" w:sz="4" w:space="0" w:color="auto"/>
              <w:bottom w:val="single" w:sz="4" w:space="0" w:color="auto"/>
            </w:tcBorders>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98%</w:t>
            </w:r>
          </w:p>
        </w:tc>
        <w:tc>
          <w:tcPr>
            <w:tcW w:w="4420" w:type="dxa"/>
            <w:tcBorders>
              <w:top w:val="single" w:sz="4" w:space="0" w:color="auto"/>
              <w:bottom w:val="single" w:sz="4" w:space="0" w:color="auto"/>
              <w:right w:val="single" w:sz="4" w:space="0" w:color="auto"/>
            </w:tcBorders>
            <w:vAlign w:val="center"/>
          </w:tcPr>
          <w:p w:rsidR="00477EBF" w:rsidRDefault="00477EBF" w:rsidP="00E401C3">
            <w:pPr>
              <w:pStyle w:val="aa"/>
              <w:spacing w:line="300" w:lineRule="exact"/>
              <w:ind w:firstLineChars="0" w:firstLine="0"/>
              <w:rPr>
                <w:rFonts w:ascii="宋体" w:hAnsi="宋体" w:cs="宋体"/>
                <w:spacing w:val="20"/>
                <w:sz w:val="28"/>
                <w:szCs w:val="28"/>
              </w:rPr>
            </w:pPr>
            <w:r>
              <w:rPr>
                <w:rFonts w:ascii="宋体" w:hAnsi="宋体" w:cs="宋体" w:hint="eastAsia"/>
                <w:spacing w:val="20"/>
                <w:sz w:val="28"/>
                <w:szCs w:val="28"/>
              </w:rPr>
              <w:t>实行巡视制度，发现问题及时向甲方汇报，由甲方整改确保消防设正常使用。</w:t>
            </w:r>
          </w:p>
        </w:tc>
      </w:tr>
      <w:tr w:rsidR="00477EBF" w:rsidTr="00E401C3">
        <w:tc>
          <w:tcPr>
            <w:tcW w:w="789" w:type="dxa"/>
            <w:tcBorders>
              <w:top w:val="single" w:sz="4" w:space="0" w:color="auto"/>
            </w:tcBorders>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lastRenderedPageBreak/>
              <w:t>4</w:t>
            </w:r>
          </w:p>
        </w:tc>
        <w:tc>
          <w:tcPr>
            <w:tcW w:w="2411" w:type="dxa"/>
            <w:tcBorders>
              <w:top w:val="single" w:sz="4" w:space="0" w:color="auto"/>
            </w:tcBorders>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火灾发生率</w:t>
            </w:r>
          </w:p>
        </w:tc>
        <w:tc>
          <w:tcPr>
            <w:tcW w:w="1185" w:type="dxa"/>
            <w:tcBorders>
              <w:top w:val="single" w:sz="4" w:space="0" w:color="auto"/>
            </w:tcBorders>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1‰（年）以下</w:t>
            </w:r>
          </w:p>
        </w:tc>
        <w:tc>
          <w:tcPr>
            <w:tcW w:w="4420" w:type="dxa"/>
            <w:tcBorders>
              <w:top w:val="single" w:sz="4" w:space="0" w:color="auto"/>
            </w:tcBorders>
            <w:vAlign w:val="center"/>
          </w:tcPr>
          <w:p w:rsidR="00477EBF" w:rsidRDefault="00477EBF" w:rsidP="00E401C3">
            <w:pPr>
              <w:pStyle w:val="aa"/>
              <w:spacing w:line="300" w:lineRule="exact"/>
              <w:ind w:firstLineChars="0" w:firstLine="0"/>
              <w:rPr>
                <w:rFonts w:ascii="宋体" w:hAnsi="宋体" w:cs="宋体"/>
                <w:spacing w:val="20"/>
                <w:sz w:val="28"/>
                <w:szCs w:val="28"/>
              </w:rPr>
            </w:pPr>
            <w:r>
              <w:rPr>
                <w:rFonts w:ascii="宋体" w:hAnsi="宋体" w:cs="宋体" w:hint="eastAsia"/>
                <w:spacing w:val="20"/>
                <w:sz w:val="28"/>
                <w:szCs w:val="28"/>
              </w:rPr>
              <w:t>定期进行培训和演习，加强宣传，设置专人负责日常巡视，发现隐患，及时告知甲方，以确保校区消防安全。</w:t>
            </w:r>
          </w:p>
        </w:tc>
      </w:tr>
      <w:tr w:rsidR="00477EBF" w:rsidTr="00E401C3">
        <w:tc>
          <w:tcPr>
            <w:tcW w:w="789"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5</w:t>
            </w:r>
          </w:p>
        </w:tc>
        <w:tc>
          <w:tcPr>
            <w:tcW w:w="2411"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违章发生率与</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处理率</w:t>
            </w:r>
          </w:p>
        </w:tc>
        <w:tc>
          <w:tcPr>
            <w:tcW w:w="1185"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1‰</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以下和100%</w:t>
            </w:r>
          </w:p>
        </w:tc>
        <w:tc>
          <w:tcPr>
            <w:tcW w:w="4420" w:type="dxa"/>
            <w:vAlign w:val="center"/>
          </w:tcPr>
          <w:p w:rsidR="00477EBF" w:rsidRDefault="00477EBF" w:rsidP="00E401C3">
            <w:pPr>
              <w:pStyle w:val="aa"/>
              <w:spacing w:line="300" w:lineRule="exact"/>
              <w:ind w:firstLineChars="0" w:firstLine="0"/>
              <w:rPr>
                <w:rFonts w:ascii="宋体" w:hAnsi="宋体" w:cs="宋体"/>
                <w:spacing w:val="20"/>
                <w:sz w:val="28"/>
                <w:szCs w:val="28"/>
              </w:rPr>
            </w:pPr>
            <w:r>
              <w:rPr>
                <w:rFonts w:ascii="宋体" w:hAnsi="宋体" w:cs="宋体" w:hint="eastAsia"/>
                <w:spacing w:val="20"/>
                <w:sz w:val="28"/>
                <w:szCs w:val="28"/>
              </w:rPr>
              <w:t>建立巡视制度，跟踪管理，及时发现、及时处理，并加强宣传工作，杜绝违章事情发生，并进行回访档案记录。</w:t>
            </w:r>
          </w:p>
        </w:tc>
      </w:tr>
      <w:tr w:rsidR="00477EBF" w:rsidTr="00E401C3">
        <w:tc>
          <w:tcPr>
            <w:tcW w:w="789"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6</w:t>
            </w:r>
          </w:p>
        </w:tc>
        <w:tc>
          <w:tcPr>
            <w:tcW w:w="2411"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有效投诉率及</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处理率</w:t>
            </w:r>
          </w:p>
        </w:tc>
        <w:tc>
          <w:tcPr>
            <w:tcW w:w="1185"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1‰</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以下</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和100%</w:t>
            </w:r>
          </w:p>
        </w:tc>
        <w:tc>
          <w:tcPr>
            <w:tcW w:w="4420" w:type="dxa"/>
            <w:vAlign w:val="center"/>
          </w:tcPr>
          <w:p w:rsidR="00477EBF" w:rsidRDefault="00477EBF" w:rsidP="00E401C3">
            <w:pPr>
              <w:pStyle w:val="aa"/>
              <w:spacing w:line="300" w:lineRule="exact"/>
              <w:ind w:firstLineChars="0" w:firstLine="0"/>
              <w:rPr>
                <w:rFonts w:ascii="宋体" w:hAnsi="宋体" w:cs="宋体"/>
                <w:spacing w:val="20"/>
                <w:sz w:val="28"/>
                <w:szCs w:val="28"/>
              </w:rPr>
            </w:pPr>
            <w:r>
              <w:rPr>
                <w:rFonts w:ascii="宋体" w:hAnsi="宋体" w:cs="宋体" w:hint="eastAsia"/>
                <w:spacing w:val="20"/>
                <w:sz w:val="28"/>
                <w:szCs w:val="28"/>
              </w:rPr>
              <w:t>按照政策规定，做好各项工作，同时加强与师生员工的沟通，发生投诉及时处理并记录，同时建立档案跟踪处理结果。</w:t>
            </w:r>
          </w:p>
        </w:tc>
      </w:tr>
      <w:tr w:rsidR="00477EBF" w:rsidTr="00E401C3">
        <w:trPr>
          <w:trHeight w:val="2865"/>
        </w:trPr>
        <w:tc>
          <w:tcPr>
            <w:tcW w:w="789"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7</w:t>
            </w:r>
          </w:p>
        </w:tc>
        <w:tc>
          <w:tcPr>
            <w:tcW w:w="2411"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物业公司管理人员专业培训</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合格率</w:t>
            </w:r>
          </w:p>
        </w:tc>
        <w:tc>
          <w:tcPr>
            <w:tcW w:w="1185"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100%</w:t>
            </w:r>
          </w:p>
        </w:tc>
        <w:tc>
          <w:tcPr>
            <w:tcW w:w="4420" w:type="dxa"/>
            <w:vAlign w:val="center"/>
          </w:tcPr>
          <w:p w:rsidR="00477EBF" w:rsidRDefault="00477EBF" w:rsidP="00E401C3">
            <w:pPr>
              <w:pStyle w:val="aa"/>
              <w:spacing w:line="300" w:lineRule="exact"/>
              <w:ind w:firstLineChars="0" w:firstLine="0"/>
              <w:rPr>
                <w:rFonts w:ascii="宋体" w:hAnsi="宋体" w:cs="宋体"/>
                <w:spacing w:val="20"/>
                <w:sz w:val="28"/>
                <w:szCs w:val="28"/>
              </w:rPr>
            </w:pPr>
            <w:r>
              <w:rPr>
                <w:rFonts w:ascii="宋体" w:hAnsi="宋体" w:cs="宋体" w:hint="eastAsia"/>
                <w:spacing w:val="20"/>
                <w:sz w:val="28"/>
                <w:szCs w:val="28"/>
              </w:rPr>
              <w:t>员工分别进行入职培训、在职培训、定期培训等常规培训，并予以考核，不合格者予以淘汰；对于特种作业、行业性要求的员工，实行外送有关部门培训、考核，并就有关技术、技能进行定期培训，并予以考核，确保培训合格率达100%，以保障员工的素质。</w:t>
            </w:r>
          </w:p>
        </w:tc>
      </w:tr>
      <w:tr w:rsidR="00477EBF" w:rsidTr="00E401C3">
        <w:trPr>
          <w:trHeight w:val="1153"/>
        </w:trPr>
        <w:tc>
          <w:tcPr>
            <w:tcW w:w="789"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8</w:t>
            </w:r>
          </w:p>
        </w:tc>
        <w:tc>
          <w:tcPr>
            <w:tcW w:w="2411"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师生员工对安保管理满意率</w:t>
            </w:r>
          </w:p>
        </w:tc>
        <w:tc>
          <w:tcPr>
            <w:tcW w:w="1185"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98%</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以上</w:t>
            </w:r>
          </w:p>
        </w:tc>
        <w:tc>
          <w:tcPr>
            <w:tcW w:w="4420" w:type="dxa"/>
            <w:vAlign w:val="center"/>
          </w:tcPr>
          <w:p w:rsidR="00477EBF" w:rsidRDefault="00477EBF" w:rsidP="00E401C3">
            <w:pPr>
              <w:pStyle w:val="aa"/>
              <w:spacing w:line="300" w:lineRule="exact"/>
              <w:ind w:firstLineChars="0" w:firstLine="0"/>
              <w:rPr>
                <w:rFonts w:ascii="宋体" w:hAnsi="宋体" w:cs="宋体"/>
                <w:spacing w:val="20"/>
                <w:sz w:val="28"/>
                <w:szCs w:val="28"/>
              </w:rPr>
            </w:pPr>
            <w:r>
              <w:rPr>
                <w:rFonts w:ascii="宋体" w:hAnsi="宋体" w:cs="宋体" w:hint="eastAsia"/>
                <w:spacing w:val="20"/>
                <w:sz w:val="28"/>
                <w:szCs w:val="28"/>
              </w:rPr>
              <w:t>在日常工作中及时收集师生员工的需求信息，加强双方的沟通，确保师生员工对安保管理工作的满意。</w:t>
            </w:r>
          </w:p>
        </w:tc>
      </w:tr>
      <w:tr w:rsidR="00477EBF" w:rsidTr="00E401C3">
        <w:trPr>
          <w:trHeight w:val="908"/>
        </w:trPr>
        <w:tc>
          <w:tcPr>
            <w:tcW w:w="789"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9</w:t>
            </w:r>
          </w:p>
        </w:tc>
        <w:tc>
          <w:tcPr>
            <w:tcW w:w="2411"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停车场、单车棚</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完好率</w:t>
            </w:r>
          </w:p>
        </w:tc>
        <w:tc>
          <w:tcPr>
            <w:tcW w:w="1185"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98%</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以上</w:t>
            </w:r>
          </w:p>
        </w:tc>
        <w:tc>
          <w:tcPr>
            <w:tcW w:w="4420" w:type="dxa"/>
            <w:vAlign w:val="center"/>
          </w:tcPr>
          <w:p w:rsidR="00477EBF" w:rsidRDefault="00477EBF" w:rsidP="00E401C3">
            <w:pPr>
              <w:pStyle w:val="aa"/>
              <w:spacing w:line="300" w:lineRule="exact"/>
              <w:ind w:firstLineChars="0" w:firstLine="0"/>
              <w:rPr>
                <w:rFonts w:ascii="宋体" w:hAnsi="宋体" w:cs="宋体"/>
                <w:spacing w:val="20"/>
                <w:sz w:val="28"/>
                <w:szCs w:val="28"/>
              </w:rPr>
            </w:pPr>
            <w:r>
              <w:rPr>
                <w:rFonts w:ascii="宋体" w:hAnsi="宋体" w:cs="宋体" w:hint="eastAsia"/>
                <w:spacing w:val="20"/>
                <w:sz w:val="28"/>
                <w:szCs w:val="28"/>
              </w:rPr>
              <w:t>实行巡查制度，发现问题及时告知甲方给予整改，确保设施完好。</w:t>
            </w:r>
          </w:p>
        </w:tc>
      </w:tr>
      <w:tr w:rsidR="00477EBF" w:rsidTr="00E401C3">
        <w:trPr>
          <w:trHeight w:val="2429"/>
        </w:trPr>
        <w:tc>
          <w:tcPr>
            <w:tcW w:w="789"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10</w:t>
            </w:r>
          </w:p>
        </w:tc>
        <w:tc>
          <w:tcPr>
            <w:tcW w:w="2411"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档案建立与</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完好率</w:t>
            </w:r>
          </w:p>
        </w:tc>
        <w:tc>
          <w:tcPr>
            <w:tcW w:w="1185" w:type="dxa"/>
            <w:vAlign w:val="center"/>
          </w:tcPr>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98%</w:t>
            </w:r>
          </w:p>
          <w:p w:rsidR="00477EBF" w:rsidRDefault="00477EBF" w:rsidP="00E401C3">
            <w:pPr>
              <w:jc w:val="center"/>
              <w:rPr>
                <w:rFonts w:ascii="宋体" w:eastAsia="宋体" w:hAnsi="宋体" w:cs="宋体"/>
                <w:sz w:val="28"/>
                <w:szCs w:val="28"/>
              </w:rPr>
            </w:pPr>
            <w:r>
              <w:rPr>
                <w:rFonts w:ascii="宋体" w:eastAsia="宋体" w:hAnsi="宋体" w:cs="宋体" w:hint="eastAsia"/>
                <w:sz w:val="28"/>
                <w:szCs w:val="28"/>
              </w:rPr>
              <w:t>以上</w:t>
            </w:r>
          </w:p>
        </w:tc>
        <w:tc>
          <w:tcPr>
            <w:tcW w:w="4420" w:type="dxa"/>
            <w:vAlign w:val="center"/>
          </w:tcPr>
          <w:p w:rsidR="00477EBF" w:rsidRDefault="00477EBF" w:rsidP="00E401C3">
            <w:pPr>
              <w:pStyle w:val="aa"/>
              <w:spacing w:line="300" w:lineRule="exact"/>
              <w:ind w:firstLineChars="0" w:firstLine="0"/>
              <w:rPr>
                <w:rFonts w:ascii="宋体" w:hAnsi="宋体" w:cs="宋体"/>
                <w:spacing w:val="20"/>
                <w:sz w:val="28"/>
                <w:szCs w:val="28"/>
              </w:rPr>
            </w:pPr>
            <w:r>
              <w:rPr>
                <w:rFonts w:ascii="宋体" w:hAnsi="宋体" w:cs="宋体" w:hint="eastAsia"/>
                <w:spacing w:val="20"/>
                <w:sz w:val="28"/>
                <w:szCs w:val="28"/>
              </w:rPr>
              <w:t>档案齐全，管理完善，简便易查。制订档案管理相关制度，配备专职人员管理，配置完善的储存设施及场所，加强档案资料的收集、分类和归档管理。采用原始文字资料与电脑磁盘双轨存档制度，确保档案资料的安全可靠，实现档案资料储存方式的多元化。</w:t>
            </w:r>
          </w:p>
        </w:tc>
      </w:tr>
    </w:tbl>
    <w:p w:rsidR="00477EBF" w:rsidRDefault="00477EBF" w:rsidP="00477EBF">
      <w:pPr>
        <w:spacing w:line="540" w:lineRule="exact"/>
        <w:ind w:firstLineChars="210" w:firstLine="588"/>
        <w:rPr>
          <w:rFonts w:ascii="宋体" w:eastAsia="宋体" w:hAnsi="宋体" w:cs="宋体"/>
          <w:sz w:val="28"/>
          <w:szCs w:val="28"/>
        </w:rPr>
      </w:pPr>
    </w:p>
    <w:p w:rsidR="00477EBF" w:rsidRDefault="00477EBF" w:rsidP="00477EBF">
      <w:pPr>
        <w:spacing w:line="540" w:lineRule="exact"/>
        <w:ind w:firstLineChars="210" w:firstLine="588"/>
        <w:rPr>
          <w:rFonts w:ascii="宋体" w:eastAsia="宋体" w:hAnsi="宋体" w:cs="宋体"/>
          <w:sz w:val="28"/>
          <w:szCs w:val="28"/>
        </w:rPr>
      </w:pPr>
      <w:r>
        <w:rPr>
          <w:rFonts w:ascii="宋体" w:eastAsia="宋体" w:hAnsi="宋体" w:cs="宋体" w:hint="eastAsia"/>
          <w:sz w:val="28"/>
          <w:szCs w:val="28"/>
        </w:rPr>
        <w:lastRenderedPageBreak/>
        <w:t>出入管理</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（一）我院主出入口24小时值班，特设形象岗：每班次立岗1小时，如有外来人员和车辆出入需立岗值班。</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（二）校门保安员提示进入校园内的校外人员出示证件，查验校外人员的有效证件并登记，经我院有关人员确认同意后才可放行。</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（三）校区内机动车辆实行通行证出入制度，无通行证的一律登记，外来机动车辆出入校门，进行验证、登记，经我院有关人员确认同意后发放临时出入凭证才可放行。</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（四）对大件物品带出校门实施登记管理，对可疑物品的进出，需经我院同意才可放行。</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（五）学生出入校门高峰时段，物业公司应安排保安员维护交通秩序，防止发生拥挤踩踏等伤害事故。</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（六）禁止将非教学、科研使用的易燃易爆物品、有毒有害物品、动物和管制器具等危险物品带入校园。</w:t>
      </w:r>
    </w:p>
    <w:p w:rsidR="00477EBF" w:rsidRDefault="00477EBF" w:rsidP="00477EBF">
      <w:pPr>
        <w:spacing w:line="540" w:lineRule="exact"/>
        <w:ind w:firstLineChars="210" w:firstLine="588"/>
        <w:rPr>
          <w:rFonts w:ascii="宋体" w:eastAsia="宋体" w:hAnsi="宋体" w:cs="宋体"/>
          <w:sz w:val="28"/>
          <w:szCs w:val="28"/>
        </w:rPr>
      </w:pPr>
      <w:r>
        <w:rPr>
          <w:rFonts w:ascii="宋体" w:eastAsia="宋体" w:hAnsi="宋体" w:cs="宋体" w:hint="eastAsia"/>
          <w:sz w:val="28"/>
          <w:szCs w:val="28"/>
        </w:rPr>
        <w:t>安全巡视</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（一）关注消防与安全防范重点部位。对校区重点部位每30分钟巡查一次，一般部位60分钟巡查一次。</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（二）对校区的危险隐患部位，设置安全防范警示标志；每个公共场所都有显示安全疏散通道和出口的明显标志；所有安全疏散通道和出口必须常年保持畅通。</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（三）每日对教学、办公场所、师生员工住宅区进行巡查。</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（四）严禁闲杂人员、推销人员进入校区。</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（五）对危害安全、影响教学秩序的行为进行劝阻，劝阻无效的应及时报告我院。</w:t>
      </w:r>
    </w:p>
    <w:p w:rsidR="00477EBF" w:rsidRDefault="00477EBF" w:rsidP="00477EBF">
      <w:pPr>
        <w:spacing w:line="540" w:lineRule="exact"/>
        <w:ind w:firstLineChars="210" w:firstLine="588"/>
        <w:rPr>
          <w:rFonts w:ascii="宋体" w:eastAsia="宋体" w:hAnsi="宋体" w:cs="宋体"/>
          <w:sz w:val="28"/>
          <w:szCs w:val="28"/>
        </w:rPr>
      </w:pPr>
      <w:r>
        <w:rPr>
          <w:rFonts w:ascii="宋体" w:eastAsia="宋体" w:hAnsi="宋体" w:cs="宋体" w:hint="eastAsia"/>
          <w:sz w:val="28"/>
          <w:szCs w:val="28"/>
        </w:rPr>
        <w:t>车辆管理</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（一）提示、引导机动车辆和非机动车辆在规定停车区域有序停放。</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（二）及时疏导占道车辆，保持校区道路畅通。</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（三）对校区内教职工和家属车辆进行登记管理，确保车牌、车主、联系电话三者一致。</w:t>
      </w:r>
    </w:p>
    <w:p w:rsidR="00477EBF" w:rsidRDefault="00477EBF" w:rsidP="00477EBF">
      <w:pPr>
        <w:spacing w:line="540" w:lineRule="exact"/>
        <w:ind w:firstLineChars="210" w:firstLine="588"/>
        <w:rPr>
          <w:rFonts w:ascii="宋体" w:eastAsia="宋体" w:hAnsi="宋体" w:cs="宋体"/>
          <w:sz w:val="28"/>
          <w:szCs w:val="28"/>
        </w:rPr>
      </w:pPr>
      <w:r>
        <w:rPr>
          <w:rFonts w:ascii="宋体" w:eastAsia="宋体" w:hAnsi="宋体" w:cs="宋体" w:hint="eastAsia"/>
          <w:sz w:val="28"/>
          <w:szCs w:val="28"/>
        </w:rPr>
        <w:t>监控服务</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（一）消防、安防监控中心应配备专职人员，24小时值班，并做好值班记录。</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（二）监控影像资料、报警记录的存留与查阅，应按《保安服务管理条例》执行。</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（三）消防、安防监控中心应及时接听公安、消防及我院保卫部门报警联动电话。</w:t>
      </w:r>
    </w:p>
    <w:p w:rsidR="00477EBF" w:rsidRDefault="00477EBF" w:rsidP="00477EBF">
      <w:pPr>
        <w:spacing w:line="540" w:lineRule="exact"/>
        <w:ind w:firstLineChars="210" w:firstLine="588"/>
        <w:rPr>
          <w:rFonts w:ascii="宋体" w:eastAsia="宋体" w:hAnsi="宋体" w:cs="宋体"/>
          <w:sz w:val="28"/>
          <w:szCs w:val="28"/>
        </w:rPr>
      </w:pPr>
      <w:r>
        <w:rPr>
          <w:rFonts w:ascii="宋体" w:eastAsia="宋体" w:hAnsi="宋体" w:cs="宋体" w:hint="eastAsia"/>
          <w:sz w:val="28"/>
          <w:szCs w:val="28"/>
        </w:rPr>
        <w:t>其他日常管理</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（一）对学生晚归等实施登记管理。</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（二）进行每日安全巡查，晚睡时间督促学生回宿舍作息，增加对女学生宿舍周围夜间巡查频次。</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（三）晚睡时间对学生实行校门“只进不出”管理。如有特殊情况经我院有关人员同意后方可放行。</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（四）学生在校园内发生意外伤害事件，应及时报告我院或相关部门，做好保留书面记录、保全证据等工作。</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（五）配合我院进行学生晚归检查及住宿安全检查，提供检查记录，发现异常情况及时报告我院。</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（六）协助我院做好校园大型活动现场安保服务。</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七）遇到突发事件（火灾、斗殴、枪劫、水浸、伤病、疫情等）和重大问题时要第一时间、具体、准确的向我院安全保卫部门领导报告，对我院处置紧急情况的要求，要坚决执行，执行结果要及时反馈，并做详细记录。</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（八）协助查处案件。保护发案现场并协助公安机关查破校内发生的刑事案件和治安案件。</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（九）参与综合治理。在我院的安排下参加琼海市和我院组织的校园及周边综合治理活动。</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（十）协助我院制定安全管理制度和重大活动的安全方案。</w:t>
      </w:r>
    </w:p>
    <w:p w:rsidR="00477EBF" w:rsidRDefault="00477EBF" w:rsidP="00477EBF">
      <w:pPr>
        <w:spacing w:line="540" w:lineRule="exact"/>
        <w:ind w:firstLineChars="200" w:firstLine="560"/>
        <w:rPr>
          <w:rFonts w:ascii="宋体" w:eastAsia="宋体" w:hAnsi="宋体" w:cs="宋体"/>
          <w:sz w:val="28"/>
          <w:szCs w:val="28"/>
        </w:rPr>
      </w:pPr>
      <w:r>
        <w:rPr>
          <w:rFonts w:ascii="宋体" w:eastAsia="宋体" w:hAnsi="宋体" w:cs="宋体" w:hint="eastAsia"/>
          <w:sz w:val="28"/>
          <w:szCs w:val="28"/>
        </w:rPr>
        <w:t>（十一）做好校门前三包工作，做好校门前车辆停放工作，禁止小摊小贩在校门口摆摊设店。</w:t>
      </w:r>
    </w:p>
    <w:p w:rsidR="00477EBF" w:rsidRDefault="00477EBF" w:rsidP="00477EBF">
      <w:pPr>
        <w:spacing w:line="276" w:lineRule="auto"/>
        <w:ind w:firstLineChars="200" w:firstLine="560"/>
        <w:rPr>
          <w:rFonts w:ascii="宋体" w:eastAsia="宋体" w:hAnsi="宋体" w:cs="宋体"/>
          <w:sz w:val="28"/>
          <w:szCs w:val="28"/>
        </w:rPr>
      </w:pPr>
      <w:r>
        <w:rPr>
          <w:rFonts w:ascii="宋体" w:eastAsia="宋体" w:hAnsi="宋体" w:cs="宋体" w:hint="eastAsia"/>
          <w:sz w:val="28"/>
          <w:szCs w:val="28"/>
        </w:rPr>
        <w:t>（十二）完成我院交代的其他安全管理任务。</w:t>
      </w:r>
    </w:p>
    <w:p w:rsidR="00477EBF" w:rsidRDefault="00477EBF" w:rsidP="00477EBF">
      <w:pPr>
        <w:pStyle w:val="p0"/>
        <w:spacing w:line="540" w:lineRule="atLeast"/>
        <w:ind w:firstLine="480"/>
        <w:jc w:val="left"/>
        <w:rPr>
          <w:rFonts w:ascii="宋体" w:hAnsi="宋体" w:cs="宋体"/>
          <w:sz w:val="28"/>
          <w:szCs w:val="28"/>
        </w:rPr>
      </w:pPr>
      <w:r>
        <w:rPr>
          <w:rFonts w:ascii="宋体" w:hAnsi="宋体" w:cs="宋体" w:hint="eastAsia"/>
          <w:sz w:val="28"/>
          <w:szCs w:val="28"/>
        </w:rPr>
        <w:t xml:space="preserve"> </w:t>
      </w:r>
    </w:p>
    <w:p w:rsidR="00477EBF" w:rsidRDefault="00477EBF" w:rsidP="00477EBF">
      <w:pPr>
        <w:pStyle w:val="p0"/>
        <w:shd w:val="clear" w:color="auto" w:fill="FFFFFF"/>
        <w:spacing w:line="360" w:lineRule="auto"/>
        <w:jc w:val="left"/>
        <w:rPr>
          <w:rFonts w:ascii="宋体" w:hAnsi="宋体" w:cs="宋体"/>
          <w:b/>
          <w:bCs/>
          <w:color w:val="000000"/>
          <w:sz w:val="28"/>
          <w:szCs w:val="28"/>
        </w:rPr>
      </w:pPr>
      <w:r>
        <w:rPr>
          <w:rFonts w:ascii="宋体" w:hAnsi="宋体" w:cs="宋体" w:hint="eastAsia"/>
          <w:b/>
          <w:bCs/>
          <w:color w:val="000000"/>
          <w:sz w:val="28"/>
          <w:szCs w:val="28"/>
        </w:rPr>
        <w:t>五、人员配置</w:t>
      </w:r>
    </w:p>
    <w:p w:rsidR="00477EBF" w:rsidRDefault="00477EBF" w:rsidP="00477EBF">
      <w:pPr>
        <w:spacing w:line="540" w:lineRule="exact"/>
        <w:rPr>
          <w:rFonts w:ascii="宋体" w:eastAsia="宋体" w:hAnsi="宋体" w:cs="宋体"/>
          <w:sz w:val="28"/>
          <w:szCs w:val="28"/>
        </w:rPr>
      </w:pPr>
      <w:r>
        <w:rPr>
          <w:rFonts w:ascii="宋体" w:eastAsia="宋体" w:hAnsi="宋体" w:cs="宋体" w:hint="eastAsia"/>
          <w:sz w:val="28"/>
          <w:szCs w:val="28"/>
        </w:rPr>
        <w:t>服务人员配置计划表及工作职责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3"/>
        <w:gridCol w:w="2127"/>
        <w:gridCol w:w="850"/>
        <w:gridCol w:w="4160"/>
      </w:tblGrid>
      <w:tr w:rsidR="00477EBF" w:rsidTr="00E401C3">
        <w:trPr>
          <w:trHeight w:val="693"/>
          <w:tblHeader/>
        </w:trPr>
        <w:tc>
          <w:tcPr>
            <w:tcW w:w="1923" w:type="dxa"/>
            <w:vAlign w:val="center"/>
          </w:tcPr>
          <w:p w:rsidR="00477EBF" w:rsidRDefault="00477EBF" w:rsidP="00E401C3">
            <w:pPr>
              <w:pStyle w:val="a9"/>
              <w:spacing w:line="400" w:lineRule="exact"/>
              <w:jc w:val="center"/>
              <w:rPr>
                <w:rFonts w:hAnsi="宋体" w:cs="宋体"/>
                <w:bCs w:val="0"/>
                <w:w w:val="90"/>
                <w:szCs w:val="28"/>
              </w:rPr>
            </w:pPr>
            <w:r>
              <w:rPr>
                <w:rFonts w:hAnsi="宋体" w:cs="宋体" w:hint="eastAsia"/>
                <w:bCs w:val="0"/>
                <w:w w:val="90"/>
                <w:szCs w:val="28"/>
              </w:rPr>
              <w:lastRenderedPageBreak/>
              <w:t>项目</w:t>
            </w:r>
          </w:p>
        </w:tc>
        <w:tc>
          <w:tcPr>
            <w:tcW w:w="2127" w:type="dxa"/>
            <w:vAlign w:val="center"/>
          </w:tcPr>
          <w:p w:rsidR="00477EBF" w:rsidRDefault="00477EBF" w:rsidP="00E401C3">
            <w:pPr>
              <w:pStyle w:val="a9"/>
              <w:spacing w:line="400" w:lineRule="exact"/>
              <w:jc w:val="center"/>
              <w:rPr>
                <w:rFonts w:hAnsi="宋体" w:cs="宋体"/>
                <w:b w:val="0"/>
                <w:w w:val="90"/>
                <w:szCs w:val="28"/>
              </w:rPr>
            </w:pPr>
            <w:r>
              <w:rPr>
                <w:rFonts w:hAnsi="宋体" w:cs="宋体" w:hint="eastAsia"/>
                <w:bCs w:val="0"/>
                <w:w w:val="90"/>
                <w:szCs w:val="28"/>
              </w:rPr>
              <w:t>岗位</w:t>
            </w:r>
          </w:p>
        </w:tc>
        <w:tc>
          <w:tcPr>
            <w:tcW w:w="850" w:type="dxa"/>
            <w:vAlign w:val="center"/>
          </w:tcPr>
          <w:p w:rsidR="00477EBF" w:rsidRDefault="00477EBF" w:rsidP="00E401C3">
            <w:pPr>
              <w:spacing w:line="400" w:lineRule="exact"/>
              <w:jc w:val="center"/>
              <w:rPr>
                <w:rFonts w:ascii="宋体" w:eastAsia="宋体" w:hAnsi="宋体" w:cs="宋体"/>
                <w:b/>
                <w:w w:val="90"/>
                <w:sz w:val="28"/>
                <w:szCs w:val="28"/>
              </w:rPr>
            </w:pPr>
            <w:r>
              <w:rPr>
                <w:rFonts w:ascii="宋体" w:eastAsia="宋体" w:hAnsi="宋体" w:cs="宋体" w:hint="eastAsia"/>
                <w:b/>
                <w:w w:val="90"/>
                <w:sz w:val="28"/>
                <w:szCs w:val="28"/>
              </w:rPr>
              <w:t>人数</w:t>
            </w:r>
          </w:p>
        </w:tc>
        <w:tc>
          <w:tcPr>
            <w:tcW w:w="4160" w:type="dxa"/>
            <w:vAlign w:val="center"/>
          </w:tcPr>
          <w:p w:rsidR="00477EBF" w:rsidRDefault="00477EBF" w:rsidP="00E401C3">
            <w:pPr>
              <w:spacing w:line="400" w:lineRule="exact"/>
              <w:jc w:val="center"/>
              <w:rPr>
                <w:rFonts w:ascii="宋体" w:eastAsia="宋体" w:hAnsi="宋体" w:cs="宋体"/>
                <w:b/>
                <w:w w:val="90"/>
                <w:sz w:val="28"/>
                <w:szCs w:val="28"/>
              </w:rPr>
            </w:pPr>
            <w:r>
              <w:rPr>
                <w:rFonts w:ascii="宋体" w:eastAsia="宋体" w:hAnsi="宋体" w:cs="宋体" w:hint="eastAsia"/>
                <w:b/>
                <w:w w:val="90"/>
                <w:sz w:val="28"/>
                <w:szCs w:val="28"/>
              </w:rPr>
              <w:t>负责区域(职责)</w:t>
            </w:r>
          </w:p>
        </w:tc>
      </w:tr>
      <w:tr w:rsidR="00477EBF" w:rsidTr="00E401C3">
        <w:trPr>
          <w:trHeight w:val="70"/>
        </w:trPr>
        <w:tc>
          <w:tcPr>
            <w:tcW w:w="1923" w:type="dxa"/>
            <w:vAlign w:val="center"/>
          </w:tcPr>
          <w:p w:rsidR="00477EBF" w:rsidRDefault="00477EBF" w:rsidP="00E401C3">
            <w:pPr>
              <w:pStyle w:val="a9"/>
              <w:spacing w:line="400" w:lineRule="exact"/>
              <w:jc w:val="center"/>
              <w:rPr>
                <w:rFonts w:hAnsi="宋体" w:cs="宋体"/>
                <w:bCs w:val="0"/>
                <w:w w:val="90"/>
                <w:szCs w:val="28"/>
              </w:rPr>
            </w:pPr>
            <w:r>
              <w:rPr>
                <w:rFonts w:hAnsi="宋体" w:cs="宋体" w:hint="eastAsia"/>
                <w:bCs w:val="0"/>
                <w:w w:val="90"/>
                <w:szCs w:val="28"/>
              </w:rPr>
              <w:t>管理人员</w:t>
            </w: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项目经理</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1</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负责与各部门就物业管理服务工作的沟通、协调，处理投诉,根据职责范围组织制定各项规章制度和工作计划,做好总结及有关报表工作。</w:t>
            </w:r>
          </w:p>
        </w:tc>
      </w:tr>
      <w:tr w:rsidR="00477EBF" w:rsidTr="00E401C3">
        <w:trPr>
          <w:cantSplit/>
          <w:trHeight w:val="135"/>
        </w:trPr>
        <w:tc>
          <w:tcPr>
            <w:tcW w:w="1923" w:type="dxa"/>
            <w:vAlign w:val="center"/>
          </w:tcPr>
          <w:p w:rsidR="00477EBF" w:rsidRDefault="00477EBF" w:rsidP="00E401C3">
            <w:pPr>
              <w:pStyle w:val="a9"/>
              <w:spacing w:line="400" w:lineRule="exact"/>
              <w:jc w:val="center"/>
              <w:rPr>
                <w:rFonts w:hAnsi="宋体" w:cs="宋体"/>
                <w:bCs w:val="0"/>
                <w:w w:val="90"/>
                <w:szCs w:val="28"/>
              </w:rPr>
            </w:pPr>
            <w:r>
              <w:rPr>
                <w:rFonts w:hAnsi="宋体" w:cs="宋体" w:hint="eastAsia"/>
                <w:bCs w:val="0"/>
                <w:w w:val="90"/>
                <w:szCs w:val="28"/>
              </w:rPr>
              <w:t>保洁、楼管</w:t>
            </w:r>
          </w:p>
          <w:p w:rsidR="00477EBF" w:rsidRDefault="00477EBF" w:rsidP="00E401C3">
            <w:pPr>
              <w:pStyle w:val="a9"/>
              <w:spacing w:line="400" w:lineRule="exact"/>
              <w:jc w:val="center"/>
              <w:rPr>
                <w:rFonts w:hAnsi="宋体" w:cs="宋体"/>
                <w:bCs w:val="0"/>
                <w:w w:val="90"/>
                <w:szCs w:val="28"/>
              </w:rPr>
            </w:pPr>
            <w:r>
              <w:rPr>
                <w:rFonts w:hAnsi="宋体" w:cs="宋体" w:hint="eastAsia"/>
                <w:bCs w:val="0"/>
                <w:w w:val="90"/>
                <w:szCs w:val="28"/>
              </w:rPr>
              <w:t>负责人</w:t>
            </w: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保洁绿化主管</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1</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负责校园（含楼宇）安全、保洁绿化工作安排和调配,沟通、协调，处理投诉等工作。</w:t>
            </w:r>
          </w:p>
        </w:tc>
      </w:tr>
      <w:tr w:rsidR="00477EBF" w:rsidTr="00E401C3">
        <w:trPr>
          <w:cantSplit/>
          <w:trHeight w:val="70"/>
        </w:trPr>
        <w:tc>
          <w:tcPr>
            <w:tcW w:w="1923" w:type="dxa"/>
            <w:vMerge w:val="restart"/>
            <w:vAlign w:val="center"/>
          </w:tcPr>
          <w:p w:rsidR="00477EBF" w:rsidRDefault="00477EBF" w:rsidP="00E401C3">
            <w:pPr>
              <w:pStyle w:val="a9"/>
              <w:spacing w:line="400" w:lineRule="exact"/>
              <w:jc w:val="center"/>
              <w:rPr>
                <w:rFonts w:hAnsi="宋体" w:cs="宋体"/>
                <w:bCs w:val="0"/>
                <w:w w:val="90"/>
                <w:szCs w:val="28"/>
              </w:rPr>
            </w:pPr>
            <w:r>
              <w:rPr>
                <w:rFonts w:hAnsi="宋体" w:cs="宋体" w:hint="eastAsia"/>
                <w:bCs w:val="0"/>
                <w:w w:val="90"/>
                <w:szCs w:val="28"/>
              </w:rPr>
              <w:t>楼宇管理部</w:t>
            </w:r>
          </w:p>
          <w:p w:rsidR="00477EBF" w:rsidRDefault="00477EBF" w:rsidP="00E401C3">
            <w:pPr>
              <w:pStyle w:val="a9"/>
              <w:spacing w:line="400" w:lineRule="exact"/>
              <w:jc w:val="center"/>
              <w:rPr>
                <w:rFonts w:hAnsi="宋体" w:cs="宋体"/>
                <w:bCs w:val="0"/>
                <w:w w:val="90"/>
                <w:szCs w:val="28"/>
              </w:rPr>
            </w:pPr>
            <w:r>
              <w:rPr>
                <w:rFonts w:hAnsi="宋体" w:cs="宋体" w:hint="eastAsia"/>
                <w:bCs w:val="0"/>
                <w:w w:val="90"/>
                <w:szCs w:val="28"/>
              </w:rPr>
              <w:t>（15人）</w:t>
            </w: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综合楼保洁员</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3</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负责综合楼内公共区域和领导办公室的日常清洁服务工作。</w:t>
            </w:r>
          </w:p>
        </w:tc>
      </w:tr>
      <w:tr w:rsidR="00477EBF" w:rsidTr="00E401C3">
        <w:trPr>
          <w:cantSplit/>
          <w:trHeight w:val="403"/>
        </w:trPr>
        <w:tc>
          <w:tcPr>
            <w:tcW w:w="1923" w:type="dxa"/>
            <w:vMerge/>
            <w:vAlign w:val="center"/>
          </w:tcPr>
          <w:p w:rsidR="00477EBF" w:rsidRDefault="00477EBF" w:rsidP="00E401C3">
            <w:pPr>
              <w:pStyle w:val="a9"/>
              <w:spacing w:line="400" w:lineRule="exact"/>
              <w:jc w:val="center"/>
              <w:rPr>
                <w:rFonts w:hAnsi="宋体" w:cs="宋体"/>
                <w:bCs w:val="0"/>
                <w:w w:val="90"/>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教学楼保洁员</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2</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负责教学楼内公共区域的日常清洁服务工作。</w:t>
            </w:r>
          </w:p>
        </w:tc>
      </w:tr>
      <w:tr w:rsidR="00477EBF" w:rsidTr="00E401C3">
        <w:trPr>
          <w:cantSplit/>
          <w:trHeight w:val="300"/>
        </w:trPr>
        <w:tc>
          <w:tcPr>
            <w:tcW w:w="1923" w:type="dxa"/>
            <w:vMerge/>
            <w:vAlign w:val="center"/>
          </w:tcPr>
          <w:p w:rsidR="00477EBF" w:rsidRDefault="00477EBF" w:rsidP="00E401C3">
            <w:pPr>
              <w:pStyle w:val="a9"/>
              <w:spacing w:line="400" w:lineRule="exact"/>
              <w:jc w:val="center"/>
              <w:rPr>
                <w:rFonts w:hAnsi="宋体" w:cs="宋体"/>
                <w:bCs w:val="0"/>
                <w:w w:val="90"/>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科技楼保洁员</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2</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负责科技楼内的日常清洁服务工作。</w:t>
            </w:r>
          </w:p>
        </w:tc>
      </w:tr>
      <w:tr w:rsidR="00477EBF" w:rsidTr="00E401C3">
        <w:trPr>
          <w:cantSplit/>
          <w:trHeight w:val="70"/>
        </w:trPr>
        <w:tc>
          <w:tcPr>
            <w:tcW w:w="1923" w:type="dxa"/>
            <w:vMerge/>
            <w:vAlign w:val="center"/>
          </w:tcPr>
          <w:p w:rsidR="00477EBF" w:rsidRDefault="00477EBF" w:rsidP="00E401C3">
            <w:pPr>
              <w:pStyle w:val="a9"/>
              <w:spacing w:line="400" w:lineRule="exact"/>
              <w:jc w:val="center"/>
              <w:rPr>
                <w:rFonts w:hAnsi="宋体" w:cs="宋体"/>
                <w:bCs w:val="0"/>
                <w:w w:val="90"/>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艺术馆保洁员(不含管理)</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1</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负责艺术馆楼内的日常清洁服务工作。</w:t>
            </w:r>
          </w:p>
        </w:tc>
      </w:tr>
      <w:tr w:rsidR="00477EBF" w:rsidTr="00E401C3">
        <w:trPr>
          <w:cantSplit/>
          <w:trHeight w:val="135"/>
        </w:trPr>
        <w:tc>
          <w:tcPr>
            <w:tcW w:w="1923" w:type="dxa"/>
            <w:vMerge/>
            <w:vAlign w:val="center"/>
          </w:tcPr>
          <w:p w:rsidR="00477EBF" w:rsidRDefault="00477EBF" w:rsidP="00E401C3">
            <w:pPr>
              <w:pStyle w:val="a9"/>
              <w:spacing w:line="400" w:lineRule="exact"/>
              <w:jc w:val="center"/>
              <w:rPr>
                <w:rFonts w:hAnsi="宋体" w:cs="宋体"/>
                <w:bCs w:val="0"/>
                <w:w w:val="90"/>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艺术馆附加楼</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1</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负责教室加琴房楼内公共区域的日常清洁服务工作。</w:t>
            </w:r>
          </w:p>
        </w:tc>
      </w:tr>
      <w:tr w:rsidR="00477EBF" w:rsidTr="00E401C3">
        <w:trPr>
          <w:cantSplit/>
          <w:trHeight w:val="70"/>
        </w:trPr>
        <w:tc>
          <w:tcPr>
            <w:tcW w:w="1923" w:type="dxa"/>
            <w:vMerge/>
            <w:vAlign w:val="center"/>
          </w:tcPr>
          <w:p w:rsidR="00477EBF" w:rsidRDefault="00477EBF" w:rsidP="00E401C3">
            <w:pPr>
              <w:pStyle w:val="a9"/>
              <w:spacing w:line="400" w:lineRule="exact"/>
              <w:jc w:val="center"/>
              <w:rPr>
                <w:rFonts w:hAnsi="宋体" w:cs="宋体"/>
                <w:bCs w:val="0"/>
                <w:w w:val="90"/>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实训楼保洁员</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3</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负责实训楼楼内的日常清洁服务工作。</w:t>
            </w:r>
          </w:p>
        </w:tc>
      </w:tr>
      <w:tr w:rsidR="00477EBF" w:rsidTr="00E401C3">
        <w:trPr>
          <w:cantSplit/>
          <w:trHeight w:val="70"/>
        </w:trPr>
        <w:tc>
          <w:tcPr>
            <w:tcW w:w="1923" w:type="dxa"/>
            <w:vMerge/>
            <w:vAlign w:val="center"/>
          </w:tcPr>
          <w:p w:rsidR="00477EBF" w:rsidRDefault="00477EBF" w:rsidP="00E401C3">
            <w:pPr>
              <w:pStyle w:val="a9"/>
              <w:spacing w:line="400" w:lineRule="exact"/>
              <w:jc w:val="center"/>
              <w:rPr>
                <w:rFonts w:hAnsi="宋体" w:cs="宋体"/>
                <w:bCs w:val="0"/>
                <w:w w:val="90"/>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图书馆保洁员</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1</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负责图书馆楼内的日常清洁服务工作。</w:t>
            </w:r>
          </w:p>
        </w:tc>
      </w:tr>
      <w:tr w:rsidR="00477EBF" w:rsidTr="00E401C3">
        <w:trPr>
          <w:cantSplit/>
          <w:trHeight w:val="70"/>
        </w:trPr>
        <w:tc>
          <w:tcPr>
            <w:tcW w:w="1923" w:type="dxa"/>
            <w:vMerge/>
            <w:vAlign w:val="center"/>
          </w:tcPr>
          <w:p w:rsidR="00477EBF" w:rsidRDefault="00477EBF" w:rsidP="00E401C3">
            <w:pPr>
              <w:pStyle w:val="a9"/>
              <w:spacing w:line="400" w:lineRule="exact"/>
              <w:jc w:val="center"/>
              <w:rPr>
                <w:rFonts w:hAnsi="宋体" w:cs="宋体"/>
                <w:bCs w:val="0"/>
                <w:w w:val="90"/>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会务保洁员（不含扩建校区）</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2</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负责校领导办公室、会议室的保洁和报刊信件的收送工作。</w:t>
            </w:r>
          </w:p>
        </w:tc>
      </w:tr>
      <w:tr w:rsidR="00477EBF" w:rsidTr="00E401C3">
        <w:trPr>
          <w:cantSplit/>
          <w:trHeight w:val="150"/>
        </w:trPr>
        <w:tc>
          <w:tcPr>
            <w:tcW w:w="1923" w:type="dxa"/>
            <w:vMerge w:val="restart"/>
            <w:vAlign w:val="center"/>
          </w:tcPr>
          <w:p w:rsidR="00477EBF" w:rsidRDefault="00477EBF" w:rsidP="00E401C3">
            <w:pPr>
              <w:pStyle w:val="a9"/>
              <w:spacing w:line="400" w:lineRule="exact"/>
              <w:jc w:val="center"/>
              <w:rPr>
                <w:rFonts w:hAnsi="宋体" w:cs="宋体"/>
                <w:bCs w:val="0"/>
                <w:w w:val="90"/>
                <w:szCs w:val="28"/>
              </w:rPr>
            </w:pPr>
            <w:r>
              <w:rPr>
                <w:rFonts w:hAnsi="宋体" w:cs="宋体" w:hint="eastAsia"/>
                <w:bCs w:val="0"/>
                <w:w w:val="90"/>
                <w:szCs w:val="28"/>
              </w:rPr>
              <w:t>校园保洁绿化管理部（19</w:t>
            </w:r>
            <w:r>
              <w:rPr>
                <w:rFonts w:hAnsi="宋体" w:cs="宋体" w:hint="eastAsia"/>
                <w:bCs w:val="0"/>
                <w:w w:val="90"/>
                <w:szCs w:val="28"/>
              </w:rPr>
              <w:lastRenderedPageBreak/>
              <w:t>人）</w:t>
            </w: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lastRenderedPageBreak/>
              <w:t>生活区保洁员</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1</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负责教职工生活区公共区域的日常清洁服务工作。</w:t>
            </w:r>
          </w:p>
        </w:tc>
      </w:tr>
      <w:tr w:rsidR="00477EBF" w:rsidTr="00E401C3">
        <w:trPr>
          <w:cantSplit/>
          <w:trHeight w:val="480"/>
        </w:trPr>
        <w:tc>
          <w:tcPr>
            <w:tcW w:w="1923" w:type="dxa"/>
            <w:vMerge/>
            <w:vAlign w:val="center"/>
          </w:tcPr>
          <w:p w:rsidR="00477EBF" w:rsidRDefault="00477EBF" w:rsidP="00E401C3">
            <w:pPr>
              <w:pStyle w:val="a9"/>
              <w:spacing w:line="400" w:lineRule="exact"/>
              <w:jc w:val="center"/>
              <w:rPr>
                <w:rFonts w:hAnsi="宋体" w:cs="宋体"/>
                <w:bCs w:val="0"/>
                <w:w w:val="90"/>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外环境保洁员（老校区7人、扩建校区6人）</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13</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负责全区域外环境的日常清洁服务工作。</w:t>
            </w:r>
          </w:p>
        </w:tc>
      </w:tr>
      <w:tr w:rsidR="00477EBF" w:rsidTr="00E401C3">
        <w:trPr>
          <w:cantSplit/>
          <w:trHeight w:val="70"/>
        </w:trPr>
        <w:tc>
          <w:tcPr>
            <w:tcW w:w="1923" w:type="dxa"/>
            <w:vMerge/>
            <w:vAlign w:val="center"/>
          </w:tcPr>
          <w:p w:rsidR="00477EBF" w:rsidRDefault="00477EBF" w:rsidP="00E401C3">
            <w:pPr>
              <w:pStyle w:val="a9"/>
              <w:spacing w:line="400" w:lineRule="exact"/>
              <w:jc w:val="center"/>
              <w:rPr>
                <w:rFonts w:hAnsi="宋体" w:cs="宋体"/>
                <w:bCs w:val="0"/>
                <w:w w:val="90"/>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绿化工（含扩建校区）</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5</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负责外环境绿化的日常养护工作。</w:t>
            </w:r>
          </w:p>
        </w:tc>
      </w:tr>
      <w:tr w:rsidR="00477EBF" w:rsidTr="00E401C3">
        <w:trPr>
          <w:cantSplit/>
          <w:trHeight w:val="70"/>
        </w:trPr>
        <w:tc>
          <w:tcPr>
            <w:tcW w:w="1923" w:type="dxa"/>
            <w:vMerge w:val="restart"/>
            <w:vAlign w:val="center"/>
          </w:tcPr>
          <w:p w:rsidR="00477EBF" w:rsidRDefault="00477EBF" w:rsidP="00E401C3">
            <w:pPr>
              <w:pStyle w:val="a9"/>
              <w:spacing w:line="400" w:lineRule="exact"/>
              <w:jc w:val="center"/>
              <w:rPr>
                <w:rFonts w:hAnsi="宋体" w:cs="宋体"/>
                <w:bCs w:val="0"/>
                <w:w w:val="90"/>
                <w:szCs w:val="28"/>
              </w:rPr>
            </w:pPr>
            <w:r>
              <w:rPr>
                <w:rFonts w:hAnsi="宋体" w:cs="宋体" w:hint="eastAsia"/>
                <w:bCs w:val="0"/>
                <w:w w:val="90"/>
                <w:szCs w:val="28"/>
              </w:rPr>
              <w:t>保安部</w:t>
            </w:r>
          </w:p>
          <w:p w:rsidR="00477EBF" w:rsidRDefault="00477EBF" w:rsidP="00E401C3">
            <w:pPr>
              <w:pStyle w:val="a9"/>
              <w:spacing w:line="400" w:lineRule="exact"/>
              <w:jc w:val="center"/>
              <w:rPr>
                <w:rFonts w:hAnsi="宋体" w:cs="宋体"/>
                <w:bCs w:val="0"/>
                <w:w w:val="90"/>
                <w:szCs w:val="28"/>
              </w:rPr>
            </w:pPr>
            <w:r>
              <w:rPr>
                <w:rFonts w:hAnsi="宋体" w:cs="宋体" w:hint="eastAsia"/>
                <w:bCs w:val="0"/>
                <w:w w:val="90"/>
                <w:szCs w:val="28"/>
              </w:rPr>
              <w:t>23人（含扩建校区）</w:t>
            </w: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秩序维护队长</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1</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负责秩序维护工作安排和调配,沟通、协调，处理投诉，应急突发事件处理等工作。</w:t>
            </w:r>
          </w:p>
        </w:tc>
      </w:tr>
      <w:tr w:rsidR="00477EBF" w:rsidTr="00E401C3">
        <w:trPr>
          <w:cantSplit/>
          <w:trHeight w:val="270"/>
        </w:trPr>
        <w:tc>
          <w:tcPr>
            <w:tcW w:w="1923" w:type="dxa"/>
            <w:vMerge/>
            <w:vAlign w:val="center"/>
          </w:tcPr>
          <w:p w:rsidR="00477EBF" w:rsidRDefault="00477EBF" w:rsidP="00E401C3">
            <w:pPr>
              <w:spacing w:line="400" w:lineRule="exact"/>
              <w:ind w:firstLine="200"/>
              <w:jc w:val="center"/>
              <w:rPr>
                <w:rFonts w:ascii="宋体" w:eastAsia="宋体" w:hAnsi="宋体" w:cs="宋体"/>
                <w:b/>
                <w:w w:val="90"/>
                <w:sz w:val="28"/>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大门岗保安员</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6</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负责维持大门岗的秩序，做好安保工作。分三班每班二人。</w:t>
            </w:r>
          </w:p>
        </w:tc>
      </w:tr>
      <w:tr w:rsidR="00477EBF" w:rsidTr="00E401C3">
        <w:trPr>
          <w:cantSplit/>
          <w:trHeight w:val="70"/>
        </w:trPr>
        <w:tc>
          <w:tcPr>
            <w:tcW w:w="1923" w:type="dxa"/>
            <w:vMerge/>
            <w:vAlign w:val="center"/>
          </w:tcPr>
          <w:p w:rsidR="00477EBF" w:rsidRDefault="00477EBF" w:rsidP="00E401C3">
            <w:pPr>
              <w:spacing w:line="400" w:lineRule="exact"/>
              <w:ind w:firstLine="200"/>
              <w:jc w:val="center"/>
              <w:rPr>
                <w:rFonts w:ascii="宋体" w:eastAsia="宋体" w:hAnsi="宋体" w:cs="宋体"/>
                <w:b/>
                <w:w w:val="90"/>
                <w:sz w:val="28"/>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两东门岗</w:t>
            </w:r>
          </w:p>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保安员</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8</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负责维持东门岗的秩序。（早6点-晚9点）两班。</w:t>
            </w:r>
          </w:p>
        </w:tc>
      </w:tr>
      <w:tr w:rsidR="00477EBF" w:rsidTr="00E401C3">
        <w:trPr>
          <w:cantSplit/>
          <w:trHeight w:val="1140"/>
        </w:trPr>
        <w:tc>
          <w:tcPr>
            <w:tcW w:w="1923" w:type="dxa"/>
            <w:vMerge/>
            <w:vAlign w:val="center"/>
          </w:tcPr>
          <w:p w:rsidR="00477EBF" w:rsidRDefault="00477EBF" w:rsidP="00E401C3">
            <w:pPr>
              <w:spacing w:line="400" w:lineRule="exact"/>
              <w:ind w:firstLine="200"/>
              <w:jc w:val="center"/>
              <w:rPr>
                <w:rFonts w:ascii="宋体" w:eastAsia="宋体" w:hAnsi="宋体" w:cs="宋体"/>
                <w:b/>
                <w:w w:val="90"/>
                <w:sz w:val="28"/>
                <w:szCs w:val="28"/>
              </w:rPr>
            </w:pPr>
          </w:p>
        </w:tc>
        <w:tc>
          <w:tcPr>
            <w:tcW w:w="2127"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巡逻岗秩序维护(含消防</w:t>
            </w:r>
          </w:p>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管理员)</w:t>
            </w:r>
          </w:p>
        </w:tc>
        <w:tc>
          <w:tcPr>
            <w:tcW w:w="850" w:type="dxa"/>
            <w:vAlign w:val="center"/>
          </w:tcPr>
          <w:p w:rsidR="00477EBF" w:rsidRDefault="00477EBF" w:rsidP="00E401C3">
            <w:pPr>
              <w:spacing w:line="400" w:lineRule="exact"/>
              <w:jc w:val="center"/>
              <w:rPr>
                <w:rFonts w:ascii="宋体" w:eastAsia="宋体" w:hAnsi="宋体" w:cs="宋体"/>
                <w:sz w:val="28"/>
                <w:szCs w:val="28"/>
              </w:rPr>
            </w:pPr>
            <w:r>
              <w:rPr>
                <w:rFonts w:ascii="宋体" w:eastAsia="宋体" w:hAnsi="宋体" w:cs="宋体" w:hint="eastAsia"/>
                <w:sz w:val="28"/>
                <w:szCs w:val="28"/>
              </w:rPr>
              <w:t>8</w:t>
            </w:r>
          </w:p>
        </w:tc>
        <w:tc>
          <w:tcPr>
            <w:tcW w:w="4160" w:type="dxa"/>
            <w:vAlign w:val="center"/>
          </w:tcPr>
          <w:p w:rsidR="00477EBF" w:rsidRDefault="00477EBF" w:rsidP="00E401C3">
            <w:pPr>
              <w:spacing w:line="400" w:lineRule="exact"/>
              <w:rPr>
                <w:rFonts w:ascii="宋体" w:eastAsia="宋体" w:hAnsi="宋体" w:cs="宋体"/>
                <w:sz w:val="28"/>
                <w:szCs w:val="28"/>
              </w:rPr>
            </w:pPr>
            <w:r>
              <w:rPr>
                <w:rFonts w:ascii="宋体" w:eastAsia="宋体" w:hAnsi="宋体" w:cs="宋体" w:hint="eastAsia"/>
                <w:sz w:val="28"/>
                <w:szCs w:val="28"/>
              </w:rPr>
              <w:t xml:space="preserve">负责重点部位、重点区域的巡查，24小时排班并作好巡查记录。同时负责交通指挥、引导和及时疏导来往车辆及应急突发事件处理等工作。负责消防的日常管理。 </w:t>
            </w:r>
          </w:p>
        </w:tc>
      </w:tr>
      <w:tr w:rsidR="00477EBF" w:rsidTr="00E401C3">
        <w:trPr>
          <w:cantSplit/>
          <w:trHeight w:val="690"/>
        </w:trPr>
        <w:tc>
          <w:tcPr>
            <w:tcW w:w="1923" w:type="dxa"/>
            <w:vAlign w:val="center"/>
          </w:tcPr>
          <w:p w:rsidR="00477EBF" w:rsidRDefault="00477EBF" w:rsidP="00E401C3">
            <w:pPr>
              <w:spacing w:line="360" w:lineRule="exact"/>
              <w:ind w:firstLine="200"/>
              <w:jc w:val="center"/>
              <w:rPr>
                <w:rFonts w:ascii="宋体" w:eastAsia="宋体" w:hAnsi="宋体" w:cs="宋体"/>
                <w:b/>
                <w:w w:val="90"/>
                <w:sz w:val="28"/>
                <w:szCs w:val="28"/>
              </w:rPr>
            </w:pPr>
            <w:r>
              <w:rPr>
                <w:rFonts w:ascii="宋体" w:eastAsia="宋体" w:hAnsi="宋体" w:cs="宋体" w:hint="eastAsia"/>
                <w:b/>
                <w:sz w:val="28"/>
                <w:szCs w:val="28"/>
              </w:rPr>
              <w:t>合  计</w:t>
            </w:r>
          </w:p>
        </w:tc>
        <w:tc>
          <w:tcPr>
            <w:tcW w:w="7137" w:type="dxa"/>
            <w:gridSpan w:val="3"/>
            <w:vAlign w:val="center"/>
          </w:tcPr>
          <w:p w:rsidR="00477EBF" w:rsidRDefault="00477EBF" w:rsidP="00E401C3">
            <w:pPr>
              <w:spacing w:line="360" w:lineRule="exact"/>
              <w:rPr>
                <w:rFonts w:ascii="宋体" w:eastAsia="宋体" w:hAnsi="宋体" w:cs="宋体"/>
                <w:b/>
                <w:sz w:val="28"/>
                <w:szCs w:val="28"/>
              </w:rPr>
            </w:pPr>
            <w:r>
              <w:rPr>
                <w:rFonts w:ascii="宋体" w:eastAsia="宋体" w:hAnsi="宋体" w:cs="宋体" w:hint="eastAsia"/>
                <w:b/>
                <w:sz w:val="28"/>
                <w:szCs w:val="28"/>
              </w:rPr>
              <w:t>59人</w:t>
            </w:r>
          </w:p>
        </w:tc>
      </w:tr>
    </w:tbl>
    <w:p w:rsidR="00477EBF" w:rsidRPr="00EC1FBD" w:rsidRDefault="00477EBF" w:rsidP="00477EBF">
      <w:pPr>
        <w:spacing w:line="440" w:lineRule="exact"/>
        <w:ind w:firstLine="646"/>
        <w:rPr>
          <w:rFonts w:ascii="宋体" w:eastAsia="宋体" w:hAnsi="宋体" w:cs="宋体"/>
          <w:b/>
          <w:sz w:val="24"/>
        </w:rPr>
      </w:pPr>
      <w:r w:rsidRPr="00EC1FBD">
        <w:rPr>
          <w:rFonts w:ascii="宋体" w:eastAsia="宋体" w:hAnsi="宋体" w:cs="宋体" w:hint="eastAsia"/>
          <w:b/>
          <w:sz w:val="24"/>
        </w:rPr>
        <w:t>共计59人（随着学校建设不断完善，经双方协商，人员也相应增加或减少）。</w:t>
      </w:r>
    </w:p>
    <w:sectPr w:rsidR="00477EBF" w:rsidRPr="00EC1FB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B98" w:rsidRDefault="00B35B98" w:rsidP="003B3401">
      <w:pPr>
        <w:spacing w:after="0"/>
      </w:pPr>
      <w:r>
        <w:separator/>
      </w:r>
    </w:p>
  </w:endnote>
  <w:endnote w:type="continuationSeparator" w:id="0">
    <w:p w:rsidR="00B35B98" w:rsidRDefault="00B35B98" w:rsidP="003B34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B98" w:rsidRDefault="00B35B98" w:rsidP="003B3401">
      <w:pPr>
        <w:spacing w:after="0"/>
      </w:pPr>
      <w:r>
        <w:separator/>
      </w:r>
    </w:p>
  </w:footnote>
  <w:footnote w:type="continuationSeparator" w:id="0">
    <w:p w:rsidR="00B35B98" w:rsidRDefault="00B35B98" w:rsidP="003B340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F05FC"/>
    <w:rsid w:val="00243F4A"/>
    <w:rsid w:val="002B7428"/>
    <w:rsid w:val="00323B43"/>
    <w:rsid w:val="003B3401"/>
    <w:rsid w:val="003D37D8"/>
    <w:rsid w:val="003F262D"/>
    <w:rsid w:val="00426133"/>
    <w:rsid w:val="004358AB"/>
    <w:rsid w:val="00477EBF"/>
    <w:rsid w:val="004D2CBD"/>
    <w:rsid w:val="00732676"/>
    <w:rsid w:val="008A69CA"/>
    <w:rsid w:val="008B7726"/>
    <w:rsid w:val="00914EA0"/>
    <w:rsid w:val="00B35B98"/>
    <w:rsid w:val="00BA7EE8"/>
    <w:rsid w:val="00C8175C"/>
    <w:rsid w:val="00CF1207"/>
    <w:rsid w:val="00D31D50"/>
    <w:rsid w:val="00D967F7"/>
    <w:rsid w:val="00E94BC0"/>
    <w:rsid w:val="00EC1FBD"/>
    <w:rsid w:val="00ED1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340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B3401"/>
    <w:rPr>
      <w:rFonts w:ascii="Tahoma" w:hAnsi="Tahoma"/>
      <w:sz w:val="18"/>
      <w:szCs w:val="18"/>
    </w:rPr>
  </w:style>
  <w:style w:type="paragraph" w:styleId="a4">
    <w:name w:val="footer"/>
    <w:basedOn w:val="a"/>
    <w:link w:val="Char0"/>
    <w:uiPriority w:val="99"/>
    <w:semiHidden/>
    <w:unhideWhenUsed/>
    <w:rsid w:val="003B3401"/>
    <w:pPr>
      <w:tabs>
        <w:tab w:val="center" w:pos="4153"/>
        <w:tab w:val="right" w:pos="8306"/>
      </w:tabs>
    </w:pPr>
    <w:rPr>
      <w:sz w:val="18"/>
      <w:szCs w:val="18"/>
    </w:rPr>
  </w:style>
  <w:style w:type="character" w:customStyle="1" w:styleId="Char0">
    <w:name w:val="页脚 Char"/>
    <w:basedOn w:val="a0"/>
    <w:link w:val="a4"/>
    <w:uiPriority w:val="99"/>
    <w:semiHidden/>
    <w:rsid w:val="003B3401"/>
    <w:rPr>
      <w:rFonts w:ascii="Tahoma" w:hAnsi="Tahoma"/>
      <w:sz w:val="18"/>
      <w:szCs w:val="18"/>
    </w:rPr>
  </w:style>
  <w:style w:type="character" w:customStyle="1" w:styleId="Char1">
    <w:name w:val="正文缩进 Char"/>
    <w:link w:val="a5"/>
    <w:rsid w:val="003B3401"/>
    <w:rPr>
      <w:rFonts w:ascii="Times New Roman" w:eastAsia="宋体" w:hAnsi="Times New Roman" w:cs="Times New Roman"/>
      <w:kern w:val="2"/>
      <w:sz w:val="21"/>
      <w:szCs w:val="24"/>
    </w:rPr>
  </w:style>
  <w:style w:type="paragraph" w:styleId="a5">
    <w:name w:val="Normal Indent"/>
    <w:basedOn w:val="a"/>
    <w:link w:val="Char1"/>
    <w:rsid w:val="003B3401"/>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styleId="a6">
    <w:name w:val="Strong"/>
    <w:basedOn w:val="a0"/>
    <w:qFormat/>
    <w:rsid w:val="00477EBF"/>
    <w:rPr>
      <w:b/>
      <w:bCs/>
    </w:rPr>
  </w:style>
  <w:style w:type="paragraph" w:styleId="a7">
    <w:name w:val="Normal (Web)"/>
    <w:basedOn w:val="a"/>
    <w:qFormat/>
    <w:rsid w:val="00477EBF"/>
    <w:pPr>
      <w:adjustRightInd/>
      <w:snapToGrid/>
      <w:spacing w:before="100" w:beforeAutospacing="1" w:after="100" w:afterAutospacing="1"/>
    </w:pPr>
    <w:rPr>
      <w:rFonts w:ascii="宋体" w:eastAsia="宋体" w:hAnsi="Times New Roman" w:cs="宋体"/>
      <w:sz w:val="24"/>
      <w:szCs w:val="24"/>
    </w:rPr>
  </w:style>
  <w:style w:type="paragraph" w:styleId="a8">
    <w:name w:val="annotation text"/>
    <w:basedOn w:val="a"/>
    <w:link w:val="Char2"/>
    <w:uiPriority w:val="99"/>
    <w:semiHidden/>
    <w:unhideWhenUsed/>
    <w:rsid w:val="00477EBF"/>
  </w:style>
  <w:style w:type="character" w:customStyle="1" w:styleId="Char2">
    <w:name w:val="批注文字 Char"/>
    <w:basedOn w:val="a0"/>
    <w:link w:val="a8"/>
    <w:uiPriority w:val="99"/>
    <w:semiHidden/>
    <w:rsid w:val="00477EBF"/>
    <w:rPr>
      <w:rFonts w:ascii="Tahoma" w:hAnsi="Tahoma"/>
    </w:rPr>
  </w:style>
  <w:style w:type="paragraph" w:styleId="a9">
    <w:name w:val="annotation subject"/>
    <w:basedOn w:val="a8"/>
    <w:next w:val="a8"/>
    <w:link w:val="Char3"/>
    <w:qFormat/>
    <w:rsid w:val="00477EBF"/>
    <w:pPr>
      <w:widowControl w:val="0"/>
      <w:adjustRightInd/>
      <w:snapToGrid/>
      <w:spacing w:after="0"/>
    </w:pPr>
    <w:rPr>
      <w:rFonts w:ascii="宋体" w:eastAsia="宋体" w:hAnsi="华文中宋" w:cs="Times New Roman"/>
      <w:b/>
      <w:bCs/>
      <w:kern w:val="2"/>
      <w:sz w:val="28"/>
      <w:szCs w:val="20"/>
    </w:rPr>
  </w:style>
  <w:style w:type="character" w:customStyle="1" w:styleId="Char3">
    <w:name w:val="批注主题 Char"/>
    <w:basedOn w:val="Char2"/>
    <w:link w:val="a9"/>
    <w:rsid w:val="00477EBF"/>
    <w:rPr>
      <w:rFonts w:ascii="宋体" w:eastAsia="宋体" w:hAnsi="华文中宋" w:cs="Times New Roman"/>
      <w:b/>
      <w:bCs/>
      <w:kern w:val="2"/>
      <w:sz w:val="28"/>
      <w:szCs w:val="20"/>
    </w:rPr>
  </w:style>
  <w:style w:type="paragraph" w:styleId="aa">
    <w:name w:val="Body Text Indent"/>
    <w:basedOn w:val="a"/>
    <w:link w:val="Char4"/>
    <w:rsid w:val="00477EBF"/>
    <w:pPr>
      <w:widowControl w:val="0"/>
      <w:spacing w:after="0" w:line="360" w:lineRule="auto"/>
      <w:ind w:firstLineChars="200" w:firstLine="480"/>
      <w:jc w:val="both"/>
    </w:pPr>
    <w:rPr>
      <w:rFonts w:ascii="Times New Roman" w:eastAsia="宋体" w:hAnsi="Times New Roman" w:cs="Times New Roman"/>
      <w:sz w:val="24"/>
      <w:szCs w:val="20"/>
    </w:rPr>
  </w:style>
  <w:style w:type="character" w:customStyle="1" w:styleId="Char4">
    <w:name w:val="正文文本缩进 Char"/>
    <w:basedOn w:val="a0"/>
    <w:link w:val="aa"/>
    <w:rsid w:val="00477EBF"/>
    <w:rPr>
      <w:rFonts w:ascii="Times New Roman" w:eastAsia="宋体" w:hAnsi="Times New Roman" w:cs="Times New Roman"/>
      <w:sz w:val="24"/>
      <w:szCs w:val="20"/>
    </w:rPr>
  </w:style>
  <w:style w:type="paragraph" w:customStyle="1" w:styleId="ParaCharCharCharCharCharCharChar">
    <w:name w:val="默认段落字体 Para Char Char Char Char Char Char Char"/>
    <w:basedOn w:val="a"/>
    <w:qFormat/>
    <w:rsid w:val="00477EBF"/>
    <w:pPr>
      <w:widowControl w:val="0"/>
      <w:adjustRightInd/>
      <w:snapToGrid/>
      <w:spacing w:after="0" w:line="360" w:lineRule="auto"/>
      <w:jc w:val="both"/>
    </w:pPr>
    <w:rPr>
      <w:rFonts w:ascii="Times New Roman" w:eastAsia="宋体" w:hAnsi="Times New Roman" w:cs="Times New Roman"/>
      <w:kern w:val="2"/>
      <w:sz w:val="21"/>
      <w:szCs w:val="24"/>
    </w:rPr>
  </w:style>
  <w:style w:type="paragraph" w:customStyle="1" w:styleId="p0">
    <w:name w:val="p0"/>
    <w:basedOn w:val="a"/>
    <w:qFormat/>
    <w:rsid w:val="00477EBF"/>
    <w:pPr>
      <w:adjustRightInd/>
      <w:snapToGrid/>
      <w:spacing w:after="0"/>
      <w:jc w:val="both"/>
    </w:pPr>
    <w:rPr>
      <w:rFonts w:ascii="Times New Roman" w:eastAsia="宋体"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2008-09-11T17:20:00Z</dcterms:created>
  <dcterms:modified xsi:type="dcterms:W3CDTF">2019-08-09T09:01:00Z</dcterms:modified>
</cp:coreProperties>
</file>