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A" w:rsidRPr="001034B1" w:rsidRDefault="00DA6C0A" w:rsidP="00DA6C0A">
      <w:pPr>
        <w:spacing w:line="360" w:lineRule="auto"/>
        <w:ind w:right="2279"/>
        <w:jc w:val="center"/>
        <w:outlineLvl w:val="0"/>
        <w:rPr>
          <w:rFonts w:asciiTheme="minorEastAsia" w:eastAsiaTheme="minorEastAsia" w:hAnsiTheme="minorEastAsia"/>
          <w:b/>
          <w:sz w:val="32"/>
          <w:szCs w:val="32"/>
        </w:rPr>
      </w:pPr>
      <w:r w:rsidRPr="001034B1">
        <w:rPr>
          <w:rFonts w:asciiTheme="minorEastAsia" w:eastAsiaTheme="minorEastAsia" w:hAnsiTheme="minorEastAsia" w:hint="eastAsia"/>
          <w:sz w:val="32"/>
          <w:szCs w:val="32"/>
        </w:rPr>
        <w:t xml:space="preserve">             </w:t>
      </w:r>
      <w:r w:rsidRPr="008255B8">
        <w:rPr>
          <w:rFonts w:asciiTheme="minorEastAsia" w:eastAsiaTheme="minorEastAsia" w:hAnsiTheme="minorEastAsia" w:hint="eastAsia"/>
          <w:b/>
          <w:sz w:val="40"/>
          <w:szCs w:val="32"/>
        </w:rPr>
        <w:t xml:space="preserve">  </w:t>
      </w:r>
      <w:r w:rsidRPr="008255B8">
        <w:rPr>
          <w:rFonts w:asciiTheme="minorEastAsia" w:eastAsiaTheme="minorEastAsia" w:hAnsiTheme="minorEastAsia" w:hint="eastAsia"/>
          <w:b/>
          <w:sz w:val="44"/>
          <w:szCs w:val="32"/>
        </w:rPr>
        <w:t>中标清单</w:t>
      </w:r>
    </w:p>
    <w:p w:rsidR="00DA6C0A" w:rsidRPr="008255B8" w:rsidRDefault="00DA6C0A" w:rsidP="00DA6C0A">
      <w:pPr>
        <w:tabs>
          <w:tab w:val="left" w:pos="14742"/>
        </w:tabs>
        <w:adjustRightInd w:val="0"/>
        <w:snapToGrid w:val="0"/>
        <w:ind w:right="107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8255B8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1034B1" w:rsidRPr="008255B8">
        <w:rPr>
          <w:rFonts w:asciiTheme="minorEastAsia" w:eastAsiaTheme="minorEastAsia" w:hAnsiTheme="minorEastAsia" w:hint="eastAsia"/>
          <w:sz w:val="28"/>
          <w:szCs w:val="28"/>
        </w:rPr>
        <w:t>海口九中信息化建设采购项</w:t>
      </w:r>
      <w:r w:rsidR="00612D7D" w:rsidRPr="008255B8">
        <w:rPr>
          <w:rFonts w:asciiTheme="minorEastAsia" w:eastAsiaTheme="minorEastAsia" w:hAnsiTheme="minorEastAsia" w:hint="eastAsia"/>
          <w:sz w:val="28"/>
          <w:szCs w:val="28"/>
        </w:rPr>
        <w:t>目</w:t>
      </w:r>
    </w:p>
    <w:p w:rsidR="00A11646" w:rsidRPr="008255B8" w:rsidRDefault="008255B8" w:rsidP="00DA6C0A">
      <w:pPr>
        <w:tabs>
          <w:tab w:val="left" w:pos="14742"/>
        </w:tabs>
        <w:adjustRightInd w:val="0"/>
        <w:snapToGrid w:val="0"/>
        <w:ind w:right="1077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DA6C0A" w:rsidRPr="008255B8">
        <w:rPr>
          <w:rFonts w:asciiTheme="minorEastAsia" w:eastAsiaTheme="minorEastAsia" w:hAnsiTheme="minorEastAsia" w:hint="eastAsia"/>
          <w:sz w:val="28"/>
          <w:szCs w:val="28"/>
        </w:rPr>
        <w:t>编号：</w:t>
      </w:r>
      <w:r w:rsidR="001034B1" w:rsidRPr="008255B8">
        <w:rPr>
          <w:rFonts w:asciiTheme="minorEastAsia" w:eastAsiaTheme="minorEastAsia" w:hAnsiTheme="minorEastAsia" w:hint="eastAsia"/>
          <w:sz w:val="28"/>
          <w:szCs w:val="28"/>
        </w:rPr>
        <w:t>HNJY2019-56-3</w:t>
      </w:r>
    </w:p>
    <w:p w:rsidR="00654F65" w:rsidRPr="001034B1" w:rsidRDefault="00DA6C0A" w:rsidP="00DA6C0A">
      <w:pPr>
        <w:tabs>
          <w:tab w:val="left" w:pos="14742"/>
        </w:tabs>
        <w:adjustRightInd w:val="0"/>
        <w:snapToGrid w:val="0"/>
        <w:ind w:right="1077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8255B8">
        <w:rPr>
          <w:rFonts w:asciiTheme="minorEastAsia" w:eastAsiaTheme="minorEastAsia" w:hAnsiTheme="minorEastAsia" w:hint="eastAsia"/>
          <w:sz w:val="28"/>
          <w:szCs w:val="28"/>
        </w:rPr>
        <w:t>中标单位：</w:t>
      </w:r>
      <w:r w:rsidR="001034B1" w:rsidRPr="008255B8">
        <w:rPr>
          <w:rFonts w:asciiTheme="minorEastAsia" w:eastAsiaTheme="minorEastAsia" w:hAnsiTheme="minorEastAsia" w:hint="eastAsia"/>
          <w:sz w:val="28"/>
          <w:szCs w:val="28"/>
        </w:rPr>
        <w:t>淮安信</w:t>
      </w:r>
      <w:proofErr w:type="gramStart"/>
      <w:r w:rsidR="001034B1" w:rsidRPr="008255B8">
        <w:rPr>
          <w:rFonts w:asciiTheme="minorEastAsia" w:eastAsiaTheme="minorEastAsia" w:hAnsiTheme="minorEastAsia" w:hint="eastAsia"/>
          <w:sz w:val="28"/>
          <w:szCs w:val="28"/>
        </w:rPr>
        <w:t>桥网络</w:t>
      </w:r>
      <w:proofErr w:type="gramEnd"/>
      <w:r w:rsidR="001034B1" w:rsidRPr="008255B8">
        <w:rPr>
          <w:rFonts w:asciiTheme="minorEastAsia" w:eastAsiaTheme="minorEastAsia" w:hAnsiTheme="minorEastAsia" w:hint="eastAsia"/>
          <w:sz w:val="28"/>
          <w:szCs w:val="28"/>
        </w:rPr>
        <w:t>科技有限公司</w:t>
      </w:r>
      <w:r w:rsidRPr="008255B8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1034B1">
        <w:rPr>
          <w:rFonts w:asciiTheme="minorEastAsia" w:eastAsiaTheme="minorEastAsia" w:hAnsiTheme="minorEastAsia" w:hint="eastAsia"/>
          <w:sz w:val="32"/>
          <w:szCs w:val="32"/>
        </w:rPr>
        <w:t xml:space="preserve">           </w:t>
      </w:r>
      <w:r w:rsidRPr="001034B1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</w:p>
    <w:p w:rsidR="001034B1" w:rsidRPr="00E6351C" w:rsidRDefault="001034B1" w:rsidP="001034B1">
      <w:pPr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Start w:id="1" w:name="_Toc14774050"/>
      <w:bookmarkEnd w:id="0"/>
      <w:r w:rsidRPr="00E6351C">
        <w:rPr>
          <w:rFonts w:asciiTheme="minorEastAsia" w:eastAsiaTheme="minorEastAsia" w:hAnsiTheme="minorEastAsia" w:hint="eastAsia"/>
        </w:rPr>
        <w:t xml:space="preserve">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2304"/>
        <w:gridCol w:w="3148"/>
        <w:gridCol w:w="1056"/>
        <w:gridCol w:w="1062"/>
        <w:gridCol w:w="1680"/>
        <w:gridCol w:w="2161"/>
        <w:gridCol w:w="3148"/>
      </w:tblGrid>
      <w:tr w:rsidR="001034B1" w:rsidRPr="00DD01D1" w:rsidTr="001034B1">
        <w:trPr>
          <w:trHeight w:val="585"/>
          <w:jc w:val="center"/>
        </w:trPr>
        <w:tc>
          <w:tcPr>
            <w:tcW w:w="33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品牌型号及技术参数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单项总价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交货期</w:t>
            </w:r>
          </w:p>
        </w:tc>
      </w:tr>
      <w:tr w:rsidR="001034B1" w:rsidRPr="00DD01D1" w:rsidTr="001034B1">
        <w:trPr>
          <w:trHeight w:val="585"/>
          <w:jc w:val="center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会议室设备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详见：附件一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360407.00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360407.00 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DD01D1" w:rsidTr="001034B1">
        <w:trPr>
          <w:trHeight w:val="585"/>
          <w:jc w:val="center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移动录播设备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详见：附件二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161530.00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161530.00 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DD01D1" w:rsidTr="001034B1">
        <w:trPr>
          <w:trHeight w:val="585"/>
          <w:jc w:val="center"/>
        </w:trPr>
        <w:tc>
          <w:tcPr>
            <w:tcW w:w="3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多媒体设备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详见：附件三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73200.00 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73200.00 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1034B1" w:rsidRPr="001034B1" w:rsidRDefault="001034B1" w:rsidP="003A04E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DD01D1" w:rsidTr="001034B1">
        <w:trPr>
          <w:trHeight w:val="585"/>
          <w:jc w:val="center"/>
        </w:trPr>
        <w:tc>
          <w:tcPr>
            <w:tcW w:w="2762" w:type="pct"/>
            <w:gridSpan w:val="5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合计大写:伍拾玖万伍仟壹佰叁拾柒元整</w:t>
            </w:r>
          </w:p>
        </w:tc>
        <w:tc>
          <w:tcPr>
            <w:tcW w:w="2238" w:type="pct"/>
            <w:gridSpan w:val="3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合计小写: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595137.00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元</w:t>
            </w:r>
          </w:p>
        </w:tc>
      </w:tr>
    </w:tbl>
    <w:p w:rsidR="001034B1" w:rsidRDefault="001034B1" w:rsidP="001034B1">
      <w:pPr>
        <w:pStyle w:val="2"/>
        <w:adjustRightInd w:val="0"/>
        <w:snapToGrid w:val="0"/>
        <w:spacing w:line="240" w:lineRule="auto"/>
        <w:rPr>
          <w:rFonts w:asciiTheme="minorEastAsia" w:eastAsiaTheme="minorEastAsia" w:hAnsiTheme="minorEastAsia"/>
          <w:b w:val="0"/>
          <w:sz w:val="28"/>
          <w:szCs w:val="28"/>
        </w:rPr>
      </w:pPr>
    </w:p>
    <w:p w:rsidR="001034B1" w:rsidRPr="001034B1" w:rsidRDefault="001034B1" w:rsidP="001034B1">
      <w:pPr>
        <w:pStyle w:val="2"/>
        <w:adjustRightInd w:val="0"/>
        <w:snapToGrid w:val="0"/>
        <w:spacing w:line="240" w:lineRule="auto"/>
        <w:rPr>
          <w:rFonts w:asciiTheme="minorEastAsia" w:eastAsiaTheme="minorEastAsia" w:hAnsiTheme="minorEastAsia"/>
          <w:b w:val="0"/>
          <w:sz w:val="28"/>
          <w:szCs w:val="28"/>
        </w:rPr>
      </w:pPr>
      <w:r w:rsidRPr="001034B1">
        <w:rPr>
          <w:rFonts w:asciiTheme="minorEastAsia" w:eastAsiaTheme="minorEastAsia" w:hAnsiTheme="minorEastAsia" w:hint="eastAsia"/>
          <w:b w:val="0"/>
          <w:sz w:val="28"/>
          <w:szCs w:val="28"/>
        </w:rPr>
        <w:t>会议室设备开标一览表</w:t>
      </w:r>
      <w:bookmarkEnd w:id="1"/>
      <w:r w:rsidRPr="001034B1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1345"/>
        <w:gridCol w:w="7063"/>
        <w:gridCol w:w="1031"/>
        <w:gridCol w:w="990"/>
        <w:gridCol w:w="1502"/>
        <w:gridCol w:w="1661"/>
        <w:gridCol w:w="6"/>
        <w:gridCol w:w="1227"/>
      </w:tblGrid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品牌型号及技术参数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单项总价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交货期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4607" w:type="pct"/>
            <w:gridSpan w:val="8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bCs/>
                <w:color w:val="000000"/>
                <w:sz w:val="28"/>
                <w:szCs w:val="28"/>
              </w:rPr>
              <w:t>一、一楼会议室LED全彩显示屏系统（宽4.57m*高2.81m）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color w:val="000000"/>
                <w:sz w:val="28"/>
                <w:szCs w:val="28"/>
              </w:rPr>
            </w:pP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LED全彩显示屏（P2.5)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强力巨彩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Q2.5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产地及生产厂名：福建/厦门强力巨彩光电科技有限公司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P2.5户内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全彩表贴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LED显示屏技术参数:1、单元板技术参数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像素点间距 2.5mm 输入电压（直流）4.5V 重量 0.55kg±0.01kg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像素构成 1R1G1B 单元板功率 ≤23.4W 套件材料 聚碳酸脂PC料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尺寸（长*宽*厚） 320mm*160mm*13mm 像素密度 160000Dots/㎡ 最大电流 5.2A±0.1A结构特点 灯驱合一 单元板分辨率 128*64=8192Dots 驱动方式 1/32恒流驱动。2、单元板技术参数像素点间距 2.5mm 输入电压（直流） 4.5V 重量 0.55kg±0.01kg像素构成 1R1G1B 单元板功率 ≤23.4W 套件材料 聚碳酸脂PC料尺寸（长*宽*厚） 320mm*160mm*13mm 像素密度 160000Dots/㎡ 最大电流 5.2A±0.1A结构特点 灯驱合一 单元板分辨率 128*64=8192Dots 驱动方式 1/32恒流驱动。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12.84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平方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14900.00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191316.00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112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开关电源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品牌型号：创联 4.5V-180W-40A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产地及生产厂名：江苏/常州市创联电源科技股份有限公司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节能型4.5V-40A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165.00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13200.00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接收卡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灵信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V316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产地及生产厂名：上海/上海灵信视觉技术股份有限公司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接收卡；1、控制系统参数。1.1、发送设备：支持iT7发送卡、iQ7高清发送器、iQ7E、千兆网卡、T8网络播放机、DMB等所有发送设备。1.2、单卡控制面积：全彩：常规256*256，特殊应用可以到1024列。1.3、单卡校正区域：256*256像素点。1.4、级联控制区域：65536*65536像素点。1.5、单网线级联卡数量：最多65536张。1.6、网口任意交换：支持，不分输入输出，任意使用。1.7、卡与卡之间的同步性：卡与卡之间以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纳秒级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同步。2、显示效果。2.-1、常规芯片的刷新率:静态：64*64，刷新率可达到16000Hz;1/8扫：128*128，刷新率可达到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10000Hz。2.2、串行频率:0.2MHz-41.7MHz。2.3、灰度等级:最高65536级灰度。2.4、最小OE控制宽度:8纳秒，并按8ns倍数增减。2.5、灰度补偿特性:每级灰度独立补偿。3、显示屏模组兼容性。3.1、芯片支持：常规芯片、PWM芯片、灯饰芯片等所有主流LED驱动芯片。3.2、PWM芯片支持：MBI、MY、SUM系列等上百种不同规格的芯片。3.3、扫描方式：常规方式与高刷新模式，支持刷新率倍增。3.4、扫描类型：静态到1/16扫描之间的任意扫描类型。3.5、支持的模组规格：4096像素点以内任意行、任意列。3.6、排线方向:支持从左到右、从右到左、从上到下、从下到上走线。3.7、数据组数:16组全彩数据。3.8、数据对折:支持同向对折，反向对折等，可显著提高刷新率。3.9、数据交换:支持16组数据任意交换。3.10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模组抽点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:支持任意抽点。3.11、数据串行传输:支持RGB，R8G8B8，R16G16B16等形式的串行。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665.00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23275.00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视频处理器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灵信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VV-2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产地及生产厂名：上海/上海灵信视觉技术股份有限公司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、纯硬件，采用高性能FPGA架构，内部无操作系统，无系统崩溃、病毒侵扰、兼容性等问题，允许频繁开关机，开机启动响应时间不超过5秒。2、模块化插卡式设计，包括输入卡、输出卡、切换卡、控制卡、风扇、电源等都是模块化的设计，以便于以后的系统升级和维护。3、一卡支持4路输入/输出，输入输出板卡均可扩展，每路DVI输出均可自定义分辨率，以匹配每张发送卡的不同带载点数，最多可达260万点4、采用背板交换架构，单路输出通道带宽达到5Gbps，需要确保每路输出通道彼此独立，确保系统不能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因运行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路数的增多而导致整体性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能下降。5、所有输入信号均可在LED屏的任意位置开窗、叠加、拉伸、漫游、跨屏、缩放或画中画显示；6、支持对前端大屏的开关机控制及信号切换控制；7、支持前端矩阵控制；8、支持PC端、移动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端以及中控端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控制，且PC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版支持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windowsXP-SP3以上包括win7、win8.1、  win8、win10等系统，移动版APP支持：移动端软件不需要转发服务器，移动设备可以对设备进行直接控制；9、信号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源状态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监测，可实现软件中监看信号是否在线；10、支持OSD字符叠加功能，可以在图像上添加文字或图片。11、多张发送卡拼接控制，图像全同步，无撕裂；12、单DVI输出口最多可达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8个图层显示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；13、信号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源支持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自定义名称和分组，便于信号源管理。14、输出通道自定义，可随意调整输出通道顺序。15、支持信号源裁剪，以便于实现去掉信号源的黑边或实现图像重点区域的放大显示。16、场同步技术，画面无缝同步切换，无黑场，无延时。17、支持预存场景，支持场景一键切换，支持场景轮巡。18、信号源查找及过滤功能19、网口和串口RS-232通讯控制，并开放控制协议。20、拼接器加密功能：由一级授权或二级授权此拼接器才能正常工作。21、支持信号源输入:DVI,VGA,CVBS,HDMI,SDI（带SDI环出）,DP(4Kx2K),IP输入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22、支持信号源输出:DVI-D,自定义分辨率输出（260万点），1728x1344，1536x1536，1984x1200等。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11500.00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11500.00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控制电脑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品牌型号：联想M425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产地及生产厂名：中国大陆/联想集团有限公司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I5\4G内存\2G独显\21.5英寸显示器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5000.00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5000.00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屏体钢结构含包边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品牌型号：国产 定制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定制；铝管日字架搭建、屏体框架、屏体外装饰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12.84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平方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900.00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11556.00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配电箱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德力西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定制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产地及生产厂名：上海/德力西电气有限公司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定制；1、150A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2、防水箱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3、其它配电设施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3100.00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3100.00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信号线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品牌型号：厚德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揽胜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H-W650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产地及生产厂名：浙江/浙江揽盛通信科技有限公司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超六类网线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800.00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800.00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供电电缆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品牌型号：厚德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揽胜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RVV3*6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产地及生产厂名：浙江/浙江揽盛通信科技有限公司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RVV3*6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17.00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850.00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辅材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联塑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定制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螺丝、胶粒、扎带、胶布、标签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1500.00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1500.00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二、三楼会议室LED全彩显示屏系统（宽2.65m*高1.53m）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LED全彩显示屏（P2.5)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强力巨彩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Q2.5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产地及生产厂名：福建/厦门强力巨彩光电科技有限公司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P2.5户内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全彩表贴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LED显示屏技术参数:1、单元板技术参数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像素点间距 2.5mm 输入电压（直流） 4.5V 重量 0.55kg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±0.01kg像素构成 1R1G1B 单元板功率 ≤23.4W 套件材料 聚碳酸脂PC料尺寸（长*宽*厚） 320mm*160mm*13mm 像素密度 160000Dots/㎡ 最大电流 5.2A±0.1A结构特点 灯驱合一 单元板分辨率 128*64=8192Dots 驱动方式 1/32恒流驱动。 2、单元板技术参数像素点间距 2.5mm 输入电压（直流） 4.5V 重量 0.55kg±0.01kg像素构成 1R1G1B 单元板功率 ≤23.4W 套件材料 聚碳酸脂PC料尺寸（长*宽*厚） 320mm*160mm*13mm 像素密度 160000Dots/㎡ 最大电流 5.2A±0.1A结构特点 灯驱合一 单元板分辨率 128*64=8192Dots 驱动方式 1/32恒流驱动。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平方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14900.00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61090.00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开关电源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品牌型号：创联 4.5V-180W-40A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产地及生产厂名：江苏/常州市创联电源科技股份有限公司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节能型4.5V-40A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165.00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3300.00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接收卡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灵信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V316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产地及生产厂名：上海/上海灵信视觉技术股份有限公司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接收卡；1、控制系统参数。1.1、发送设备：支持iT7发送卡、iQ7高清发送器、iQ7E、千兆网卡、T8网络播放机、DMB等所有发送设备。1.2、单卡控制面积：全彩：常规256*256，特殊应用可以到1024列。1.3、单卡校正区域：256*256像素点。1.4、级联控制区域：65536*65536像素点。1.5、单网线级联卡数量：最多65536张。1.6、网口任意交换：支持，不分输入输出，任意使用。1.7、卡与卡之间的同步性：卡与卡之间以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纳秒级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同步。2、显示效果。2.-1、常规芯片的刷新率:静态：64*64，刷新率可达到16000Hz;1/8扫：128*128，刷新率可达到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10000Hz。2.2、串行频率:0.2MHz-41.7MHz。2.3、灰度等级:最高65536级灰度。2.4、最小OE控制宽度:8纳秒，并按8ns倍数增减。2.5、灰度补偿特性:每级灰度独立补偿。3、显示屏模组兼容性。3.1、芯片支持：常规芯片、PWM芯片、灯饰芯片等所有主流LED驱动芯片。3.2、PWM芯片支持：MBI、MY、SUM系列等上百种不同规格的芯片。3.3、扫描方式：常规方式与高刷新模式，支持刷新率倍增。3.4、扫描类型：静态到1/16扫描之间的任意扫描类型。3.5、支持的模组规格：4096像素点以内任意行、任意列。3.6、排线方向:支持从左到右、从右到左、从上到下、从下到上走线。3.7、数据组数:16组全彩数据。3.8、数据对折:支持同向对折，反向对折等，可显著提高刷新率。3.9、数据交换:支持16组数据任意交换。3.10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模组抽点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:支持任意抽点。3.11、数据串行传输:支持RGB，R8G8B8，R16G16B16等形式的串行。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665.00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7980.00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视频处理器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灵信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VV-2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产地及生产厂名：上海/上海灵信视觉技术股份有限公司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、纯硬件，采用高性能FPGA架构，内部无操作系统，无系统崩溃、病毒侵扰、兼容性等问题，允许频繁开关机，开机启动响应时间不超过5秒。2、模块化插卡式设计，包括输入卡、输出卡、切换卡、控制卡、风扇、电源等都是模块化的设计，以便于以后的系统升级和维护。3、一卡支持4路输入/输出，输入输出板卡均可扩展，每路DVI输出均可自定义分辨率，以匹配每张发送卡的不同带载点数，最多可达260万点4、采用背板交换架构，单路输出通道带宽达到5Gbps，需要确保每路输出通道彼此独立，确保系统不能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因运行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路数的增多而导致整体性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能下降。5、所有输入信号均可在LED屏的任意位置开窗、叠加、拉伸、漫游、跨屏、缩放或画中画显示；6、支持对前端大屏的开关机控制及信号切换控制；7、支持前端矩阵控制；8、支持PC端、移动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端以及中控端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控制，且PC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版支持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windowsXP-SP3以上包括win7、win8.1、  win8、win10等系统，移动版APP支持：移动端软件不需要转发服务器，移动设备可以对设备进行直接控制；9、信号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源状态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监测，可实现软件中监看信号是否在线；10、支持OSD字符叠加功能，可以在图像上添加文字或图片。11、多张发送卡拼接控制，图像全同步，无撕裂；12、单DVI输出口最多可达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8个图层显示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；13、信号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源支持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自定义名称和分组，便于信号源管理。14、输出通道自定义，可随意调整输出通道顺序。15、支持信号源裁剪，以便于实现去掉信号源的黑边或实现图像重点区域的放大显示。16、场同步技术，画面无缝同步切换，无黑场，无延时。17、支持预存场景，支持场景一键切换，支持场景轮巡。18、信号源查找及过滤功能19、网口和串口RS-232通讯控制，并开放控制协议。20、拼接器加密功能：由一级授权或二级授权此拼接器才能正常工作。21、支持信号源输入:DVI,VGA,CVBS,HDMI,SDI（带SDI环出）,DP(4Kx2K),IP输入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22、支持信号源输出:DVI-D,自定义分辨率输出（260万点），1728x1344，1536x1536，1984x1200等。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11500.00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11500.00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1064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控制电脑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品牌型号：联想 M425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产地及生产厂名：中国大陆/联想集团有限公司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I5\4G内存\2G独显\21.5英寸显示器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5000.00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5000.00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1107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屏体钢结构含包边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品牌型号：国产 定制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定制；铝管日字架搭建、屏体框架、屏体外装饰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平方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900.00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3690.00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1704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配电部分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品牌型号：德力西 定制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产地及生产厂名：上海/德力西电气有限公司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定制；1、150A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2、防水箱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3、其它配电设施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3100.00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3100.00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信号线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品牌型号：厚德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揽胜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H-W650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产地及生产厂名：浙江/浙江揽盛通信科技有限公司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超六类网线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800.00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800.00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供电电缆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品牌型号：厚德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揽胜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RVV3*6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产地及生产厂名：浙江/浙江揽盛通信科技有限公司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RVV3*6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17.00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850.00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53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辅材</w:t>
            </w:r>
          </w:p>
        </w:tc>
        <w:tc>
          <w:tcPr>
            <w:tcW w:w="2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联塑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定制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螺丝、胶粒、扎带、胶布、标签</w:t>
            </w:r>
          </w:p>
        </w:tc>
        <w:tc>
          <w:tcPr>
            <w:tcW w:w="330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1000.00 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1000.00 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95"/>
          <w:jc w:val="center"/>
        </w:trPr>
        <w:tc>
          <w:tcPr>
            <w:tcW w:w="2945" w:type="pct"/>
            <w:gridSpan w:val="3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小计: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叁拾陆万零肆佰零柒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2055" w:type="pct"/>
            <w:gridSpan w:val="6"/>
            <w:shd w:val="clear" w:color="000000" w:fill="FFFFFF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小计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: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360407.00</w:t>
            </w:r>
          </w:p>
        </w:tc>
      </w:tr>
    </w:tbl>
    <w:p w:rsidR="001034B1" w:rsidRPr="001034B1" w:rsidRDefault="001034B1" w:rsidP="001034B1">
      <w:pPr>
        <w:pStyle w:val="2"/>
        <w:adjustRightInd w:val="0"/>
        <w:snapToGrid w:val="0"/>
        <w:spacing w:line="240" w:lineRule="auto"/>
        <w:rPr>
          <w:rFonts w:asciiTheme="minorEastAsia" w:eastAsiaTheme="minorEastAsia" w:hAnsiTheme="minorEastAsia"/>
          <w:b w:val="0"/>
          <w:sz w:val="28"/>
          <w:szCs w:val="28"/>
        </w:rPr>
      </w:pPr>
      <w:bookmarkStart w:id="2" w:name="_Toc14774051"/>
      <w:r w:rsidRPr="001034B1">
        <w:rPr>
          <w:rFonts w:asciiTheme="minorEastAsia" w:eastAsiaTheme="minorEastAsia" w:hAnsiTheme="minorEastAsia" w:hint="eastAsia"/>
          <w:b w:val="0"/>
          <w:sz w:val="28"/>
          <w:szCs w:val="28"/>
        </w:rPr>
        <w:t>附件二：移动录播设备开标一览表</w:t>
      </w:r>
      <w:bookmarkEnd w:id="2"/>
      <w:r w:rsidRPr="001034B1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1274"/>
        <w:gridCol w:w="7089"/>
        <w:gridCol w:w="993"/>
        <w:gridCol w:w="990"/>
        <w:gridCol w:w="1561"/>
        <w:gridCol w:w="1699"/>
        <w:gridCol w:w="1190"/>
      </w:tblGrid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货物</w:t>
            </w:r>
          </w:p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品牌型号及技术参数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单项总价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交货期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高清录播主机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奥威亚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AE-V6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产地及生产厂名：广州/广州市奥威亚电子科技有限公司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1) 便携式移动录播主机高度＜2U，重量＜6kg，采用笔记本翻盖式设计，主机内嵌导播键盘进行导播操作。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2) 主机内嵌1920*1080高清液晶触控屏，电容屏，支持触控导播操作。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3) 导播键盘支持录制、停止、摄像机控制、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预置位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调用、画面切换、专场特技等功能按键，提供导播摇杆便于摄像机的云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台控制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操作。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4) 考虑设备稳定性，要求采用嵌入式ARM架构设计，Linux操作系统，高度集成多种功能应用，包括管理、导播、录制、直播、点播等功能。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5) 录播主机内置互动功能，，支持远程音视频互动教学教研应用。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6) 内置音频处理功能，支持EQ均衡调节、回声抑制、增益调节及音频采样率和比特率设置。支持对音频输入输出通道进行音量调节，支持对音频输出通道进行静音设置。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7) 支持6路1080P高清视频输入，包括4路3G-SDI高清摄像机信号、1路HDMI信号和1路VGA信号。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 xml:space="preserve">8) 至少支持1路HDMI和1路SDI输出接口，支持录制效果画面输出。  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9) 采用AAC音频编码技术，支持3路音频输入、1路Lineout、1路耳机监听输出。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10) 采用标准H.264视频编码技术，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便携式便携式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录播主机应支持电影模式和资源模式同步录制。支持网络多流和本地SDI多流两种录制模式，可实现摄像机无线接入多流录制。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11) 内置至少1T存储硬盘，支持MP4视频封装格式。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 xml:space="preserve">12) 支持4个USB接口，支持U盘/移动硬盘同步录制、视频拷贝，支持鼠标键盘的本地导播操作。 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13) 高清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便携式便携式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录播主机支持通过一条标准SDI线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连接高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清云台摄像机，即可实现视频传输、供电和云台控制功能。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14) 便携式录播主机与摄像机之间支持通过无线信号进行视频传输，视频质量达到1080P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高清画质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。可通过无线信号实现便携式录播主机对摄像机的云台控制、调焦和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预置位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的设置与调用功能。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59000.00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59000.00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录播软件系统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品牌型号:奥威亚 V8.0</w:t>
            </w:r>
          </w:p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产地及生产厂名：广州/广州市奥威亚电子科技有限公司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流媒体管理软件：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1）支持主机内嵌液晶屏和鼠标进行系统管理，同时支持B/S架构设计，能够方便教师使用IE、360、chrome等主流浏览器通过网络直接访问录播主机进行管理。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2）支持录制、暂停、停止等基本功能操作。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3）支持导播管理、系统参数管理、用户管理、录制管理、网络参数管理。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4）支持三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种上电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模式，包括关机模式、休眠模式和工作模式。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5）支持硬盘格式化功能，支持对设备异常断电、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宕机造成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的损坏视频文件进行修复。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6）支持中英文双语版本切换，适合不同用户的应用需求。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7）支持系统软件版本管理，包括软件版本查询，在线升级与系统授权。支持查询录播主机的设备型号、版本信息、机身号和设备运行的实时CPU温度。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8）支持预设互动数据，包括互动对象的名称、IP、协议方式等。支持预设20个互动录播教室信息。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）支持录播模式和互动模式两种工作模式。互动模式下，支持通过导播画面实时监视远端互动录播教室学生画面，支持实时预览传到远端互动录播教室的最终互动画面。互动画面支持实时进行本地教师信号、学生信号、电脑信号以及远端信号的自由组合布局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10）支持网络检测功能，实时检测与远端设备的连接丢包数、网速情况。支持启动网络自适应功能。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11）双向互动时，互动画面中可实时显示远端互动视频的码流和网络丢包率。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流媒体直播软件：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1）支持录播一键开启“直播”功能。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2）支持网络直播参数设置、直播码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流设置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3）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支持主码流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子码流双码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流直播功能，主、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子码流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可设不同的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分辨率与码流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4）支持自定义直播分辨率、码流大小，以适应不同网络环境下保持直播的流畅性。提供超清（1080P/4Mbps）、高清（720P/2Mbps）、标清（960*540/1Mbps）等多种直播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分辨率与码流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可选。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5）支持HTTP、RTMP、RTSP多种直播视频流协议，支持TCP和UDP传输协议。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6）支持RTMP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推流直播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功能，除录播向资源平台实现FTP推流上传外，至少额外支持3路以上RTMP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推流功能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，实现与第三方平台和系统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的推流对接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7）支持VLC缓冲设置功能，可精确到毫秒，缓冲时间阈值280~500ms可设。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流媒体点播软件：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1）为方便资源管理，系统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需支持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对录制视频按标题、主持人、时间、时长进行排序；可按照主题、主讲人进行分组展示；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2）支持高、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低双码流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录制功能，支持自定义录制分辨率、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帧率和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码流，码流512kbps到40Mbps可设。提供自定义录制分辨率、码流、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帧率的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软件功能界面。支持对视频文件进行点播回放，支持拖拽播放进度条播放；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3）录制文件支持分割技术，当录制的课程时间较长时，可按照用户设定的文件时长自动分割录制成多个视频文件，提供不分段、30分钟分段、60分钟分段三种方式可选。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4）支持对资源模式和电影模式同步多流录制的视频进行管理和点播，点播分辨率达1080P；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5）支持查询视频文件的分辨率、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帧率和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码流；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6）支持录像文件下载；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7）支持对视频进行手动FTP上传。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流媒体导播软件：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1）支持通过内嵌导播键盘和液晶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屏进行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本地导播，支持外接鼠标、键盘，保证导播具有较好的实时性和流畅性。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2）提供4路摄像机画面和1路教师电脑画面预览窗口，支持视频画面任意切换。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3）支持7种以上可选布局模式，包括双分屏、三分屏、画中画等。支持两个自定义布局方式，支持多个视频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图层自由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叠加组合，支持叠加纯色图层，自定义布局时可随意拖拉画面窗口。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4）应具有鼠标快速定位功能，通过鼠标点击快速居中画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面区域，通过鼠标滚轮可以调节云台摄像机的焦距。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每个云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台摄像机应至少支持8个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预置位设置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与调用功能。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5）提供8种以上转场特效，包括渐变、缩放、切换等。支持在添加LOGO、字幕功能，支持通过鼠标直接拖拽设置LOGO和字幕在画面的显示位置。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6）支持快速调用预设的字幕内容，支持实时添加字幕，字幕颜色、字幕描边、字幕背景可设。支持字幕和背景的透明度设置功能。支持字幕滚动和固定位置两种显示方式。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44000.00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44000.00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高清摄像机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品牌型号:奥威亚 AX-C22P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产地及生产厂名：广州/广州市奥威亚电子科技有限公司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1) 视频输出接口：HDMI*1、SDI*2，同步输出图像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2) 传感器类型：CMOS、1/2.7英寸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3) 传感器像素：总像素：220万，有效像素：212万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4) 镜头焦距：20倍光学变焦、16倍数字变焦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5) 采用了2D和基于运动估计的3D降噪算法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6) 水平视场角：60.7° ~ 3.36°，垂直视场角：34.1° ~ 1.89°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7) 水平转动范围：±170°，垂直转动范围：-30° ~ +120°，水平转动速度范围：1.0° ~ 94.2°/s，垂直转动速度范围：1.0° ~ 74.8°/s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8) 支持水平、垂直翻转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9) 预置位数量：255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10) 网络接口：RJ45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11) 音频接口：Line In,3.5mm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12) 通讯接口：RS232、RS422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13) 支持的协议类型：VISCA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14) 编码技术：视频H.264，音频AAC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15) 电源支持：DC12V、PoE、PoC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4800.00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14400.00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高清摄像机管理软件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品牌型号:奥威亚 V1.0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产地及生产厂名：广州/广州市奥威亚电子科技有限公司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1) 摄像机管理软件采用B/S架构，支持通用浏览器直接访问进行管理。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2) 支持网络参数设置与修改，支持一键恢复默认参数。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3) 支持曝光模式设置功能，包括自动、手动。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4) 支持抗闪烁频率、动态范围、光圈、快门参数设置。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5) 支持自动白平衡设置功能，红、蓝增益可调范围0~200。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6) 支持噪声抑制设置功能，支持2D、3D降噪。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7) 支持摄像机图像质量调节功能，包括亮度、对比度、色调、饱和度。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8) 支持摄像机控制功能，包括云台控制、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预置位设置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与调用、焦距调节等。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3600.00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10800.00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数字无线音频套装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品牌型号:奥威亚 AWM-U8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产地及生产厂名：广州/广州市奥威亚电子科技有限公司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（1）腰包领夹麦克风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1.载波频段：UHF500~980MHz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2.调制方式：FM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3.输出功率：5mW-10mW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4.振荡方式：PLL相位锁定频率合成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6.综合S/N比：&gt;97dB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7.单体：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背极式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驻极体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8.指向性：心形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9.频率响应：40Hz-16kHz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10.灵敏度：-37dB±3dB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11.最大声压级：130dB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（2）手持发射麦克风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1.载波频段UHF500~980MHz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2.调制方式FM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3.输出功率5mW-10mW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4.振荡方式PLL相位锁定频率合成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5.综合S/N比&gt;97dB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6.综合T.H.D.≤1%@1KHz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7.单体动圈式音头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8.指向性心形指向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9.频率响应60Hz-18kHz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10.灵敏度-50dB±3dB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（3）手雷发射麦克风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1.频段：UHF480-960MHz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2.转换头：具有固定螺环的XLR插座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3.发射功率：5mW/10mW可设置切换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4.天线：外接的有线动圈式麦克风或电容式麦克风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5.振荡模式：PLL电路，频率稳定度≤±0.005%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6.显示器：具有背光的LCD，显示工作频道、频率、增益、音量、发射功率、静音、电池存量、静音开关设定、幻象电压，操作锁定及提示讯息等功能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7.输入灵敏度：-40dB、-30dB、-20dB、-10dB、0dB五段，0dB=音头灵敏度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8.幻象电源电压：提供可切换0V、12V、及48V的电压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9.外接麦克风输入座：标准有线麦克风XLR平衡输入母座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10.连续使用时间：＞5小时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11.话筒单体：电容式拾音器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12.指向性超心型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13.频率响应40Hz-16kHz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14.灵敏度-29±3dB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15.最大声压级130dB（T.H.D≤1% at 1kHz）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16.信噪比70dB（1kHz at 1Pa）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（4）无线接收机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1.振动器类型：晶体控制锁相环合成器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2.接收频率范围：500-960MHz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3.频率响应：30Hz至16kHz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4.信噪比96dB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5.模拟输入（麦克风及线路）：3极迷你插孔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6.模拟输入电平：-50dBV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7.模拟输出：3极迷你插孔，不平衡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8.模拟输出电平：-60dBV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9.模拟输出调节范围：-12dB至+12dB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10.耳机输出：φ3.5mm（5/32英寸）立体声迷你插孔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11.耳机输出电平：5mW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11850.00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11850.00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无线网卡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品牌型号:COMFAST  AWN-G1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产地及生产厂名：深圳/深圳市四海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众联网络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1.接口类型：USB3.0，向下兼容USB2.0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2.天线：内置智能天线，高增益2dBi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3.网络标准：IEEE 802.11ac/a/b/g/n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4.频率范围：双频(2.4GHz、5.8GHz)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5.传输速率：2.4G不小于300Mbps；5.8G不小于800Mbps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6.收发性能：支持4*4MIMO架构，4数据流并发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7.发射功率：18dBm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8.操作系统：Win XP/Win7/Win8/Win10/Vista/Linux/Mac</w:t>
            </w:r>
          </w:p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780.00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3120.00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摄像机三脚架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品牌型号:佳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鑫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悦 X-526+BT-60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产地及生产厂名：广东/中山市宝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怡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摄影器材有限公司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 xml:space="preserve">1) 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脚管节数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：4节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2) 最大管径：28MM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3) 最小管径：16MM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4) 折合高度：60 CM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5) 最低工作高度：32CM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6) 最高工作高度：1550 mm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 xml:space="preserve">7) 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脚管锁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类型：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扳扣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8) 云台类型：球形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790.00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2370.00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主机移动电源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比科 H32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产地及生产厂名：江西/江西迪比科股份有限公司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容量（mAh）：32000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电芯类型：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锂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聚合物电池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输入电压：20V (max)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输出电压：20V (max)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输出电流：DC15-24V 2A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输入电流：DC15-24V 2A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电量显示：支持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780.00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780.00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摄像机移动电源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比科 H32</w:t>
            </w:r>
          </w:p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产地及生产厂名：江西/江西迪比科股份有限公司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容量（mAh）：32000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电芯类型：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锂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聚合物电池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输入电压：20V (max)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输出电压：20V (max)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输出电流：DC15-24V 2A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输入电流：DC15-24V 2A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电量显示：支持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780.00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2340.00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移动电源扣板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品牌型号:国产 厂家定制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单个扣板扣1个移动电源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90.00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270.00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笔型无线话筒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品牌型号:松下 WX-4800CH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产地及生产厂名：中国大陆/松下电器（中国）有限公司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传输频率 780.125MHz～783.750MHz，30频点中的1个频点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单音信号 32.768kHz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电波形式 F3E，F9W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震荡方式 水晶控制PLL频率合成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无线功率 2mW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有效距离 30m（室外）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变调灵敏度 ±5kHz FM(92dB SPL 1kHz时 / 小)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±5kHz FM(82dB SPL 1kHz时 / 大)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3200.00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3200.00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无线扩音设备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品牌型号:松下 WS-X66/CH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产地及生产厂名：中国大陆/松下电器（中国）有限公司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扬声器部分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方式 全频低音反射式扬声器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使用单元 12cm 圆锥型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放大器部分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额定输出 10W（4Ω）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总谐波失真 1%以下（额定输出时）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话筒输入 大型复式插口、 -55dBV、10kΩ、 非平衡、单声道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辅助输入 大型复式插口、-12dBV、10kΩ、非平衡、单声道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辅助输出 大型复式插口、0dBV、 10Ω、 非平衡、单声道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无线部分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传输频率 780.125MHz～783.750MHz、30频点中的一个频点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接收方式 超外差分集式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震荡方式 水晶控制PLL频率合成方式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音频噪声抑制频率 32.768kHz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3900.00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3900.00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设备箱/线材箱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品牌型号:奥威亚 AI-6-4226F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产地及生产厂名：广州/广州市奥威亚电子科技有限公司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1) 外尺寸：L665*W490*H342mm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2) 内尺寸：L600*W420*H（260+43）mm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3) 颜色：黑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3500.00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3500.00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线材</w:t>
            </w:r>
          </w:p>
        </w:tc>
        <w:tc>
          <w:tcPr>
            <w:tcW w:w="227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品牌型号:厂家定制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产地及生产厂名：浙江/浙江揽盛通信科技有限公司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满足系统需求，含4条标准SDI线、1条HDMI线、1个USB延长线底座、5个USB上弯转接头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批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2000.00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2000.00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510"/>
          <w:jc w:val="center"/>
        </w:trPr>
        <w:tc>
          <w:tcPr>
            <w:tcW w:w="2940" w:type="pct"/>
            <w:gridSpan w:val="3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小计:壹拾陆万壹仟伍佰叁拾元整</w:t>
            </w:r>
          </w:p>
        </w:tc>
        <w:tc>
          <w:tcPr>
            <w:tcW w:w="2060" w:type="pct"/>
            <w:gridSpan w:val="5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小计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: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161530.00</w:t>
            </w:r>
          </w:p>
        </w:tc>
      </w:tr>
    </w:tbl>
    <w:p w:rsidR="001034B1" w:rsidRPr="001034B1" w:rsidRDefault="001034B1" w:rsidP="001034B1">
      <w:pPr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1034B1"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1034B1" w:rsidRPr="001034B1" w:rsidRDefault="001034B1" w:rsidP="001034B1">
      <w:pPr>
        <w:pStyle w:val="2"/>
        <w:adjustRightInd w:val="0"/>
        <w:snapToGrid w:val="0"/>
        <w:spacing w:line="240" w:lineRule="auto"/>
        <w:rPr>
          <w:rFonts w:asciiTheme="minorEastAsia" w:eastAsiaTheme="minorEastAsia" w:hAnsiTheme="minorEastAsia"/>
          <w:b w:val="0"/>
          <w:sz w:val="28"/>
          <w:szCs w:val="28"/>
        </w:rPr>
      </w:pPr>
      <w:bookmarkStart w:id="3" w:name="_Toc14774052"/>
      <w:r w:rsidRPr="001034B1">
        <w:rPr>
          <w:rFonts w:asciiTheme="minorEastAsia" w:eastAsiaTheme="minorEastAsia" w:hAnsiTheme="minorEastAsia" w:hint="eastAsia"/>
          <w:b w:val="0"/>
          <w:sz w:val="28"/>
          <w:szCs w:val="28"/>
        </w:rPr>
        <w:lastRenderedPageBreak/>
        <w:t>附件三：多媒体设备开标一览表</w:t>
      </w:r>
      <w:bookmarkEnd w:id="3"/>
      <w:r w:rsidRPr="001034B1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1408"/>
        <w:gridCol w:w="7095"/>
        <w:gridCol w:w="818"/>
        <w:gridCol w:w="818"/>
        <w:gridCol w:w="1565"/>
        <w:gridCol w:w="1565"/>
        <w:gridCol w:w="1449"/>
      </w:tblGrid>
      <w:tr w:rsidR="001034B1" w:rsidRPr="001034B1" w:rsidTr="001034B1">
        <w:trPr>
          <w:trHeight w:val="465"/>
          <w:jc w:val="center"/>
        </w:trPr>
        <w:tc>
          <w:tcPr>
            <w:tcW w:w="287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9</w:t>
            </w:r>
          </w:p>
        </w:tc>
      </w:tr>
      <w:tr w:rsidR="001034B1" w:rsidRPr="001034B1" w:rsidTr="001034B1">
        <w:trPr>
          <w:trHeight w:val="465"/>
          <w:jc w:val="center"/>
        </w:trPr>
        <w:tc>
          <w:tcPr>
            <w:tcW w:w="287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品牌型号及技术参数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投标单项总价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交货期</w:t>
            </w:r>
          </w:p>
        </w:tc>
      </w:tr>
      <w:tr w:rsidR="001034B1" w:rsidRPr="001034B1" w:rsidTr="001034B1">
        <w:trPr>
          <w:trHeight w:val="465"/>
          <w:jc w:val="center"/>
        </w:trPr>
        <w:tc>
          <w:tcPr>
            <w:tcW w:w="287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86寸交互书写屏</w:t>
            </w:r>
          </w:p>
        </w:tc>
        <w:tc>
          <w:tcPr>
            <w:tcW w:w="227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鸿合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HD-I8680E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产地及生产厂名：北京/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鸿合科技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股份有限公司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：硬件参数：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1、屏幕尺寸≥86英寸,采用LED背光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2、屏幕物理分辨率≥3840*2160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3、屏幕满足全屏显示比例16:9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4、为提高安全性，交互平板需具备硬度≥7H的钢化防眩玻璃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5、支持10点同时触控，支持10笔书写,触摸分辨率≥32767*32767;触摸高度≤2.5mm；最小识别直径≤3mm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6、交互平板整机须提供隐藏式前置接口，需有磁吸式盖板多重防护，接口不少于3个双通道接口（Android2.0和PC3.0），有中文标识。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7、为提高教学便利性，交互平板需具备前置HDMI*1接口，教师可快速连接实现信号的接入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8、为便于教学应用性，交互平板左右两侧具有与教学应用密切相关的物理快捷键，该快捷键至少具有触控开关、关闭窗口、打开展台功能，并且每个快捷键具有中文标识，不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占用屏显面积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（不接受软件快捷键或不干胶贴纸形式）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9、为了便捷教师上课置物，交互平板具备通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屏笔槽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设计。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10、为了便捷教学，避免误操作，交互平板前置按键，具备中文丝印标识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11、为便于教学应用性能，实现解决电脑系统故障，只需通过交互平板前置一键电脑还原按键，并带中文丝印标识，不需专业人员即可轻松解决电脑系统故障；。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12、为方便教学，交互平板正面具备≥15W*2音箱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13、交互平板采用插拔式模块电脑架构，接口严格遵循Intel®的OPS-C相关规范,针脚数≤80Pin,与插拔式电脑无单独接线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14、交互平板的主板具备ROM不小于8G，RAM不小于1G，版本不低于6.0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15、为提高安全性能，防止设备因接触不良导致损坏，交互平板需具备供电保护模块，在外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接设备未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锁定的情况下，不给供电，保障设备与师生的安全。。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16、为提高教学便利性能，交互平板只需一根网线，即可满足windows和Android双系统的上网需求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17、为防止学生误触，交互平板需提供不少于3种锁定设备的方式，通过遥控器、前置按键或虚拟按键进行锁定；同时，应提供不少于3种方式进行解锁，通过遥控器、前置按键或USBKey进行解锁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18、为方便教学，交互平板自动识别新接入的信号源，并自动切换到该信号源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19、后置输入接口具备USB*2（其中1路为双通道）、USB触控*1、HDMI*2、VGA*1、Line in*1、Line out *1、R232*1、RJ45*1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20、为节约用电，在无操作或无信号输入状态下，交互平板具备进入待机的功能，时间可自行设定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21、为方便教学，整机具备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单独听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功能，在不关闭屏幕的情况下播放音频，轻触屏幕可点亮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二：教学应用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1、为操作便捷，教师可通过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多指长按屏幕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，一步操作达到息屏和唤醒功能，不接受触摸菜单或物理按键。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2、具备文件浏览功能，可实现文件分类，具有选定、全选、复制、粘贴、删除、一键发送、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二维码分享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等功能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3、交互平板具备智能护眼组合功能，可提供护眼模式、实现智能光控、以及书写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时屏显自动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变暗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4、为方便教师操作，在Windows和Android的白板软件下，悬浮菜单中的书写工具（批注、橡皮）可与底部白板软件的工具条联动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5、为了教师方便应用，交互平板提供前置综合设置物理按键，可在任意通道下一键呼出系统设置、系统检测、智能温控（含高温预警及断电保护功能）、信号源预览等功能进行快速设置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6、为方便教学，本地白板软件具备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二维码分享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功能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7、为方便老师操作，交互平板各通道的名称可以修改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8、为方便教学，悬浮菜单中的信号源可自定义修改，并固化到菜单中，一键直达常用信号源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9、为方便教学，提高教学进度，可通过交互平板的悬浮菜单一键切换信号源通道，并可通过两指调用悬浮菜单到屏幕任意位置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10、为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方便排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查问题，交互平板需提供硬件系统检测(支持无PC状况下使用)对系统内存、存储、触控系统、内嵌电脑、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屏温监控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等提供直观的状态、故障提示等信息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11、交互平板具备任意通道下无需点击物理按键，可随时调用计算器、日历等小工具，并支持拖拽及关闭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12、为适应不同教师使用习惯，交互平板提供不少于三种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启动展台软件的方式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13、为方便教学，交互平板具备多任务功能，对正在运行的应用快速切换或结束进程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三：电脑系统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1.整机架构:采用插拔式模块电脑架构，接口严格遵循Intel®相关规范,针脚数为≤80Pin ,与大屏无单独接线.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2.散热处理:具备高效散热模组，超低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静音侧出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风散热设计.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3.主板规格:支持无盘启动、网络唤醒、上电开机、看门狗等功能；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4.处理器性能:采用Intel I3处理器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5.内存性能:4G DDR4笔记本内存或以上配置;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6.硬盘性能:存储空间128G SSD或以上配置,并具有防震功能;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7. 网络接入:内置10/100/1000M自适应网卡,WiFi支持支持2.4G、5G双模式，WiFi遵循IEEE 802.11ac标准。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8.拓展接口:具备独立非外扩展6个USB（至少包含3路USB3.0）接口、HDMI*1、DP*1,RJ45*1满足教学拓展需求;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9.插拔式电脑天线可拆卸，并具备SMA标准接口，可配SMA标准天线。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10.为安全考虑，插拔式电脑具备防盗锁孔。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四、全学科备授课系统：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1、教学设计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（1）软件提供教学设计功能，支持教师根据教学需要自主添加课堂活动。课堂活动中涵盖情景导入、内容精讲、同步习题、随堂测试、分组竞赛、分组探究等至少6个环节，支持调整各个环节顺序或增删环节；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（2）云平台针对不同教学环节自动推送与课程精准匹配的资源；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（3）支持添加：mp4、txt、ppt、pptx、doc、jpg 、gif、等多种格式的本地素材。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（4）教案可同步至云端，方便教师随时随地查看教案及再次修改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2、白板软件功能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（1）支持免登录直接使用本地教学工具；老师的每个个人账号提供不少于50G云端存储空间，无需用户通过完成特定任务才能获取，方便老师存储资料；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（2）软硬件菜单功能按钮/图标配备明确中文标识，交互平板双侧快捷键具备一个自定义功能，可自定义常用软件功能如：荧光笔、幕布、时钟、截图、量角器、圆规等；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3）易用的文本编辑功能，支持文本输入并可快速设置字体、大小、颜色、粗体、斜体、下划线、删除线、上标、下标、项目符号等复杂文本的输入，可对文本的对齐、行间距、透明度、等进行设置，方便用户编辑文字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（4）软件具备智能辅助线，移动单个素材时，可以智能提示水平、垂直对齐位置，方便课件排版；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（5）提供音、视频图片编辑功能。音、视频文件导入到软件中进行播放，可设置循环播放、跨页面播放。视频文件可一键全屏播放，支持动态截图，截取图片自动生成图片索引栏，图片索引栏可跨页面显示。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6）学科工具：至少提供12门以上学科工具，包含语文、数学、英语、物理、化学、生物、地理、历史、音乐、体育、书法等。针对以上学科，学科工具里不是简单的静态图片，包括交互式操作的动画，动画支持一键全屏显示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（7）语文学科工具需提供成语词典功能，通过搜索关键字的方式即可查找成语，并可显示该成语的意思、出处、组词、拼音等，为方便向学生展示，学科工具支持一键全屏播放。需提供拼音教学工具，可实现声母韵母的读音（包含一声、二声、三声、四声）、拼音的笔画顺序演示等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（8）生物学科工具需提供显微镜功能，模拟实物显微镜，可以进行装片展示，物镜目镜调整及旋转聚焦等操作。为方便向学生展示，学科工具支持一键全屏播放。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9）历史学科工具需提供朝代更替动画演示，包含每个朝代的世系表、疆域图、朝代简介等；丝绸之路工具，可实现丝绸之路的线路动画演示。战国经济工具，可展现战国冶铁中心、水浇地、煮盐中心、商业中心等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（10）物理学科工具需提供力学、电学、电磁学、光学、电学图例等多种类型的实验素材，如弹簧、小车、游标卡尺、木棒、刻度尺、凹槽、安培表、伏特表、开关、滑动变阻器等。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（11）音乐学科工具需至少提供电子琴、架子鼓、吉他等多种教具。为方便学生操作，学科工具支持一键全屏播放。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（12）地理学科工具需提供地球仪功能，模拟实物地球仪可以进行旋转，也可调整地球仪显示类型，如全球气候、国家、地形等；提供太阳系图示，可显示不同视角、黄白交角、地球晨昏线、可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选择仅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显示地月图示；为方便向学生展示，支持一键全屏播放。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（13）化学学科工具需提供化学器械、化学器皿等多种实验素材，如烧杯、酒精灯、铁架台、玻璃棒、砝码、U型管；提供化学元素周期表工具。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（14）仿真实验:具备总数不少于450个,涵盖K12年级科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学、初高中物理、化学、生物等学科的本地仿真实验资源，仿真实验包括实验目的、实验原理、实验器材、注意事项、实验演示、开始实验、实验检测、实验应用等环节，为方便向学生展示及操作，仿真实验支持一键全屏播放。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（15）一键进行备、授课场景切换。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16）书写工具:至少提供硬笔、智能笔、荧光笔、激光笔、软笔、纹理笔、图章笔、手势笔等不少于9种书写工具。通过智能笔可以手动绘制标准的平面二维图形；纹理笔可以实现刮奖效果，擦涂即可呈现图案，增加教学趣味性；利用图章笔可以对学生进行评价，如点赞、小红花、笑脸、奖章等多种效果；老师可通过手势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笔实现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多种手势教学，如圈选即可识别为选中对象，画圆即可识别为聚光灯，画方形为放大镜功能，左右划线为前后翻页等，为方便老师快速掌握，在点击手势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笔功能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时，笔工具栏提供图例操作说明。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（17）、工具箱：提供不少于12个老师教学的辅助工具，例如数学作图工具(直尺、圆规、三角板等)、聚光灯、放大镜、屏幕截图、展台、草稿纸等；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（18）、PPT课件批注功能：PPT全屏播放时可自动开启工具菜单，提供PPT课件的播放控制(如前后翻页)、聚光灯、放大镜、草稿纸和书写批注等功能,支持生成二维码，快速分享课件。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19）、多屏互动功能：支持手机、pad移动端与交互平板连接后，可实现常用功能如影像上传、投屏、播放课件、直播。支持对上传的图片内容再次编辑如裁剪、马赛克等操作，可同时上传多张照片进行同屏对比，双向批注；手机与交互平板电脑画面双向互传，可实现手机实时控制、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随时批注交互平板电脑桌面；支持播放电脑桌面的ppt课件；还可实现手机移动直播功能； u盘文件直读、一键切换电脑窗口文件、模拟鼠标等功能；，方便教师及时分享各类资源。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（20）、为方便老师应用，提供与所投产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品相关的微信公众号学习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交流及售后平台，老师可通过关注厂家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微信公众号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在线自主学习产品使用，也可通过公众号在线提问及产品的报修；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3、资源平台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（1）、资料库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网络学科资源:具备丰富的学科资源，包括人教、北师大、苏教等30多个主流教材版本;支持按年级、版本、学科、章节等分类方式进行查找；支持资源下载及一键插入白板页面使用。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a.小学资源库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小学资源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库每个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学科均包括：教学目标、教学建议、教案示例、扩展资料、习题精选、动画类、课件类、视频类、音频类、图片类等栏目。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资源覆盖小学语文、数学、英语、品德与生活/社会、科学、音乐、美术、信息技术等学科。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b.初中资源库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初中资源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库每个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学科均包括：教学目标、教学建议、教案示例、扩展资料、习题精选、动画类、课件类、视频类、音频类、图片类等栏目。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资源覆盖初中语文、数学、英语、物理、化学、生物、历史、地理、思想品德、科学、音乐、美术、信息技术等学科。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c.高中资源库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高中资源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库每个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学科均包括：教学目标、教学建议、教案示例、扩展资料、习题精选、动画类、课件类、视频类、音频类、图片类等栏目。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资源覆盖高中语文、数学、英语、物理、化学、生物、历史、地理、思想政治、音乐、美术、信息技术等学科。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（2）、数字教材: 免费提供正版人民教育出版社数字教材，数字教材覆盖小学、初中、高中三个学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段各个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年级各个学科；符合当前教育理念，数字教材资源内容与课程标准及现行课改教材完全配套相符，能够满足广大中小学教师同步教学、备课、授课及教务管理等需求。数字教材内容具有可拓展性和前瞻性，并能根据中小学教材内容的变化随时更新与补充； 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（3）学科题库资源：提供丰富的学科试题库，支持教师自定义题目，能够自定义单选、多选、判断、解答等多种类型题目。学科试题库提供按学科知识点与学科教材目录同步检索方式，方便教师使用。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4、数学备授课工具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（1）登录使用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1）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扫码登陆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支持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微信扫码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登录，注册后绑定微信，可方便老师在大屏上登录，无需键盘输入密码。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2）实时保存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课件制作过程中实时保存到云端，避免因断电关机、死机等问题而导致课件制作过程中的遗失问题。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3）课件云端同步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所有制作的课件均可云端保存，无需使用U盘等设备，老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师只需要登陆即可查看，无需随身携带U盘，并解决了电脑存储小以及更换设备等问题。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4）离线模式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在无网络环境下，通过安装桌面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端依然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可以播放下载的课件，无网络教室也可以使用授课。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（2）课件编辑器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1）课件背景：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提供12种背景颜色可供选择，每页课件可设计不同颜色。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2）文本框：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支持文本输入并快速设置四种字体：微软雅黑、宋体、黑体、英文字体；可快速调整字体大小、颜色、粗体、斜体、下划线、项目符号、方程式等复杂文本的输入。可设置文本的对齐方式，支持1倍、1.5倍、2倍行间距的设置。提供7种文本框样式，可对边框线条样式及颜色进行选择填充。文本框支持0~100调整透明度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3）图形编辑：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支持直线、箭头、矩形等基本图形，并可以自己动手设计需要的图形。支持对图形对象进行颜色、边框、透明度、大小、角度等属性设置。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4）动画效果：提供7种动画效果：显现、弹入、浮入、翻转、旋转、缩放、橡皮筋，可设计动画顺序效果。点击翻页笔翻页按钮或点击课件页面会显示出预设的动画效果。可修改动画出现的先后顺序。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5）插入：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支持图片文件的导入，支持快速插入表格。可在任意课件页中插入新的课件页。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6）图片的编辑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可对插入的图片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设置图层顺序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，支持调整图片宽高比例，且可以锁定宽高比调整图片大小。可任意设置图片旋转角度、垂直镜像翻转和水平镜像翻转。可对图片设置投影方式以及调整图片透明度。支持上传后随时对图片进行裁剪。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7）数学公式编辑器：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可插入高级公式如：普通运算符号、根号、分数、上下角标、不等号、希腊字母、集合运算、逻辑符号、积分符号、求和符号、运算箭头、上下标箭头以及其他常用符号。支持LaTex公式利用代码编辑高级公式等。可快速输入繁分数，支持自动修正数学符号字体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（3）3D绘图：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涵盖大部分平面绘图功能，还有平面系列功能，相交曲线系列功能，平面系列功能等，几何体系列功能。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1）可以绘制所有立体几何图形：例如：棱柱，棱锥，展开图，曲线，曲面，相交曲线等可以制作所有动态立体课件，例如：震荡，视图旋转，空间运动，投影等等；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2）指令及功能涵盖：3D指令集合，代数指令集合，几何变换指令集合，函数与微积分指令集合，文本指令集合，向量与矩阵指令集合等等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3）优势（对标几何画板）：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①支持绘制立方体、圆柱体等立体几何图形；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②支持棱锥、棱柱、圆锥、圆柱、正四面体、正六面体的快速生成；支持将立方体拉成椎体或柱体；支持快速生成立体图形的展开图；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③支持任意调节立体几何图形的尺寸，改变长宽高比例；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④支持为长方体6个面分别涂色，并且可以同过任意旋转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观察涂色与未涂色面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（4）2D动态课件制作工具：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①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描点系列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功能，直线线段系列功能，平行线垂线系列功能，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圆系列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功能，角度系列功能，对称系列功能，文本系列功能，参数变量系类功能等等；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②可以绘制所有平面图形：例如：多边形，圆，圆锥曲线，向量，解析几何函数图形等等；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③可以制作所有平面动态课件，也可以制作模拟3D动态课件，例如：翻折，旋转等初级动态效果，迭代，列表等高级动态效果；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④指令及功能涵盖：代数指令集合，几何变换指令集合，函数与微积分指令集合，图表指令集合，离散数学指令几何，文本指令集合，向量与矩阵指令集合等等；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便利性（对标几何画板）：显著，例如：输入函数解析式即可出图像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（5）课件素材：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①涵盖初高中数学学科全部章节课件，高质量贴近教学；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②素材丰富，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支持组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选：课堂引入，知识引导与探索，知识辨析与练习，例题与变式，拓展延伸，课堂练习等等，注重知识的形成过程；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③内置上千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个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制作完成的动态课件，可直接选用插入到课件中；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（6）题库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1）课件支持插入题库功能。并可定位教材版本，知识点。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2）支持选择题型和试题难度。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3）题库内容添加进课件之后，还可以对文本和公式进行二次编辑。题中公式均采用LaTex公式编写，支持老师进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行改编。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4）题库来源：历年中高考真题、各省市或学校考试真题，以及主流教辅书的习题精选。题库总量高达20万道。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（7）课件播放：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1）备授课一体化，并加以区分，进入产品后默认进入编辑备课页面，当点击播放后即可进行授课，符合用户使用需求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2）可通过点击或触摸屏幕实现动画的显示和翻页，同时支持支持翻页笔。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3）播放过程中可对页面放大。支持手写标注圈选功能，配合四种颜色画笔，可在课件中任意绘画，且可以用橡皮擦功能部分擦除和一键擦除。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（8）打印（网页版）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支持将做好的课件打印成纸质版和导出成PDF，方便老师制作教案。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支持选择打印规格：可选择横向纵向打印，支持选择每页打印1张、2张或4张。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（9）分享（网页版）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支持将做好的课件以链接的形式分享。便于老师将课件分享给学生预习、复习，以及老师们之间共享课件，协同教研。同时，还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支持扫码分享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到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手机微信以及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一键分享到QQ群。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 xml:space="preserve">   5.展台软件：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（1）具有拍照截图、智能连拍功能，支持通用、文档、色彩三种图像模式，方便用户根据实际教学场景切换模式；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（2）不借助物理按键和触摸菜单，通过手势实现图像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360°旋转、放大、缩小、移动、全屏等操作；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（3）具有点击方式进行实时画面及图片的同屏对比功能，且支持本地图片导入功能；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（4）支持展台画面实时批注，预设多种笔划粗细及颜色供选择，且支持对展台画面联同批注内容进行同步缩放、移动；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（5）支持不少于三种裁切模式：无裁切、单图裁切、多图裁切，根据所选模式自动裁切图像，生成正式文档；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（6）同屏对比支持多图联动缩放和单图缩放两种模式，并支持不少于五张图片同屏对比；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（7）支持拍照图片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去背景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功能；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（8）图像修正：具有缺角补边功能；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（9）展台软件具有自检功能：硬件检测、解码器、机器序列号等，方便维护升级.；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（10）索引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栏支持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左右位置互换，方便教学使用；且实时画面始终置于索引栏顶部，可随时调用；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（11）支持最少5幅展台画面插入白板软件进行批注；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（12）具有图片、课件、文档、试卷等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二维码分享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和保存功能，方便用户留档备存；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35300.00 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70600.00 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65"/>
          <w:jc w:val="center"/>
        </w:trPr>
        <w:tc>
          <w:tcPr>
            <w:tcW w:w="287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推拉绿板</w:t>
            </w:r>
            <w:proofErr w:type="gramEnd"/>
          </w:p>
        </w:tc>
        <w:tc>
          <w:tcPr>
            <w:tcW w:w="2272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品牌型号: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智启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ZQ-4013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产地及生产厂名：广州/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广州市智启文教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用品有限公司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1、尺寸：整体尺寸：4000*1300mm；可根据实际需要调整。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2、面板：优质树脂烤漆板面，厚度≥0.27mm，板面经过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双面双涂处理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，书写流畅，易写易擦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3、夹层：超高密度泡沫板夹层，厚度≥15mm，密度18kg/m3，泡沫板经过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双面双砂处理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，防潮不变形。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4、底板：优质镀锌钢板底板，厚度≥0.2mm，钝化处理，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防锈防潮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5、边框：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绿板边框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：采用壁厚1.2mm高档电泳香槟铝型材。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6、保护角：四角采用ABS工程防爆塑料，模具一次成型，抗冲击力强。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7、外框：采用特制高档电泳香槟铝型材，壁厚≥1.2mm。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br/>
              <w:t>8、其他：黑板橡胶刷安装在</w:t>
            </w:r>
            <w:proofErr w:type="gramStart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活动绿板下方</w:t>
            </w:r>
            <w:proofErr w:type="gramEnd"/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两侧各1个，经久耐用，消除推拉撞击产生的噪音，伴随推拉过程，完成粉笔灰尘清洁，方便使用；整套黑板装有4个缓冲橡胶垫。中间1个定位橡胶块，防止撞击产生的噪音过大,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1300.00 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2600.00 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设备合同签订后30天内</w:t>
            </w:r>
          </w:p>
        </w:tc>
      </w:tr>
      <w:tr w:rsidR="001034B1" w:rsidRPr="001034B1" w:rsidTr="001034B1">
        <w:trPr>
          <w:trHeight w:val="465"/>
          <w:jc w:val="center"/>
        </w:trPr>
        <w:tc>
          <w:tcPr>
            <w:tcW w:w="3010" w:type="pct"/>
            <w:gridSpan w:val="3"/>
            <w:shd w:val="clear" w:color="auto" w:fill="auto"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>小计:柒万叁仟贰佰元整</w:t>
            </w:r>
          </w:p>
        </w:tc>
        <w:tc>
          <w:tcPr>
            <w:tcW w:w="1990" w:type="pct"/>
            <w:gridSpan w:val="5"/>
            <w:shd w:val="clear" w:color="auto" w:fill="auto"/>
            <w:noWrap/>
            <w:vAlign w:val="center"/>
            <w:hideMark/>
          </w:tcPr>
          <w:p w:rsidR="001034B1" w:rsidRPr="001034B1" w:rsidRDefault="001034B1" w:rsidP="001034B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小计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:</w:t>
            </w:r>
            <w:r w:rsidRPr="001034B1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73200.00</w:t>
            </w:r>
          </w:p>
        </w:tc>
      </w:tr>
    </w:tbl>
    <w:p w:rsidR="00654F65" w:rsidRPr="001034B1" w:rsidRDefault="00654F65">
      <w:pPr>
        <w:rPr>
          <w:rFonts w:asciiTheme="minorEastAsia" w:eastAsiaTheme="minorEastAsia" w:hAnsiTheme="minorEastAsia"/>
          <w:sz w:val="28"/>
          <w:szCs w:val="28"/>
        </w:rPr>
      </w:pPr>
    </w:p>
    <w:sectPr w:rsidR="00654F65" w:rsidRPr="001034B1" w:rsidSect="00DA6C0A">
      <w:footerReference w:type="default" r:id="rId7"/>
      <w:pgSz w:w="16838" w:h="11906" w:orient="landscape"/>
      <w:pgMar w:top="720" w:right="720" w:bottom="720" w:left="72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24" w:rsidRDefault="001B1524" w:rsidP="00DA6C0A">
      <w:r>
        <w:separator/>
      </w:r>
    </w:p>
  </w:endnote>
  <w:endnote w:type="continuationSeparator" w:id="0">
    <w:p w:rsidR="001B1524" w:rsidRDefault="001B1524" w:rsidP="00DA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847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A6C0A" w:rsidRDefault="00C4234A" w:rsidP="00C4234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4518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518DE">
              <w:rPr>
                <w:b/>
                <w:sz w:val="24"/>
                <w:szCs w:val="24"/>
              </w:rPr>
              <w:fldChar w:fldCharType="separate"/>
            </w:r>
            <w:r w:rsidR="008255B8">
              <w:rPr>
                <w:b/>
                <w:noProof/>
              </w:rPr>
              <w:t>1</w:t>
            </w:r>
            <w:r w:rsidR="004518D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518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518DE">
              <w:rPr>
                <w:b/>
                <w:sz w:val="24"/>
                <w:szCs w:val="24"/>
              </w:rPr>
              <w:fldChar w:fldCharType="separate"/>
            </w:r>
            <w:r w:rsidR="008255B8">
              <w:rPr>
                <w:b/>
                <w:noProof/>
              </w:rPr>
              <w:t>35</w:t>
            </w:r>
            <w:r w:rsidR="004518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24" w:rsidRDefault="001B1524" w:rsidP="00DA6C0A">
      <w:r>
        <w:separator/>
      </w:r>
    </w:p>
  </w:footnote>
  <w:footnote w:type="continuationSeparator" w:id="0">
    <w:p w:rsidR="001B1524" w:rsidRDefault="001B1524" w:rsidP="00DA6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F65"/>
    <w:rsid w:val="00074B42"/>
    <w:rsid w:val="00074BE5"/>
    <w:rsid w:val="000D482E"/>
    <w:rsid w:val="001034B1"/>
    <w:rsid w:val="001B1524"/>
    <w:rsid w:val="001B564E"/>
    <w:rsid w:val="001D017D"/>
    <w:rsid w:val="00263A9D"/>
    <w:rsid w:val="003342B2"/>
    <w:rsid w:val="003425F1"/>
    <w:rsid w:val="0038022D"/>
    <w:rsid w:val="00385EF5"/>
    <w:rsid w:val="004518DE"/>
    <w:rsid w:val="004758BF"/>
    <w:rsid w:val="005E3398"/>
    <w:rsid w:val="00612D7D"/>
    <w:rsid w:val="00654F65"/>
    <w:rsid w:val="00676E58"/>
    <w:rsid w:val="006A4D05"/>
    <w:rsid w:val="00711321"/>
    <w:rsid w:val="007A5F4B"/>
    <w:rsid w:val="007C6083"/>
    <w:rsid w:val="00806E74"/>
    <w:rsid w:val="008255B8"/>
    <w:rsid w:val="008406D3"/>
    <w:rsid w:val="00A11646"/>
    <w:rsid w:val="00BF2DE0"/>
    <w:rsid w:val="00BF401C"/>
    <w:rsid w:val="00C035F4"/>
    <w:rsid w:val="00C4234A"/>
    <w:rsid w:val="00CE6310"/>
    <w:rsid w:val="00D34B2C"/>
    <w:rsid w:val="00DA6C0A"/>
    <w:rsid w:val="00E40B1A"/>
    <w:rsid w:val="00F24583"/>
    <w:rsid w:val="53D13CE9"/>
    <w:rsid w:val="6BF2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65"/>
    <w:rPr>
      <w:sz w:val="21"/>
    </w:rPr>
  </w:style>
  <w:style w:type="paragraph" w:styleId="1">
    <w:name w:val="heading 1"/>
    <w:basedOn w:val="a"/>
    <w:next w:val="a"/>
    <w:qFormat/>
    <w:rsid w:val="00654F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1034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4F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qFormat/>
    <w:rsid w:val="00654F65"/>
  </w:style>
  <w:style w:type="paragraph" w:styleId="a5">
    <w:name w:val="header"/>
    <w:basedOn w:val="a"/>
    <w:link w:val="Char0"/>
    <w:rsid w:val="00DA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A6C0A"/>
    <w:rPr>
      <w:sz w:val="18"/>
      <w:szCs w:val="18"/>
    </w:rPr>
  </w:style>
  <w:style w:type="paragraph" w:styleId="a6">
    <w:name w:val="List Paragraph"/>
    <w:basedOn w:val="a"/>
    <w:uiPriority w:val="99"/>
    <w:qFormat/>
    <w:rsid w:val="00DA6C0A"/>
    <w:pPr>
      <w:widowControl w:val="0"/>
      <w:ind w:left="720"/>
      <w:jc w:val="both"/>
    </w:pPr>
    <w:rPr>
      <w:kern w:val="2"/>
    </w:rPr>
  </w:style>
  <w:style w:type="character" w:customStyle="1" w:styleId="Char">
    <w:name w:val="页脚 Char"/>
    <w:basedOn w:val="a0"/>
    <w:link w:val="a3"/>
    <w:uiPriority w:val="99"/>
    <w:rsid w:val="00DA6C0A"/>
    <w:rPr>
      <w:sz w:val="18"/>
      <w:szCs w:val="18"/>
    </w:rPr>
  </w:style>
  <w:style w:type="table" w:styleId="a7">
    <w:name w:val="Table Grid"/>
    <w:basedOn w:val="a1"/>
    <w:qFormat/>
    <w:rsid w:val="00711321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1"/>
    <w:qFormat/>
    <w:rsid w:val="00C4234A"/>
    <w:pPr>
      <w:widowControl w:val="0"/>
      <w:jc w:val="both"/>
    </w:pPr>
    <w:rPr>
      <w:rFonts w:ascii="宋体" w:hAnsi="Courier New"/>
      <w:kern w:val="2"/>
    </w:rPr>
  </w:style>
  <w:style w:type="character" w:customStyle="1" w:styleId="Char1">
    <w:name w:val="纯文本 Char"/>
    <w:basedOn w:val="a0"/>
    <w:link w:val="a8"/>
    <w:rsid w:val="00C4234A"/>
    <w:rPr>
      <w:rFonts w:ascii="宋体" w:hAnsi="Courier New"/>
      <w:kern w:val="2"/>
      <w:sz w:val="21"/>
    </w:rPr>
  </w:style>
  <w:style w:type="character" w:customStyle="1" w:styleId="2Char">
    <w:name w:val="标题 2 Char"/>
    <w:basedOn w:val="a0"/>
    <w:link w:val="2"/>
    <w:semiHidden/>
    <w:rsid w:val="001034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35</Pages>
  <Words>3119</Words>
  <Characters>17779</Characters>
  <Application>Microsoft Office Word</Application>
  <DocSecurity>0</DocSecurity>
  <Lines>148</Lines>
  <Paragraphs>41</Paragraphs>
  <ScaleCrop>false</ScaleCrop>
  <Company/>
  <LinksUpToDate>false</LinksUpToDate>
  <CharactersWithSpaces>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22</cp:revision>
  <cp:lastPrinted>2018-07-11T01:40:00Z</cp:lastPrinted>
  <dcterms:created xsi:type="dcterms:W3CDTF">2014-10-29T12:08:00Z</dcterms:created>
  <dcterms:modified xsi:type="dcterms:W3CDTF">2019-08-05T03:20:00Z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