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FA" w:rsidRDefault="008A2FFA" w:rsidP="008A2FF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主要中标标的</w:t>
      </w:r>
    </w:p>
    <w:p w:rsidR="008A2FFA" w:rsidRDefault="008A2FFA" w:rsidP="008A2FFA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</w:t>
      </w:r>
      <w:r>
        <w:rPr>
          <w:rFonts w:hint="eastAsia"/>
          <w:b/>
          <w:sz w:val="36"/>
          <w:szCs w:val="36"/>
        </w:rPr>
        <w:t>包：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559"/>
        <w:gridCol w:w="1098"/>
        <w:gridCol w:w="1879"/>
        <w:gridCol w:w="1181"/>
        <w:gridCol w:w="1087"/>
        <w:gridCol w:w="1276"/>
        <w:gridCol w:w="831"/>
      </w:tblGrid>
      <w:tr w:rsidR="008A2FFA" w:rsidRPr="00920C78" w:rsidTr="008A2FFA">
        <w:trPr>
          <w:cantSplit/>
          <w:trHeight w:val="94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品名名称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生产厂商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品牌规格型号</w:t>
            </w: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数量/单位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单价</w:t>
            </w:r>
            <w:r w:rsidR="00AB2B65">
              <w:rPr>
                <w:rFonts w:ascii="宋体" w:hAnsi="宋体" w:hint="eastAsia"/>
                <w:b/>
              </w:rPr>
              <w:t>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单项总价</w:t>
            </w:r>
            <w:r w:rsidR="00AB2B65">
              <w:rPr>
                <w:rFonts w:ascii="宋体" w:hAnsi="宋体" w:hint="eastAsia"/>
                <w:b/>
              </w:rPr>
              <w:t>（元）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 w:rsidRPr="00920C78">
              <w:rPr>
                <w:rFonts w:ascii="宋体" w:hAnsi="宋体" w:hint="eastAsia"/>
                <w:b/>
              </w:rPr>
              <w:t>备注</w:t>
            </w:r>
          </w:p>
        </w:tc>
      </w:tr>
      <w:tr w:rsidR="008A2FFA" w:rsidRPr="00920C78" w:rsidTr="008A2FFA">
        <w:trPr>
          <w:cantSplit/>
          <w:trHeight w:val="105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32路高清录像NVR主机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/>
              </w:rPr>
              <w:t>DH-NVR5832-4KS2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4/台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5950.00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8F6CEF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8F6CEF">
              <w:rPr>
                <w:rFonts w:ascii="宋体" w:hAnsi="宋体" w:hint="eastAsia"/>
              </w:rPr>
              <w:t>23800.00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 w:rsidR="008A2FFA" w:rsidRPr="00920C78" w:rsidTr="008A2FFA">
        <w:trPr>
          <w:cantSplit/>
          <w:trHeight w:val="10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55寸液晶拼接单元VS3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/>
              </w:rPr>
              <w:t>DHL550UCM-ES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6/台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13300.00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8F6CEF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8F6CEF">
              <w:rPr>
                <w:rFonts w:ascii="宋体" w:hAnsi="宋体" w:hint="eastAsia"/>
              </w:rPr>
              <w:t>79800.00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 w:rsidR="008A2FFA" w:rsidRPr="00920C78" w:rsidTr="008A2FFA">
        <w:trPr>
          <w:cantSplit/>
          <w:trHeight w:val="11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监控级储存盘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希捷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希捷 6TB监控专用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20/个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1600.00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8F6CEF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8F6CEF">
              <w:rPr>
                <w:rFonts w:ascii="宋体" w:hAnsi="宋体" w:hint="eastAsia"/>
              </w:rPr>
              <w:t>32000.00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 w:rsidR="008A2FFA" w:rsidRPr="00920C78" w:rsidTr="008A2FFA">
        <w:trPr>
          <w:cantSplit/>
          <w:trHeight w:val="54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400万高清摄像头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大华</w:t>
            </w:r>
          </w:p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/>
              </w:rPr>
              <w:t>DH-IPC-HFW5433M-I1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43/台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980.00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8F6CEF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8F6CEF">
              <w:rPr>
                <w:rFonts w:ascii="宋体" w:hAnsi="宋体" w:hint="eastAsia"/>
              </w:rPr>
              <w:t>42140.00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 w:rsidR="008A2FFA" w:rsidRPr="00920C78" w:rsidTr="008A2FFA">
        <w:trPr>
          <w:cantSplit/>
          <w:trHeight w:val="107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安装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兆邦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国标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 w:hint="eastAsia"/>
              </w:rPr>
              <w:t>1/项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920C78">
              <w:rPr>
                <w:rFonts w:ascii="宋体" w:hAnsi="宋体"/>
              </w:rPr>
              <w:t>48000</w:t>
            </w:r>
            <w:r w:rsidRPr="00920C78">
              <w:rPr>
                <w:rFonts w:ascii="宋体" w:hAnsi="宋体" w:hint="eastAsia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8F6CEF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  <w:r w:rsidRPr="008F6CEF">
              <w:rPr>
                <w:rFonts w:ascii="宋体" w:hAnsi="宋体" w:hint="eastAsia"/>
              </w:rPr>
              <w:t>48000.00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FA" w:rsidRPr="00920C78" w:rsidRDefault="008A2FFA" w:rsidP="00124E4E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</w:tbl>
    <w:p w:rsidR="008A2FFA" w:rsidRDefault="008A2FFA" w:rsidP="008A2FFA">
      <w:pPr>
        <w:jc w:val="left"/>
        <w:rPr>
          <w:rFonts w:hint="eastAsia"/>
          <w:b/>
          <w:sz w:val="36"/>
          <w:szCs w:val="36"/>
        </w:rPr>
      </w:pPr>
    </w:p>
    <w:p w:rsidR="008A2FFA" w:rsidRDefault="008A2FFA" w:rsidP="008A2FFA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B</w:t>
      </w:r>
      <w:r>
        <w:rPr>
          <w:rFonts w:hint="eastAsia"/>
          <w:b/>
          <w:sz w:val="36"/>
          <w:szCs w:val="36"/>
        </w:rPr>
        <w:t>包：</w:t>
      </w:r>
    </w:p>
    <w:tbl>
      <w:tblPr>
        <w:tblW w:w="106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673"/>
        <w:gridCol w:w="543"/>
        <w:gridCol w:w="1401"/>
        <w:gridCol w:w="4179"/>
        <w:gridCol w:w="900"/>
        <w:gridCol w:w="720"/>
        <w:gridCol w:w="861"/>
        <w:gridCol w:w="900"/>
      </w:tblGrid>
      <w:tr w:rsidR="00AB2B65" w:rsidRPr="00A521B2" w:rsidTr="00AB2B65">
        <w:trPr>
          <w:trHeight w:val="8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规格/型号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  <w:r w:rsidR="00AB2B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  <w:r w:rsidR="00AB2B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AB2B65" w:rsidRPr="00A521B2" w:rsidTr="00AB2B65">
        <w:trPr>
          <w:trHeight w:val="8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6CEF" w:rsidRPr="00AB2B65" w:rsidRDefault="00AB2B65" w:rsidP="00124E4E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200万星光级红外枪机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DH-IPC-HFW5233M-I1-V2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AB2B65" w:rsidRDefault="008F6CEF" w:rsidP="00AB2B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1、具有200W像素1/2.8英寸CMOS传感器；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2、大分辨率1920x1080；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3、在1920x1080 @25fps下，码率设定为1Mbps，RJ45输出，清晰度不小于1100TVL；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4、最低照度彩色：0.001 lx，黑白：0.0001 lx；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5、支持H.265、H.264、MJPEG视频编码格式，其中H.264支持Baseline/Main/High Profile；</w:t>
            </w:r>
          </w:p>
          <w:p w:rsidR="008F6CEF" w:rsidRPr="00AB2B65" w:rsidRDefault="008F6CEF" w:rsidP="00AB2B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6、支持三码流技术，主码流最高1920x1080@25fps，第三码流最大1920x1080 @25fps，子码流704x576@25fps；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7、支持帧率动态控制功能，当触发报警时，视频录像帧率应自动调整至设定值；（以公安部有相关检验报告为准，提供检测报告复印件加盖厂商公章或投标专用章证明）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8、图像传输延时≤80ms；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9、信噪比不小于58dB；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10、红外补光距离不小于80米；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11、支持IP地址获取、IP地址搜索功能；（以公安部有相关检验报告为准，提供检测报告复印件加盖厂商公章或投标专用章证明）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12、摄像机能够在-40~70摄氏度，湿度小于93%环境下稳定工作；（以公安部有相关检验报告为准，提供检测报告复印件加盖厂商公章或投标专用章证明）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13、支持IP67防护等级；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14、支持DC12V/POE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供电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8F6CEF" w:rsidRDefault="008F6CEF" w:rsidP="00124E4E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F6CEF">
              <w:rPr>
                <w:rFonts w:ascii="等线" w:eastAsia="等线" w:hAnsi="宋体" w:cs="宋体" w:hint="eastAsia"/>
                <w:kern w:val="0"/>
                <w:sz w:val="22"/>
              </w:rPr>
              <w:t>39750</w:t>
            </w:r>
          </w:p>
        </w:tc>
      </w:tr>
      <w:tr w:rsidR="00AB2B65" w:rsidRPr="00AB2B65" w:rsidTr="00AB2B65">
        <w:trPr>
          <w:trHeight w:val="8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6CEF" w:rsidRPr="00AB2B65" w:rsidRDefault="00AB2B65" w:rsidP="00124E4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室外光缆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联讯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8芯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8F6CEF" w:rsidRPr="00AB2B65" w:rsidRDefault="008F6CEF" w:rsidP="00124E4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技术特点:低损耗低色散结构紧凑良好的综合机械性能应用范围:适用于长途通信和局间通信敷设方式:架空管道直埋</w:t>
            </w: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允许弯曲半径:敷设时20倍缆径工作时 10倍缆径允许拉力(N):长期: 800短期: 2500 .</w:t>
            </w: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允许则压力(N/100mm):长期: 800短期: 2500 .使用条件:使用温度(C): -20~+60光纤型号: 9/ 125um，波长： 1550.1300，损耗：1300/1.0，1500/0.7，规格：50/125,62.5/125µm，损耗：850/3.5dB/km, 1300/1.0dB/km, 1550/0.26dB/km</w:t>
            </w: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抗冲击力(g): 800 3次H= Im  光缆重量(Kg/Km): 80~ 130光缆外径(mm): 8. 3~11.2  光纤数量(芯)  : 2~12，OSP防火级别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B2B65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</w:t>
            </w:r>
          </w:p>
        </w:tc>
      </w:tr>
      <w:tr w:rsidR="00AB2B65" w:rsidRPr="00AB2B65" w:rsidTr="00AB2B65">
        <w:trPr>
          <w:trHeight w:val="229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6CEF" w:rsidRPr="00AB2B65" w:rsidRDefault="00AB2B65" w:rsidP="00124E4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200万红外高速球机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DH-SD6C88F-PX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:rsidR="008F6CEF" w:rsidRPr="00AB2B65" w:rsidRDefault="008F6CEF" w:rsidP="00AB2B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1、图像传感器：1/2.8英寸 CMOS；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2、水平解析度：≥1000TVL；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3、最大图像尺寸：1920×1080；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4、支持最低照度可达彩色0.0005Lux，黑白0.0002Lux；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5、电子快门：1/1～1/30000s 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6、支持电子防抖、透雾功能、背光补偿、宽动态、强光抑制、2D降噪、3D降噪；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7、数字变倍：16倍；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8、补光距离：≥150m；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9、预置点：300个；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10、自动巡航：8条, 每条可添加32个预置点；自动巡迹：5条；自动线扫：5条；断电记忆：支持；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11、隐私遮挡：最多24块区域,同时最多有8块区域在同一个画面；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12、定时任务：预置点 / 自动巡迹 / 自动巡航 / 线性扫描；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13、支持空闲动作，支持FD三维定位，支持人性化的焦距/速度自动匹配功能；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14、视频压缩：H.265/H.264BaselineProfile/H.264MainProfile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15、音频压缩：G.711a/G.711Mu/AAC/G.722 / G.726/MPEG2-L2；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16、安全模式：授权的用户名和密码，以及MAC 地址绑定；HTTPS 加密；IEEE 802.1x 网络访问控制（白名单）；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17、可通过IE浏览器在视频图像上叠加通道名称、时间、预置点信息、坐标信息、倍数显示、温度显示和地理位置信息，具有11行字符显示，字体可设置为16×16像素、32×32像素、48×48像素、64×64像素、自适应等模式，字体颜色可设置；（以公安部相关检验报告为准，提供检测报告复印件加盖厂商公章或投标专用章证明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18、具备较强的网络自适应能力，在丢包率为20%的网络环境下，仍可正常显示监视画面；（以公安部相关检验报告为准，提供检测报告复印件加盖厂商公章或投标专用章证明）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19、用户管理：多级用户权限管理；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20、智能检测：视频动态/遮挡检测、网络断开检测、IP冲突检测、存储卡状态检测、存储空间检测；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21、网络接口：内置RJ45 网口，支持10M/100M 网络数据；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22、报警输入：2路开关量输入(0～5V DC)；报警输出：1 路，支持报警联动；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23、1路音频输入，1路音频输出；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24、SD卡接口：内置Micro SD卡插槽，支持SD/SDHC/SDXC （最大支持128G），可支持手动录像/报警录像，支持断网续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传,录像不丢失；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25、电源具备较好的环境适应性，电压在AC24V±42%范围内变化时，设备可正常工作；）</w:t>
            </w: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26、防护等级：IP66，TVS 6000V防雷、防浪涌和防突波保护；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8F6CEF" w:rsidRPr="00A521B2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CEF" w:rsidRPr="00AB2B65" w:rsidRDefault="008F6CEF" w:rsidP="00124E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B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</w:t>
            </w:r>
          </w:p>
        </w:tc>
      </w:tr>
    </w:tbl>
    <w:p w:rsidR="008A2FFA" w:rsidRPr="00AB2B65" w:rsidRDefault="008A2FFA" w:rsidP="008A2FFA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BF4E3F" w:rsidRDefault="00BF4E3F"/>
    <w:sectPr w:rsidR="00BF4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3F" w:rsidRDefault="00BF4E3F" w:rsidP="008A2FFA">
      <w:pPr>
        <w:ind w:firstLine="560"/>
      </w:pPr>
      <w:r>
        <w:separator/>
      </w:r>
    </w:p>
  </w:endnote>
  <w:endnote w:type="continuationSeparator" w:id="1">
    <w:p w:rsidR="00BF4E3F" w:rsidRDefault="00BF4E3F" w:rsidP="008A2FFA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3F" w:rsidRDefault="00BF4E3F" w:rsidP="008A2FFA">
      <w:pPr>
        <w:ind w:firstLine="560"/>
      </w:pPr>
      <w:r>
        <w:separator/>
      </w:r>
    </w:p>
  </w:footnote>
  <w:footnote w:type="continuationSeparator" w:id="1">
    <w:p w:rsidR="00BF4E3F" w:rsidRDefault="00BF4E3F" w:rsidP="008A2FFA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FA"/>
    <w:rsid w:val="008A2FFA"/>
    <w:rsid w:val="008F6CEF"/>
    <w:rsid w:val="00AB2B65"/>
    <w:rsid w:val="00BF4E3F"/>
    <w:rsid w:val="00C9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2019-06-24T07:58:00Z</dcterms:created>
  <dcterms:modified xsi:type="dcterms:W3CDTF">2019-06-24T08:28:00Z</dcterms:modified>
</cp:coreProperties>
</file>