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D" w:rsidRPr="00F62720" w:rsidRDefault="00C00661" w:rsidP="00534A69">
      <w:pPr>
        <w:widowControl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采购需求</w:t>
      </w:r>
    </w:p>
    <w:tbl>
      <w:tblPr>
        <w:tblW w:w="8252" w:type="dxa"/>
        <w:jc w:val="center"/>
        <w:tblInd w:w="-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1843"/>
        <w:gridCol w:w="4536"/>
        <w:gridCol w:w="567"/>
        <w:gridCol w:w="624"/>
      </w:tblGrid>
      <w:tr w:rsidR="00C00661" w:rsidTr="00C00661">
        <w:trPr>
          <w:trHeight w:val="49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货物名称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规格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数量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F62720" w:rsidRDefault="00C00661" w:rsidP="00F62720">
            <w:pPr>
              <w:jc w:val="center"/>
              <w:rPr>
                <w:rFonts w:asciiTheme="minorEastAsia" w:eastAsiaTheme="minorEastAsia" w:hAnsiTheme="minorEastAsia" w:cs="SimSun"/>
                <w:spacing w:val="-8"/>
                <w:szCs w:val="21"/>
              </w:rPr>
            </w:pPr>
            <w:r w:rsidRPr="00F62720">
              <w:rPr>
                <w:rFonts w:asciiTheme="minorEastAsia" w:eastAsiaTheme="minorEastAsia" w:hAnsiTheme="minorEastAsia" w:cs="SimSun" w:hint="eastAsia"/>
                <w:spacing w:val="-8"/>
                <w:szCs w:val="21"/>
              </w:rPr>
              <w:t>单位</w:t>
            </w:r>
          </w:p>
        </w:tc>
      </w:tr>
      <w:tr w:rsidR="00C00661" w:rsidTr="00C00661">
        <w:trPr>
          <w:trHeight w:val="49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Default="00C00661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F3677D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67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网络硬盘录像机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AC" w:rsidRPr="00546C25" w:rsidRDefault="00C00661" w:rsidP="008B5EB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</w:t>
            </w:r>
            <w:r w:rsidR="00F3677D" w:rsidRPr="004D6ACF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6D69AC"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F3677D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61" w:rsidRPr="004D6ACF" w:rsidRDefault="00F3677D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C00661">
        <w:trPr>
          <w:trHeight w:val="527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67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红外枪式摄像机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68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4961CC">
        <w:trPr>
          <w:trHeight w:val="493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67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智能球型摄像机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C0879">
        <w:trPr>
          <w:trHeight w:val="477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367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液晶监视器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监控硬盘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块</w:t>
            </w:r>
          </w:p>
        </w:tc>
      </w:tr>
      <w:tr w:rsidR="00546C25" w:rsidTr="00C00661">
        <w:trPr>
          <w:trHeight w:val="54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02615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hint="eastAsia"/>
                <w:szCs w:val="21"/>
              </w:rPr>
              <w:t>UPS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供电系统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91155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太阳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供电系统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工业4G路由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电源控制箱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C6528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8口千兆交换机带2光口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52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31D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交换机光模块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对</w:t>
            </w:r>
          </w:p>
        </w:tc>
      </w:tr>
      <w:tr w:rsidR="00546C25" w:rsidTr="00C00661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立杆A型（伸臂1根）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45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A230CB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立杆B型（伸臂2根）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3B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立杆智能控制箱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4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hint="eastAsia"/>
                <w:szCs w:val="21"/>
              </w:rPr>
              <w:t>网络机柜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个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机柜PDU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17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个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电源线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10950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接地线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1254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阻水</w:t>
            </w: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网线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3850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芯单模室外铠装光缆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9750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光纤辅件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62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44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hint="eastAsia"/>
                <w:szCs w:val="21"/>
              </w:rPr>
              <w:t>线管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21600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电缆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550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C610F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6米电缆杆及配套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12芯单模室外铠装光缆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2000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米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6米光缆杆及配套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光缆配套设备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综合管理平台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E13A56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29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智能运维管理平台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控制键盘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网络视频存储服务器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企业级硬盘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 w:rsidRPr="004D6ACF"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6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高清解码器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LED显示单元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FC2371">
            <w:pPr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4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块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核心交换机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电脑客户端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台</w:t>
            </w:r>
          </w:p>
        </w:tc>
      </w:tr>
      <w:tr w:rsidR="00546C25" w:rsidTr="00371EF0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辅料/运输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371EF0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批</w:t>
            </w:r>
          </w:p>
        </w:tc>
      </w:tr>
      <w:tr w:rsidR="00546C25" w:rsidTr="00C735F2">
        <w:trPr>
          <w:trHeight w:val="510"/>
          <w:jc w:val="center"/>
        </w:trPr>
        <w:tc>
          <w:tcPr>
            <w:tcW w:w="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Default="00546C25" w:rsidP="00C735F2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38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C735F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610F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系统集成费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546C25" w:rsidRDefault="00546C25" w:rsidP="000C7473">
            <w:pPr>
              <w:rPr>
                <w:rFonts w:asciiTheme="minorEastAsia" w:eastAsiaTheme="minorEastAsia" w:hAnsiTheme="minorEastAsia"/>
                <w:szCs w:val="21"/>
              </w:rPr>
            </w:pPr>
            <w:r w:rsidRPr="004D6ACF">
              <w:rPr>
                <w:rFonts w:asciiTheme="minorEastAsia" w:eastAsiaTheme="minorEastAsia" w:hAnsiTheme="minorEastAsia" w:hint="eastAsia"/>
                <w:szCs w:val="21"/>
              </w:rPr>
              <w:t>参考品牌：国产；</w:t>
            </w:r>
            <w:r w:rsidRPr="006D69AC">
              <w:rPr>
                <w:rFonts w:asciiTheme="minorEastAsia" w:eastAsiaTheme="minorEastAsia" w:hAnsiTheme="minorEastAsia" w:cs="宋体" w:hint="eastAsia"/>
                <w:szCs w:val="21"/>
              </w:rPr>
              <w:t>符合《全国公安机关视频监控系统联网标准符合性检测工作实施方案》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C735F2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1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C25" w:rsidRPr="004D6ACF" w:rsidRDefault="00546C25" w:rsidP="00C735F2">
            <w:pPr>
              <w:jc w:val="center"/>
              <w:rPr>
                <w:rFonts w:asciiTheme="minorEastAsia" w:eastAsiaTheme="minorEastAsia" w:hAnsiTheme="minorEastAsia" w:cs="宋体"/>
                <w:spacing w:val="-8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szCs w:val="21"/>
              </w:rPr>
              <w:t>批</w:t>
            </w:r>
          </w:p>
        </w:tc>
      </w:tr>
    </w:tbl>
    <w:p w:rsidR="00534A69" w:rsidRPr="00534A69" w:rsidRDefault="00534A69" w:rsidP="00534A69">
      <w:r>
        <w:rPr>
          <w:rFonts w:hint="eastAsia"/>
        </w:rPr>
        <w:t>1</w:t>
      </w:r>
      <w:r>
        <w:rPr>
          <w:rFonts w:hint="eastAsia"/>
        </w:rPr>
        <w:t>、</w:t>
      </w:r>
      <w:r w:rsidRPr="00534A69">
        <w:rPr>
          <w:rFonts w:hint="eastAsia"/>
        </w:rPr>
        <w:t>质量要求：按相关国家管理条例，符合行业相关标准要求。</w:t>
      </w:r>
    </w:p>
    <w:p w:rsidR="00534A69" w:rsidRDefault="00534A69" w:rsidP="00534A69">
      <w:r>
        <w:rPr>
          <w:rFonts w:hint="eastAsia"/>
        </w:rPr>
        <w:t>2</w:t>
      </w:r>
      <w:r>
        <w:rPr>
          <w:rFonts w:hint="eastAsia"/>
        </w:rPr>
        <w:t>、交付地点：用户指定地点。</w:t>
      </w:r>
      <w:r>
        <w:rPr>
          <w:rFonts w:hint="eastAsia"/>
        </w:rPr>
        <w:t xml:space="preserve"> </w:t>
      </w:r>
    </w:p>
    <w:p w:rsidR="00534A69" w:rsidRDefault="00534A69" w:rsidP="00534A69">
      <w:r>
        <w:rPr>
          <w:rFonts w:hint="eastAsia"/>
        </w:rPr>
        <w:t>3</w:t>
      </w:r>
      <w:r>
        <w:rPr>
          <w:rFonts w:hint="eastAsia"/>
        </w:rPr>
        <w:t>、工期：签订合同之日起</w:t>
      </w:r>
      <w:r w:rsidR="00C46F2B">
        <w:rPr>
          <w:rFonts w:hint="eastAsia"/>
        </w:rPr>
        <w:t>240</w:t>
      </w:r>
      <w:r>
        <w:rPr>
          <w:rFonts w:hint="eastAsia"/>
        </w:rPr>
        <w:t>天内。</w:t>
      </w:r>
    </w:p>
    <w:p w:rsidR="004A537E" w:rsidRPr="004D6ACF" w:rsidRDefault="00534A69" w:rsidP="00534A69">
      <w:r>
        <w:rPr>
          <w:rFonts w:hint="eastAsia"/>
        </w:rPr>
        <w:t>4</w:t>
      </w:r>
      <w:r>
        <w:rPr>
          <w:rFonts w:hint="eastAsia"/>
        </w:rPr>
        <w:t>、付款条件：采购双方签订合同时另行约定。</w:t>
      </w:r>
    </w:p>
    <w:sectPr w:rsidR="004A537E" w:rsidRPr="004D6ACF" w:rsidSect="000D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9A" w:rsidRDefault="00C7099A" w:rsidP="00054E2D">
      <w:r>
        <w:separator/>
      </w:r>
    </w:p>
  </w:endnote>
  <w:endnote w:type="continuationSeparator" w:id="0">
    <w:p w:rsidR="00C7099A" w:rsidRDefault="00C7099A" w:rsidP="0005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9A" w:rsidRDefault="00C7099A" w:rsidP="00054E2D">
      <w:r>
        <w:separator/>
      </w:r>
    </w:p>
  </w:footnote>
  <w:footnote w:type="continuationSeparator" w:id="0">
    <w:p w:rsidR="00C7099A" w:rsidRDefault="00C7099A" w:rsidP="00054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E2D"/>
    <w:rsid w:val="00013E8B"/>
    <w:rsid w:val="0002615A"/>
    <w:rsid w:val="000322EC"/>
    <w:rsid w:val="00032D4C"/>
    <w:rsid w:val="00046C42"/>
    <w:rsid w:val="00054E2D"/>
    <w:rsid w:val="000B267C"/>
    <w:rsid w:val="000C61A2"/>
    <w:rsid w:val="000D5C14"/>
    <w:rsid w:val="00121BB7"/>
    <w:rsid w:val="0018467D"/>
    <w:rsid w:val="001C56CE"/>
    <w:rsid w:val="001F3974"/>
    <w:rsid w:val="00202662"/>
    <w:rsid w:val="002331D9"/>
    <w:rsid w:val="00280DE7"/>
    <w:rsid w:val="002E2827"/>
    <w:rsid w:val="00334082"/>
    <w:rsid w:val="00361167"/>
    <w:rsid w:val="00377AAF"/>
    <w:rsid w:val="003B07DD"/>
    <w:rsid w:val="003C0BD2"/>
    <w:rsid w:val="003F1D58"/>
    <w:rsid w:val="004A537E"/>
    <w:rsid w:val="004D6ACF"/>
    <w:rsid w:val="004E09B9"/>
    <w:rsid w:val="00534A69"/>
    <w:rsid w:val="005364D0"/>
    <w:rsid w:val="0054090B"/>
    <w:rsid w:val="00546C25"/>
    <w:rsid w:val="00553BB1"/>
    <w:rsid w:val="00577B5C"/>
    <w:rsid w:val="005E25DC"/>
    <w:rsid w:val="006110C1"/>
    <w:rsid w:val="00671725"/>
    <w:rsid w:val="00692527"/>
    <w:rsid w:val="006D69AC"/>
    <w:rsid w:val="006F477C"/>
    <w:rsid w:val="00806DBF"/>
    <w:rsid w:val="008175C0"/>
    <w:rsid w:val="00883948"/>
    <w:rsid w:val="008A1672"/>
    <w:rsid w:val="008B4C20"/>
    <w:rsid w:val="008B5EB3"/>
    <w:rsid w:val="008E250F"/>
    <w:rsid w:val="008E61BB"/>
    <w:rsid w:val="00911556"/>
    <w:rsid w:val="009270AC"/>
    <w:rsid w:val="00992713"/>
    <w:rsid w:val="009B1CFE"/>
    <w:rsid w:val="009B5734"/>
    <w:rsid w:val="00A066C5"/>
    <w:rsid w:val="00A4132A"/>
    <w:rsid w:val="00A91E82"/>
    <w:rsid w:val="00A953E8"/>
    <w:rsid w:val="00AC0E0B"/>
    <w:rsid w:val="00AC7171"/>
    <w:rsid w:val="00BC1B74"/>
    <w:rsid w:val="00C00661"/>
    <w:rsid w:val="00C10290"/>
    <w:rsid w:val="00C46F2B"/>
    <w:rsid w:val="00C610F6"/>
    <w:rsid w:val="00C638D8"/>
    <w:rsid w:val="00C6528E"/>
    <w:rsid w:val="00C7099A"/>
    <w:rsid w:val="00D26555"/>
    <w:rsid w:val="00D75C8D"/>
    <w:rsid w:val="00D91A77"/>
    <w:rsid w:val="00DC4055"/>
    <w:rsid w:val="00DD3353"/>
    <w:rsid w:val="00DE6781"/>
    <w:rsid w:val="00E13A56"/>
    <w:rsid w:val="00E7747D"/>
    <w:rsid w:val="00EF6693"/>
    <w:rsid w:val="00F012BA"/>
    <w:rsid w:val="00F3677D"/>
    <w:rsid w:val="00F62720"/>
    <w:rsid w:val="00FC2371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E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E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28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37</cp:revision>
  <dcterms:created xsi:type="dcterms:W3CDTF">2018-07-27T08:58:00Z</dcterms:created>
  <dcterms:modified xsi:type="dcterms:W3CDTF">2019-03-21T07:24:00Z</dcterms:modified>
</cp:coreProperties>
</file>