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996"/>
        <w:tblOverlap w:val="never"/>
        <w:tblW w:w="10560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99"/>
        <w:gridCol w:w="1515"/>
        <w:gridCol w:w="1815"/>
        <w:gridCol w:w="825"/>
        <w:gridCol w:w="825"/>
        <w:gridCol w:w="126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pacing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货物名称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品牌规格型号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产地/制造厂商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数量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单价（元）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1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便携式多参数水质分析仪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HQ40d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美国/哈希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79480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79480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2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红外测油仪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JLBG-126U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中国/吉林北光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78900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78900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GPS定位导航仪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40" w:lineRule="exact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UG905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中国/集思宝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70200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4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离子色谱自动进样器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863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瑞士/瑞士万通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35000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原子荧光光度计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40" w:lineRule="exact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AFS-933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中国/吉天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139300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台式色度仪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40" w:lineRule="exact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LICO 620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美国/哈希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360300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全自动洗瓶机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40" w:lineRule="exact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UP-DBT-III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中国/优普杜伯特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165000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8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安装调试费用、质保及人员培训、后续服务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 xml:space="preserve">    /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</w:rPr>
              <w:t>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84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2018-11-21T10:06:10Z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