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黑体" w:eastAsia="黑体"/>
          <w:lang w:val="zh-CN"/>
        </w:rPr>
      </w:pPr>
      <w:r>
        <w:rPr>
          <w:rFonts w:ascii="黑体" w:eastAsia="黑体"/>
          <w:lang w:val="zh-CN"/>
        </w:rPr>
        <w:drawing>
          <wp:inline distT="0" distB="0" distL="114300" distR="114300">
            <wp:extent cx="5615940" cy="8325485"/>
            <wp:effectExtent l="0" t="0" r="3810" b="18415"/>
            <wp:docPr id="1" name="图片 1" descr="12549881436584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5498814365848464"/>
                    <pic:cNvPicPr>
                      <a:picLocks noChangeAspect="1"/>
                    </pic:cNvPicPr>
                  </pic:nvPicPr>
                  <pic:blipFill>
                    <a:blip r:embed="rId9"/>
                    <a:stretch>
                      <a:fillRect/>
                    </a:stretch>
                  </pic:blipFill>
                  <pic:spPr>
                    <a:xfrm>
                      <a:off x="0" y="0"/>
                      <a:ext cx="5615940" cy="8325485"/>
                    </a:xfrm>
                    <a:prstGeom prst="rect">
                      <a:avLst/>
                    </a:prstGeom>
                  </pic:spPr>
                </pic:pic>
              </a:graphicData>
            </a:graphic>
          </wp:inline>
        </w:drawing>
      </w:r>
      <w:bookmarkStart w:id="602" w:name="_GoBack"/>
      <w:bookmarkEnd w:id="602"/>
    </w:p>
    <w:p>
      <w:pPr>
        <w:autoSpaceDE w:val="0"/>
        <w:autoSpaceDN w:val="0"/>
        <w:jc w:val="center"/>
        <w:rPr>
          <w:rFonts w:ascii="黑体" w:eastAsia="黑体"/>
          <w:b/>
          <w:sz w:val="52"/>
          <w:lang w:val="zh-CN"/>
        </w:rPr>
      </w:pPr>
    </w:p>
    <w:p>
      <w:pPr>
        <w:autoSpaceDE w:val="0"/>
        <w:autoSpaceDN w:val="0"/>
        <w:jc w:val="center"/>
        <w:rPr>
          <w:rFonts w:ascii="黑体" w:eastAsia="黑体"/>
          <w:b/>
          <w:sz w:val="52"/>
          <w:lang w:val="zh-CN"/>
        </w:rPr>
      </w:pPr>
    </w:p>
    <w:p>
      <w:pPr>
        <w:autoSpaceDE w:val="0"/>
        <w:autoSpaceDN w:val="0"/>
        <w:jc w:val="center"/>
        <w:rPr>
          <w:rFonts w:ascii="黑体" w:eastAsia="黑体"/>
          <w:b/>
          <w:sz w:val="52"/>
          <w:lang w:val="zh-CN"/>
        </w:rPr>
      </w:pPr>
    </w:p>
    <w:p>
      <w:pPr>
        <w:autoSpaceDE w:val="0"/>
        <w:autoSpaceDN w:val="0"/>
        <w:ind w:right="-193" w:rightChars="-92"/>
        <w:jc w:val="center"/>
        <w:rPr>
          <w:rFonts w:ascii="黑体" w:eastAsia="黑体"/>
          <w:sz w:val="60"/>
          <w:u w:val="none"/>
          <w:lang w:val="zh-CN"/>
        </w:rPr>
      </w:pPr>
      <w:r>
        <w:rPr>
          <w:rFonts w:hint="eastAsia" w:ascii="黑体" w:eastAsia="黑体"/>
          <w:sz w:val="60"/>
          <w:u w:val="none"/>
          <w:lang w:val="zh-CN"/>
        </w:rPr>
        <w:t>毛感乡街道环境卫生改造工程</w:t>
      </w:r>
    </w:p>
    <w:p>
      <w:pPr>
        <w:autoSpaceDE w:val="0"/>
        <w:autoSpaceDN w:val="0"/>
        <w:rPr>
          <w:rFonts w:ascii="黑体" w:eastAsia="黑体"/>
          <w:sz w:val="32"/>
          <w:lang w:val="zh-CN"/>
        </w:rPr>
      </w:pPr>
    </w:p>
    <w:p>
      <w:pPr>
        <w:autoSpaceDE w:val="0"/>
        <w:autoSpaceDN w:val="0"/>
        <w:jc w:val="center"/>
        <w:rPr>
          <w:rFonts w:ascii="黑体" w:eastAsia="黑体"/>
          <w:sz w:val="60"/>
          <w:szCs w:val="52"/>
          <w:lang w:val="zh-CN"/>
        </w:rPr>
      </w:pPr>
    </w:p>
    <w:p>
      <w:pPr>
        <w:autoSpaceDE w:val="0"/>
        <w:autoSpaceDN w:val="0"/>
        <w:jc w:val="center"/>
        <w:rPr>
          <w:rFonts w:ascii="黑体" w:eastAsia="黑体"/>
          <w:sz w:val="60"/>
          <w:szCs w:val="52"/>
          <w:lang w:val="zh-CN"/>
        </w:rPr>
      </w:pPr>
      <w:r>
        <w:rPr>
          <w:rFonts w:ascii="黑体" w:eastAsia="黑体"/>
          <w:sz w:val="60"/>
          <w:szCs w:val="52"/>
          <w:lang w:val="zh-CN"/>
        </w:rPr>
        <w:t>竞争性谈判文件</w:t>
      </w:r>
    </w:p>
    <w:p>
      <w:pPr>
        <w:autoSpaceDE w:val="0"/>
        <w:autoSpaceDN w:val="0"/>
        <w:spacing w:line="360" w:lineRule="auto"/>
        <w:jc w:val="center"/>
        <w:rPr>
          <w:rFonts w:ascii="黑体" w:eastAsia="黑体"/>
          <w:sz w:val="32"/>
          <w:lang w:val="zh-CN"/>
        </w:rPr>
      </w:pPr>
    </w:p>
    <w:p>
      <w:pPr>
        <w:autoSpaceDE w:val="0"/>
        <w:autoSpaceDN w:val="0"/>
        <w:spacing w:line="360" w:lineRule="auto"/>
        <w:jc w:val="center"/>
        <w:rPr>
          <w:rFonts w:ascii="黑体" w:eastAsia="黑体"/>
          <w:b/>
          <w:sz w:val="32"/>
          <w:lang w:val="zh-CN"/>
        </w:rPr>
      </w:pPr>
    </w:p>
    <w:p>
      <w:pPr>
        <w:autoSpaceDE w:val="0"/>
        <w:autoSpaceDN w:val="0"/>
        <w:spacing w:line="360" w:lineRule="auto"/>
        <w:jc w:val="center"/>
        <w:rPr>
          <w:rFonts w:ascii="黑体" w:eastAsia="黑体"/>
          <w:b/>
          <w:sz w:val="32"/>
          <w:lang w:val="zh-CN"/>
        </w:rPr>
      </w:pPr>
    </w:p>
    <w:p>
      <w:pPr>
        <w:autoSpaceDE w:val="0"/>
        <w:autoSpaceDN w:val="0"/>
        <w:spacing w:line="360" w:lineRule="auto"/>
        <w:jc w:val="center"/>
        <w:rPr>
          <w:rFonts w:ascii="黑体" w:eastAsia="黑体"/>
          <w:b/>
          <w:sz w:val="32"/>
          <w:lang w:val="zh-CN"/>
        </w:rPr>
      </w:pPr>
    </w:p>
    <w:p>
      <w:pPr>
        <w:autoSpaceDE w:val="0"/>
        <w:autoSpaceDN w:val="0"/>
        <w:spacing w:line="360" w:lineRule="auto"/>
        <w:jc w:val="center"/>
        <w:rPr>
          <w:rFonts w:ascii="黑体" w:eastAsia="黑体"/>
          <w:b/>
          <w:sz w:val="32"/>
          <w:lang w:val="zh-CN"/>
        </w:rPr>
      </w:pPr>
    </w:p>
    <w:p>
      <w:pPr>
        <w:autoSpaceDE w:val="0"/>
        <w:autoSpaceDN w:val="0"/>
        <w:spacing w:line="360" w:lineRule="auto"/>
        <w:jc w:val="both"/>
        <w:rPr>
          <w:rFonts w:ascii="黑体" w:eastAsia="黑体"/>
          <w:b/>
          <w:sz w:val="32"/>
          <w:lang w:val="zh-CN"/>
        </w:rPr>
      </w:pPr>
    </w:p>
    <w:p>
      <w:pPr>
        <w:autoSpaceDE w:val="0"/>
        <w:autoSpaceDN w:val="0"/>
        <w:spacing w:line="360" w:lineRule="auto"/>
        <w:jc w:val="center"/>
        <w:rPr>
          <w:rFonts w:ascii="黑体" w:eastAsia="黑体"/>
          <w:b/>
          <w:sz w:val="32"/>
          <w:lang w:val="zh-CN"/>
        </w:rPr>
      </w:pPr>
    </w:p>
    <w:p>
      <w:pPr>
        <w:autoSpaceDE w:val="0"/>
        <w:autoSpaceDN w:val="0"/>
        <w:spacing w:line="360" w:lineRule="auto"/>
        <w:ind w:firstLine="992" w:firstLineChars="310"/>
        <w:rPr>
          <w:rFonts w:ascii="黑体" w:eastAsia="黑体"/>
          <w:b/>
          <w:sz w:val="32"/>
          <w:lang w:val="zh-CN"/>
        </w:rPr>
      </w:pPr>
      <w:r>
        <w:rPr>
          <w:rFonts w:ascii="黑体" w:eastAsia="黑体"/>
          <w:sz w:val="32"/>
          <w:lang w:val="zh-CN"/>
        </w:rPr>
        <w:t>项目编号：</w:t>
      </w:r>
      <w:r>
        <w:rPr>
          <w:rFonts w:hint="eastAsia" w:ascii="黑体" w:eastAsia="黑体"/>
          <w:sz w:val="32"/>
          <w:u w:val="single"/>
          <w:lang w:val="zh-CN"/>
        </w:rPr>
        <w:t>HNCZ-CG-2018-003</w:t>
      </w:r>
      <w:r>
        <w:rPr>
          <w:rFonts w:ascii="黑体" w:eastAsia="黑体"/>
          <w:sz w:val="32"/>
          <w:u w:val="single"/>
          <w:lang w:val="zh-CN"/>
        </w:rPr>
        <w:t xml:space="preserve"> </w:t>
      </w:r>
    </w:p>
    <w:p>
      <w:pPr>
        <w:autoSpaceDE w:val="0"/>
        <w:autoSpaceDN w:val="0"/>
        <w:adjustRightInd w:val="0"/>
        <w:spacing w:line="360" w:lineRule="auto"/>
        <w:ind w:firstLine="960" w:firstLineChars="300"/>
        <w:rPr>
          <w:rFonts w:hint="eastAsia" w:ascii="黑体" w:eastAsia="黑体"/>
          <w:sz w:val="32"/>
          <w:lang w:val="en-US" w:eastAsia="zh-CN"/>
        </w:rPr>
      </w:pPr>
      <w:r>
        <w:rPr>
          <w:rFonts w:ascii="黑体" w:eastAsia="黑体"/>
          <w:sz w:val="32"/>
          <w:lang w:val="zh-CN"/>
        </w:rPr>
        <w:t>采购人：</w:t>
      </w:r>
      <w:r>
        <w:rPr>
          <w:rFonts w:ascii="黑体" w:eastAsia="黑体"/>
          <w:sz w:val="32"/>
          <w:u w:val="single"/>
          <w:lang w:val="zh-CN"/>
        </w:rPr>
        <w:t xml:space="preserve"> </w:t>
      </w:r>
      <w:r>
        <w:rPr>
          <w:rFonts w:hint="eastAsia" w:ascii="黑体" w:eastAsia="黑体"/>
          <w:sz w:val="32"/>
          <w:u w:val="single"/>
          <w:lang w:val="zh-CN"/>
        </w:rPr>
        <w:t>保亭黎族苗族自治县毛感乡人民政府</w:t>
      </w:r>
      <w:r>
        <w:rPr>
          <w:rFonts w:ascii="黑体" w:eastAsia="黑体"/>
          <w:sz w:val="32"/>
          <w:u w:val="single"/>
          <w:lang w:val="zh-CN"/>
        </w:rPr>
        <w:t xml:space="preserve"> </w:t>
      </w:r>
      <w:r>
        <w:rPr>
          <w:rFonts w:hint="eastAsia" w:ascii="黑体" w:eastAsia="黑体"/>
          <w:sz w:val="32"/>
          <w:lang w:val="en-US" w:eastAsia="zh-CN"/>
        </w:rPr>
        <w:t xml:space="preserve"> </w:t>
      </w:r>
    </w:p>
    <w:p>
      <w:pPr>
        <w:autoSpaceDE w:val="0"/>
        <w:autoSpaceDN w:val="0"/>
        <w:adjustRightInd w:val="0"/>
        <w:spacing w:line="360" w:lineRule="auto"/>
        <w:ind w:firstLine="960" w:firstLineChars="300"/>
        <w:rPr>
          <w:rFonts w:ascii="黑体" w:eastAsia="黑体"/>
          <w:sz w:val="32"/>
          <w:u w:val="single"/>
          <w:lang w:val="zh-CN"/>
        </w:rPr>
      </w:pPr>
      <w:r>
        <w:rPr>
          <w:rFonts w:ascii="黑体" w:eastAsia="黑体"/>
          <w:sz w:val="32"/>
          <w:lang w:val="zh-CN"/>
        </w:rPr>
        <w:t>采购代理机构：</w:t>
      </w:r>
      <w:r>
        <w:rPr>
          <w:rFonts w:ascii="黑体" w:eastAsia="黑体"/>
          <w:sz w:val="32"/>
          <w:u w:val="single"/>
          <w:lang w:val="zh-CN"/>
        </w:rPr>
        <w:t xml:space="preserve"> </w:t>
      </w:r>
      <w:r>
        <w:rPr>
          <w:rFonts w:hint="eastAsia" w:ascii="黑体" w:eastAsia="黑体"/>
          <w:sz w:val="32"/>
          <w:u w:val="single"/>
          <w:lang w:val="zh-CN"/>
        </w:rPr>
        <w:t>海南诚招项目管理有限公司</w:t>
      </w:r>
    </w:p>
    <w:p>
      <w:pPr>
        <w:autoSpaceDE w:val="0"/>
        <w:autoSpaceDN w:val="0"/>
        <w:adjustRightInd w:val="0"/>
        <w:spacing w:line="360" w:lineRule="auto"/>
        <w:ind w:firstLine="960" w:firstLineChars="300"/>
        <w:rPr>
          <w:rFonts w:ascii="黑体" w:eastAsia="黑体"/>
          <w:sz w:val="32"/>
          <w:lang w:val="zh-CN"/>
        </w:rPr>
      </w:pPr>
      <w:r>
        <w:rPr>
          <w:rFonts w:ascii="黑体" w:eastAsia="黑体"/>
          <w:sz w:val="32"/>
          <w:lang w:val="zh-CN"/>
        </w:rPr>
        <w:t>日期：</w:t>
      </w:r>
      <w:r>
        <w:rPr>
          <w:rFonts w:ascii="黑体" w:eastAsia="黑体"/>
          <w:sz w:val="32"/>
          <w:u w:val="single"/>
          <w:lang w:val="zh-CN"/>
        </w:rPr>
        <w:t xml:space="preserve"> </w:t>
      </w:r>
      <w:r>
        <w:rPr>
          <w:rFonts w:ascii="黑体" w:eastAsia="黑体"/>
          <w:sz w:val="32"/>
          <w:u w:val="single"/>
        </w:rPr>
        <w:t>2018</w:t>
      </w:r>
      <w:r>
        <w:rPr>
          <w:rFonts w:ascii="黑体" w:eastAsia="黑体"/>
          <w:sz w:val="32"/>
          <w:u w:val="single"/>
          <w:lang w:val="zh-CN"/>
        </w:rPr>
        <w:t xml:space="preserve"> </w:t>
      </w:r>
      <w:r>
        <w:rPr>
          <w:rFonts w:ascii="黑体" w:eastAsia="黑体"/>
          <w:sz w:val="32"/>
          <w:lang w:val="zh-CN"/>
        </w:rPr>
        <w:t>年</w:t>
      </w:r>
      <w:r>
        <w:rPr>
          <w:rFonts w:ascii="黑体" w:eastAsia="黑体"/>
          <w:sz w:val="32"/>
          <w:u w:val="single"/>
          <w:lang w:val="zh-CN"/>
        </w:rPr>
        <w:t xml:space="preserve"> </w:t>
      </w:r>
      <w:r>
        <w:rPr>
          <w:rFonts w:hint="eastAsia" w:ascii="黑体" w:eastAsia="黑体"/>
          <w:sz w:val="32"/>
          <w:u w:val="single"/>
          <w:lang w:val="en-US" w:eastAsia="zh-CN"/>
        </w:rPr>
        <w:t>8</w:t>
      </w:r>
      <w:r>
        <w:rPr>
          <w:rFonts w:ascii="黑体" w:eastAsia="黑体"/>
          <w:sz w:val="32"/>
          <w:u w:val="single"/>
          <w:lang w:val="zh-CN"/>
        </w:rPr>
        <w:t xml:space="preserve"> </w:t>
      </w:r>
      <w:r>
        <w:rPr>
          <w:rFonts w:ascii="黑体" w:eastAsia="黑体"/>
          <w:sz w:val="32"/>
          <w:lang w:val="zh-CN"/>
        </w:rPr>
        <w:t>月</w:t>
      </w:r>
    </w:p>
    <w:p>
      <w:pPr>
        <w:autoSpaceDE w:val="0"/>
        <w:autoSpaceDN w:val="0"/>
        <w:snapToGrid w:val="0"/>
        <w:spacing w:line="360" w:lineRule="auto"/>
        <w:jc w:val="center"/>
        <w:rPr>
          <w:rFonts w:ascii="仿宋_GB2312" w:eastAsia="仿宋_GB2312"/>
          <w:sz w:val="32"/>
        </w:rPr>
      </w:pPr>
      <w:r>
        <w:rPr>
          <w:rFonts w:hint="default" w:eastAsia="黑体"/>
        </w:rPr>
        <w:br w:type="page"/>
      </w:r>
      <w:r>
        <w:rPr>
          <w:rFonts w:ascii="仿宋_GB2312" w:eastAsia="仿宋_GB2312"/>
          <w:sz w:val="32"/>
        </w:rPr>
        <w:t>目 录</w:t>
      </w:r>
    </w:p>
    <w:p>
      <w:pPr>
        <w:pStyle w:val="30"/>
        <w:tabs>
          <w:tab w:val="right" w:leader="dot" w:pos="8845"/>
        </w:tabs>
      </w:pPr>
      <w:r>
        <w:rPr>
          <w:rFonts w:hint="default" w:ascii="仿宋_GB2312" w:hAnsi="宋体" w:eastAsia="仿宋_GB2312"/>
        </w:rPr>
        <w:fldChar w:fldCharType="begin"/>
      </w:r>
      <w:r>
        <w:rPr>
          <w:rFonts w:hint="default" w:ascii="仿宋_GB2312" w:hAnsi="宋体" w:eastAsia="仿宋_GB2312"/>
        </w:rPr>
        <w:instrText xml:space="preserve"> TOC \o "1-2" \h \z \u </w:instrText>
      </w:r>
      <w:r>
        <w:rPr>
          <w:rFonts w:hint="default" w:ascii="仿宋_GB2312" w:hAnsi="宋体" w:eastAsia="仿宋_GB2312"/>
        </w:rPr>
        <w:fldChar w:fldCharType="separate"/>
      </w:r>
      <w:r>
        <w:rPr>
          <w:rFonts w:hint="default" w:ascii="仿宋_GB2312" w:hAnsi="宋体" w:eastAsia="仿宋_GB2312"/>
        </w:rPr>
        <w:fldChar w:fldCharType="begin"/>
      </w:r>
      <w:r>
        <w:rPr>
          <w:rFonts w:hint="default" w:ascii="仿宋_GB2312" w:hAnsi="宋体" w:eastAsia="仿宋_GB2312"/>
        </w:rPr>
        <w:instrText xml:space="preserve"> HYPERLINK \l _Toc6167 </w:instrText>
      </w:r>
      <w:r>
        <w:rPr>
          <w:rFonts w:hint="default" w:ascii="仿宋_GB2312" w:hAnsi="宋体" w:eastAsia="仿宋_GB2312"/>
        </w:rPr>
        <w:fldChar w:fldCharType="separate"/>
      </w:r>
      <w:r>
        <w:t>第一章  竞争性谈判公告</w:t>
      </w:r>
      <w:r>
        <w:tab/>
      </w:r>
      <w:r>
        <w:fldChar w:fldCharType="begin"/>
      </w:r>
      <w:r>
        <w:instrText xml:space="preserve"> PAGEREF _Toc6167 </w:instrText>
      </w:r>
      <w:r>
        <w:fldChar w:fldCharType="separate"/>
      </w:r>
      <w:r>
        <w:t>2</w:t>
      </w:r>
      <w:r>
        <w:fldChar w:fldCharType="end"/>
      </w:r>
      <w:r>
        <w:rPr>
          <w:rFonts w:hint="default" w:ascii="仿宋_GB2312" w:hAnsi="宋体" w:eastAsia="仿宋_GB2312"/>
        </w:rPr>
        <w:fldChar w:fldCharType="end"/>
      </w:r>
    </w:p>
    <w:p>
      <w:pPr>
        <w:pStyle w:val="30"/>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_Toc4452 </w:instrText>
      </w:r>
      <w:r>
        <w:rPr>
          <w:rFonts w:hint="default" w:ascii="仿宋_GB2312" w:hAnsi="宋体" w:eastAsia="仿宋_GB2312"/>
          <w:kern w:val="2"/>
        </w:rPr>
        <w:fldChar w:fldCharType="separate"/>
      </w:r>
      <w:r>
        <w:t>第二章  供应商须知</w:t>
      </w:r>
      <w:r>
        <w:tab/>
      </w:r>
      <w:r>
        <w:fldChar w:fldCharType="begin"/>
      </w:r>
      <w:r>
        <w:instrText xml:space="preserve"> PAGEREF _Toc4452 </w:instrText>
      </w:r>
      <w:r>
        <w:fldChar w:fldCharType="separate"/>
      </w:r>
      <w:r>
        <w:t>4</w:t>
      </w:r>
      <w:r>
        <w:fldChar w:fldCharType="end"/>
      </w:r>
      <w:r>
        <w:rPr>
          <w:rFonts w:hint="default" w:ascii="仿宋_GB2312" w:hAnsi="宋体" w:eastAsia="仿宋_GB2312"/>
          <w:kern w:val="2"/>
        </w:rPr>
        <w:fldChar w:fldCharType="end"/>
      </w:r>
    </w:p>
    <w:p>
      <w:pPr>
        <w:pStyle w:val="35"/>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_Toc10054 </w:instrText>
      </w:r>
      <w:r>
        <w:rPr>
          <w:rFonts w:hint="default" w:ascii="仿宋_GB2312" w:hAnsi="宋体" w:eastAsia="仿宋_GB2312"/>
          <w:kern w:val="2"/>
        </w:rPr>
        <w:fldChar w:fldCharType="separate"/>
      </w:r>
      <w:r>
        <w:rPr>
          <w:rFonts w:ascii="楷体_GB2312" w:hAnsi="楷体" w:eastAsia="楷体_GB2312"/>
          <w:szCs w:val="28"/>
          <w:lang w:val="zh-CN"/>
        </w:rPr>
        <w:t>2.1  总则</w:t>
      </w:r>
      <w:r>
        <w:tab/>
      </w:r>
      <w:r>
        <w:fldChar w:fldCharType="begin"/>
      </w:r>
      <w:r>
        <w:instrText xml:space="preserve"> PAGEREF _Toc10054 </w:instrText>
      </w:r>
      <w:r>
        <w:fldChar w:fldCharType="separate"/>
      </w:r>
      <w:r>
        <w:t>5</w:t>
      </w:r>
      <w:r>
        <w:fldChar w:fldCharType="end"/>
      </w:r>
      <w:r>
        <w:rPr>
          <w:rFonts w:hint="default" w:ascii="仿宋_GB2312" w:hAnsi="宋体" w:eastAsia="仿宋_GB2312"/>
          <w:kern w:val="2"/>
        </w:rPr>
        <w:fldChar w:fldCharType="end"/>
      </w:r>
    </w:p>
    <w:p>
      <w:pPr>
        <w:pStyle w:val="35"/>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_Toc9460 </w:instrText>
      </w:r>
      <w:r>
        <w:rPr>
          <w:rFonts w:hint="default" w:ascii="仿宋_GB2312" w:hAnsi="宋体" w:eastAsia="仿宋_GB2312"/>
          <w:kern w:val="2"/>
        </w:rPr>
        <w:fldChar w:fldCharType="separate"/>
      </w:r>
      <w:r>
        <w:rPr>
          <w:rFonts w:ascii="楷体_GB2312" w:eastAsia="楷体_GB2312"/>
          <w:szCs w:val="28"/>
          <w:lang w:val="zh-CN"/>
        </w:rPr>
        <w:t>2.2  谈判文件</w:t>
      </w:r>
      <w:r>
        <w:tab/>
      </w:r>
      <w:r>
        <w:fldChar w:fldCharType="begin"/>
      </w:r>
      <w:r>
        <w:instrText xml:space="preserve"> PAGEREF _Toc9460 </w:instrText>
      </w:r>
      <w:r>
        <w:fldChar w:fldCharType="separate"/>
      </w:r>
      <w:r>
        <w:t>10</w:t>
      </w:r>
      <w:r>
        <w:fldChar w:fldCharType="end"/>
      </w:r>
      <w:r>
        <w:rPr>
          <w:rFonts w:hint="default" w:ascii="仿宋_GB2312" w:hAnsi="宋体" w:eastAsia="仿宋_GB2312"/>
          <w:kern w:val="2"/>
        </w:rPr>
        <w:fldChar w:fldCharType="end"/>
      </w:r>
    </w:p>
    <w:p>
      <w:pPr>
        <w:pStyle w:val="35"/>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_Toc24542 </w:instrText>
      </w:r>
      <w:r>
        <w:rPr>
          <w:rFonts w:hint="default" w:ascii="仿宋_GB2312" w:hAnsi="宋体" w:eastAsia="仿宋_GB2312"/>
          <w:kern w:val="2"/>
        </w:rPr>
        <w:fldChar w:fldCharType="separate"/>
      </w:r>
      <w:r>
        <w:rPr>
          <w:rFonts w:ascii="楷体_GB2312" w:eastAsia="楷体_GB2312"/>
          <w:szCs w:val="28"/>
          <w:lang w:val="zh-CN"/>
        </w:rPr>
        <w:t>2.3  报价、响应文件编制以及</w:t>
      </w:r>
      <w:r>
        <w:rPr>
          <w:rFonts w:hint="eastAsia" w:ascii="楷体_GB2312" w:eastAsia="楷体_GB2312"/>
          <w:szCs w:val="28"/>
          <w:lang w:val="zh-CN"/>
        </w:rPr>
        <w:t>谈判</w:t>
      </w:r>
      <w:r>
        <w:rPr>
          <w:rFonts w:ascii="楷体_GB2312" w:eastAsia="楷体_GB2312"/>
          <w:szCs w:val="28"/>
          <w:lang w:val="zh-CN"/>
        </w:rPr>
        <w:t>保证金</w:t>
      </w:r>
      <w:r>
        <w:tab/>
      </w:r>
      <w:r>
        <w:fldChar w:fldCharType="begin"/>
      </w:r>
      <w:r>
        <w:instrText xml:space="preserve"> PAGEREF _Toc24542 </w:instrText>
      </w:r>
      <w:r>
        <w:fldChar w:fldCharType="separate"/>
      </w:r>
      <w:r>
        <w:t>12</w:t>
      </w:r>
      <w:r>
        <w:fldChar w:fldCharType="end"/>
      </w:r>
      <w:r>
        <w:rPr>
          <w:rFonts w:hint="default" w:ascii="仿宋_GB2312" w:hAnsi="宋体" w:eastAsia="仿宋_GB2312"/>
          <w:kern w:val="2"/>
        </w:rPr>
        <w:fldChar w:fldCharType="end"/>
      </w:r>
    </w:p>
    <w:p>
      <w:pPr>
        <w:pStyle w:val="35"/>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_Toc32112 </w:instrText>
      </w:r>
      <w:r>
        <w:rPr>
          <w:rFonts w:hint="default" w:ascii="仿宋_GB2312" w:hAnsi="宋体" w:eastAsia="仿宋_GB2312"/>
          <w:kern w:val="2"/>
        </w:rPr>
        <w:fldChar w:fldCharType="separate"/>
      </w:r>
      <w:r>
        <w:rPr>
          <w:rFonts w:ascii="楷体_GB2312" w:eastAsia="楷体_GB2312"/>
          <w:szCs w:val="28"/>
          <w:lang w:val="zh-CN"/>
        </w:rPr>
        <w:t>2.4  供应商应当提交的资格、资信证明文件</w:t>
      </w:r>
      <w:r>
        <w:tab/>
      </w:r>
      <w:r>
        <w:fldChar w:fldCharType="begin"/>
      </w:r>
      <w:r>
        <w:instrText xml:space="preserve"> PAGEREF _Toc32112 </w:instrText>
      </w:r>
      <w:r>
        <w:fldChar w:fldCharType="separate"/>
      </w:r>
      <w:r>
        <w:t>15</w:t>
      </w:r>
      <w:r>
        <w:fldChar w:fldCharType="end"/>
      </w:r>
      <w:r>
        <w:rPr>
          <w:rFonts w:hint="default" w:ascii="仿宋_GB2312" w:hAnsi="宋体" w:eastAsia="仿宋_GB2312"/>
          <w:kern w:val="2"/>
        </w:rPr>
        <w:fldChar w:fldCharType="end"/>
      </w:r>
    </w:p>
    <w:p>
      <w:pPr>
        <w:pStyle w:val="35"/>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_Toc15159 </w:instrText>
      </w:r>
      <w:r>
        <w:rPr>
          <w:rFonts w:hint="default" w:ascii="仿宋_GB2312" w:hAnsi="宋体" w:eastAsia="仿宋_GB2312"/>
          <w:kern w:val="2"/>
        </w:rPr>
        <w:fldChar w:fldCharType="separate"/>
      </w:r>
      <w:r>
        <w:rPr>
          <w:rFonts w:ascii="楷体_GB2312" w:eastAsia="楷体_GB2312"/>
          <w:szCs w:val="28"/>
          <w:lang w:val="zh-CN"/>
        </w:rPr>
        <w:t>2.5  响应文件递交截止时间、唱价时间以及地点</w:t>
      </w:r>
      <w:r>
        <w:tab/>
      </w:r>
      <w:r>
        <w:fldChar w:fldCharType="begin"/>
      </w:r>
      <w:r>
        <w:instrText xml:space="preserve"> PAGEREF _Toc15159 </w:instrText>
      </w:r>
      <w:r>
        <w:fldChar w:fldCharType="separate"/>
      </w:r>
      <w:r>
        <w:t>15</w:t>
      </w:r>
      <w:r>
        <w:fldChar w:fldCharType="end"/>
      </w:r>
      <w:r>
        <w:rPr>
          <w:rFonts w:hint="default" w:ascii="仿宋_GB2312" w:hAnsi="宋体" w:eastAsia="仿宋_GB2312"/>
          <w:kern w:val="2"/>
        </w:rPr>
        <w:fldChar w:fldCharType="end"/>
      </w:r>
    </w:p>
    <w:p>
      <w:pPr>
        <w:pStyle w:val="35"/>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_Toc31263 </w:instrText>
      </w:r>
      <w:r>
        <w:rPr>
          <w:rFonts w:hint="default" w:ascii="仿宋_GB2312" w:hAnsi="宋体" w:eastAsia="仿宋_GB2312"/>
          <w:kern w:val="2"/>
        </w:rPr>
        <w:fldChar w:fldCharType="separate"/>
      </w:r>
      <w:r>
        <w:rPr>
          <w:rFonts w:ascii="楷体_GB2312" w:eastAsia="楷体_GB2312"/>
          <w:szCs w:val="28"/>
          <w:lang w:val="zh-CN"/>
        </w:rPr>
        <w:t>2.6  唱价、谈判、确定成交供应商以及废标</w:t>
      </w:r>
      <w:r>
        <w:tab/>
      </w:r>
      <w:r>
        <w:fldChar w:fldCharType="begin"/>
      </w:r>
      <w:r>
        <w:instrText xml:space="preserve"> PAGEREF _Toc31263 </w:instrText>
      </w:r>
      <w:r>
        <w:fldChar w:fldCharType="separate"/>
      </w:r>
      <w:r>
        <w:t>16</w:t>
      </w:r>
      <w:r>
        <w:fldChar w:fldCharType="end"/>
      </w:r>
      <w:r>
        <w:rPr>
          <w:rFonts w:hint="default" w:ascii="仿宋_GB2312" w:hAnsi="宋体" w:eastAsia="仿宋_GB2312"/>
          <w:kern w:val="2"/>
        </w:rPr>
        <w:fldChar w:fldCharType="end"/>
      </w:r>
    </w:p>
    <w:p>
      <w:pPr>
        <w:pStyle w:val="35"/>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_Toc24989 </w:instrText>
      </w:r>
      <w:r>
        <w:rPr>
          <w:rFonts w:hint="default" w:ascii="仿宋_GB2312" w:hAnsi="宋体" w:eastAsia="仿宋_GB2312"/>
          <w:kern w:val="2"/>
        </w:rPr>
        <w:fldChar w:fldCharType="separate"/>
      </w:r>
      <w:r>
        <w:rPr>
          <w:rFonts w:ascii="楷体_GB2312" w:eastAsia="楷体_GB2312"/>
          <w:szCs w:val="28"/>
          <w:lang w:val="zh-CN"/>
        </w:rPr>
        <w:t>2.7  纪律和监督</w:t>
      </w:r>
      <w:r>
        <w:tab/>
      </w:r>
      <w:r>
        <w:fldChar w:fldCharType="begin"/>
      </w:r>
      <w:r>
        <w:instrText xml:space="preserve"> PAGEREF _Toc24989 </w:instrText>
      </w:r>
      <w:r>
        <w:fldChar w:fldCharType="separate"/>
      </w:r>
      <w:r>
        <w:t>25</w:t>
      </w:r>
      <w:r>
        <w:fldChar w:fldCharType="end"/>
      </w:r>
      <w:r>
        <w:rPr>
          <w:rFonts w:hint="default" w:ascii="仿宋_GB2312" w:hAnsi="宋体" w:eastAsia="仿宋_GB2312"/>
          <w:kern w:val="2"/>
        </w:rPr>
        <w:fldChar w:fldCharType="end"/>
      </w:r>
    </w:p>
    <w:p>
      <w:pPr>
        <w:pStyle w:val="35"/>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_Toc22453 </w:instrText>
      </w:r>
      <w:r>
        <w:rPr>
          <w:rFonts w:hint="default" w:ascii="仿宋_GB2312" w:hAnsi="宋体" w:eastAsia="仿宋_GB2312"/>
          <w:kern w:val="2"/>
        </w:rPr>
        <w:fldChar w:fldCharType="separate"/>
      </w:r>
      <w:r>
        <w:rPr>
          <w:rFonts w:ascii="楷体_GB2312" w:eastAsia="楷体_GB2312"/>
          <w:szCs w:val="28"/>
          <w:lang w:val="zh-CN"/>
        </w:rPr>
        <w:t>2.8  质疑与投诉</w:t>
      </w:r>
      <w:r>
        <w:tab/>
      </w:r>
      <w:r>
        <w:fldChar w:fldCharType="begin"/>
      </w:r>
      <w:r>
        <w:instrText xml:space="preserve"> PAGEREF _Toc22453 </w:instrText>
      </w:r>
      <w:r>
        <w:fldChar w:fldCharType="separate"/>
      </w:r>
      <w:r>
        <w:t>26</w:t>
      </w:r>
      <w:r>
        <w:fldChar w:fldCharType="end"/>
      </w:r>
      <w:r>
        <w:rPr>
          <w:rFonts w:hint="default" w:ascii="仿宋_GB2312" w:hAnsi="宋体" w:eastAsia="仿宋_GB2312"/>
          <w:kern w:val="2"/>
        </w:rPr>
        <w:fldChar w:fldCharType="end"/>
      </w:r>
    </w:p>
    <w:p>
      <w:pPr>
        <w:pStyle w:val="30"/>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_Toc25636 </w:instrText>
      </w:r>
      <w:r>
        <w:rPr>
          <w:rFonts w:hint="default" w:ascii="仿宋_GB2312" w:hAnsi="宋体" w:eastAsia="仿宋_GB2312"/>
          <w:kern w:val="2"/>
        </w:rPr>
        <w:fldChar w:fldCharType="separate"/>
      </w:r>
      <w:r>
        <w:rPr>
          <w:lang w:val="zh-CN"/>
        </w:rPr>
        <w:t>第三章</w:t>
      </w:r>
      <w:r>
        <w:rPr>
          <w:rFonts w:hint="default"/>
          <w:lang w:val="zh-CN"/>
        </w:rPr>
        <w:t xml:space="preserve"> </w:t>
      </w:r>
      <w:r>
        <w:rPr>
          <w:lang w:val="zh-CN"/>
        </w:rPr>
        <w:t xml:space="preserve"> 评审办法（竞争性谈判）</w:t>
      </w:r>
      <w:r>
        <w:tab/>
      </w:r>
      <w:r>
        <w:fldChar w:fldCharType="begin"/>
      </w:r>
      <w:r>
        <w:instrText xml:space="preserve"> PAGEREF _Toc25636 </w:instrText>
      </w:r>
      <w:r>
        <w:fldChar w:fldCharType="separate"/>
      </w:r>
      <w:r>
        <w:t>28</w:t>
      </w:r>
      <w:r>
        <w:fldChar w:fldCharType="end"/>
      </w:r>
      <w:r>
        <w:rPr>
          <w:rFonts w:hint="default" w:ascii="仿宋_GB2312" w:hAnsi="宋体" w:eastAsia="仿宋_GB2312"/>
          <w:kern w:val="2"/>
        </w:rPr>
        <w:fldChar w:fldCharType="end"/>
      </w:r>
    </w:p>
    <w:p>
      <w:pPr>
        <w:pStyle w:val="35"/>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_Toc21853 </w:instrText>
      </w:r>
      <w:r>
        <w:rPr>
          <w:rFonts w:hint="default" w:ascii="仿宋_GB2312" w:hAnsi="宋体" w:eastAsia="仿宋_GB2312"/>
          <w:kern w:val="2"/>
        </w:rPr>
        <w:fldChar w:fldCharType="separate"/>
      </w:r>
      <w:r>
        <w:rPr>
          <w:rFonts w:ascii="楷体_GB2312" w:hAnsi="楷体" w:eastAsia="楷体_GB2312"/>
          <w:szCs w:val="28"/>
          <w:lang w:val="zh-CN"/>
        </w:rPr>
        <w:t>3.1  初步评审</w:t>
      </w:r>
      <w:r>
        <w:tab/>
      </w:r>
      <w:r>
        <w:fldChar w:fldCharType="begin"/>
      </w:r>
      <w:r>
        <w:instrText xml:space="preserve"> PAGEREF _Toc21853 </w:instrText>
      </w:r>
      <w:r>
        <w:fldChar w:fldCharType="separate"/>
      </w:r>
      <w:r>
        <w:t>28</w:t>
      </w:r>
      <w:r>
        <w:fldChar w:fldCharType="end"/>
      </w:r>
      <w:r>
        <w:rPr>
          <w:rFonts w:hint="default" w:ascii="仿宋_GB2312" w:hAnsi="宋体" w:eastAsia="仿宋_GB2312"/>
          <w:kern w:val="2"/>
        </w:rPr>
        <w:fldChar w:fldCharType="end"/>
      </w:r>
    </w:p>
    <w:p>
      <w:pPr>
        <w:pStyle w:val="35"/>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_Toc22036 </w:instrText>
      </w:r>
      <w:r>
        <w:rPr>
          <w:rFonts w:hint="default" w:ascii="仿宋_GB2312" w:hAnsi="宋体" w:eastAsia="仿宋_GB2312"/>
          <w:kern w:val="2"/>
        </w:rPr>
        <w:fldChar w:fldCharType="separate"/>
      </w:r>
      <w:r>
        <w:rPr>
          <w:rFonts w:ascii="楷体_GB2312" w:hAnsi="楷体" w:eastAsia="楷体_GB2312"/>
          <w:szCs w:val="28"/>
          <w:lang w:val="zh-CN"/>
        </w:rPr>
        <w:t>3.2  澄清</w:t>
      </w:r>
      <w:r>
        <w:tab/>
      </w:r>
      <w:r>
        <w:fldChar w:fldCharType="begin"/>
      </w:r>
      <w:r>
        <w:instrText xml:space="preserve"> PAGEREF _Toc22036 </w:instrText>
      </w:r>
      <w:r>
        <w:fldChar w:fldCharType="separate"/>
      </w:r>
      <w:r>
        <w:t>29</w:t>
      </w:r>
      <w:r>
        <w:fldChar w:fldCharType="end"/>
      </w:r>
      <w:r>
        <w:rPr>
          <w:rFonts w:hint="default" w:ascii="仿宋_GB2312" w:hAnsi="宋体" w:eastAsia="仿宋_GB2312"/>
          <w:kern w:val="2"/>
        </w:rPr>
        <w:fldChar w:fldCharType="end"/>
      </w:r>
    </w:p>
    <w:p>
      <w:pPr>
        <w:pStyle w:val="35"/>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_Toc20220 </w:instrText>
      </w:r>
      <w:r>
        <w:rPr>
          <w:rFonts w:hint="default" w:ascii="仿宋_GB2312" w:hAnsi="宋体" w:eastAsia="仿宋_GB2312"/>
          <w:kern w:val="2"/>
        </w:rPr>
        <w:fldChar w:fldCharType="separate"/>
      </w:r>
      <w:r>
        <w:rPr>
          <w:rFonts w:ascii="楷体_GB2312" w:hAnsi="楷体" w:eastAsia="楷体_GB2312"/>
          <w:szCs w:val="28"/>
          <w:lang w:val="zh-CN"/>
        </w:rPr>
        <w:t>3.3  谈判</w:t>
      </w:r>
      <w:r>
        <w:tab/>
      </w:r>
      <w:r>
        <w:fldChar w:fldCharType="begin"/>
      </w:r>
      <w:r>
        <w:instrText xml:space="preserve"> PAGEREF _Toc20220 </w:instrText>
      </w:r>
      <w:r>
        <w:fldChar w:fldCharType="separate"/>
      </w:r>
      <w:r>
        <w:t>29</w:t>
      </w:r>
      <w:r>
        <w:fldChar w:fldCharType="end"/>
      </w:r>
      <w:r>
        <w:rPr>
          <w:rFonts w:hint="default" w:ascii="仿宋_GB2312" w:hAnsi="宋体" w:eastAsia="仿宋_GB2312"/>
          <w:kern w:val="2"/>
        </w:rPr>
        <w:fldChar w:fldCharType="end"/>
      </w:r>
    </w:p>
    <w:p>
      <w:pPr>
        <w:pStyle w:val="35"/>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_Toc19080 </w:instrText>
      </w:r>
      <w:r>
        <w:rPr>
          <w:rFonts w:hint="default" w:ascii="仿宋_GB2312" w:hAnsi="宋体" w:eastAsia="仿宋_GB2312"/>
          <w:kern w:val="2"/>
        </w:rPr>
        <w:fldChar w:fldCharType="separate"/>
      </w:r>
      <w:r>
        <w:rPr>
          <w:rFonts w:ascii="楷体_GB2312" w:hAnsi="楷体" w:eastAsia="楷体_GB2312"/>
          <w:szCs w:val="28"/>
          <w:lang w:val="zh-CN"/>
        </w:rPr>
        <w:t>3.4  确定成交供应商</w:t>
      </w:r>
      <w:r>
        <w:tab/>
      </w:r>
      <w:r>
        <w:fldChar w:fldCharType="begin"/>
      </w:r>
      <w:r>
        <w:instrText xml:space="preserve"> PAGEREF _Toc19080 </w:instrText>
      </w:r>
      <w:r>
        <w:fldChar w:fldCharType="separate"/>
      </w:r>
      <w:r>
        <w:t>30</w:t>
      </w:r>
      <w:r>
        <w:fldChar w:fldCharType="end"/>
      </w:r>
      <w:r>
        <w:rPr>
          <w:rFonts w:hint="default" w:ascii="仿宋_GB2312" w:hAnsi="宋体" w:eastAsia="仿宋_GB2312"/>
          <w:kern w:val="2"/>
        </w:rPr>
        <w:fldChar w:fldCharType="end"/>
      </w:r>
    </w:p>
    <w:p>
      <w:pPr>
        <w:pStyle w:val="30"/>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_Toc24267 </w:instrText>
      </w:r>
      <w:r>
        <w:rPr>
          <w:rFonts w:hint="default" w:ascii="仿宋_GB2312" w:hAnsi="宋体" w:eastAsia="仿宋_GB2312"/>
          <w:kern w:val="2"/>
        </w:rPr>
        <w:fldChar w:fldCharType="separate"/>
      </w:r>
      <w:r>
        <w:rPr>
          <w:lang w:val="zh-CN"/>
        </w:rPr>
        <w:t>第四章</w:t>
      </w:r>
      <w:r>
        <w:rPr>
          <w:rFonts w:hint="default"/>
          <w:lang w:val="zh-CN"/>
        </w:rPr>
        <w:t xml:space="preserve">  </w:t>
      </w:r>
      <w:r>
        <w:rPr>
          <w:lang w:val="zh-CN"/>
        </w:rPr>
        <w:t>合同条款和格式</w:t>
      </w:r>
      <w:r>
        <w:tab/>
      </w:r>
      <w:r>
        <w:fldChar w:fldCharType="begin"/>
      </w:r>
      <w:r>
        <w:instrText xml:space="preserve"> PAGEREF _Toc24267 </w:instrText>
      </w:r>
      <w:r>
        <w:fldChar w:fldCharType="separate"/>
      </w:r>
      <w:r>
        <w:t>32</w:t>
      </w:r>
      <w:r>
        <w:fldChar w:fldCharType="end"/>
      </w:r>
      <w:r>
        <w:rPr>
          <w:rFonts w:hint="default" w:ascii="仿宋_GB2312" w:hAnsi="宋体" w:eastAsia="仿宋_GB2312"/>
          <w:kern w:val="2"/>
        </w:rPr>
        <w:fldChar w:fldCharType="end"/>
      </w:r>
    </w:p>
    <w:p>
      <w:pPr>
        <w:pStyle w:val="30"/>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_Toc8250 </w:instrText>
      </w:r>
      <w:r>
        <w:rPr>
          <w:rFonts w:hint="default" w:ascii="仿宋_GB2312" w:hAnsi="宋体" w:eastAsia="仿宋_GB2312"/>
          <w:kern w:val="2"/>
        </w:rPr>
        <w:fldChar w:fldCharType="separate"/>
      </w:r>
      <w:r>
        <w:rPr>
          <w:lang w:val="zh-CN"/>
        </w:rPr>
        <w:t>第五章  工程量清单</w:t>
      </w:r>
      <w:r>
        <w:tab/>
      </w:r>
      <w:r>
        <w:fldChar w:fldCharType="begin"/>
      </w:r>
      <w:r>
        <w:instrText xml:space="preserve"> PAGEREF _Toc8250 </w:instrText>
      </w:r>
      <w:r>
        <w:fldChar w:fldCharType="separate"/>
      </w:r>
      <w:r>
        <w:t>61</w:t>
      </w:r>
      <w:r>
        <w:fldChar w:fldCharType="end"/>
      </w:r>
      <w:r>
        <w:rPr>
          <w:rFonts w:hint="default" w:ascii="仿宋_GB2312" w:hAnsi="宋体" w:eastAsia="仿宋_GB2312"/>
          <w:kern w:val="2"/>
        </w:rPr>
        <w:fldChar w:fldCharType="end"/>
      </w:r>
    </w:p>
    <w:p>
      <w:pPr>
        <w:pStyle w:val="30"/>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_Toc26742 </w:instrText>
      </w:r>
      <w:r>
        <w:rPr>
          <w:rFonts w:hint="default" w:ascii="仿宋_GB2312" w:hAnsi="宋体" w:eastAsia="仿宋_GB2312"/>
          <w:kern w:val="2"/>
        </w:rPr>
        <w:fldChar w:fldCharType="separate"/>
      </w:r>
      <w:r>
        <w:rPr>
          <w:rFonts w:ascii="黑体"/>
          <w:szCs w:val="30"/>
          <w:lang w:val="zh-CN"/>
        </w:rPr>
        <w:t>第六章  图  纸</w:t>
      </w:r>
      <w:r>
        <w:tab/>
      </w:r>
      <w:r>
        <w:fldChar w:fldCharType="begin"/>
      </w:r>
      <w:r>
        <w:instrText xml:space="preserve"> PAGEREF _Toc26742 </w:instrText>
      </w:r>
      <w:r>
        <w:fldChar w:fldCharType="separate"/>
      </w:r>
      <w:r>
        <w:t>61</w:t>
      </w:r>
      <w:r>
        <w:fldChar w:fldCharType="end"/>
      </w:r>
      <w:r>
        <w:rPr>
          <w:rFonts w:hint="default" w:ascii="仿宋_GB2312" w:hAnsi="宋体" w:eastAsia="仿宋_GB2312"/>
          <w:kern w:val="2"/>
        </w:rPr>
        <w:fldChar w:fldCharType="end"/>
      </w:r>
    </w:p>
    <w:p>
      <w:pPr>
        <w:pStyle w:val="30"/>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_Toc5273 </w:instrText>
      </w:r>
      <w:r>
        <w:rPr>
          <w:rFonts w:hint="default" w:ascii="仿宋_GB2312" w:hAnsi="宋体" w:eastAsia="仿宋_GB2312"/>
          <w:kern w:val="2"/>
        </w:rPr>
        <w:fldChar w:fldCharType="separate"/>
      </w:r>
      <w:r>
        <w:rPr>
          <w:lang w:val="zh-CN"/>
        </w:rPr>
        <w:t xml:space="preserve">第七章  </w:t>
      </w:r>
      <w:r>
        <w:rPr>
          <w:rFonts w:ascii="黑体"/>
          <w:szCs w:val="30"/>
          <w:lang w:val="zh-CN"/>
        </w:rPr>
        <w:t>项目技术标准和要求</w:t>
      </w:r>
      <w:r>
        <w:tab/>
      </w:r>
      <w:r>
        <w:fldChar w:fldCharType="begin"/>
      </w:r>
      <w:r>
        <w:instrText xml:space="preserve"> PAGEREF _Toc5273 </w:instrText>
      </w:r>
      <w:r>
        <w:fldChar w:fldCharType="separate"/>
      </w:r>
      <w:r>
        <w:t>62</w:t>
      </w:r>
      <w:r>
        <w:fldChar w:fldCharType="end"/>
      </w:r>
      <w:r>
        <w:rPr>
          <w:rFonts w:hint="default" w:ascii="仿宋_GB2312" w:hAnsi="宋体" w:eastAsia="仿宋_GB2312"/>
          <w:kern w:val="2"/>
        </w:rPr>
        <w:fldChar w:fldCharType="end"/>
      </w:r>
    </w:p>
    <w:p>
      <w:pPr>
        <w:pStyle w:val="30"/>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_Toc16984 </w:instrText>
      </w:r>
      <w:r>
        <w:rPr>
          <w:rFonts w:hint="default" w:ascii="仿宋_GB2312" w:hAnsi="宋体" w:eastAsia="仿宋_GB2312"/>
          <w:kern w:val="2"/>
        </w:rPr>
        <w:fldChar w:fldCharType="separate"/>
      </w:r>
      <w:r>
        <w:rPr>
          <w:rFonts w:ascii="黑体"/>
          <w:szCs w:val="30"/>
          <w:lang w:val="zh-CN"/>
        </w:rPr>
        <w:t xml:space="preserve">第八章  </w:t>
      </w:r>
      <w:r>
        <w:rPr>
          <w:lang w:val="zh-CN"/>
        </w:rPr>
        <w:t>响应文件格式</w:t>
      </w:r>
      <w:r>
        <w:tab/>
      </w:r>
      <w:r>
        <w:fldChar w:fldCharType="begin"/>
      </w:r>
      <w:r>
        <w:instrText xml:space="preserve"> PAGEREF _Toc16984 </w:instrText>
      </w:r>
      <w:r>
        <w:fldChar w:fldCharType="separate"/>
      </w:r>
      <w:r>
        <w:t>63</w:t>
      </w:r>
      <w:r>
        <w:fldChar w:fldCharType="end"/>
      </w:r>
      <w:r>
        <w:rPr>
          <w:rFonts w:hint="default" w:ascii="仿宋_GB2312" w:hAnsi="宋体" w:eastAsia="仿宋_GB2312"/>
          <w:kern w:val="2"/>
        </w:rPr>
        <w:fldChar w:fldCharType="end"/>
      </w:r>
    </w:p>
    <w:p>
      <w:pPr>
        <w:pStyle w:val="35"/>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_Toc8342 </w:instrText>
      </w:r>
      <w:r>
        <w:rPr>
          <w:rFonts w:hint="default" w:ascii="仿宋_GB2312" w:hAnsi="宋体" w:eastAsia="仿宋_GB2312"/>
          <w:kern w:val="2"/>
        </w:rPr>
        <w:fldChar w:fldCharType="separate"/>
      </w:r>
      <w:r>
        <w:rPr>
          <w:rFonts w:ascii="楷体_GB2312" w:hAnsi="楷体" w:eastAsia="楷体_GB2312"/>
          <w:szCs w:val="28"/>
          <w:lang w:val="zh-CN"/>
        </w:rPr>
        <w:t>8.1  报价函及报价函附录</w:t>
      </w:r>
      <w:r>
        <w:tab/>
      </w:r>
      <w:r>
        <w:fldChar w:fldCharType="begin"/>
      </w:r>
      <w:r>
        <w:instrText xml:space="preserve"> PAGEREF _Toc8342 </w:instrText>
      </w:r>
      <w:r>
        <w:fldChar w:fldCharType="separate"/>
      </w:r>
      <w:r>
        <w:t>66</w:t>
      </w:r>
      <w:r>
        <w:fldChar w:fldCharType="end"/>
      </w:r>
      <w:r>
        <w:rPr>
          <w:rFonts w:hint="default" w:ascii="仿宋_GB2312" w:hAnsi="宋体" w:eastAsia="仿宋_GB2312"/>
          <w:kern w:val="2"/>
        </w:rPr>
        <w:fldChar w:fldCharType="end"/>
      </w:r>
    </w:p>
    <w:p>
      <w:pPr>
        <w:pStyle w:val="35"/>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_Toc5528 </w:instrText>
      </w:r>
      <w:r>
        <w:rPr>
          <w:rFonts w:hint="default" w:ascii="仿宋_GB2312" w:hAnsi="宋体" w:eastAsia="仿宋_GB2312"/>
          <w:kern w:val="2"/>
        </w:rPr>
        <w:fldChar w:fldCharType="separate"/>
      </w:r>
      <w:r>
        <w:rPr>
          <w:rFonts w:ascii="楷体_GB2312" w:hAnsi="楷体" w:eastAsia="楷体_GB2312"/>
          <w:szCs w:val="28"/>
          <w:lang w:val="zh-CN"/>
        </w:rPr>
        <w:t>8.2  首轮报价一览表</w:t>
      </w:r>
      <w:r>
        <w:tab/>
      </w:r>
      <w:r>
        <w:fldChar w:fldCharType="begin"/>
      </w:r>
      <w:r>
        <w:instrText xml:space="preserve"> PAGEREF _Toc5528 </w:instrText>
      </w:r>
      <w:r>
        <w:fldChar w:fldCharType="separate"/>
      </w:r>
      <w:r>
        <w:t>68</w:t>
      </w:r>
      <w:r>
        <w:fldChar w:fldCharType="end"/>
      </w:r>
      <w:r>
        <w:rPr>
          <w:rFonts w:hint="default" w:ascii="仿宋_GB2312" w:hAnsi="宋体" w:eastAsia="仿宋_GB2312"/>
          <w:kern w:val="2"/>
        </w:rPr>
        <w:fldChar w:fldCharType="end"/>
      </w:r>
    </w:p>
    <w:p>
      <w:pPr>
        <w:pStyle w:val="35"/>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_Toc29900 </w:instrText>
      </w:r>
      <w:r>
        <w:rPr>
          <w:rFonts w:hint="default" w:ascii="仿宋_GB2312" w:hAnsi="宋体" w:eastAsia="仿宋_GB2312"/>
          <w:kern w:val="2"/>
        </w:rPr>
        <w:fldChar w:fldCharType="separate"/>
      </w:r>
      <w:r>
        <w:rPr>
          <w:rFonts w:ascii="楷体_GB2312" w:hAnsi="楷体" w:eastAsia="楷体_GB2312"/>
          <w:szCs w:val="28"/>
          <w:lang w:val="zh-CN"/>
        </w:rPr>
        <w:t>8.3  已标价工程量清单</w:t>
      </w:r>
      <w:r>
        <w:tab/>
      </w:r>
      <w:r>
        <w:fldChar w:fldCharType="begin"/>
      </w:r>
      <w:r>
        <w:instrText xml:space="preserve"> PAGEREF _Toc29900 </w:instrText>
      </w:r>
      <w:r>
        <w:fldChar w:fldCharType="separate"/>
      </w:r>
      <w:r>
        <w:t>69</w:t>
      </w:r>
      <w:r>
        <w:fldChar w:fldCharType="end"/>
      </w:r>
      <w:r>
        <w:rPr>
          <w:rFonts w:hint="default" w:ascii="仿宋_GB2312" w:hAnsi="宋体" w:eastAsia="仿宋_GB2312"/>
          <w:kern w:val="2"/>
        </w:rPr>
        <w:fldChar w:fldCharType="end"/>
      </w:r>
    </w:p>
    <w:p>
      <w:pPr>
        <w:pStyle w:val="35"/>
        <w:tabs>
          <w:tab w:val="right" w:leader="dot" w:pos="8845"/>
        </w:tabs>
      </w:pPr>
      <w:r>
        <w:rPr>
          <w:rFonts w:hint="default" w:ascii="仿宋_GB2312" w:hAnsi="宋体" w:eastAsia="仿宋_GB2312"/>
          <w:kern w:val="2"/>
        </w:rPr>
        <w:fldChar w:fldCharType="begin"/>
      </w:r>
      <w:r>
        <w:rPr>
          <w:rFonts w:hint="default" w:ascii="仿宋_GB2312" w:hAnsi="宋体" w:eastAsia="仿宋_GB2312"/>
          <w:kern w:val="2"/>
        </w:rPr>
        <w:instrText xml:space="preserve"> HYPERLINK \l _Toc5170 </w:instrText>
      </w:r>
      <w:r>
        <w:rPr>
          <w:rFonts w:hint="default" w:ascii="仿宋_GB2312" w:hAnsi="宋体" w:eastAsia="仿宋_GB2312"/>
          <w:kern w:val="2"/>
        </w:rPr>
        <w:fldChar w:fldCharType="separate"/>
      </w:r>
      <w:r>
        <w:rPr>
          <w:rFonts w:ascii="楷体_GB2312" w:hAnsi="楷体" w:eastAsia="楷体_GB2312"/>
          <w:szCs w:val="28"/>
          <w:lang w:val="zh-CN"/>
        </w:rPr>
        <w:t>8.</w:t>
      </w:r>
      <w:r>
        <w:rPr>
          <w:rFonts w:hint="eastAsia" w:ascii="楷体_GB2312" w:hAnsi="楷体" w:eastAsia="楷体_GB2312"/>
          <w:szCs w:val="28"/>
          <w:lang w:val="en-US" w:eastAsia="zh-CN"/>
        </w:rPr>
        <w:t>5</w:t>
      </w:r>
      <w:r>
        <w:rPr>
          <w:rFonts w:ascii="楷体_GB2312" w:hAnsi="楷体" w:eastAsia="楷体_GB2312"/>
          <w:szCs w:val="28"/>
          <w:lang w:val="zh-CN"/>
        </w:rPr>
        <w:t xml:space="preserve">  资格审查资料</w:t>
      </w:r>
      <w:r>
        <w:tab/>
      </w:r>
      <w:r>
        <w:fldChar w:fldCharType="begin"/>
      </w:r>
      <w:r>
        <w:instrText xml:space="preserve"> PAGEREF _Toc5170 </w:instrText>
      </w:r>
      <w:r>
        <w:fldChar w:fldCharType="separate"/>
      </w:r>
      <w:r>
        <w:t>75</w:t>
      </w:r>
      <w:r>
        <w:fldChar w:fldCharType="end"/>
      </w:r>
      <w:r>
        <w:rPr>
          <w:rFonts w:hint="default" w:ascii="仿宋_GB2312" w:hAnsi="宋体" w:eastAsia="仿宋_GB2312"/>
          <w:kern w:val="2"/>
        </w:rPr>
        <w:fldChar w:fldCharType="end"/>
      </w:r>
    </w:p>
    <w:p>
      <w:pPr>
        <w:pStyle w:val="2"/>
      </w:pPr>
      <w:r>
        <w:rPr>
          <w:rFonts w:hint="default" w:ascii="仿宋_GB2312" w:hAnsi="宋体" w:eastAsia="仿宋_GB2312"/>
          <w:kern w:val="2"/>
        </w:rPr>
        <w:fldChar w:fldCharType="end"/>
      </w:r>
      <w:bookmarkStart w:id="0" w:name="_Toc6167"/>
      <w:r>
        <w:rPr>
          <w:rFonts w:hint="default" w:ascii="仿宋_GB2312" w:hAnsi="宋体" w:eastAsia="仿宋_GB2312"/>
          <w:szCs w:val="21"/>
        </w:rPr>
        <w:br w:type="page"/>
      </w:r>
      <w:r>
        <w:t>第一章  竞争性谈判公告</w:t>
      </w:r>
      <w:bookmarkEnd w:id="0"/>
    </w:p>
    <w:p/>
    <w:p>
      <w:pPr>
        <w:autoSpaceDE w:val="0"/>
        <w:autoSpaceDN w:val="0"/>
        <w:snapToGrid w:val="0"/>
        <w:spacing w:line="360" w:lineRule="auto"/>
        <w:ind w:firstLine="480" w:firstLineChars="200"/>
        <w:jc w:val="left"/>
        <w:rPr>
          <w:rFonts w:ascii="仿宋_GB2312" w:hAnsi="仿宋" w:eastAsia="仿宋_GB2312"/>
          <w:kern w:val="0"/>
          <w:sz w:val="24"/>
          <w:szCs w:val="24"/>
        </w:rPr>
      </w:pPr>
      <w:r>
        <w:rPr>
          <w:rFonts w:hint="eastAsia" w:ascii="仿宋_GB2312" w:hAnsi="仿宋" w:eastAsia="仿宋_GB2312"/>
          <w:kern w:val="0"/>
          <w:sz w:val="24"/>
          <w:szCs w:val="24"/>
          <w:lang w:val="zh-CN"/>
        </w:rPr>
        <w:t>海南诚招项目管理有限公司受保亭黎族苗族自治县毛感乡人民政府委托，对毛感乡街道环境卫生改造工程进行竞争性谈判，现邀请国内合格的供应或制造商来参加密封投标</w:t>
      </w:r>
      <w:r>
        <w:rPr>
          <w:rFonts w:ascii="仿宋_GB2312" w:hAnsi="仿宋" w:eastAsia="仿宋_GB2312"/>
          <w:kern w:val="0"/>
          <w:sz w:val="24"/>
          <w:szCs w:val="24"/>
          <w:lang w:val="zh-CN"/>
        </w:rPr>
        <w:t>。</w:t>
      </w:r>
    </w:p>
    <w:p>
      <w:pPr>
        <w:autoSpaceDE w:val="0"/>
        <w:autoSpaceDN w:val="0"/>
        <w:snapToGrid w:val="0"/>
        <w:spacing w:line="360" w:lineRule="auto"/>
        <w:rPr>
          <w:rFonts w:ascii="仿宋_GB2312" w:hAnsi="楷体" w:eastAsia="仿宋_GB2312"/>
          <w:sz w:val="24"/>
          <w:szCs w:val="24"/>
          <w:u w:val="single"/>
          <w:lang w:val="zh-CN"/>
        </w:rPr>
      </w:pPr>
      <w:r>
        <w:rPr>
          <w:rFonts w:ascii="仿宋_GB2312" w:hAnsi="楷体" w:eastAsia="仿宋_GB2312"/>
          <w:sz w:val="24"/>
          <w:szCs w:val="24"/>
          <w:lang w:val="zh-CN"/>
        </w:rPr>
        <w:t>1、项目编号：</w:t>
      </w:r>
      <w:r>
        <w:rPr>
          <w:rFonts w:hint="eastAsia" w:ascii="仿宋_GB2312" w:hAnsi="楷体" w:eastAsia="仿宋_GB2312"/>
          <w:sz w:val="24"/>
          <w:szCs w:val="24"/>
          <w:u w:val="single"/>
          <w:lang w:val="zh-CN"/>
        </w:rPr>
        <w:t>HNCZ-CG-2018-003</w:t>
      </w:r>
    </w:p>
    <w:p>
      <w:pPr>
        <w:autoSpaceDE w:val="0"/>
        <w:autoSpaceDN w:val="0"/>
        <w:snapToGrid w:val="0"/>
        <w:spacing w:line="360" w:lineRule="auto"/>
        <w:rPr>
          <w:rFonts w:ascii="仿宋_GB2312" w:hAnsi="楷体" w:eastAsia="仿宋_GB2312"/>
          <w:sz w:val="24"/>
          <w:szCs w:val="24"/>
        </w:rPr>
      </w:pPr>
      <w:r>
        <w:rPr>
          <w:rFonts w:hint="eastAsia" w:ascii="仿宋_GB2312" w:hAnsi="楷体" w:eastAsia="仿宋_GB2312"/>
          <w:sz w:val="24"/>
          <w:szCs w:val="24"/>
          <w:lang w:val="en-US" w:eastAsia="zh-CN"/>
        </w:rPr>
        <w:t>2</w:t>
      </w:r>
      <w:r>
        <w:rPr>
          <w:rFonts w:ascii="仿宋_GB2312" w:hAnsi="楷体" w:eastAsia="仿宋_GB2312"/>
          <w:sz w:val="24"/>
          <w:szCs w:val="24"/>
          <w:lang w:val="zh-CN"/>
        </w:rPr>
        <w:t>、</w:t>
      </w:r>
      <w:r>
        <w:rPr>
          <w:rFonts w:ascii="仿宋_GB2312" w:hAnsi="楷体" w:eastAsia="仿宋_GB2312"/>
          <w:sz w:val="24"/>
          <w:szCs w:val="24"/>
        </w:rPr>
        <w:t>项目概况与采购范围：</w:t>
      </w:r>
    </w:p>
    <w:p>
      <w:pPr>
        <w:autoSpaceDE w:val="0"/>
        <w:autoSpaceDN w:val="0"/>
        <w:snapToGrid w:val="0"/>
        <w:spacing w:line="360" w:lineRule="auto"/>
        <w:rPr>
          <w:rFonts w:hint="eastAsia" w:ascii="仿宋_GB2312" w:hAnsi="楷体" w:eastAsia="仿宋_GB2312"/>
          <w:sz w:val="24"/>
          <w:szCs w:val="24"/>
          <w:u w:val="single"/>
          <w:lang w:val="zh-CN"/>
        </w:rPr>
      </w:pPr>
      <w:r>
        <w:rPr>
          <w:rFonts w:hint="eastAsia" w:ascii="仿宋_GB2312" w:hAnsi="楷体" w:eastAsia="仿宋_GB2312"/>
          <w:sz w:val="24"/>
          <w:szCs w:val="24"/>
          <w:lang w:eastAsia="zh-CN"/>
        </w:rPr>
        <w:t>项目名称</w:t>
      </w:r>
      <w:r>
        <w:rPr>
          <w:rFonts w:ascii="仿宋_GB2312" w:hAnsi="楷体" w:eastAsia="仿宋_GB2312"/>
          <w:sz w:val="24"/>
          <w:szCs w:val="24"/>
          <w:lang w:val="zh-CN"/>
        </w:rPr>
        <w:t>：</w:t>
      </w:r>
      <w:r>
        <w:rPr>
          <w:rFonts w:ascii="仿宋_GB2312" w:hAnsi="楷体" w:eastAsia="仿宋_GB2312"/>
          <w:sz w:val="24"/>
          <w:szCs w:val="24"/>
          <w:u w:val="single"/>
          <w:lang w:val="zh-CN"/>
        </w:rPr>
        <w:t xml:space="preserve"> </w:t>
      </w:r>
      <w:r>
        <w:rPr>
          <w:rFonts w:hint="eastAsia" w:ascii="仿宋_GB2312" w:hAnsi="楷体" w:eastAsia="仿宋_GB2312"/>
          <w:sz w:val="24"/>
          <w:szCs w:val="24"/>
          <w:u w:val="single"/>
          <w:lang w:val="zh-CN"/>
        </w:rPr>
        <w:t>毛感乡街道环境卫生改造工程</w:t>
      </w:r>
    </w:p>
    <w:p>
      <w:pPr>
        <w:autoSpaceDE w:val="0"/>
        <w:autoSpaceDN w:val="0"/>
        <w:snapToGrid w:val="0"/>
        <w:spacing w:line="360" w:lineRule="auto"/>
        <w:rPr>
          <w:rFonts w:hint="eastAsia" w:ascii="仿宋_GB2312" w:hAnsi="楷体" w:eastAsia="仿宋_GB2312"/>
          <w:sz w:val="24"/>
          <w:szCs w:val="24"/>
          <w:u w:val="single"/>
          <w:lang w:val="en-US" w:eastAsia="zh-CN"/>
        </w:rPr>
      </w:pPr>
      <w:r>
        <w:rPr>
          <w:rFonts w:hint="eastAsia" w:ascii="仿宋_GB2312" w:hAnsi="楷体" w:eastAsia="仿宋_GB2312"/>
          <w:sz w:val="24"/>
          <w:szCs w:val="24"/>
          <w:u w:val="none"/>
          <w:lang w:val="en-US" w:eastAsia="zh-CN"/>
        </w:rPr>
        <w:t>建设地点：</w:t>
      </w:r>
      <w:r>
        <w:rPr>
          <w:rFonts w:hint="eastAsia" w:ascii="仿宋_GB2312" w:hAnsi="楷体" w:eastAsia="仿宋_GB2312"/>
          <w:sz w:val="24"/>
          <w:szCs w:val="24"/>
          <w:u w:val="single"/>
          <w:lang w:val="en-US" w:eastAsia="zh-CN"/>
        </w:rPr>
        <w:t>保亭县毛感乡</w:t>
      </w:r>
    </w:p>
    <w:p>
      <w:pPr>
        <w:autoSpaceDE w:val="0"/>
        <w:autoSpaceDN w:val="0"/>
        <w:snapToGrid w:val="0"/>
        <w:spacing w:line="360" w:lineRule="auto"/>
        <w:rPr>
          <w:rFonts w:hint="eastAsia" w:ascii="仿宋_GB2312" w:hAnsi="楷体" w:eastAsia="仿宋_GB2312"/>
          <w:sz w:val="24"/>
          <w:szCs w:val="24"/>
          <w:u w:val="single"/>
          <w:lang w:val="en-US" w:eastAsia="zh-CN"/>
        </w:rPr>
      </w:pPr>
      <w:r>
        <w:rPr>
          <w:rFonts w:hint="eastAsia" w:ascii="仿宋_GB2312" w:hAnsi="楷体" w:eastAsia="仿宋_GB2312"/>
          <w:sz w:val="24"/>
          <w:szCs w:val="24"/>
          <w:u w:val="none"/>
          <w:lang w:val="en-US" w:eastAsia="zh-CN"/>
        </w:rPr>
        <w:t>建设规模：</w:t>
      </w:r>
      <w:r>
        <w:rPr>
          <w:rFonts w:hint="eastAsia" w:ascii="仿宋_GB2312" w:hAnsi="楷体" w:eastAsia="仿宋_GB2312"/>
          <w:sz w:val="24"/>
          <w:szCs w:val="24"/>
          <w:u w:val="single"/>
          <w:lang w:val="en-US" w:eastAsia="zh-CN"/>
        </w:rPr>
        <w:t xml:space="preserve">  毛感乡街道环境卫生改造工程位于毛感乡境内，主要内容包括市场改造，彩砖硬化，挡土墙及围墙，绿化及管道，场地清理等。</w:t>
      </w:r>
    </w:p>
    <w:p>
      <w:pPr>
        <w:autoSpaceDE w:val="0"/>
        <w:autoSpaceDN w:val="0"/>
        <w:snapToGrid w:val="0"/>
        <w:spacing w:line="360" w:lineRule="auto"/>
        <w:rPr>
          <w:rFonts w:ascii="仿宋_GB2312" w:hAnsi="楷体" w:eastAsia="仿宋_GB2312"/>
          <w:sz w:val="24"/>
          <w:szCs w:val="24"/>
        </w:rPr>
      </w:pPr>
      <w:r>
        <w:rPr>
          <w:rFonts w:ascii="仿宋_GB2312" w:hAnsi="楷体" w:eastAsia="仿宋_GB2312"/>
          <w:sz w:val="24"/>
          <w:szCs w:val="24"/>
        </w:rPr>
        <w:t>计划工期</w:t>
      </w:r>
      <w:r>
        <w:rPr>
          <w:rFonts w:hint="eastAsia" w:ascii="仿宋_GB2312" w:hAnsi="楷体" w:eastAsia="仿宋_GB2312"/>
          <w:sz w:val="24"/>
          <w:szCs w:val="24"/>
          <w:lang w:eastAsia="zh-CN"/>
        </w:rPr>
        <w:t>：</w:t>
      </w:r>
      <w:r>
        <w:rPr>
          <w:rFonts w:hint="eastAsia" w:ascii="仿宋_GB2312" w:hAnsi="楷体" w:eastAsia="仿宋_GB2312"/>
          <w:sz w:val="24"/>
          <w:szCs w:val="24"/>
          <w:lang w:val="en-US" w:eastAsia="zh-CN"/>
        </w:rPr>
        <w:t>60</w:t>
      </w:r>
      <w:r>
        <w:rPr>
          <w:rFonts w:ascii="仿宋_GB2312" w:hAnsi="楷体" w:eastAsia="仿宋_GB2312"/>
          <w:sz w:val="24"/>
          <w:szCs w:val="24"/>
        </w:rPr>
        <w:t>日历天。</w:t>
      </w:r>
    </w:p>
    <w:p>
      <w:pPr>
        <w:autoSpaceDE w:val="0"/>
        <w:autoSpaceDN w:val="0"/>
        <w:snapToGrid w:val="0"/>
        <w:spacing w:line="360" w:lineRule="auto"/>
        <w:rPr>
          <w:rFonts w:hint="eastAsia" w:ascii="仿宋_GB2312" w:hAnsi="楷体" w:eastAsia="仿宋_GB2312"/>
          <w:sz w:val="24"/>
          <w:szCs w:val="24"/>
          <w:lang w:val="en-US" w:eastAsia="zh-CN"/>
        </w:rPr>
      </w:pPr>
      <w:r>
        <w:rPr>
          <w:rFonts w:hint="eastAsia" w:ascii="仿宋_GB2312" w:hAnsi="楷体" w:eastAsia="仿宋_GB2312"/>
          <w:sz w:val="24"/>
          <w:szCs w:val="24"/>
          <w:lang w:val="en-US" w:eastAsia="zh-CN"/>
        </w:rPr>
        <w:t>采购范围：详见设计图纸及工程量清单。</w:t>
      </w:r>
    </w:p>
    <w:p>
      <w:pPr>
        <w:autoSpaceDE w:val="0"/>
        <w:autoSpaceDN w:val="0"/>
        <w:snapToGrid w:val="0"/>
        <w:spacing w:line="360" w:lineRule="auto"/>
        <w:rPr>
          <w:rFonts w:ascii="仿宋_GB2312" w:hAnsi="仿宋" w:eastAsia="仿宋_GB2312"/>
          <w:sz w:val="24"/>
          <w:szCs w:val="24"/>
          <w:lang w:val="zh-CN"/>
        </w:rPr>
      </w:pPr>
      <w:r>
        <w:rPr>
          <w:rFonts w:ascii="仿宋_GB2312" w:hAnsi="仿宋" w:eastAsia="仿宋_GB2312"/>
          <w:sz w:val="24"/>
          <w:szCs w:val="24"/>
          <w:lang w:val="zh-CN"/>
        </w:rPr>
        <w:t>预算控制价为</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zh-CN"/>
        </w:rPr>
        <w:t>79.246646</w:t>
      </w:r>
      <w:r>
        <w:rPr>
          <w:rFonts w:ascii="仿宋_GB2312" w:hAnsi="仿宋" w:eastAsia="仿宋_GB2312"/>
          <w:sz w:val="24"/>
          <w:szCs w:val="24"/>
          <w:lang w:val="zh-CN"/>
        </w:rPr>
        <w:t>万元。</w:t>
      </w:r>
    </w:p>
    <w:p>
      <w:pPr>
        <w:autoSpaceDE w:val="0"/>
        <w:autoSpaceDN w:val="0"/>
        <w:snapToGrid w:val="0"/>
        <w:spacing w:line="360" w:lineRule="auto"/>
        <w:rPr>
          <w:rFonts w:ascii="仿宋_GB2312" w:hAnsi="楷体" w:eastAsia="仿宋_GB2312"/>
          <w:sz w:val="24"/>
          <w:szCs w:val="24"/>
          <w:lang w:val="zh-CN"/>
        </w:rPr>
      </w:pPr>
      <w:r>
        <w:rPr>
          <w:rFonts w:hint="eastAsia" w:ascii="仿宋_GB2312" w:hAnsi="楷体" w:eastAsia="仿宋_GB2312"/>
          <w:sz w:val="24"/>
          <w:szCs w:val="24"/>
          <w:lang w:val="en-US" w:eastAsia="zh-CN"/>
        </w:rPr>
        <w:t>3</w:t>
      </w:r>
      <w:r>
        <w:rPr>
          <w:rFonts w:ascii="仿宋_GB2312" w:hAnsi="楷体" w:eastAsia="仿宋_GB2312"/>
          <w:sz w:val="24"/>
          <w:szCs w:val="24"/>
          <w:lang w:val="zh-CN"/>
        </w:rPr>
        <w:t>、</w:t>
      </w:r>
      <w:r>
        <w:rPr>
          <w:rFonts w:ascii="仿宋_GB2312" w:hAnsi="楷体" w:eastAsia="仿宋_GB2312"/>
          <w:kern w:val="0"/>
          <w:sz w:val="24"/>
          <w:szCs w:val="24"/>
          <w:lang w:val="zh-CN"/>
        </w:rPr>
        <w:t>供应商资格</w:t>
      </w:r>
      <w:r>
        <w:rPr>
          <w:rFonts w:ascii="仿宋_GB2312" w:hAnsi="楷体" w:eastAsia="仿宋_GB2312"/>
          <w:sz w:val="24"/>
          <w:szCs w:val="24"/>
          <w:lang w:val="zh-CN"/>
        </w:rPr>
        <w:t>要求</w:t>
      </w:r>
    </w:p>
    <w:p>
      <w:pPr>
        <w:snapToGrid w:val="0"/>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lang w:val="en-US" w:eastAsia="zh-CN"/>
        </w:rPr>
        <w:t>3.1</w:t>
      </w:r>
      <w:r>
        <w:rPr>
          <w:rFonts w:ascii="仿宋_GB2312" w:hAnsi="仿宋" w:eastAsia="仿宋_GB2312"/>
          <w:sz w:val="24"/>
          <w:szCs w:val="24"/>
        </w:rPr>
        <w:t>符合政府采购法第二十二条规定的相关条件；</w:t>
      </w:r>
    </w:p>
    <w:p>
      <w:pPr>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rPr>
        <w:t xml:space="preserve"> </w:t>
      </w:r>
      <w:r>
        <w:rPr>
          <w:rFonts w:ascii="仿宋_GB2312" w:hAnsi="仿宋" w:eastAsia="仿宋_GB2312"/>
          <w:sz w:val="24"/>
          <w:szCs w:val="24"/>
          <w:lang w:val="zh-CN"/>
        </w:rPr>
        <w:t>还应：（1）具备有效的企业营业执照，具备有效的安全生产许可证；</w:t>
      </w:r>
    </w:p>
    <w:p>
      <w:pPr>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（2）本次供应商须具备</w:t>
      </w:r>
      <w:r>
        <w:rPr>
          <w:rFonts w:hint="eastAsia" w:ascii="仿宋_GB2312" w:hAnsi="仿宋" w:eastAsia="仿宋_GB2312"/>
          <w:sz w:val="24"/>
          <w:szCs w:val="24"/>
          <w:lang w:val="en-US" w:eastAsia="zh-CN"/>
        </w:rPr>
        <w:t>市政公用工程</w:t>
      </w:r>
      <w:r>
        <w:rPr>
          <w:rFonts w:ascii="仿宋_GB2312" w:hAnsi="仿宋" w:eastAsia="仿宋_GB2312"/>
          <w:sz w:val="24"/>
          <w:szCs w:val="24"/>
          <w:lang w:val="zh-CN"/>
        </w:rPr>
        <w:t>施工总承包三级及以上资质，拟派项目经理须具备</w:t>
      </w:r>
      <w:r>
        <w:rPr>
          <w:rFonts w:hint="eastAsia" w:ascii="仿宋_GB2312" w:hAnsi="仿宋" w:eastAsia="仿宋_GB2312"/>
          <w:sz w:val="24"/>
          <w:szCs w:val="24"/>
          <w:lang w:val="en-US" w:eastAsia="zh-CN"/>
        </w:rPr>
        <w:t>市政公用工程</w:t>
      </w:r>
      <w:r>
        <w:rPr>
          <w:rFonts w:ascii="仿宋_GB2312" w:hAnsi="仿宋" w:eastAsia="仿宋_GB2312"/>
          <w:sz w:val="24"/>
          <w:szCs w:val="24"/>
          <w:lang w:val="zh-CN"/>
        </w:rPr>
        <w:t>专业二级或以上注册建造师执业资格，未担任其他在施建设工程项目的项目经理。</w:t>
      </w:r>
    </w:p>
    <w:p>
      <w:pPr>
        <w:snapToGrid w:val="0"/>
        <w:spacing w:line="360" w:lineRule="auto"/>
        <w:ind w:firstLine="480" w:firstLineChars="200"/>
        <w:rPr>
          <w:rFonts w:ascii="仿宋_GB2312" w:hAnsi="仿宋" w:eastAsia="仿宋_GB2312"/>
          <w:sz w:val="24"/>
          <w:szCs w:val="24"/>
          <w:lang w:val="zh-CN"/>
        </w:rPr>
      </w:pPr>
      <w:r>
        <w:rPr>
          <w:rFonts w:hint="eastAsia" w:ascii="仿宋_GB2312" w:hAnsi="仿宋" w:eastAsia="仿宋_GB2312"/>
          <w:sz w:val="24"/>
          <w:szCs w:val="24"/>
          <w:lang w:val="zh-CN"/>
        </w:rPr>
        <w:t>（</w:t>
      </w:r>
      <w:r>
        <w:rPr>
          <w:rFonts w:hint="eastAsia" w:ascii="仿宋_GB2312" w:hAnsi="仿宋" w:eastAsia="仿宋_GB2312"/>
          <w:sz w:val="24"/>
          <w:szCs w:val="24"/>
          <w:lang w:val="en-US" w:eastAsia="zh-CN"/>
        </w:rPr>
        <w:t>3</w:t>
      </w:r>
      <w:r>
        <w:rPr>
          <w:rFonts w:hint="eastAsia" w:ascii="仿宋_GB2312" w:hAnsi="仿宋" w:eastAsia="仿宋_GB2312"/>
          <w:sz w:val="24"/>
          <w:szCs w:val="24"/>
          <w:lang w:val="zh-CN"/>
        </w:rPr>
        <w:t>）项目管理机构其他主要管理人员配备：技术负责人1名，具备中级及以上工程师职称；其他拟投入人员至少应包括施工员1名、安全员1名、质量员1名、资料员1名（可兼任），必须具有相应岗位资格证书。</w:t>
      </w:r>
    </w:p>
    <w:p>
      <w:pPr>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w:t>
      </w:r>
      <w:r>
        <w:rPr>
          <w:rFonts w:hint="eastAsia" w:ascii="仿宋_GB2312" w:hAnsi="仿宋" w:eastAsia="仿宋_GB2312"/>
          <w:sz w:val="24"/>
          <w:szCs w:val="24"/>
          <w:lang w:val="en-US" w:eastAsia="zh-CN"/>
        </w:rPr>
        <w:t>4</w:t>
      </w:r>
      <w:r>
        <w:rPr>
          <w:rFonts w:ascii="仿宋_GB2312" w:hAnsi="仿宋" w:eastAsia="仿宋_GB2312"/>
          <w:sz w:val="24"/>
          <w:szCs w:val="24"/>
          <w:lang w:val="zh-CN"/>
        </w:rPr>
        <w:t xml:space="preserve">）供应商应在海南省住房和城乡建设厅海南省房屋建筑工程全过程监管信息平台完成《海南省建筑企业诚信档案手册》登记。 </w:t>
      </w:r>
    </w:p>
    <w:p>
      <w:pPr>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w:t>
      </w:r>
      <w:r>
        <w:rPr>
          <w:rFonts w:hint="eastAsia" w:ascii="仿宋_GB2312" w:hAnsi="仿宋" w:eastAsia="仿宋_GB2312"/>
          <w:sz w:val="24"/>
          <w:szCs w:val="24"/>
          <w:lang w:val="en-US" w:eastAsia="zh-CN"/>
        </w:rPr>
        <w:t>5</w:t>
      </w:r>
      <w:r>
        <w:rPr>
          <w:rFonts w:ascii="仿宋_GB2312" w:hAnsi="仿宋" w:eastAsia="仿宋_GB2312"/>
          <w:sz w:val="24"/>
          <w:szCs w:val="24"/>
          <w:lang w:val="zh-CN"/>
        </w:rPr>
        <w:t>）</w:t>
      </w:r>
      <w:r>
        <w:rPr>
          <w:rFonts w:hint="eastAsia" w:ascii="仿宋_GB2312" w:hAnsi="仿宋" w:eastAsia="仿宋_GB2312"/>
          <w:sz w:val="24"/>
          <w:szCs w:val="24"/>
          <w:lang w:val="zh-CN"/>
        </w:rPr>
        <w:t>供应商无失信被列入限制投标资格的情形</w:t>
      </w:r>
      <w:r>
        <w:rPr>
          <w:rFonts w:ascii="仿宋_GB2312" w:hAnsi="仿宋" w:eastAsia="仿宋_GB2312"/>
          <w:sz w:val="24"/>
          <w:szCs w:val="24"/>
          <w:lang w:val="zh-CN"/>
        </w:rPr>
        <w:t>。</w:t>
      </w:r>
    </w:p>
    <w:p>
      <w:pPr>
        <w:autoSpaceDE w:val="0"/>
        <w:autoSpaceDN w:val="0"/>
        <w:snapToGrid w:val="0"/>
        <w:spacing w:line="360" w:lineRule="auto"/>
        <w:ind w:firstLine="480"/>
        <w:rPr>
          <w:rFonts w:hint="eastAsia" w:ascii="仿宋_GB2312" w:hAnsi="仿宋" w:eastAsia="仿宋_GB2312"/>
          <w:sz w:val="24"/>
          <w:szCs w:val="24"/>
          <w:lang w:val="zh-CN"/>
        </w:rPr>
      </w:pPr>
      <w:r>
        <w:rPr>
          <w:rFonts w:ascii="仿宋_GB2312" w:hAnsi="仿宋" w:eastAsia="仿宋_GB2312"/>
          <w:sz w:val="24"/>
          <w:szCs w:val="24"/>
          <w:lang w:val="zh-CN"/>
        </w:rPr>
        <w:t>（</w:t>
      </w:r>
      <w:r>
        <w:rPr>
          <w:rFonts w:hint="eastAsia" w:ascii="仿宋_GB2312" w:hAnsi="仿宋" w:eastAsia="仿宋_GB2312"/>
          <w:sz w:val="24"/>
          <w:szCs w:val="24"/>
          <w:lang w:val="en-US" w:eastAsia="zh-CN"/>
        </w:rPr>
        <w:t>6</w:t>
      </w:r>
      <w:r>
        <w:rPr>
          <w:rFonts w:ascii="仿宋_GB2312" w:hAnsi="仿宋" w:eastAsia="仿宋_GB2312"/>
          <w:sz w:val="24"/>
          <w:szCs w:val="24"/>
          <w:lang w:val="zh-CN"/>
        </w:rPr>
        <w:t>）本项目</w:t>
      </w:r>
      <w:r>
        <w:rPr>
          <w:rFonts w:ascii="仿宋_GB2312" w:hAnsi="仿宋" w:eastAsia="仿宋_GB2312"/>
          <w:sz w:val="24"/>
          <w:szCs w:val="24"/>
          <w:u w:val="none"/>
          <w:lang w:val="zh-CN"/>
        </w:rPr>
        <w:t>不接受</w:t>
      </w:r>
      <w:r>
        <w:rPr>
          <w:rFonts w:ascii="仿宋_GB2312" w:hAnsi="仿宋" w:eastAsia="仿宋_GB2312"/>
          <w:sz w:val="24"/>
          <w:szCs w:val="24"/>
          <w:lang w:val="zh-CN"/>
        </w:rPr>
        <w:t>联合体报价</w:t>
      </w:r>
      <w:r>
        <w:rPr>
          <w:rFonts w:hint="eastAsia" w:ascii="仿宋_GB2312" w:hAnsi="仿宋" w:eastAsia="仿宋_GB2312"/>
          <w:sz w:val="24"/>
          <w:szCs w:val="24"/>
          <w:lang w:val="zh-CN"/>
        </w:rPr>
        <w:t>。</w:t>
      </w:r>
    </w:p>
    <w:p>
      <w:pPr>
        <w:autoSpaceDE w:val="0"/>
        <w:autoSpaceDN w:val="0"/>
        <w:snapToGrid w:val="0"/>
        <w:spacing w:line="360" w:lineRule="auto"/>
        <w:ind w:firstLine="480"/>
        <w:rPr>
          <w:rFonts w:hint="eastAsia" w:ascii="仿宋_GB2312" w:hAnsi="仿宋" w:eastAsia="仿宋_GB2312"/>
          <w:sz w:val="24"/>
          <w:szCs w:val="24"/>
          <w:lang w:val="zh-CN"/>
        </w:rPr>
      </w:pPr>
      <w:r>
        <w:rPr>
          <w:rFonts w:hint="eastAsia" w:ascii="仿宋_GB2312" w:hAnsi="仿宋" w:eastAsia="仿宋_GB2312"/>
          <w:sz w:val="24"/>
          <w:szCs w:val="24"/>
          <w:lang w:val="zh-CN"/>
        </w:rPr>
        <w:t>3.2、投标时必须提交以上相关证明资料</w:t>
      </w:r>
    </w:p>
    <w:p>
      <w:pPr>
        <w:snapToGrid w:val="0"/>
        <w:spacing w:line="360" w:lineRule="auto"/>
        <w:ind w:left="0" w:leftChars="0" w:firstLine="0" w:firstLineChars="0"/>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4. 竞争性谈判文件的获取</w:t>
      </w:r>
    </w:p>
    <w:p>
      <w:pPr>
        <w:snapToGrid w:val="0"/>
        <w:spacing w:line="360" w:lineRule="auto"/>
        <w:ind w:firstLine="480" w:firstLineChars="200"/>
        <w:rPr>
          <w:rFonts w:hint="eastAsia" w:ascii="仿宋_GB2312" w:hAnsi="仿宋" w:eastAsia="仿宋_GB2312"/>
          <w:sz w:val="24"/>
          <w:szCs w:val="24"/>
          <w:lang w:val="zh-CN"/>
        </w:rPr>
      </w:pPr>
      <w:r>
        <w:rPr>
          <w:rFonts w:hint="eastAsia" w:ascii="仿宋_GB2312" w:hAnsi="仿宋" w:eastAsia="仿宋_GB2312"/>
          <w:sz w:val="24"/>
          <w:szCs w:val="24"/>
          <w:lang w:val="zh-CN"/>
        </w:rPr>
        <w:t>4.1、发售标书时间：2018-0</w:t>
      </w:r>
      <w:r>
        <w:rPr>
          <w:rFonts w:hint="eastAsia" w:ascii="仿宋_GB2312" w:hAnsi="仿宋" w:eastAsia="仿宋_GB2312"/>
          <w:sz w:val="24"/>
          <w:szCs w:val="24"/>
          <w:lang w:val="en-US" w:eastAsia="zh-CN"/>
        </w:rPr>
        <w:t>8</w:t>
      </w:r>
      <w:r>
        <w:rPr>
          <w:rFonts w:hint="eastAsia" w:ascii="仿宋_GB2312" w:hAnsi="仿宋" w:eastAsia="仿宋_GB2312"/>
          <w:sz w:val="24"/>
          <w:szCs w:val="24"/>
          <w:lang w:val="zh-CN"/>
        </w:rPr>
        <w:t>-</w:t>
      </w:r>
      <w:r>
        <w:rPr>
          <w:rFonts w:hint="eastAsia" w:ascii="仿宋_GB2312" w:hAnsi="仿宋" w:eastAsia="仿宋_GB2312"/>
          <w:sz w:val="24"/>
          <w:szCs w:val="24"/>
          <w:lang w:val="en-US" w:eastAsia="zh-CN"/>
        </w:rPr>
        <w:t>22</w:t>
      </w:r>
      <w:r>
        <w:rPr>
          <w:rFonts w:hint="eastAsia" w:ascii="仿宋_GB2312" w:hAnsi="仿宋" w:eastAsia="仿宋_GB2312"/>
          <w:sz w:val="24"/>
          <w:szCs w:val="24"/>
          <w:lang w:val="zh-CN"/>
        </w:rPr>
        <w:t xml:space="preserve"> 0</w:t>
      </w:r>
      <w:r>
        <w:rPr>
          <w:rFonts w:hint="eastAsia" w:ascii="仿宋_GB2312" w:hAnsi="仿宋" w:eastAsia="仿宋_GB2312"/>
          <w:sz w:val="24"/>
          <w:szCs w:val="24"/>
          <w:lang w:val="en-US" w:eastAsia="zh-CN"/>
        </w:rPr>
        <w:t>8</w:t>
      </w:r>
      <w:r>
        <w:rPr>
          <w:rFonts w:hint="eastAsia" w:ascii="仿宋_GB2312" w:hAnsi="仿宋" w:eastAsia="仿宋_GB2312"/>
          <w:sz w:val="24"/>
          <w:szCs w:val="24"/>
          <w:lang w:val="zh-CN"/>
        </w:rPr>
        <w:t>:00:00 —— 2018-0</w:t>
      </w:r>
      <w:r>
        <w:rPr>
          <w:rFonts w:hint="eastAsia" w:ascii="仿宋_GB2312" w:hAnsi="仿宋" w:eastAsia="仿宋_GB2312"/>
          <w:sz w:val="24"/>
          <w:szCs w:val="24"/>
          <w:lang w:val="en-US" w:eastAsia="zh-CN"/>
        </w:rPr>
        <w:t>8</w:t>
      </w:r>
      <w:r>
        <w:rPr>
          <w:rFonts w:hint="eastAsia" w:ascii="仿宋_GB2312" w:hAnsi="仿宋" w:eastAsia="仿宋_GB2312"/>
          <w:sz w:val="24"/>
          <w:szCs w:val="24"/>
          <w:lang w:val="zh-CN"/>
        </w:rPr>
        <w:t>-</w:t>
      </w:r>
      <w:r>
        <w:rPr>
          <w:rFonts w:hint="eastAsia" w:ascii="仿宋_GB2312" w:hAnsi="仿宋" w:eastAsia="仿宋_GB2312"/>
          <w:sz w:val="24"/>
          <w:szCs w:val="24"/>
          <w:lang w:val="en-US" w:eastAsia="zh-CN"/>
        </w:rPr>
        <w:t>27</w:t>
      </w:r>
      <w:r>
        <w:rPr>
          <w:rFonts w:hint="eastAsia" w:ascii="仿宋_GB2312" w:hAnsi="仿宋" w:eastAsia="仿宋_GB2312"/>
          <w:sz w:val="24"/>
          <w:szCs w:val="24"/>
          <w:lang w:val="zh-CN"/>
        </w:rPr>
        <w:t xml:space="preserve"> 17:00:00。</w:t>
      </w:r>
    </w:p>
    <w:p>
      <w:pPr>
        <w:snapToGrid w:val="0"/>
        <w:spacing w:line="360" w:lineRule="auto"/>
        <w:ind w:firstLine="480" w:firstLineChars="200"/>
        <w:rPr>
          <w:rFonts w:hint="eastAsia" w:ascii="仿宋_GB2312" w:hAnsi="仿宋" w:eastAsia="仿宋_GB2312"/>
          <w:sz w:val="24"/>
          <w:szCs w:val="24"/>
          <w:lang w:val="zh-CN"/>
        </w:rPr>
      </w:pPr>
      <w:r>
        <w:rPr>
          <w:rFonts w:hint="eastAsia" w:ascii="仿宋_GB2312" w:hAnsi="仿宋" w:eastAsia="仿宋_GB2312"/>
          <w:sz w:val="24"/>
          <w:szCs w:val="24"/>
          <w:lang w:val="zh-CN"/>
        </w:rPr>
        <w:t>4.2、发售标书地点：http://zw.hainan.gov.cn/htms/login!register.do 。</w:t>
      </w:r>
    </w:p>
    <w:p>
      <w:pPr>
        <w:snapToGrid w:val="0"/>
        <w:spacing w:line="360" w:lineRule="auto"/>
        <w:ind w:firstLine="480" w:firstLineChars="200"/>
        <w:rPr>
          <w:rFonts w:hint="eastAsia" w:ascii="仿宋_GB2312" w:hAnsi="仿宋" w:eastAsia="仿宋_GB2312"/>
          <w:sz w:val="24"/>
          <w:szCs w:val="24"/>
          <w:lang w:val="zh-CN"/>
        </w:rPr>
      </w:pPr>
      <w:r>
        <w:rPr>
          <w:rFonts w:hint="eastAsia" w:ascii="仿宋_GB2312" w:hAnsi="仿宋" w:eastAsia="仿宋_GB2312"/>
          <w:sz w:val="24"/>
          <w:szCs w:val="24"/>
          <w:lang w:val="zh-CN"/>
        </w:rPr>
        <w:t>4.3、标书售价</w:t>
      </w:r>
    </w:p>
    <w:p>
      <w:pPr>
        <w:snapToGrid w:val="0"/>
        <w:spacing w:line="360" w:lineRule="auto"/>
        <w:ind w:firstLine="480" w:firstLineChars="200"/>
        <w:rPr>
          <w:rFonts w:hint="eastAsia" w:ascii="仿宋_GB2312" w:hAnsi="仿宋" w:eastAsia="仿宋_GB2312"/>
          <w:sz w:val="24"/>
          <w:szCs w:val="24"/>
          <w:lang w:val="zh-CN"/>
        </w:rPr>
      </w:pPr>
      <w:r>
        <w:rPr>
          <w:rFonts w:hint="eastAsia" w:ascii="仿宋_GB2312" w:hAnsi="仿宋" w:eastAsia="仿宋_GB2312"/>
          <w:sz w:val="24"/>
          <w:szCs w:val="24"/>
          <w:lang w:val="zh-CN"/>
        </w:rPr>
        <w:t>谈判文件每套售价</w:t>
      </w:r>
      <w:r>
        <w:rPr>
          <w:rFonts w:hint="eastAsia" w:ascii="仿宋_GB2312" w:hAnsi="仿宋" w:eastAsia="仿宋_GB2312"/>
          <w:sz w:val="24"/>
          <w:szCs w:val="24"/>
          <w:lang w:val="en-US" w:eastAsia="zh-CN"/>
        </w:rPr>
        <w:t>3</w:t>
      </w:r>
      <w:r>
        <w:rPr>
          <w:rFonts w:hint="eastAsia" w:ascii="仿宋_GB2312" w:hAnsi="仿宋" w:eastAsia="仿宋_GB2312"/>
          <w:sz w:val="24"/>
          <w:szCs w:val="24"/>
          <w:lang w:val="zh-CN"/>
        </w:rPr>
        <w:t>00.0</w:t>
      </w:r>
      <w:r>
        <w:rPr>
          <w:rFonts w:hint="eastAsia" w:ascii="仿宋_GB2312" w:hAnsi="仿宋" w:eastAsia="仿宋_GB2312"/>
          <w:sz w:val="24"/>
          <w:szCs w:val="24"/>
          <w:lang w:val="en-US" w:eastAsia="zh-CN"/>
        </w:rPr>
        <w:t>0</w:t>
      </w:r>
      <w:r>
        <w:rPr>
          <w:rFonts w:hint="eastAsia" w:ascii="仿宋_GB2312" w:hAnsi="仿宋" w:eastAsia="仿宋_GB2312"/>
          <w:sz w:val="24"/>
          <w:szCs w:val="24"/>
          <w:lang w:val="zh-CN"/>
        </w:rPr>
        <w:t>元；投标保证金的金额：</w:t>
      </w:r>
      <w:r>
        <w:rPr>
          <w:rFonts w:hint="eastAsia" w:ascii="仿宋_GB2312" w:hAnsi="仿宋" w:eastAsia="仿宋_GB2312"/>
          <w:sz w:val="24"/>
          <w:szCs w:val="24"/>
          <w:lang w:val="en-US" w:eastAsia="zh-CN"/>
        </w:rPr>
        <w:t>5</w:t>
      </w:r>
      <w:r>
        <w:rPr>
          <w:rFonts w:hint="eastAsia" w:ascii="仿宋_GB2312" w:hAnsi="仿宋" w:eastAsia="仿宋_GB2312"/>
          <w:sz w:val="24"/>
          <w:szCs w:val="24"/>
          <w:lang w:val="zh-CN"/>
        </w:rPr>
        <w:t>000元。</w:t>
      </w:r>
    </w:p>
    <w:p>
      <w:pPr>
        <w:snapToGrid w:val="0"/>
        <w:spacing w:line="360" w:lineRule="auto"/>
        <w:ind w:firstLine="480" w:firstLineChars="200"/>
        <w:rPr>
          <w:rFonts w:hint="eastAsia" w:ascii="仿宋_GB2312" w:hAnsi="仿宋" w:eastAsia="仿宋_GB2312"/>
          <w:sz w:val="24"/>
          <w:szCs w:val="24"/>
          <w:lang w:val="zh-CN"/>
        </w:rPr>
      </w:pPr>
      <w:r>
        <w:rPr>
          <w:rFonts w:hint="eastAsia" w:ascii="仿宋_GB2312" w:hAnsi="仿宋" w:eastAsia="仿宋_GB2312"/>
          <w:sz w:val="24"/>
          <w:szCs w:val="24"/>
          <w:lang w:val="zh-CN"/>
        </w:rPr>
        <w:t>4.4、投标人提问截止时间：2018-0</w:t>
      </w:r>
      <w:r>
        <w:rPr>
          <w:rFonts w:hint="eastAsia" w:ascii="仿宋_GB2312" w:hAnsi="仿宋" w:eastAsia="仿宋_GB2312"/>
          <w:sz w:val="24"/>
          <w:szCs w:val="24"/>
          <w:lang w:val="en-US" w:eastAsia="zh-CN"/>
        </w:rPr>
        <w:t>8</w:t>
      </w:r>
      <w:r>
        <w:rPr>
          <w:rFonts w:hint="eastAsia" w:ascii="仿宋_GB2312" w:hAnsi="仿宋" w:eastAsia="仿宋_GB2312"/>
          <w:sz w:val="24"/>
          <w:szCs w:val="24"/>
          <w:lang w:val="zh-CN"/>
        </w:rPr>
        <w:t>-</w:t>
      </w:r>
      <w:r>
        <w:rPr>
          <w:rFonts w:hint="eastAsia" w:ascii="仿宋_GB2312" w:hAnsi="仿宋" w:eastAsia="仿宋_GB2312"/>
          <w:sz w:val="24"/>
          <w:szCs w:val="24"/>
          <w:lang w:val="en-US" w:eastAsia="zh-CN"/>
        </w:rPr>
        <w:t>27</w:t>
      </w:r>
      <w:r>
        <w:rPr>
          <w:rFonts w:hint="eastAsia" w:ascii="仿宋_GB2312" w:hAnsi="仿宋" w:eastAsia="仿宋_GB2312"/>
          <w:sz w:val="24"/>
          <w:szCs w:val="24"/>
          <w:lang w:val="zh-CN"/>
        </w:rPr>
        <w:t xml:space="preserve"> 17:</w:t>
      </w:r>
      <w:r>
        <w:rPr>
          <w:rFonts w:hint="eastAsia" w:ascii="仿宋_GB2312" w:hAnsi="仿宋" w:eastAsia="仿宋_GB2312"/>
          <w:sz w:val="24"/>
          <w:szCs w:val="24"/>
          <w:lang w:val="en-US" w:eastAsia="zh-CN"/>
        </w:rPr>
        <w:t>3</w:t>
      </w:r>
      <w:r>
        <w:rPr>
          <w:rFonts w:hint="eastAsia" w:ascii="仿宋_GB2312" w:hAnsi="仿宋" w:eastAsia="仿宋_GB2312"/>
          <w:sz w:val="24"/>
          <w:szCs w:val="24"/>
          <w:lang w:val="zh-CN"/>
        </w:rPr>
        <w:t>0:00（北京时间）。</w:t>
      </w:r>
    </w:p>
    <w:p>
      <w:pPr>
        <w:autoSpaceDE w:val="0"/>
        <w:autoSpaceDN w:val="0"/>
        <w:snapToGrid w:val="0"/>
        <w:spacing w:line="360" w:lineRule="auto"/>
        <w:ind w:firstLine="480"/>
        <w:jc w:val="left"/>
        <w:rPr>
          <w:rFonts w:hint="eastAsia" w:ascii="仿宋_GB2312" w:hAnsi="仿宋" w:eastAsia="仿宋_GB2312"/>
          <w:kern w:val="0"/>
          <w:sz w:val="24"/>
          <w:szCs w:val="24"/>
        </w:rPr>
      </w:pPr>
      <w:r>
        <w:rPr>
          <w:rFonts w:hint="eastAsia" w:ascii="仿宋_GB2312" w:hAnsi="仿宋" w:eastAsia="仿宋_GB2312"/>
          <w:kern w:val="0"/>
          <w:sz w:val="24"/>
          <w:szCs w:val="24"/>
        </w:rPr>
        <w:t>5. 投标文件和保证金的递交</w:t>
      </w:r>
    </w:p>
    <w:p>
      <w:pPr>
        <w:autoSpaceDE w:val="0"/>
        <w:autoSpaceDN w:val="0"/>
        <w:snapToGrid w:val="0"/>
        <w:spacing w:line="360" w:lineRule="auto"/>
        <w:ind w:firstLine="480"/>
        <w:jc w:val="left"/>
        <w:rPr>
          <w:rFonts w:hint="eastAsia" w:ascii="仿宋_GB2312" w:hAnsi="仿宋" w:eastAsia="仿宋_GB2312"/>
          <w:kern w:val="0"/>
          <w:sz w:val="24"/>
          <w:szCs w:val="24"/>
        </w:rPr>
      </w:pPr>
      <w:r>
        <w:rPr>
          <w:rFonts w:hint="eastAsia" w:ascii="仿宋_GB2312" w:hAnsi="仿宋" w:eastAsia="仿宋_GB2312"/>
          <w:kern w:val="0"/>
          <w:sz w:val="24"/>
          <w:szCs w:val="24"/>
        </w:rPr>
        <w:t>5.1、投标文件递交截止时间：2018-0</w:t>
      </w:r>
      <w:r>
        <w:rPr>
          <w:rFonts w:hint="eastAsia" w:ascii="仿宋_GB2312" w:hAnsi="仿宋" w:eastAsia="仿宋_GB2312"/>
          <w:kern w:val="0"/>
          <w:sz w:val="24"/>
          <w:szCs w:val="24"/>
          <w:lang w:val="en-US" w:eastAsia="zh-CN"/>
        </w:rPr>
        <w:t>8</w:t>
      </w:r>
      <w:r>
        <w:rPr>
          <w:rFonts w:hint="eastAsia" w:ascii="仿宋_GB2312" w:hAnsi="仿宋" w:eastAsia="仿宋_GB2312"/>
          <w:kern w:val="0"/>
          <w:sz w:val="24"/>
          <w:szCs w:val="24"/>
        </w:rPr>
        <w:t>-</w:t>
      </w:r>
      <w:r>
        <w:rPr>
          <w:rFonts w:hint="eastAsia" w:ascii="仿宋_GB2312" w:hAnsi="仿宋" w:eastAsia="仿宋_GB2312"/>
          <w:kern w:val="0"/>
          <w:sz w:val="24"/>
          <w:szCs w:val="24"/>
          <w:lang w:val="en-US" w:eastAsia="zh-CN"/>
        </w:rPr>
        <w:t>28</w:t>
      </w:r>
      <w:r>
        <w:rPr>
          <w:rFonts w:hint="eastAsia" w:ascii="仿宋_GB2312" w:hAnsi="仿宋" w:eastAsia="仿宋_GB2312"/>
          <w:kern w:val="0"/>
          <w:sz w:val="24"/>
          <w:szCs w:val="24"/>
        </w:rPr>
        <w:t xml:space="preserve"> </w:t>
      </w:r>
      <w:r>
        <w:rPr>
          <w:rFonts w:hint="eastAsia" w:ascii="仿宋_GB2312" w:hAnsi="仿宋" w:eastAsia="仿宋_GB2312"/>
          <w:kern w:val="0"/>
          <w:sz w:val="24"/>
          <w:szCs w:val="24"/>
          <w:lang w:val="en-US" w:eastAsia="zh-CN"/>
        </w:rPr>
        <w:t>08</w:t>
      </w:r>
      <w:r>
        <w:rPr>
          <w:rFonts w:hint="eastAsia" w:ascii="仿宋_GB2312" w:hAnsi="仿宋" w:eastAsia="仿宋_GB2312"/>
          <w:kern w:val="0"/>
          <w:sz w:val="24"/>
          <w:szCs w:val="24"/>
        </w:rPr>
        <w:t>:</w:t>
      </w:r>
      <w:r>
        <w:rPr>
          <w:rFonts w:hint="eastAsia" w:ascii="仿宋_GB2312" w:hAnsi="仿宋" w:eastAsia="仿宋_GB2312"/>
          <w:kern w:val="0"/>
          <w:sz w:val="24"/>
          <w:szCs w:val="24"/>
          <w:lang w:val="en-US" w:eastAsia="zh-CN"/>
        </w:rPr>
        <w:t>30</w:t>
      </w:r>
      <w:r>
        <w:rPr>
          <w:rFonts w:hint="eastAsia" w:ascii="仿宋_GB2312" w:hAnsi="仿宋" w:eastAsia="仿宋_GB2312"/>
          <w:kern w:val="0"/>
          <w:sz w:val="24"/>
          <w:szCs w:val="24"/>
        </w:rPr>
        <w:t>:00（北京时间）。</w:t>
      </w:r>
    </w:p>
    <w:p>
      <w:pPr>
        <w:autoSpaceDE w:val="0"/>
        <w:autoSpaceDN w:val="0"/>
        <w:snapToGrid w:val="0"/>
        <w:spacing w:line="360" w:lineRule="auto"/>
        <w:ind w:firstLine="480"/>
        <w:jc w:val="left"/>
        <w:rPr>
          <w:rFonts w:hint="eastAsia" w:ascii="仿宋_GB2312" w:hAnsi="仿宋" w:eastAsia="仿宋_GB2312"/>
          <w:kern w:val="0"/>
          <w:sz w:val="24"/>
          <w:szCs w:val="24"/>
        </w:rPr>
      </w:pPr>
      <w:r>
        <w:rPr>
          <w:rFonts w:hint="eastAsia" w:ascii="仿宋_GB2312" w:hAnsi="仿宋" w:eastAsia="仿宋_GB2312"/>
          <w:kern w:val="0"/>
          <w:sz w:val="24"/>
          <w:szCs w:val="24"/>
        </w:rPr>
        <w:t>5.2、投标文件递交地址(地点)：</w:t>
      </w:r>
      <w:r>
        <w:rPr>
          <w:rFonts w:hint="eastAsia" w:ascii="仿宋_GB2312" w:hAnsi="仿宋" w:eastAsia="仿宋_GB2312"/>
          <w:kern w:val="0"/>
          <w:sz w:val="24"/>
          <w:szCs w:val="24"/>
          <w:lang w:eastAsia="zh-CN"/>
        </w:rPr>
        <w:t>保亭县公共资源交易中心</w:t>
      </w:r>
      <w:r>
        <w:rPr>
          <w:rFonts w:hint="eastAsia" w:ascii="仿宋_GB2312" w:hAnsi="仿宋" w:eastAsia="仿宋_GB2312"/>
          <w:kern w:val="0"/>
          <w:sz w:val="24"/>
          <w:szCs w:val="24"/>
          <w:lang w:val="en-US" w:eastAsia="zh-CN"/>
        </w:rPr>
        <w:t>开标室2</w:t>
      </w:r>
      <w:r>
        <w:rPr>
          <w:rFonts w:hint="eastAsia" w:ascii="仿宋_GB2312" w:hAnsi="仿宋" w:eastAsia="仿宋_GB2312"/>
          <w:kern w:val="0"/>
          <w:sz w:val="24"/>
          <w:szCs w:val="24"/>
        </w:rPr>
        <w:t xml:space="preserve">。 </w:t>
      </w:r>
    </w:p>
    <w:p>
      <w:pPr>
        <w:autoSpaceDE w:val="0"/>
        <w:autoSpaceDN w:val="0"/>
        <w:snapToGrid w:val="0"/>
        <w:spacing w:line="360" w:lineRule="auto"/>
        <w:ind w:firstLine="480"/>
        <w:jc w:val="left"/>
        <w:rPr>
          <w:rFonts w:hint="eastAsia" w:ascii="仿宋_GB2312" w:hAnsi="仿宋" w:eastAsia="仿宋_GB2312"/>
          <w:kern w:val="0"/>
          <w:sz w:val="24"/>
          <w:szCs w:val="24"/>
        </w:rPr>
      </w:pPr>
      <w:r>
        <w:rPr>
          <w:rFonts w:hint="eastAsia" w:ascii="仿宋_GB2312" w:hAnsi="仿宋" w:eastAsia="仿宋_GB2312"/>
          <w:kern w:val="0"/>
          <w:sz w:val="24"/>
          <w:szCs w:val="24"/>
        </w:rPr>
        <w:t>5.3、开标时间： 报名成功后于系统的项目信息中查看。</w:t>
      </w:r>
    </w:p>
    <w:p>
      <w:pPr>
        <w:autoSpaceDE w:val="0"/>
        <w:autoSpaceDN w:val="0"/>
        <w:snapToGrid w:val="0"/>
        <w:spacing w:line="360" w:lineRule="auto"/>
        <w:ind w:firstLine="480"/>
        <w:jc w:val="left"/>
        <w:rPr>
          <w:rFonts w:hint="eastAsia" w:ascii="仿宋_GB2312" w:hAnsi="仿宋" w:eastAsia="仿宋_GB2312"/>
          <w:kern w:val="0"/>
          <w:sz w:val="24"/>
          <w:szCs w:val="24"/>
        </w:rPr>
      </w:pPr>
      <w:r>
        <w:rPr>
          <w:rFonts w:hint="eastAsia" w:ascii="仿宋_GB2312" w:hAnsi="仿宋" w:eastAsia="仿宋_GB2312"/>
          <w:kern w:val="0"/>
          <w:sz w:val="24"/>
          <w:szCs w:val="24"/>
        </w:rPr>
        <w:t>5.4、开标地点： 报名成功后于系统的项目信息中查看。</w:t>
      </w:r>
    </w:p>
    <w:p>
      <w:pPr>
        <w:autoSpaceDE w:val="0"/>
        <w:autoSpaceDN w:val="0"/>
        <w:snapToGrid w:val="0"/>
        <w:spacing w:line="360" w:lineRule="auto"/>
        <w:ind w:firstLine="480"/>
        <w:jc w:val="left"/>
        <w:rPr>
          <w:rFonts w:hint="eastAsia" w:ascii="仿宋_GB2312" w:hAnsi="仿宋" w:eastAsia="仿宋_GB2312"/>
          <w:kern w:val="0"/>
          <w:sz w:val="24"/>
          <w:szCs w:val="24"/>
        </w:rPr>
      </w:pPr>
      <w:r>
        <w:rPr>
          <w:rFonts w:hint="eastAsia" w:ascii="仿宋_GB2312" w:hAnsi="仿宋" w:eastAsia="仿宋_GB2312"/>
          <w:kern w:val="0"/>
          <w:sz w:val="24"/>
          <w:szCs w:val="24"/>
        </w:rPr>
        <w:t>5.5、保证金到账截止日期：2018-0</w:t>
      </w:r>
      <w:r>
        <w:rPr>
          <w:rFonts w:hint="eastAsia" w:ascii="仿宋_GB2312" w:hAnsi="仿宋" w:eastAsia="仿宋_GB2312"/>
          <w:kern w:val="0"/>
          <w:sz w:val="24"/>
          <w:szCs w:val="24"/>
          <w:lang w:val="en-US" w:eastAsia="zh-CN"/>
        </w:rPr>
        <w:t>8</w:t>
      </w:r>
      <w:r>
        <w:rPr>
          <w:rFonts w:hint="eastAsia" w:ascii="仿宋_GB2312" w:hAnsi="仿宋" w:eastAsia="仿宋_GB2312"/>
          <w:kern w:val="0"/>
          <w:sz w:val="24"/>
          <w:szCs w:val="24"/>
        </w:rPr>
        <w:t>-</w:t>
      </w:r>
      <w:r>
        <w:rPr>
          <w:rFonts w:hint="eastAsia" w:ascii="仿宋_GB2312" w:hAnsi="仿宋" w:eastAsia="仿宋_GB2312"/>
          <w:kern w:val="0"/>
          <w:sz w:val="24"/>
          <w:szCs w:val="24"/>
          <w:lang w:val="en-US" w:eastAsia="zh-CN"/>
        </w:rPr>
        <w:t>28 08</w:t>
      </w:r>
      <w:r>
        <w:rPr>
          <w:rFonts w:hint="eastAsia" w:ascii="仿宋_GB2312" w:hAnsi="仿宋" w:eastAsia="仿宋_GB2312"/>
          <w:kern w:val="0"/>
          <w:sz w:val="24"/>
          <w:szCs w:val="24"/>
        </w:rPr>
        <w:t>:</w:t>
      </w:r>
      <w:r>
        <w:rPr>
          <w:rFonts w:hint="eastAsia" w:ascii="仿宋_GB2312" w:hAnsi="仿宋" w:eastAsia="仿宋_GB2312"/>
          <w:kern w:val="0"/>
          <w:sz w:val="24"/>
          <w:szCs w:val="24"/>
          <w:lang w:val="en-US" w:eastAsia="zh-CN"/>
        </w:rPr>
        <w:t>30</w:t>
      </w:r>
      <w:r>
        <w:rPr>
          <w:rFonts w:hint="eastAsia" w:ascii="仿宋_GB2312" w:hAnsi="仿宋" w:eastAsia="仿宋_GB2312"/>
          <w:kern w:val="0"/>
          <w:sz w:val="24"/>
          <w:szCs w:val="24"/>
        </w:rPr>
        <w:t xml:space="preserve">:00（北京时间），投标保证金的形式：网上支付，保函方式支付，支付地址为：http://zw.hainan.gov.cn/htms/login!register.do。 </w:t>
      </w:r>
    </w:p>
    <w:p>
      <w:pPr>
        <w:autoSpaceDE w:val="0"/>
        <w:autoSpaceDN w:val="0"/>
        <w:snapToGrid w:val="0"/>
        <w:spacing w:line="360" w:lineRule="auto"/>
        <w:ind w:firstLine="480"/>
        <w:jc w:val="left"/>
        <w:rPr>
          <w:rFonts w:ascii="仿宋_GB2312" w:hAnsi="仿宋" w:eastAsia="仿宋_GB2312"/>
          <w:kern w:val="0"/>
          <w:sz w:val="24"/>
          <w:szCs w:val="24"/>
        </w:rPr>
      </w:pPr>
      <w:r>
        <w:rPr>
          <w:rFonts w:hint="eastAsia" w:ascii="仿宋_GB2312" w:hAnsi="仿宋" w:eastAsia="仿宋_GB2312"/>
          <w:kern w:val="0"/>
          <w:sz w:val="24"/>
          <w:szCs w:val="24"/>
        </w:rPr>
        <w:t>5.6、公告发布媒介：</w:t>
      </w:r>
      <w:r>
        <w:rPr>
          <w:rFonts w:ascii="仿宋_GB2312" w:hAnsi="仿宋" w:eastAsia="仿宋_GB2312"/>
          <w:sz w:val="24"/>
          <w:szCs w:val="24"/>
          <w:lang w:val="zh-CN"/>
        </w:rPr>
        <w:t>全国公共资源交易平台（海南省）</w:t>
      </w:r>
      <w:r>
        <w:rPr>
          <w:rFonts w:hint="eastAsia" w:ascii="仿宋_GB2312" w:hAnsi="仿宋" w:eastAsia="仿宋_GB2312"/>
          <w:sz w:val="24"/>
          <w:szCs w:val="24"/>
          <w:lang w:val="zh-CN"/>
        </w:rPr>
        <w:t>、中国海南政府采购网</w:t>
      </w:r>
      <w:r>
        <w:rPr>
          <w:rFonts w:hint="eastAsia" w:ascii="仿宋_GB2312" w:hAnsi="仿宋" w:eastAsia="仿宋_GB2312"/>
          <w:kern w:val="0"/>
          <w:sz w:val="24"/>
          <w:szCs w:val="24"/>
        </w:rPr>
        <w:t>。</w:t>
      </w:r>
    </w:p>
    <w:p>
      <w:pPr>
        <w:autoSpaceDE w:val="0"/>
        <w:autoSpaceDN w:val="0"/>
        <w:snapToGrid w:val="0"/>
        <w:spacing w:line="360" w:lineRule="auto"/>
        <w:jc w:val="left"/>
        <w:rPr>
          <w:rFonts w:ascii="仿宋_GB2312" w:hAnsi="仿宋" w:eastAsia="仿宋_GB2312"/>
          <w:sz w:val="24"/>
          <w:szCs w:val="24"/>
        </w:rPr>
      </w:pPr>
      <w:r>
        <w:rPr>
          <w:rFonts w:hint="eastAsia" w:ascii="仿宋_GB2312" w:hAnsi="仿宋" w:eastAsia="仿宋_GB2312"/>
          <w:sz w:val="24"/>
          <w:szCs w:val="24"/>
          <w:lang w:val="en-US" w:eastAsia="zh-CN"/>
        </w:rPr>
        <w:t>6</w:t>
      </w:r>
      <w:r>
        <w:rPr>
          <w:rFonts w:ascii="仿宋_GB2312" w:hAnsi="仿宋" w:eastAsia="仿宋_GB2312"/>
          <w:sz w:val="24"/>
          <w:szCs w:val="24"/>
        </w:rPr>
        <w:t>、其他</w:t>
      </w:r>
    </w:p>
    <w:p>
      <w:pPr>
        <w:autoSpaceDE w:val="0"/>
        <w:autoSpaceDN w:val="0"/>
        <w:snapToGrid w:val="0"/>
        <w:spacing w:line="360" w:lineRule="auto"/>
        <w:ind w:firstLine="480"/>
        <w:jc w:val="left"/>
        <w:rPr>
          <w:rFonts w:ascii="仿宋_GB2312" w:hAnsi="仿宋" w:eastAsia="仿宋_GB2312"/>
          <w:sz w:val="24"/>
          <w:szCs w:val="24"/>
          <w:lang w:val="zh-CN"/>
        </w:rPr>
      </w:pPr>
      <w:r>
        <w:rPr>
          <w:rFonts w:ascii="仿宋_GB2312" w:hAnsi="仿宋" w:eastAsia="仿宋_GB2312"/>
          <w:sz w:val="24"/>
          <w:szCs w:val="24"/>
          <w:lang w:val="zh-CN"/>
        </w:rPr>
        <w:t xml:space="preserve">1、必须在海南省市场主体管理系统（http://zw.hainan.gov.cn/G2）中注册并备案通过，然后登陆电子招投标系统（http://zw.hainan.gov.cn/htms/login!register.do）下载、购买电子版的招标文件； </w:t>
      </w:r>
    </w:p>
    <w:p>
      <w:pPr>
        <w:autoSpaceDE w:val="0"/>
        <w:autoSpaceDN w:val="0"/>
        <w:snapToGrid w:val="0"/>
        <w:spacing w:line="360" w:lineRule="auto"/>
        <w:ind w:firstLine="480"/>
        <w:jc w:val="left"/>
        <w:rPr>
          <w:rFonts w:ascii="仿宋_GB2312" w:hAnsi="仿宋" w:eastAsia="仿宋_GB2312"/>
          <w:sz w:val="24"/>
          <w:szCs w:val="24"/>
          <w:lang w:val="zh-CN"/>
        </w:rPr>
      </w:pPr>
      <w:r>
        <w:rPr>
          <w:rFonts w:ascii="仿宋_GB2312" w:hAnsi="仿宋" w:eastAsia="仿宋_GB2312"/>
          <w:sz w:val="24"/>
          <w:szCs w:val="24"/>
          <w:lang w:val="zh-CN"/>
        </w:rPr>
        <w:t xml:space="preserve">2、电子标（标书后缀名.GZBS）：必须使用最新版本的电子投标工具（在http://zw.hainan.gov.cn/ggzy/ggzy/qysysc/index.jhtml下载专区下载投标工具）制作电子版的投标文件； </w:t>
      </w:r>
    </w:p>
    <w:p>
      <w:pPr>
        <w:autoSpaceDE w:val="0"/>
        <w:autoSpaceDN w:val="0"/>
        <w:snapToGrid w:val="0"/>
        <w:spacing w:line="360" w:lineRule="auto"/>
        <w:ind w:firstLine="480"/>
        <w:jc w:val="left"/>
        <w:rPr>
          <w:rFonts w:ascii="仿宋_GB2312" w:hAnsi="仿宋" w:eastAsia="仿宋_GB2312"/>
          <w:sz w:val="24"/>
          <w:szCs w:val="24"/>
          <w:lang w:val="zh-CN"/>
        </w:rPr>
      </w:pPr>
      <w:r>
        <w:rPr>
          <w:rFonts w:ascii="仿宋_GB2312" w:hAnsi="仿宋" w:eastAsia="仿宋_GB2312"/>
          <w:sz w:val="24"/>
          <w:szCs w:val="24"/>
          <w:lang w:val="zh-CN"/>
        </w:rPr>
        <w:t xml:space="preserve">非电子标（标书后缀名不是.GZBS）：必须使用电子签章工具（在http://zw.hainan.gov.cn/ggzy/ggzy/qysysc/index.jhtml下载专区下载签章工具）对PDF格式的电子投标文件进行盖章(使用WinRAR对PDF格式的标书加密压缩)； </w:t>
      </w:r>
    </w:p>
    <w:p>
      <w:pPr>
        <w:autoSpaceDE w:val="0"/>
        <w:autoSpaceDN w:val="0"/>
        <w:snapToGrid w:val="0"/>
        <w:spacing w:line="360" w:lineRule="auto"/>
        <w:ind w:firstLine="480"/>
        <w:jc w:val="left"/>
        <w:rPr>
          <w:rFonts w:ascii="仿宋_GB2312" w:hAnsi="仿宋" w:eastAsia="仿宋_GB2312"/>
          <w:sz w:val="24"/>
          <w:szCs w:val="24"/>
          <w:lang w:val="zh-CN"/>
        </w:rPr>
      </w:pPr>
      <w:r>
        <w:rPr>
          <w:rFonts w:ascii="仿宋_GB2312" w:hAnsi="仿宋" w:eastAsia="仿宋_GB2312"/>
          <w:sz w:val="24"/>
          <w:szCs w:val="24"/>
          <w:lang w:val="zh-CN"/>
        </w:rPr>
        <w:t xml:space="preserve">3、投标截止日期前，必须在网上上传电子投标书——（电子标：投标书为GTBS格式；非电子标：投标书需上传PDF加密压缩的rar格式）； </w:t>
      </w:r>
    </w:p>
    <w:p>
      <w:pPr>
        <w:autoSpaceDE w:val="0"/>
        <w:autoSpaceDN w:val="0"/>
        <w:snapToGrid w:val="0"/>
        <w:spacing w:line="360" w:lineRule="auto"/>
        <w:ind w:firstLine="480"/>
        <w:jc w:val="left"/>
        <w:rPr>
          <w:rFonts w:ascii="仿宋_GB2312" w:hAnsi="仿宋" w:eastAsia="仿宋_GB2312"/>
          <w:kern w:val="0"/>
          <w:sz w:val="24"/>
          <w:szCs w:val="24"/>
          <w:lang w:val="zh-CN"/>
        </w:rPr>
      </w:pPr>
      <w:r>
        <w:rPr>
          <w:rFonts w:ascii="仿宋_GB2312" w:hAnsi="仿宋" w:eastAsia="仿宋_GB2312"/>
          <w:sz w:val="24"/>
          <w:szCs w:val="24"/>
          <w:lang w:val="zh-CN"/>
        </w:rPr>
        <w:t>4、电子标：开标的时候必须携带加密锁(公司CA锁)和光盘、U盘拷贝的投标书。</w:t>
      </w:r>
    </w:p>
    <w:p>
      <w:pPr>
        <w:autoSpaceDE w:val="0"/>
        <w:autoSpaceDN w:val="0"/>
        <w:snapToGrid w:val="0"/>
        <w:spacing w:line="360" w:lineRule="auto"/>
        <w:rPr>
          <w:rFonts w:ascii="仿宋_GB2312" w:hAnsi="楷体" w:eastAsia="仿宋_GB2312"/>
          <w:sz w:val="24"/>
          <w:szCs w:val="24"/>
          <w:lang w:val="zh-CN"/>
        </w:rPr>
      </w:pPr>
      <w:r>
        <w:rPr>
          <w:rFonts w:hint="eastAsia" w:ascii="仿宋_GB2312" w:hAnsi="楷体" w:eastAsia="仿宋_GB2312"/>
          <w:sz w:val="24"/>
          <w:szCs w:val="24"/>
          <w:lang w:val="en-US" w:eastAsia="zh-CN"/>
        </w:rPr>
        <w:t>7、</w:t>
      </w:r>
      <w:r>
        <w:rPr>
          <w:rFonts w:ascii="仿宋_GB2312" w:hAnsi="楷体" w:eastAsia="仿宋_GB2312"/>
          <w:sz w:val="24"/>
          <w:szCs w:val="24"/>
          <w:lang w:val="zh-CN"/>
        </w:rPr>
        <w:t>联系方式</w:t>
      </w:r>
    </w:p>
    <w:p>
      <w:pPr>
        <w:autoSpaceDE w:val="0"/>
        <w:autoSpaceDN w:val="0"/>
        <w:snapToGrid w:val="0"/>
        <w:spacing w:line="360" w:lineRule="auto"/>
        <w:ind w:firstLine="960" w:firstLineChars="400"/>
        <w:rPr>
          <w:rFonts w:ascii="仿宋_GB2312" w:hAnsi="仿宋" w:eastAsia="仿宋_GB2312"/>
          <w:sz w:val="24"/>
          <w:szCs w:val="24"/>
          <w:lang w:val="zh-CN"/>
        </w:rPr>
      </w:pPr>
      <w:r>
        <w:rPr>
          <w:rFonts w:ascii="仿宋_GB2312" w:hAnsi="仿宋" w:eastAsia="仿宋_GB2312"/>
          <w:sz w:val="24"/>
          <w:szCs w:val="24"/>
          <w:lang w:val="zh-CN"/>
        </w:rPr>
        <w:t>采购人：</w:t>
      </w:r>
      <w:r>
        <w:rPr>
          <w:rFonts w:hint="eastAsia" w:ascii="仿宋_GB2312" w:hAnsi="仿宋" w:eastAsia="仿宋_GB2312"/>
          <w:sz w:val="24"/>
          <w:szCs w:val="24"/>
          <w:u w:val="single"/>
          <w:lang w:val="zh-CN"/>
        </w:rPr>
        <w:t>保亭黎族苗族自治县毛感乡人民政府</w:t>
      </w:r>
      <w:r>
        <w:rPr>
          <w:rFonts w:ascii="仿宋_GB2312" w:hAnsi="仿宋" w:eastAsia="仿宋_GB2312"/>
          <w:sz w:val="24"/>
          <w:szCs w:val="24"/>
          <w:u w:val="single"/>
          <w:lang w:val="zh-CN"/>
        </w:rPr>
        <w:t xml:space="preserve"> </w:t>
      </w:r>
    </w:p>
    <w:p>
      <w:pPr>
        <w:autoSpaceDE w:val="0"/>
        <w:autoSpaceDN w:val="0"/>
        <w:snapToGrid w:val="0"/>
        <w:spacing w:line="360" w:lineRule="auto"/>
        <w:ind w:firstLine="960" w:firstLineChars="400"/>
        <w:rPr>
          <w:rFonts w:ascii="仿宋_GB2312" w:hAnsi="仿宋" w:eastAsia="仿宋_GB2312"/>
          <w:sz w:val="24"/>
          <w:szCs w:val="24"/>
        </w:rPr>
      </w:pPr>
      <w:r>
        <w:rPr>
          <w:rFonts w:ascii="仿宋_GB2312" w:hAnsi="仿宋" w:eastAsia="仿宋_GB2312"/>
          <w:sz w:val="24"/>
          <w:szCs w:val="24"/>
          <w:lang w:val="zh-CN"/>
        </w:rPr>
        <w:t>地址</w:t>
      </w:r>
      <w:r>
        <w:rPr>
          <w:rFonts w:ascii="仿宋_GB2312" w:hAnsi="仿宋" w:eastAsia="仿宋_GB2312"/>
          <w:sz w:val="24"/>
          <w:szCs w:val="24"/>
        </w:rPr>
        <w:t>：</w:t>
      </w:r>
      <w:r>
        <w:rPr>
          <w:rFonts w:ascii="仿宋_GB2312" w:hAnsi="仿宋" w:eastAsia="仿宋_GB2312"/>
          <w:sz w:val="24"/>
          <w:szCs w:val="24"/>
          <w:u w:val="single"/>
        </w:rPr>
        <w:t xml:space="preserve"> </w:t>
      </w:r>
      <w:r>
        <w:rPr>
          <w:rFonts w:hint="eastAsia" w:ascii="仿宋_GB2312" w:hAnsi="仿宋" w:eastAsia="仿宋_GB2312"/>
          <w:sz w:val="24"/>
          <w:szCs w:val="24"/>
          <w:u w:val="single"/>
          <w:lang w:eastAsia="zh-CN"/>
        </w:rPr>
        <w:t>保亭县毛感乡</w:t>
      </w:r>
    </w:p>
    <w:p>
      <w:pPr>
        <w:autoSpaceDE w:val="0"/>
        <w:autoSpaceDN w:val="0"/>
        <w:snapToGrid w:val="0"/>
        <w:spacing w:line="360" w:lineRule="auto"/>
        <w:ind w:firstLine="960" w:firstLineChars="400"/>
        <w:rPr>
          <w:rFonts w:ascii="仿宋_GB2312" w:hAnsi="仿宋" w:eastAsia="仿宋_GB2312"/>
          <w:sz w:val="24"/>
          <w:szCs w:val="24"/>
          <w:lang w:val="zh-CN"/>
        </w:rPr>
      </w:pPr>
      <w:r>
        <w:rPr>
          <w:rFonts w:ascii="仿宋_GB2312" w:hAnsi="仿宋" w:eastAsia="仿宋_GB2312"/>
          <w:sz w:val="24"/>
          <w:szCs w:val="24"/>
          <w:lang w:val="zh-CN"/>
        </w:rPr>
        <w:t>联系人：</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zh-CN"/>
        </w:rPr>
        <w:t xml:space="preserve">林先生 </w:t>
      </w:r>
      <w:r>
        <w:rPr>
          <w:rFonts w:ascii="仿宋_GB2312" w:hAnsi="仿宋" w:eastAsia="仿宋_GB2312"/>
          <w:sz w:val="24"/>
          <w:szCs w:val="24"/>
          <w:u w:val="single"/>
          <w:lang w:val="zh-CN"/>
        </w:rPr>
        <w:t xml:space="preserve"> </w:t>
      </w:r>
    </w:p>
    <w:p>
      <w:pPr>
        <w:autoSpaceDE w:val="0"/>
        <w:autoSpaceDN w:val="0"/>
        <w:snapToGrid w:val="0"/>
        <w:spacing w:line="360" w:lineRule="auto"/>
        <w:ind w:firstLine="960" w:firstLineChars="400"/>
        <w:rPr>
          <w:rFonts w:ascii="仿宋_GB2312" w:hAnsi="仿宋" w:eastAsia="仿宋_GB2312"/>
          <w:sz w:val="24"/>
          <w:szCs w:val="24"/>
          <w:lang w:val="zh-CN"/>
        </w:rPr>
      </w:pPr>
      <w:r>
        <w:rPr>
          <w:rFonts w:ascii="仿宋_GB2312" w:hAnsi="仿宋" w:eastAsia="仿宋_GB2312"/>
          <w:sz w:val="24"/>
          <w:szCs w:val="24"/>
          <w:lang w:val="zh-CN"/>
        </w:rPr>
        <w:t>电话/传真：</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0898-83820177</w:t>
      </w:r>
      <w:r>
        <w:rPr>
          <w:rFonts w:ascii="仿宋_GB2312" w:hAnsi="仿宋" w:eastAsia="仿宋_GB2312"/>
          <w:sz w:val="24"/>
          <w:szCs w:val="24"/>
          <w:u w:val="single"/>
          <w:lang w:val="zh-CN"/>
        </w:rPr>
        <w:t xml:space="preserve"> </w:t>
      </w:r>
    </w:p>
    <w:p>
      <w:pPr>
        <w:tabs>
          <w:tab w:val="left" w:pos="8460"/>
        </w:tabs>
        <w:autoSpaceDE w:val="0"/>
        <w:autoSpaceDN w:val="0"/>
        <w:snapToGrid w:val="0"/>
        <w:spacing w:line="360" w:lineRule="auto"/>
        <w:ind w:left="0" w:leftChars="0" w:firstLine="1058" w:firstLineChars="441"/>
        <w:jc w:val="left"/>
        <w:rPr>
          <w:rFonts w:ascii="仿宋_GB2312" w:hAnsi="仿宋" w:eastAsia="仿宋_GB2312"/>
          <w:sz w:val="24"/>
          <w:szCs w:val="24"/>
          <w:u w:val="single"/>
          <w:lang w:val="zh-CN"/>
        </w:rPr>
      </w:pPr>
      <w:r>
        <w:rPr>
          <w:rFonts w:ascii="仿宋_GB2312" w:hAnsi="仿宋" w:eastAsia="仿宋_GB2312"/>
          <w:sz w:val="24"/>
          <w:szCs w:val="24"/>
          <w:lang w:val="zh-CN"/>
        </w:rPr>
        <w:t>采购代理机构：</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zh-CN"/>
        </w:rPr>
        <w:t>海南诚招项目管理有限公司</w:t>
      </w:r>
      <w:r>
        <w:rPr>
          <w:rFonts w:ascii="仿宋_GB2312" w:hAnsi="仿宋" w:eastAsia="仿宋_GB2312"/>
          <w:sz w:val="24"/>
          <w:szCs w:val="24"/>
          <w:u w:val="single"/>
          <w:lang w:val="zh-CN"/>
        </w:rPr>
        <w:t xml:space="preserve"> </w:t>
      </w:r>
    </w:p>
    <w:p>
      <w:pPr>
        <w:autoSpaceDE w:val="0"/>
        <w:autoSpaceDN w:val="0"/>
        <w:spacing w:line="360" w:lineRule="auto"/>
        <w:ind w:firstLine="960" w:firstLineChars="400"/>
        <w:rPr>
          <w:rFonts w:ascii="仿宋_GB2312" w:hAnsi="仿宋" w:eastAsia="仿宋_GB2312"/>
          <w:sz w:val="24"/>
          <w:szCs w:val="24"/>
        </w:rPr>
      </w:pPr>
      <w:r>
        <w:rPr>
          <w:rFonts w:ascii="仿宋_GB2312" w:hAnsi="仿宋" w:eastAsia="仿宋_GB2312"/>
          <w:sz w:val="24"/>
          <w:szCs w:val="24"/>
          <w:lang w:val="zh-CN"/>
        </w:rPr>
        <w:t>地址</w:t>
      </w:r>
      <w:r>
        <w:rPr>
          <w:rFonts w:ascii="仿宋_GB2312" w:hAnsi="仿宋" w:eastAsia="仿宋_GB2312"/>
          <w:sz w:val="24"/>
          <w:szCs w:val="24"/>
        </w:rPr>
        <w:t>：</w:t>
      </w:r>
      <w:r>
        <w:rPr>
          <w:rFonts w:ascii="仿宋_GB2312" w:hAnsi="仿宋" w:eastAsia="仿宋_GB2312"/>
          <w:sz w:val="24"/>
          <w:szCs w:val="24"/>
          <w:u w:val="single"/>
        </w:rPr>
        <w:t xml:space="preserve"> </w:t>
      </w:r>
      <w:r>
        <w:rPr>
          <w:rFonts w:hint="eastAsia" w:ascii="仿宋_GB2312" w:hAnsi="仿宋" w:eastAsia="仿宋_GB2312"/>
          <w:sz w:val="24"/>
          <w:szCs w:val="24"/>
          <w:u w:val="single"/>
          <w:lang w:eastAsia="zh-CN"/>
        </w:rPr>
        <w:t>海南省海口市龙华区金垦路13号碧湖湾A栋9层A-2-904房</w:t>
      </w:r>
      <w:r>
        <w:rPr>
          <w:rFonts w:ascii="仿宋_GB2312" w:hAnsi="仿宋" w:eastAsia="仿宋_GB2312"/>
          <w:sz w:val="24"/>
          <w:szCs w:val="24"/>
          <w:u w:val="single"/>
        </w:rPr>
        <w:t xml:space="preserve"> </w:t>
      </w:r>
    </w:p>
    <w:p>
      <w:pPr>
        <w:autoSpaceDE w:val="0"/>
        <w:autoSpaceDN w:val="0"/>
        <w:spacing w:line="360" w:lineRule="auto"/>
        <w:ind w:firstLine="960" w:firstLineChars="400"/>
        <w:rPr>
          <w:rFonts w:ascii="仿宋_GB2312" w:hAnsi="仿宋" w:eastAsia="仿宋_GB2312"/>
          <w:sz w:val="24"/>
          <w:szCs w:val="24"/>
        </w:rPr>
      </w:pPr>
      <w:r>
        <w:rPr>
          <w:rFonts w:hint="eastAsia" w:ascii="仿宋_GB2312" w:hAnsi="仿宋" w:eastAsia="仿宋_GB2312"/>
          <w:sz w:val="24"/>
          <w:szCs w:val="24"/>
          <w:lang w:val="zh-CN"/>
        </w:rPr>
        <w:t>联系人</w:t>
      </w:r>
      <w:r>
        <w:rPr>
          <w:rFonts w:ascii="仿宋_GB2312" w:hAnsi="仿宋" w:eastAsia="仿宋_GB2312"/>
          <w:sz w:val="24"/>
          <w:szCs w:val="24"/>
          <w:lang w:val="zh-CN"/>
        </w:rPr>
        <w:t>：</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zh-CN"/>
        </w:rPr>
        <w:t>雷工</w:t>
      </w:r>
      <w:r>
        <w:rPr>
          <w:rFonts w:ascii="仿宋_GB2312" w:hAnsi="仿宋" w:eastAsia="仿宋_GB2312"/>
          <w:sz w:val="24"/>
          <w:szCs w:val="24"/>
          <w:u w:val="single"/>
          <w:lang w:val="zh-CN"/>
        </w:rPr>
        <w:t xml:space="preserve"> </w:t>
      </w:r>
    </w:p>
    <w:p>
      <w:pPr>
        <w:autoSpaceDE w:val="0"/>
        <w:autoSpaceDN w:val="0"/>
        <w:snapToGrid w:val="0"/>
        <w:spacing w:line="360" w:lineRule="auto"/>
        <w:ind w:firstLine="960" w:firstLineChars="400"/>
      </w:pPr>
      <w:r>
        <w:rPr>
          <w:rFonts w:ascii="仿宋_GB2312" w:hAnsi="仿宋" w:eastAsia="仿宋_GB2312"/>
          <w:sz w:val="24"/>
          <w:szCs w:val="24"/>
          <w:lang w:val="zh-CN"/>
        </w:rPr>
        <w:t>电话/传真</w:t>
      </w:r>
      <w:bookmarkStart w:id="1" w:name="_Toc4452"/>
      <w:r>
        <w:rPr>
          <w:rFonts w:hint="eastAsia" w:ascii="仿宋_GB2312" w:hAnsi="仿宋" w:eastAsia="仿宋_GB2312"/>
          <w:sz w:val="24"/>
          <w:szCs w:val="24"/>
          <w:u w:val="single"/>
          <w:lang w:val="zh-CN"/>
        </w:rPr>
        <w:t>0898-66755125</w:t>
      </w:r>
      <w:r>
        <w:br w:type="page"/>
      </w:r>
    </w:p>
    <w:p>
      <w:pPr>
        <w:pStyle w:val="2"/>
        <w:rPr>
          <w:rFonts w:hAnsi="仿宋"/>
        </w:rPr>
      </w:pPr>
      <w:r>
        <w:t>第二章  供应商须知</w:t>
      </w:r>
      <w:bookmarkEnd w:id="1"/>
    </w:p>
    <w:p>
      <w:pPr>
        <w:jc w:val="center"/>
      </w:pPr>
    </w:p>
    <w:p>
      <w:pPr>
        <w:autoSpaceDE w:val="0"/>
        <w:autoSpaceDN w:val="0"/>
        <w:spacing w:line="360" w:lineRule="auto"/>
        <w:outlineLvl w:val="1"/>
        <w:rPr>
          <w:rFonts w:ascii="楷体_GB2312" w:hAnsi="楷体" w:eastAsia="楷体_GB2312"/>
          <w:sz w:val="28"/>
          <w:szCs w:val="28"/>
          <w:lang w:val="zh-CN"/>
        </w:rPr>
      </w:pPr>
      <w:bookmarkStart w:id="2" w:name="_Toc10054"/>
      <w:r>
        <w:rPr>
          <w:rFonts w:ascii="楷体_GB2312" w:hAnsi="楷体" w:eastAsia="楷体_GB2312"/>
          <w:sz w:val="28"/>
          <w:szCs w:val="28"/>
          <w:lang w:val="zh-CN"/>
        </w:rPr>
        <w:t>2.1  总则</w:t>
      </w:r>
      <w:bookmarkEnd w:id="2"/>
    </w:p>
    <w:p>
      <w:pPr>
        <w:keepNext/>
        <w:keepLines/>
        <w:autoSpaceDE w:val="0"/>
        <w:autoSpaceDN w:val="0"/>
        <w:adjustRightInd w:val="0"/>
        <w:spacing w:line="360" w:lineRule="auto"/>
        <w:ind w:firstLine="480" w:firstLineChars="200"/>
        <w:rPr>
          <w:rFonts w:ascii="仿宋_GB2312" w:hAnsi="仿宋" w:eastAsia="仿宋_GB2312"/>
          <w:sz w:val="24"/>
        </w:rPr>
      </w:pPr>
      <w:r>
        <w:rPr>
          <w:rFonts w:ascii="仿宋_GB2312" w:hAnsi="仿宋" w:eastAsia="仿宋_GB2312"/>
          <w:sz w:val="24"/>
          <w:lang w:val="zh-CN"/>
        </w:rPr>
        <w:t>供应商应仔细阅读本谈判文件的所有内容（包括答疑、补充、澄清以及修改等），按照谈判文件要求以及格式编制响应文件，并保证其真实性，否则一切后果自负。</w:t>
      </w:r>
    </w:p>
    <w:p>
      <w:pPr>
        <w:adjustRightInd w:val="0"/>
        <w:spacing w:line="360" w:lineRule="auto"/>
        <w:ind w:firstLine="480" w:firstLineChars="200"/>
        <w:rPr>
          <w:rFonts w:ascii="仿宋" w:hAnsi="仿宋" w:eastAsia="仿宋" w:cs="Arial"/>
          <w:sz w:val="24"/>
          <w:lang w:val="en-GB"/>
        </w:rPr>
      </w:pPr>
      <w:r>
        <w:rPr>
          <w:rFonts w:ascii="仿宋_GB2312" w:hAnsi="仿宋" w:eastAsia="仿宋_GB2312"/>
          <w:sz w:val="24"/>
          <w:lang w:val="zh-CN"/>
        </w:rPr>
        <w:t>本次政府采购方式为竞争性谈判采购，指谈判小组与符合资格条件的供应商就采购货物、工程和服务事宜进行谈判，供应商按照谈判文件的要求递交响应文件和最终报价，谈判小组确定成交供应商的采购方式。</w:t>
      </w:r>
    </w:p>
    <w:p>
      <w:pPr>
        <w:adjustRightInd w:val="0"/>
        <w:spacing w:line="360" w:lineRule="auto"/>
        <w:ind w:firstLine="480" w:firstLineChars="200"/>
        <w:rPr>
          <w:rFonts w:ascii="仿宋" w:hAnsi="仿宋" w:eastAsia="仿宋"/>
          <w:sz w:val="24"/>
          <w:lang w:val="en-GB"/>
        </w:rPr>
      </w:pPr>
      <w:r>
        <w:rPr>
          <w:rFonts w:ascii="仿宋_GB2312" w:hAnsi="仿宋" w:eastAsia="仿宋_GB2312"/>
          <w:sz w:val="24"/>
          <w:lang w:val="en-GB"/>
        </w:rPr>
        <w:t>本谈判文件所称工程</w:t>
      </w:r>
      <w:r>
        <w:rPr>
          <w:rFonts w:ascii="仿宋_GB2312" w:hAnsi="仿宋" w:eastAsia="仿宋_GB2312"/>
          <w:sz w:val="24"/>
          <w:lang w:val="zh-CN"/>
        </w:rPr>
        <w:t>，是指建设工程，包括建筑物和构筑物的新建、改建、扩建、及其相关的装修、拆除、修缮等。</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2.1.1 前附表</w:t>
      </w:r>
    </w:p>
    <w:tbl>
      <w:tblPr>
        <w:tblStyle w:val="48"/>
        <w:tblW w:w="9522" w:type="dxa"/>
        <w:tblInd w:w="0" w:type="dxa"/>
        <w:tblLayout w:type="fixed"/>
        <w:tblCellMar>
          <w:top w:w="0" w:type="dxa"/>
          <w:left w:w="108" w:type="dxa"/>
          <w:bottom w:w="0" w:type="dxa"/>
          <w:right w:w="108" w:type="dxa"/>
        </w:tblCellMar>
      </w:tblPr>
      <w:tblGrid>
        <w:gridCol w:w="825"/>
        <w:gridCol w:w="1977"/>
        <w:gridCol w:w="6720"/>
      </w:tblGrid>
      <w:tr>
        <w:tblPrEx>
          <w:tblLayout w:type="fixed"/>
          <w:tblCellMar>
            <w:top w:w="0" w:type="dxa"/>
            <w:left w:w="108" w:type="dxa"/>
            <w:bottom w:w="0" w:type="dxa"/>
            <w:right w:w="108" w:type="dxa"/>
          </w:tblCellMar>
        </w:tblPrEx>
        <w:trPr>
          <w:trHeight w:val="618" w:hRule="atLeast"/>
        </w:trPr>
        <w:tc>
          <w:tcPr>
            <w:tcW w:w="825" w:type="dxa"/>
            <w:tcBorders>
              <w:top w:val="single" w:color="auto" w:sz="6" w:space="0"/>
              <w:left w:val="single" w:color="auto" w:sz="6" w:space="0"/>
              <w:bottom w:val="single" w:color="auto" w:sz="6" w:space="0"/>
              <w:right w:val="single" w:color="auto" w:sz="6" w:space="0"/>
            </w:tcBorders>
            <w:vAlign w:val="center"/>
          </w:tcPr>
          <w:p>
            <w:pPr>
              <w:tabs>
                <w:tab w:val="left" w:pos="7665"/>
              </w:tabs>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序号</w:t>
            </w:r>
          </w:p>
        </w:tc>
        <w:tc>
          <w:tcPr>
            <w:tcW w:w="1977" w:type="dxa"/>
            <w:tcBorders>
              <w:top w:val="single" w:color="auto" w:sz="6" w:space="0"/>
              <w:left w:val="single" w:color="auto" w:sz="6" w:space="0"/>
              <w:bottom w:val="single" w:color="auto" w:sz="6" w:space="0"/>
              <w:right w:val="single" w:color="auto" w:sz="6" w:space="0"/>
            </w:tcBorders>
            <w:vAlign w:val="center"/>
          </w:tcPr>
          <w:p>
            <w:pPr>
              <w:tabs>
                <w:tab w:val="left" w:pos="7665"/>
              </w:tabs>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条款名称</w:t>
            </w:r>
          </w:p>
        </w:tc>
        <w:tc>
          <w:tcPr>
            <w:tcW w:w="6720" w:type="dxa"/>
            <w:tcBorders>
              <w:top w:val="single" w:color="auto" w:sz="6" w:space="0"/>
              <w:left w:val="single" w:color="auto" w:sz="6" w:space="0"/>
              <w:bottom w:val="single" w:color="auto" w:sz="6" w:space="0"/>
              <w:right w:val="single" w:color="auto" w:sz="6" w:space="0"/>
            </w:tcBorders>
            <w:vAlign w:val="center"/>
          </w:tcPr>
          <w:p>
            <w:pPr>
              <w:tabs>
                <w:tab w:val="left" w:pos="7665"/>
              </w:tabs>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内容及要求</w:t>
            </w:r>
          </w:p>
        </w:tc>
      </w:tr>
      <w:tr>
        <w:tblPrEx>
          <w:tblLayout w:type="fixed"/>
          <w:tblCellMar>
            <w:top w:w="0" w:type="dxa"/>
            <w:left w:w="108" w:type="dxa"/>
            <w:bottom w:w="0" w:type="dxa"/>
            <w:right w:w="108" w:type="dxa"/>
          </w:tblCellMar>
        </w:tblPrEx>
        <w:trPr>
          <w:trHeight w:val="510"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1</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采购人</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hint="eastAsia" w:ascii="仿宋_GB2312" w:hAnsi="仿宋" w:eastAsia="仿宋_GB2312"/>
                <w:sz w:val="24"/>
                <w:szCs w:val="24"/>
                <w:lang w:val="zh-CN"/>
              </w:rPr>
              <w:t>保亭黎族苗族自治县毛感乡人民政府</w:t>
            </w:r>
          </w:p>
        </w:tc>
      </w:tr>
      <w:tr>
        <w:tblPrEx>
          <w:tblLayout w:type="fixed"/>
          <w:tblCellMar>
            <w:top w:w="0" w:type="dxa"/>
            <w:left w:w="108" w:type="dxa"/>
            <w:bottom w:w="0" w:type="dxa"/>
            <w:right w:w="108" w:type="dxa"/>
          </w:tblCellMar>
        </w:tblPrEx>
        <w:trPr>
          <w:trHeight w:val="510"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2</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采购代理机构</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hint="eastAsia" w:ascii="仿宋_GB2312" w:hAnsi="仿宋" w:eastAsia="仿宋_GB2312"/>
                <w:sz w:val="24"/>
                <w:szCs w:val="24"/>
                <w:lang w:val="zh-CN"/>
              </w:rPr>
              <w:t>海南诚招项目管理有限公司</w:t>
            </w:r>
          </w:p>
        </w:tc>
      </w:tr>
      <w:tr>
        <w:tblPrEx>
          <w:tblLayout w:type="fixed"/>
          <w:tblCellMar>
            <w:top w:w="0" w:type="dxa"/>
            <w:left w:w="108" w:type="dxa"/>
            <w:bottom w:w="0" w:type="dxa"/>
            <w:right w:w="108" w:type="dxa"/>
          </w:tblCellMar>
        </w:tblPrEx>
        <w:trPr>
          <w:trHeight w:val="510"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3</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楷体" w:eastAsia="仿宋_GB2312"/>
                <w:sz w:val="24"/>
                <w:szCs w:val="24"/>
              </w:rPr>
              <w:t>项目</w:t>
            </w:r>
            <w:r>
              <w:rPr>
                <w:rFonts w:ascii="仿宋_GB2312" w:hAnsi="仿宋" w:eastAsia="仿宋_GB2312"/>
                <w:sz w:val="24"/>
                <w:szCs w:val="24"/>
                <w:lang w:val="zh-CN"/>
              </w:rPr>
              <w:t>名称</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hint="eastAsia" w:ascii="仿宋_GB2312" w:hAnsi="仿宋" w:eastAsia="仿宋_GB2312"/>
                <w:sz w:val="24"/>
                <w:szCs w:val="24"/>
                <w:lang w:val="zh-CN"/>
              </w:rPr>
            </w:pPr>
            <w:r>
              <w:rPr>
                <w:rFonts w:hint="eastAsia" w:ascii="仿宋_GB2312" w:hAnsi="仿宋" w:eastAsia="仿宋_GB2312"/>
                <w:kern w:val="0"/>
                <w:sz w:val="24"/>
                <w:szCs w:val="24"/>
                <w:lang w:val="zh-CN"/>
              </w:rPr>
              <w:t>毛感乡街道环境卫生改造工程</w:t>
            </w:r>
          </w:p>
        </w:tc>
      </w:tr>
      <w:tr>
        <w:tblPrEx>
          <w:tblLayout w:type="fixed"/>
          <w:tblCellMar>
            <w:top w:w="0" w:type="dxa"/>
            <w:left w:w="108" w:type="dxa"/>
            <w:bottom w:w="0" w:type="dxa"/>
            <w:right w:w="108" w:type="dxa"/>
          </w:tblCellMar>
        </w:tblPrEx>
        <w:trPr>
          <w:trHeight w:val="510"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4</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楷体" w:eastAsia="仿宋_GB2312"/>
                <w:sz w:val="24"/>
                <w:szCs w:val="24"/>
              </w:rPr>
              <w:t>项目概况</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hint="eastAsia" w:ascii="仿宋_GB2312" w:hAnsi="仿宋" w:eastAsia="仿宋_GB2312"/>
                <w:sz w:val="24"/>
                <w:szCs w:val="24"/>
                <w:lang w:val="zh-CN" w:eastAsia="zh-CN"/>
              </w:rPr>
            </w:pPr>
            <w:r>
              <w:rPr>
                <w:rFonts w:hint="eastAsia" w:ascii="仿宋_GB2312" w:hAnsi="仿宋" w:eastAsia="仿宋_GB2312"/>
                <w:sz w:val="24"/>
                <w:szCs w:val="24"/>
                <w:lang w:val="zh-CN"/>
              </w:rPr>
              <w:t>项目概况：毛感乡街道环境卫生改造工程位于毛感乡境内，主要内容包括市场改造，彩砖硬化，挡土墙及围墙，绿化及管道，场地清理等。</w:t>
            </w:r>
          </w:p>
        </w:tc>
      </w:tr>
      <w:tr>
        <w:tblPrEx>
          <w:tblLayout w:type="fixed"/>
          <w:tblCellMar>
            <w:top w:w="0" w:type="dxa"/>
            <w:left w:w="108" w:type="dxa"/>
            <w:bottom w:w="0" w:type="dxa"/>
            <w:right w:w="108" w:type="dxa"/>
          </w:tblCellMar>
        </w:tblPrEx>
        <w:trPr>
          <w:trHeight w:val="510"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5</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楷体" w:eastAsia="仿宋_GB2312"/>
                <w:sz w:val="24"/>
                <w:szCs w:val="24"/>
              </w:rPr>
            </w:pPr>
            <w:r>
              <w:rPr>
                <w:rFonts w:ascii="仿宋_GB2312" w:eastAsia="仿宋_GB2312"/>
                <w:bCs/>
                <w:sz w:val="24"/>
                <w:szCs w:val="24"/>
              </w:rPr>
              <w:t>建设地点</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en-US"/>
              </w:rPr>
            </w:pPr>
            <w:r>
              <w:rPr>
                <w:rFonts w:hint="eastAsia" w:ascii="仿宋_GB2312" w:hAnsi="仿宋" w:eastAsia="仿宋_GB2312"/>
                <w:sz w:val="24"/>
                <w:szCs w:val="24"/>
                <w:lang w:val="zh-CN"/>
              </w:rPr>
              <w:t>保亭县</w:t>
            </w:r>
            <w:r>
              <w:rPr>
                <w:rFonts w:hint="eastAsia" w:ascii="仿宋_GB2312" w:hAnsi="仿宋" w:eastAsia="仿宋_GB2312"/>
                <w:sz w:val="24"/>
                <w:szCs w:val="24"/>
                <w:lang w:val="en-US" w:eastAsia="zh-CN"/>
              </w:rPr>
              <w:t>毛感乡</w:t>
            </w:r>
          </w:p>
        </w:tc>
      </w:tr>
      <w:tr>
        <w:tblPrEx>
          <w:tblLayout w:type="fixed"/>
          <w:tblCellMar>
            <w:top w:w="0" w:type="dxa"/>
            <w:left w:w="108" w:type="dxa"/>
            <w:bottom w:w="0" w:type="dxa"/>
            <w:right w:w="108" w:type="dxa"/>
          </w:tblCellMar>
        </w:tblPrEx>
        <w:trPr>
          <w:trHeight w:val="510"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6</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楷体" w:eastAsia="仿宋_GB2312"/>
                <w:sz w:val="24"/>
                <w:szCs w:val="24"/>
              </w:rPr>
            </w:pPr>
            <w:r>
              <w:rPr>
                <w:rFonts w:ascii="仿宋_GB2312" w:eastAsia="仿宋_GB2312"/>
                <w:bCs/>
                <w:sz w:val="24"/>
                <w:szCs w:val="24"/>
              </w:rPr>
              <w:t>报价范围</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不超出（含等于）本项目的</w:t>
            </w:r>
            <w:r>
              <w:rPr>
                <w:rFonts w:hint="eastAsia" w:ascii="仿宋_GB2312" w:hAnsi="仿宋" w:eastAsia="仿宋_GB2312"/>
                <w:sz w:val="24"/>
                <w:szCs w:val="24"/>
                <w:lang w:val="zh-CN"/>
              </w:rPr>
              <w:t>预算</w:t>
            </w:r>
            <w:r>
              <w:rPr>
                <w:rFonts w:ascii="仿宋_GB2312" w:hAnsi="仿宋" w:eastAsia="仿宋_GB2312"/>
                <w:sz w:val="24"/>
                <w:szCs w:val="24"/>
                <w:lang w:val="zh-CN"/>
              </w:rPr>
              <w:t>控制价；</w:t>
            </w:r>
          </w:p>
        </w:tc>
      </w:tr>
      <w:tr>
        <w:tblPrEx>
          <w:tblLayout w:type="fixed"/>
          <w:tblCellMar>
            <w:top w:w="0" w:type="dxa"/>
            <w:left w:w="108" w:type="dxa"/>
            <w:bottom w:w="0" w:type="dxa"/>
            <w:right w:w="108" w:type="dxa"/>
          </w:tblCellMar>
        </w:tblPrEx>
        <w:trPr>
          <w:trHeight w:val="611"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7</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标段名称</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w:t>
            </w:r>
          </w:p>
        </w:tc>
      </w:tr>
      <w:tr>
        <w:tblPrEx>
          <w:tblLayout w:type="fixed"/>
          <w:tblCellMar>
            <w:top w:w="0" w:type="dxa"/>
            <w:left w:w="108" w:type="dxa"/>
            <w:bottom w:w="0" w:type="dxa"/>
            <w:right w:w="108" w:type="dxa"/>
          </w:tblCellMar>
        </w:tblPrEx>
        <w:trPr>
          <w:trHeight w:val="1197"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8</w:t>
            </w:r>
          </w:p>
        </w:tc>
        <w:tc>
          <w:tcPr>
            <w:tcW w:w="1977"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eastAsia="仿宋_GB2312"/>
                <w:sz w:val="24"/>
                <w:szCs w:val="24"/>
                <w:lang w:val="zh-CN"/>
              </w:rPr>
            </w:pPr>
            <w:r>
              <w:rPr>
                <w:rFonts w:ascii="仿宋_GB2312" w:hAnsi="仿宋" w:eastAsia="仿宋_GB2312"/>
                <w:sz w:val="24"/>
                <w:szCs w:val="24"/>
                <w:lang w:val="zh-CN"/>
              </w:rPr>
              <w:t>计划工期</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计划工期：</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60</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日历天</w:t>
            </w:r>
          </w:p>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计划开工日期：</w:t>
            </w:r>
            <w:r>
              <w:rPr>
                <w:rFonts w:ascii="仿宋_GB2312" w:hAnsi="仿宋" w:eastAsia="仿宋_GB2312"/>
                <w:sz w:val="24"/>
                <w:szCs w:val="24"/>
                <w:u w:val="single"/>
                <w:lang w:val="zh-CN"/>
              </w:rPr>
              <w:t xml:space="preserve"> </w:t>
            </w:r>
            <w:r>
              <w:rPr>
                <w:rFonts w:ascii="仿宋_GB2312" w:hAnsi="仿宋" w:eastAsia="仿宋_GB2312"/>
                <w:sz w:val="24"/>
                <w:szCs w:val="24"/>
                <w:u w:val="single"/>
              </w:rPr>
              <w:t>2018</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年</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9</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月</w:t>
            </w:r>
            <w:r>
              <w:rPr>
                <w:rFonts w:hint="eastAsia" w:ascii="仿宋_GB2312" w:hAnsi="仿宋" w:eastAsia="仿宋_GB2312"/>
                <w:sz w:val="24"/>
                <w:szCs w:val="24"/>
                <w:u w:val="single"/>
                <w:lang w:val="en-US" w:eastAsia="zh-CN"/>
              </w:rPr>
              <w:t xml:space="preserve"> 5</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日</w:t>
            </w:r>
          </w:p>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计划竣工日期：</w:t>
            </w:r>
            <w:r>
              <w:rPr>
                <w:rFonts w:ascii="仿宋_GB2312" w:hAnsi="仿宋" w:eastAsia="仿宋_GB2312"/>
                <w:sz w:val="24"/>
                <w:szCs w:val="24"/>
                <w:u w:val="single"/>
                <w:lang w:val="zh-CN"/>
              </w:rPr>
              <w:t xml:space="preserve"> </w:t>
            </w:r>
            <w:r>
              <w:rPr>
                <w:rFonts w:ascii="仿宋_GB2312" w:hAnsi="仿宋" w:eastAsia="仿宋_GB2312"/>
                <w:sz w:val="24"/>
                <w:szCs w:val="24"/>
                <w:u w:val="single"/>
              </w:rPr>
              <w:t>2018</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年</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11</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月</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 xml:space="preserve">3 </w:t>
            </w:r>
            <w:r>
              <w:rPr>
                <w:rFonts w:ascii="仿宋_GB2312" w:hAnsi="仿宋" w:eastAsia="仿宋_GB2312"/>
                <w:sz w:val="24"/>
                <w:szCs w:val="24"/>
                <w:lang w:val="zh-CN"/>
              </w:rPr>
              <w:t>日</w:t>
            </w:r>
          </w:p>
        </w:tc>
      </w:tr>
      <w:tr>
        <w:tblPrEx>
          <w:tblLayout w:type="fixed"/>
          <w:tblCellMar>
            <w:top w:w="0" w:type="dxa"/>
            <w:left w:w="108" w:type="dxa"/>
            <w:bottom w:w="0" w:type="dxa"/>
            <w:right w:w="108" w:type="dxa"/>
          </w:tblCellMar>
        </w:tblPrEx>
        <w:trPr>
          <w:trHeight w:val="52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9</w:t>
            </w:r>
          </w:p>
        </w:tc>
        <w:tc>
          <w:tcPr>
            <w:tcW w:w="1977"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eastAsia="仿宋_GB2312"/>
                <w:sz w:val="24"/>
                <w:szCs w:val="24"/>
                <w:lang w:val="zh-CN"/>
              </w:rPr>
            </w:pPr>
            <w:r>
              <w:rPr>
                <w:rFonts w:ascii="仿宋_GB2312" w:hAnsi="仿宋" w:eastAsia="仿宋_GB2312"/>
                <w:sz w:val="24"/>
                <w:szCs w:val="24"/>
                <w:lang w:val="zh-CN"/>
              </w:rPr>
              <w:t>质量要求</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合格</w:t>
            </w:r>
          </w:p>
        </w:tc>
      </w:tr>
      <w:tr>
        <w:tblPrEx>
          <w:tblLayout w:type="fixed"/>
          <w:tblCellMar>
            <w:top w:w="0" w:type="dxa"/>
            <w:left w:w="108" w:type="dxa"/>
            <w:bottom w:w="0" w:type="dxa"/>
            <w:right w:w="108" w:type="dxa"/>
          </w:tblCellMar>
        </w:tblPrEx>
        <w:trPr>
          <w:trHeight w:val="1007"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10</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预算控制价</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预算控制价为</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79.246646</w:t>
            </w:r>
            <w:r>
              <w:rPr>
                <w:rFonts w:ascii="仿宋_GB2312" w:hAnsi="仿宋" w:eastAsia="仿宋_GB2312"/>
                <w:sz w:val="24"/>
                <w:szCs w:val="24"/>
                <w:lang w:val="zh-CN"/>
              </w:rPr>
              <w:t>万元</w:t>
            </w:r>
            <w:r>
              <w:rPr>
                <w:rFonts w:hint="eastAsia" w:ascii="仿宋_GB2312" w:hAnsi="仿宋" w:eastAsia="仿宋_GB2312"/>
                <w:sz w:val="24"/>
                <w:szCs w:val="24"/>
                <w:lang w:val="zh-CN"/>
              </w:rPr>
              <w:t>；</w:t>
            </w:r>
          </w:p>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首轮报价不得等于或者高于预算控制价，否则其报价无效。</w:t>
            </w:r>
          </w:p>
        </w:tc>
      </w:tr>
      <w:tr>
        <w:tblPrEx>
          <w:tblLayout w:type="fixed"/>
          <w:tblCellMar>
            <w:top w:w="0" w:type="dxa"/>
            <w:left w:w="108" w:type="dxa"/>
            <w:bottom w:w="0" w:type="dxa"/>
            <w:right w:w="108" w:type="dxa"/>
          </w:tblCellMar>
        </w:tblPrEx>
        <w:trPr>
          <w:trHeight w:val="546"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11</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供应商资格要求</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spacing w:line="360" w:lineRule="auto"/>
              <w:rPr>
                <w:rFonts w:ascii="仿宋_GB2312" w:hAnsi="仿宋" w:eastAsia="仿宋_GB2312"/>
                <w:sz w:val="24"/>
                <w:szCs w:val="24"/>
                <w:lang w:val="zh-CN"/>
              </w:rPr>
            </w:pPr>
            <w:r>
              <w:rPr>
                <w:rFonts w:ascii="仿宋_GB2312" w:hAnsi="仿宋" w:eastAsia="仿宋_GB2312"/>
                <w:sz w:val="24"/>
                <w:szCs w:val="24"/>
                <w:lang w:val="zh-CN"/>
              </w:rPr>
              <w:t>见竞争性谈判公告第</w:t>
            </w:r>
            <w:r>
              <w:rPr>
                <w:rFonts w:hint="eastAsia" w:ascii="仿宋_GB2312" w:hAnsi="楷体" w:eastAsia="仿宋_GB2312"/>
                <w:sz w:val="24"/>
                <w:szCs w:val="24"/>
                <w:lang w:val="en-US" w:eastAsia="zh-CN"/>
              </w:rPr>
              <w:t>3</w:t>
            </w:r>
            <w:r>
              <w:rPr>
                <w:rFonts w:ascii="仿宋_GB2312" w:hAnsi="楷体" w:eastAsia="仿宋_GB2312"/>
                <w:sz w:val="24"/>
                <w:szCs w:val="24"/>
                <w:lang w:val="zh-CN"/>
              </w:rPr>
              <w:t>条</w:t>
            </w:r>
          </w:p>
        </w:tc>
      </w:tr>
      <w:tr>
        <w:tblPrEx>
          <w:tblLayout w:type="fixed"/>
          <w:tblCellMar>
            <w:top w:w="0" w:type="dxa"/>
            <w:left w:w="108" w:type="dxa"/>
            <w:bottom w:w="0" w:type="dxa"/>
            <w:right w:w="108" w:type="dxa"/>
          </w:tblCellMar>
        </w:tblPrEx>
        <w:trPr>
          <w:trHeight w:val="546"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12</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供应商资格要求的证明材料和情况说明</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注：资格条件要求提供的证明材料均为复印件，</w:t>
            </w:r>
            <w:r>
              <w:rPr>
                <w:rFonts w:ascii="仿宋_GB2312" w:hAnsi="宋体" w:eastAsia="仿宋_GB2312"/>
                <w:sz w:val="24"/>
                <w:szCs w:val="24"/>
              </w:rPr>
              <w:t>谈判过程中谈判小组若对以上供应商提供的资料有异议，供应商需提供原件进行复核。</w:t>
            </w:r>
          </w:p>
        </w:tc>
      </w:tr>
      <w:tr>
        <w:tblPrEx>
          <w:tblLayout w:type="fixed"/>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13</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踏勘现场</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eastAsia="仿宋_GB2312"/>
                <w:sz w:val="24"/>
                <w:szCs w:val="24"/>
              </w:rPr>
              <w:fldChar w:fldCharType="begin"/>
            </w:r>
            <w:r>
              <w:rPr>
                <w:rFonts w:ascii="仿宋_GB2312" w:hAnsi="仿宋" w:eastAsia="仿宋_GB2312"/>
                <w:sz w:val="24"/>
                <w:szCs w:val="24"/>
              </w:rPr>
              <w:instrText xml:space="preserve"> eq \o\ac(□,√)</w:instrText>
            </w:r>
            <w:r>
              <w:rPr>
                <w:rFonts w:ascii="仿宋_GB2312" w:hAnsi="仿宋" w:eastAsia="仿宋_GB2312"/>
                <w:sz w:val="24"/>
                <w:szCs w:val="24"/>
              </w:rPr>
              <w:fldChar w:fldCharType="end"/>
            </w:r>
            <w:r>
              <w:rPr>
                <w:rFonts w:ascii="仿宋_GB2312" w:hAnsi="仿宋" w:eastAsia="仿宋_GB2312"/>
                <w:sz w:val="24"/>
                <w:szCs w:val="24"/>
                <w:lang w:val="zh-CN"/>
              </w:rPr>
              <w:t>不组织，自行踏勘。</w:t>
            </w:r>
          </w:p>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 组织踏勘        时间：       集中踏勘地点：</w:t>
            </w:r>
          </w:p>
        </w:tc>
      </w:tr>
      <w:tr>
        <w:tblPrEx>
          <w:tblLayout w:type="fixed"/>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14</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提出谈判文件答疑时间</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20</w:t>
            </w:r>
            <w:r>
              <w:rPr>
                <w:rFonts w:ascii="仿宋_GB2312" w:hAnsi="仿宋" w:eastAsia="仿宋_GB2312"/>
                <w:sz w:val="24"/>
                <w:szCs w:val="24"/>
                <w:u w:val="single"/>
              </w:rPr>
              <w:t>18</w:t>
            </w:r>
            <w:r>
              <w:rPr>
                <w:rFonts w:ascii="仿宋_GB2312" w:hAnsi="仿宋" w:eastAsia="仿宋_GB2312"/>
                <w:sz w:val="24"/>
                <w:szCs w:val="24"/>
                <w:lang w:val="zh-CN"/>
              </w:rPr>
              <w:t>年</w:t>
            </w:r>
            <w:r>
              <w:rPr>
                <w:rFonts w:hint="eastAsia" w:ascii="仿宋_GB2312" w:hAnsi="仿宋" w:eastAsia="仿宋_GB2312"/>
                <w:sz w:val="24"/>
                <w:szCs w:val="24"/>
                <w:u w:val="single"/>
                <w:lang w:val="en-US" w:eastAsia="zh-CN"/>
              </w:rPr>
              <w:t>8</w:t>
            </w:r>
            <w:r>
              <w:rPr>
                <w:rFonts w:ascii="仿宋_GB2312" w:hAnsi="仿宋" w:eastAsia="仿宋_GB2312"/>
                <w:sz w:val="24"/>
                <w:szCs w:val="24"/>
                <w:lang w:val="zh-CN"/>
              </w:rPr>
              <w:t>月</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27</w:t>
            </w:r>
            <w:r>
              <w:rPr>
                <w:rFonts w:ascii="仿宋_GB2312" w:hAnsi="仿宋" w:eastAsia="仿宋_GB2312"/>
                <w:sz w:val="24"/>
                <w:szCs w:val="24"/>
                <w:lang w:val="zh-CN"/>
              </w:rPr>
              <w:t>日</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17</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时</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30</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分。</w:t>
            </w:r>
          </w:p>
        </w:tc>
      </w:tr>
      <w:tr>
        <w:tblPrEx>
          <w:tblLayout w:type="fixed"/>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15</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谈判文件答疑、澄清、修改截止时间</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hint="eastAsia" w:ascii="仿宋_GB2312" w:hAnsi="仿宋" w:eastAsia="仿宋_GB2312"/>
                <w:sz w:val="24"/>
                <w:szCs w:val="24"/>
                <w:lang w:val="zh-CN"/>
              </w:rPr>
              <w:t>递交谈判相应文件</w:t>
            </w:r>
            <w:r>
              <w:rPr>
                <w:rFonts w:hint="eastAsia" w:ascii="仿宋_GB2312" w:hAnsi="仿宋" w:eastAsia="仿宋_GB2312"/>
                <w:sz w:val="24"/>
                <w:szCs w:val="24"/>
                <w:lang w:val="en-US" w:eastAsia="zh-CN"/>
              </w:rPr>
              <w:t>3</w:t>
            </w:r>
            <w:r>
              <w:rPr>
                <w:rFonts w:hint="eastAsia" w:ascii="仿宋_GB2312" w:hAnsi="仿宋" w:eastAsia="仿宋_GB2312"/>
                <w:sz w:val="24"/>
                <w:szCs w:val="24"/>
                <w:lang w:val="zh-CN"/>
              </w:rPr>
              <w:t>个工作日前</w:t>
            </w:r>
          </w:p>
        </w:tc>
      </w:tr>
      <w:tr>
        <w:tblPrEx>
          <w:tblLayout w:type="fixed"/>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16</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供应商确认收到谈判文件答疑、澄清、修改、补充的时间</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自答疑、澄清、修改、补充公告发布时间起</w:t>
            </w:r>
            <w:r>
              <w:rPr>
                <w:rFonts w:ascii="仿宋_GB2312" w:hAnsi="仿宋" w:eastAsia="仿宋_GB2312"/>
                <w:sz w:val="24"/>
                <w:szCs w:val="24"/>
              </w:rPr>
              <w:t>24</w:t>
            </w:r>
            <w:r>
              <w:rPr>
                <w:rFonts w:ascii="仿宋_GB2312" w:hAnsi="仿宋" w:eastAsia="仿宋_GB2312"/>
                <w:sz w:val="24"/>
                <w:szCs w:val="24"/>
                <w:lang w:val="zh-CN"/>
              </w:rPr>
              <w:t>小时内。</w:t>
            </w:r>
          </w:p>
        </w:tc>
      </w:tr>
      <w:tr>
        <w:tblPrEx>
          <w:tblLayout w:type="fixed"/>
          <w:tblCellMar>
            <w:top w:w="0" w:type="dxa"/>
            <w:left w:w="108" w:type="dxa"/>
            <w:bottom w:w="0" w:type="dxa"/>
            <w:right w:w="108" w:type="dxa"/>
          </w:tblCellMar>
        </w:tblPrEx>
        <w:trPr>
          <w:trHeight w:val="454"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17</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投标有效期</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自递交响应文件截止之日起90日历天。</w:t>
            </w:r>
          </w:p>
        </w:tc>
      </w:tr>
      <w:tr>
        <w:tblPrEx>
          <w:tblLayout w:type="fixed"/>
          <w:tblCellMar>
            <w:top w:w="0" w:type="dxa"/>
            <w:left w:w="108" w:type="dxa"/>
            <w:bottom w:w="0" w:type="dxa"/>
            <w:right w:w="108" w:type="dxa"/>
          </w:tblCellMar>
        </w:tblPrEx>
        <w:trPr>
          <w:trHeight w:val="2062"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18</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hint="eastAsia" w:ascii="仿宋_GB2312" w:hAnsi="仿宋" w:eastAsia="仿宋_GB2312"/>
                <w:sz w:val="24"/>
                <w:szCs w:val="24"/>
                <w:lang w:val="zh-CN"/>
              </w:rPr>
              <w:t>谈判</w:t>
            </w:r>
            <w:r>
              <w:rPr>
                <w:rFonts w:ascii="仿宋_GB2312" w:hAnsi="仿宋" w:eastAsia="仿宋_GB2312"/>
                <w:sz w:val="24"/>
                <w:szCs w:val="24"/>
                <w:lang w:val="zh-CN"/>
              </w:rPr>
              <w:t>保证金</w:t>
            </w:r>
          </w:p>
        </w:tc>
        <w:tc>
          <w:tcPr>
            <w:tcW w:w="672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hint="eastAsia" w:ascii="仿宋_GB2312" w:hAnsi="仿宋" w:eastAsia="仿宋_GB2312"/>
                <w:sz w:val="24"/>
                <w:szCs w:val="24"/>
                <w:lang w:val="zh-CN"/>
              </w:rPr>
            </w:pPr>
            <w:r>
              <w:rPr>
                <w:rFonts w:hint="eastAsia" w:ascii="仿宋_GB2312" w:hAnsi="仿宋" w:eastAsia="仿宋_GB2312"/>
                <w:sz w:val="24"/>
                <w:szCs w:val="24"/>
                <w:lang w:val="zh-CN"/>
              </w:rPr>
              <w:t>谈判保证金的形式：银行转账，应当从其基本账户中转出。</w:t>
            </w:r>
          </w:p>
          <w:p>
            <w:pPr>
              <w:adjustRightInd w:val="0"/>
              <w:snapToGrid w:val="0"/>
              <w:jc w:val="left"/>
              <w:rPr>
                <w:rFonts w:hint="eastAsia" w:ascii="仿宋_GB2312" w:hAnsi="仿宋" w:eastAsia="仿宋_GB2312"/>
                <w:sz w:val="24"/>
                <w:szCs w:val="24"/>
                <w:lang w:val="zh-CN"/>
              </w:rPr>
            </w:pPr>
            <w:r>
              <w:rPr>
                <w:rFonts w:hint="eastAsia" w:ascii="仿宋_GB2312" w:hAnsi="仿宋" w:eastAsia="仿宋_GB2312"/>
                <w:sz w:val="24"/>
                <w:szCs w:val="24"/>
                <w:lang w:val="zh-CN"/>
              </w:rPr>
              <w:t>谈判保证金的金额：</w:t>
            </w:r>
            <w:r>
              <w:rPr>
                <w:rFonts w:hint="eastAsia" w:ascii="仿宋_GB2312" w:hAnsi="仿宋" w:eastAsia="仿宋_GB2312"/>
                <w:sz w:val="24"/>
                <w:szCs w:val="24"/>
                <w:lang w:val="en-US" w:eastAsia="zh-CN"/>
              </w:rPr>
              <w:t>5000元</w:t>
            </w:r>
            <w:r>
              <w:rPr>
                <w:rFonts w:hint="eastAsia" w:ascii="仿宋_GB2312" w:hAnsi="仿宋" w:eastAsia="仿宋_GB2312"/>
                <w:sz w:val="24"/>
                <w:szCs w:val="24"/>
                <w:lang w:val="zh-CN"/>
              </w:rPr>
              <w:t>（不得超过项目估算价的2%；投标人需要一次性转账所需金额）</w:t>
            </w:r>
          </w:p>
          <w:p>
            <w:pPr>
              <w:adjustRightInd w:val="0"/>
              <w:snapToGrid w:val="0"/>
              <w:jc w:val="left"/>
              <w:rPr>
                <w:rFonts w:hint="eastAsia" w:ascii="仿宋_GB2312" w:hAnsi="仿宋" w:eastAsia="仿宋_GB2312"/>
                <w:sz w:val="24"/>
                <w:szCs w:val="24"/>
                <w:lang w:val="zh-CN"/>
              </w:rPr>
            </w:pPr>
            <w:r>
              <w:rPr>
                <w:rFonts w:hint="eastAsia" w:ascii="仿宋_GB2312" w:hAnsi="仿宋" w:eastAsia="仿宋_GB2312"/>
                <w:sz w:val="24"/>
                <w:szCs w:val="24"/>
                <w:lang w:val="zh-CN"/>
              </w:rPr>
              <w:t xml:space="preserve">户名：获取地址全国公共资源交易平台（海南省）（http://zw.hainan.gov.cn/ggzy/） </w:t>
            </w:r>
          </w:p>
          <w:p>
            <w:pPr>
              <w:adjustRightInd w:val="0"/>
              <w:snapToGrid w:val="0"/>
              <w:jc w:val="left"/>
              <w:rPr>
                <w:rFonts w:hint="eastAsia" w:ascii="仿宋_GB2312" w:hAnsi="仿宋" w:eastAsia="仿宋_GB2312"/>
                <w:sz w:val="24"/>
                <w:szCs w:val="24"/>
                <w:lang w:val="zh-CN"/>
              </w:rPr>
            </w:pPr>
            <w:r>
              <w:rPr>
                <w:rFonts w:hint="eastAsia" w:ascii="仿宋_GB2312" w:hAnsi="仿宋" w:eastAsia="仿宋_GB2312"/>
                <w:sz w:val="24"/>
                <w:szCs w:val="24"/>
                <w:lang w:val="zh-CN"/>
              </w:rPr>
              <w:t xml:space="preserve">开户行：获取地址全国公共资源交易平台（海南省）（http://zw.hainan.gov.cn/ggzy/） </w:t>
            </w:r>
          </w:p>
          <w:p>
            <w:pPr>
              <w:adjustRightInd w:val="0"/>
              <w:snapToGrid w:val="0"/>
              <w:jc w:val="left"/>
              <w:rPr>
                <w:rFonts w:hint="eastAsia" w:ascii="仿宋_GB2312" w:hAnsi="仿宋" w:eastAsia="仿宋_GB2312"/>
                <w:sz w:val="24"/>
                <w:szCs w:val="24"/>
                <w:lang w:val="zh-CN"/>
              </w:rPr>
            </w:pPr>
            <w:r>
              <w:rPr>
                <w:rFonts w:hint="eastAsia" w:ascii="仿宋_GB2312" w:hAnsi="仿宋" w:eastAsia="仿宋_GB2312"/>
                <w:sz w:val="24"/>
                <w:szCs w:val="24"/>
                <w:lang w:val="zh-CN"/>
              </w:rPr>
              <w:t xml:space="preserve">账号：获取地址全国公共资源交易平台（海南省）（http://zw.hainan.gov.cn/ggzy/） </w:t>
            </w:r>
          </w:p>
          <w:p>
            <w:pPr>
              <w:adjustRightInd w:val="0"/>
              <w:snapToGrid w:val="0"/>
              <w:jc w:val="left"/>
              <w:rPr>
                <w:rFonts w:hint="eastAsia" w:ascii="仿宋_GB2312" w:hAnsi="仿宋" w:eastAsia="仿宋_GB2312"/>
                <w:sz w:val="24"/>
                <w:szCs w:val="24"/>
                <w:lang w:val="zh-CN"/>
              </w:rPr>
            </w:pPr>
            <w:r>
              <w:rPr>
                <w:rFonts w:hint="eastAsia" w:ascii="仿宋_GB2312" w:hAnsi="仿宋" w:eastAsia="仿宋_GB2312"/>
                <w:sz w:val="24"/>
                <w:szCs w:val="24"/>
                <w:lang w:val="zh-CN"/>
              </w:rPr>
              <w:t>递交截止时间：投标截止时间。</w:t>
            </w:r>
          </w:p>
          <w:p>
            <w:pPr>
              <w:adjustRightInd w:val="0"/>
              <w:snapToGrid w:val="0"/>
              <w:jc w:val="left"/>
              <w:rPr>
                <w:rFonts w:ascii="仿宋_GB2312" w:hAnsi="仿宋" w:eastAsia="仿宋_GB2312"/>
                <w:sz w:val="24"/>
                <w:szCs w:val="24"/>
                <w:lang w:val="zh-CN"/>
              </w:rPr>
            </w:pPr>
            <w:r>
              <w:rPr>
                <w:rFonts w:hint="eastAsia" w:ascii="仿宋_GB2312" w:hAnsi="仿宋" w:eastAsia="仿宋_GB2312"/>
                <w:sz w:val="24"/>
                <w:szCs w:val="24"/>
                <w:lang w:val="zh-CN"/>
              </w:rPr>
              <w:t>不符合上述要求的，否决其投标。</w:t>
            </w:r>
            <w:r>
              <w:rPr>
                <w:rFonts w:ascii="仿宋_GB2312" w:hAnsi="仿宋" w:eastAsia="仿宋_GB2312"/>
                <w:sz w:val="24"/>
                <w:szCs w:val="24"/>
                <w:lang w:val="zh-CN"/>
              </w:rPr>
              <w:t xml:space="preserve"> </w:t>
            </w:r>
          </w:p>
        </w:tc>
      </w:tr>
      <w:tr>
        <w:tblPrEx>
          <w:tblLayout w:type="fixed"/>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hint="eastAsia" w:ascii="仿宋_GB2312" w:hAnsi="仿宋" w:eastAsia="仿宋_GB2312"/>
                <w:sz w:val="24"/>
                <w:szCs w:val="24"/>
                <w:lang w:val="zh-CN" w:eastAsia="zh-CN"/>
              </w:rPr>
            </w:pPr>
            <w:r>
              <w:rPr>
                <w:rFonts w:hint="eastAsia" w:ascii="仿宋_GB2312" w:hAnsi="仿宋" w:eastAsia="仿宋_GB2312"/>
                <w:sz w:val="24"/>
                <w:szCs w:val="24"/>
                <w:lang w:val="en-US" w:eastAsia="zh-CN"/>
              </w:rPr>
              <w:t>19</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响应文件电子 版</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仿宋_GB2312" w:hAnsi="仿宋" w:eastAsia="仿宋_GB2312"/>
                <w:sz w:val="24"/>
                <w:szCs w:val="24"/>
                <w:lang w:val="zh-CN"/>
              </w:rPr>
            </w:pPr>
            <w:r>
              <w:rPr>
                <w:rFonts w:ascii="仿宋_GB2312" w:hAnsi="仿宋" w:eastAsia="仿宋_GB2312"/>
                <w:sz w:val="24"/>
                <w:szCs w:val="24"/>
                <w:lang w:val="zh-CN"/>
              </w:rPr>
              <w:t>内容：</w:t>
            </w:r>
            <w:r>
              <w:rPr>
                <w:rFonts w:ascii="仿宋_GB2312" w:hAnsi="仿宋" w:eastAsia="仿宋_GB2312"/>
                <w:sz w:val="24"/>
                <w:szCs w:val="24"/>
                <w:u w:val="single"/>
                <w:lang w:val="zh-CN"/>
              </w:rPr>
              <w:t xml:space="preserve"> 同纸质响应文件 </w:t>
            </w:r>
            <w:r>
              <w:rPr>
                <w:rFonts w:ascii="仿宋_GB2312" w:hAnsi="仿宋" w:eastAsia="仿宋_GB2312"/>
                <w:sz w:val="24"/>
                <w:szCs w:val="24"/>
                <w:lang w:val="zh-CN"/>
              </w:rPr>
              <w:t>；</w:t>
            </w:r>
          </w:p>
          <w:p>
            <w:pPr>
              <w:autoSpaceDE w:val="0"/>
              <w:autoSpaceDN w:val="0"/>
              <w:adjustRightInd w:val="0"/>
              <w:snapToGrid w:val="0"/>
              <w:rPr>
                <w:rFonts w:ascii="仿宋_GB2312" w:hAnsi="仿宋" w:eastAsia="仿宋_GB2312"/>
                <w:sz w:val="24"/>
                <w:szCs w:val="24"/>
                <w:lang w:val="zh-CN"/>
              </w:rPr>
            </w:pPr>
            <w:r>
              <w:rPr>
                <w:rFonts w:ascii="仿宋_GB2312" w:hAnsi="仿宋" w:eastAsia="仿宋_GB2312"/>
                <w:sz w:val="24"/>
                <w:szCs w:val="24"/>
                <w:lang w:val="zh-CN"/>
              </w:rPr>
              <w:t>份数：1份；</w:t>
            </w:r>
          </w:p>
          <w:p>
            <w:pPr>
              <w:autoSpaceDE w:val="0"/>
              <w:autoSpaceDN w:val="0"/>
              <w:adjustRightInd w:val="0"/>
              <w:snapToGrid w:val="0"/>
              <w:rPr>
                <w:rFonts w:ascii="仿宋_GB2312" w:hAnsi="仿宋" w:eastAsia="仿宋_GB2312"/>
                <w:sz w:val="24"/>
                <w:szCs w:val="24"/>
                <w:lang w:val="zh-CN"/>
              </w:rPr>
            </w:pPr>
            <w:r>
              <w:rPr>
                <w:rFonts w:ascii="仿宋_GB2312" w:hAnsi="仿宋" w:eastAsia="仿宋_GB2312"/>
                <w:sz w:val="24"/>
                <w:szCs w:val="24"/>
                <w:lang w:val="zh-CN"/>
              </w:rPr>
              <w:t>格式：PDF、DOC或XLS等；</w:t>
            </w:r>
          </w:p>
          <w:p>
            <w:pPr>
              <w:autoSpaceDE w:val="0"/>
              <w:autoSpaceDN w:val="0"/>
              <w:adjustRightInd w:val="0"/>
              <w:snapToGrid w:val="0"/>
              <w:rPr>
                <w:rFonts w:ascii="仿宋_GB2312" w:hAnsi="仿宋" w:eastAsia="仿宋_GB2312"/>
                <w:sz w:val="24"/>
                <w:szCs w:val="24"/>
                <w:lang w:val="zh-CN"/>
              </w:rPr>
            </w:pPr>
            <w:r>
              <w:rPr>
                <w:rFonts w:ascii="仿宋_GB2312" w:hAnsi="仿宋" w:eastAsia="仿宋_GB2312"/>
                <w:sz w:val="24"/>
                <w:szCs w:val="24"/>
                <w:lang w:val="zh-CN"/>
              </w:rPr>
              <w:t>介质：U盘或光盘；</w:t>
            </w:r>
          </w:p>
          <w:p>
            <w:pPr>
              <w:autoSpaceDE w:val="0"/>
              <w:autoSpaceDN w:val="0"/>
              <w:adjustRightInd w:val="0"/>
              <w:snapToGrid w:val="0"/>
              <w:rPr>
                <w:rFonts w:ascii="仿宋_GB2312" w:hAnsi="仿宋" w:eastAsia="仿宋_GB2312"/>
                <w:sz w:val="24"/>
                <w:szCs w:val="24"/>
                <w:lang w:val="zh-CN"/>
              </w:rPr>
            </w:pPr>
            <w:r>
              <w:rPr>
                <w:rFonts w:ascii="仿宋_GB2312" w:hAnsi="仿宋" w:eastAsia="仿宋_GB2312"/>
                <w:sz w:val="24"/>
                <w:szCs w:val="24"/>
                <w:lang w:val="zh-CN"/>
              </w:rPr>
              <w:t>递交：电子版响应文件与纸质响应文件同时递交。</w:t>
            </w:r>
          </w:p>
        </w:tc>
      </w:tr>
      <w:tr>
        <w:tblPrEx>
          <w:tblLayout w:type="fixed"/>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rPr>
              <w:t>2</w:t>
            </w:r>
            <w:r>
              <w:rPr>
                <w:rFonts w:hint="eastAsia" w:ascii="仿宋_GB2312" w:hAnsi="仿宋" w:eastAsia="仿宋_GB2312"/>
                <w:sz w:val="24"/>
                <w:szCs w:val="24"/>
                <w:lang w:val="en-US" w:eastAsia="zh-CN"/>
              </w:rPr>
              <w:t>0</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是否接受联合体报价</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eastAsia="仿宋_GB2312"/>
                <w:sz w:val="24"/>
                <w:szCs w:val="24"/>
              </w:rPr>
              <w:fldChar w:fldCharType="begin"/>
            </w:r>
            <w:r>
              <w:rPr>
                <w:rFonts w:ascii="仿宋_GB2312" w:hAnsi="仿宋" w:eastAsia="仿宋_GB2312"/>
                <w:sz w:val="24"/>
                <w:szCs w:val="24"/>
              </w:rPr>
              <w:instrText xml:space="preserve"> eq \o\ac(□,√)</w:instrText>
            </w:r>
            <w:r>
              <w:rPr>
                <w:rFonts w:ascii="仿宋_GB2312" w:hAnsi="仿宋" w:eastAsia="仿宋_GB2312"/>
                <w:sz w:val="24"/>
                <w:szCs w:val="24"/>
              </w:rPr>
              <w:fldChar w:fldCharType="end"/>
            </w:r>
            <w:r>
              <w:rPr>
                <w:rFonts w:ascii="仿宋_GB2312" w:hAnsi="仿宋" w:eastAsia="仿宋_GB2312"/>
                <w:sz w:val="24"/>
                <w:szCs w:val="24"/>
                <w:lang w:val="zh-CN"/>
              </w:rPr>
              <w:t>不接受。</w:t>
            </w:r>
          </w:p>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□接受，应满足下列要求：</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w:t>
            </w:r>
          </w:p>
        </w:tc>
      </w:tr>
      <w:tr>
        <w:tblPrEx>
          <w:tblLayout w:type="fixed"/>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2</w:t>
            </w:r>
            <w:r>
              <w:rPr>
                <w:rFonts w:hint="eastAsia" w:ascii="仿宋_GB2312" w:hAnsi="仿宋" w:eastAsia="仿宋_GB2312"/>
                <w:sz w:val="24"/>
                <w:szCs w:val="24"/>
                <w:lang w:val="en-US" w:eastAsia="zh-CN"/>
              </w:rPr>
              <w:t>1</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响应文件装订</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kern w:val="0"/>
                <w:sz w:val="24"/>
                <w:szCs w:val="24"/>
                <w:lang w:val="zh-CN"/>
              </w:rPr>
            </w:pPr>
            <w:r>
              <w:rPr>
                <w:rFonts w:hint="eastAsia" w:ascii="仿宋_GB2312" w:hAnsi="仿宋" w:eastAsia="仿宋_GB2312"/>
                <w:sz w:val="24"/>
                <w:szCs w:val="24"/>
                <w:lang w:val="zh-CN"/>
              </w:rPr>
              <w:t>响应</w:t>
            </w:r>
            <w:r>
              <w:rPr>
                <w:rFonts w:ascii="仿宋_GB2312" w:hAnsi="仿宋" w:eastAsia="仿宋_GB2312"/>
                <w:sz w:val="24"/>
                <w:szCs w:val="24"/>
                <w:lang w:val="zh-CN"/>
              </w:rPr>
              <w:t>文件为A4幅面，胶装成册，否则其投标无效。</w:t>
            </w:r>
          </w:p>
        </w:tc>
      </w:tr>
      <w:tr>
        <w:tblPrEx>
          <w:tblLayout w:type="fixed"/>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2</w:t>
            </w:r>
            <w:r>
              <w:rPr>
                <w:rFonts w:hint="eastAsia" w:ascii="仿宋_GB2312" w:hAnsi="仿宋" w:eastAsia="仿宋_GB2312"/>
                <w:sz w:val="24"/>
                <w:szCs w:val="24"/>
                <w:lang w:val="en-US" w:eastAsia="zh-CN"/>
              </w:rPr>
              <w:t>2</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响应文件份数</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正本</w:t>
            </w:r>
            <w:r>
              <w:rPr>
                <w:rFonts w:ascii="仿宋_GB2312" w:hAnsi="仿宋" w:eastAsia="仿宋_GB2312"/>
                <w:sz w:val="24"/>
                <w:szCs w:val="24"/>
                <w:u w:val="single"/>
                <w:lang w:val="zh-CN"/>
              </w:rPr>
              <w:t xml:space="preserve"> </w:t>
            </w:r>
            <w:r>
              <w:rPr>
                <w:rFonts w:ascii="仿宋_GB2312" w:hAnsi="仿宋" w:eastAsia="仿宋_GB2312"/>
                <w:sz w:val="24"/>
                <w:szCs w:val="24"/>
                <w:u w:val="single"/>
              </w:rPr>
              <w:t>1</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份，副本</w:t>
            </w:r>
            <w:r>
              <w:rPr>
                <w:rFonts w:ascii="仿宋_GB2312" w:hAnsi="仿宋" w:eastAsia="仿宋_GB2312"/>
                <w:sz w:val="24"/>
                <w:szCs w:val="24"/>
                <w:u w:val="single"/>
                <w:lang w:val="zh-CN"/>
              </w:rPr>
              <w:t xml:space="preserve"> </w:t>
            </w:r>
            <w:r>
              <w:rPr>
                <w:rFonts w:ascii="仿宋_GB2312" w:hAnsi="仿宋" w:eastAsia="仿宋_GB2312"/>
                <w:sz w:val="24"/>
                <w:szCs w:val="24"/>
                <w:u w:val="single"/>
              </w:rPr>
              <w:t>2</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份。</w:t>
            </w:r>
          </w:p>
        </w:tc>
      </w:tr>
      <w:tr>
        <w:tblPrEx>
          <w:tblLayout w:type="fixed"/>
          <w:tblCellMar>
            <w:top w:w="0" w:type="dxa"/>
            <w:left w:w="108" w:type="dxa"/>
            <w:bottom w:w="0" w:type="dxa"/>
            <w:right w:w="108" w:type="dxa"/>
          </w:tblCellMar>
        </w:tblPrEx>
        <w:trPr>
          <w:trHeight w:val="1151"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2</w:t>
            </w:r>
            <w:r>
              <w:rPr>
                <w:rFonts w:hint="eastAsia" w:ascii="仿宋_GB2312" w:hAnsi="仿宋" w:eastAsia="仿宋_GB2312"/>
                <w:sz w:val="24"/>
                <w:szCs w:val="24"/>
                <w:lang w:val="en-US" w:eastAsia="zh-CN"/>
              </w:rPr>
              <w:t>3</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递交响应文件时间、截止时间、地点及地址</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递交时间：20</w:t>
            </w:r>
            <w:r>
              <w:rPr>
                <w:rFonts w:ascii="仿宋_GB2312" w:hAnsi="仿宋" w:eastAsia="仿宋_GB2312"/>
                <w:sz w:val="24"/>
                <w:szCs w:val="24"/>
              </w:rPr>
              <w:t>18</w:t>
            </w:r>
            <w:r>
              <w:rPr>
                <w:rFonts w:ascii="仿宋_GB2312" w:hAnsi="仿宋" w:eastAsia="仿宋_GB2312"/>
                <w:sz w:val="24"/>
                <w:szCs w:val="24"/>
                <w:lang w:val="zh-CN"/>
              </w:rPr>
              <w:t>年</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8</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月</w:t>
            </w:r>
            <w:r>
              <w:rPr>
                <w:rFonts w:hint="eastAsia" w:ascii="仿宋_GB2312" w:hAnsi="仿宋" w:eastAsia="仿宋_GB2312"/>
                <w:sz w:val="24"/>
                <w:szCs w:val="24"/>
                <w:u w:val="single"/>
                <w:lang w:val="en-US" w:eastAsia="zh-CN"/>
              </w:rPr>
              <w:t>28</w:t>
            </w:r>
            <w:r>
              <w:rPr>
                <w:rFonts w:ascii="仿宋_GB2312" w:hAnsi="仿宋" w:eastAsia="仿宋_GB2312"/>
                <w:sz w:val="24"/>
                <w:szCs w:val="24"/>
                <w:lang w:val="zh-CN"/>
              </w:rPr>
              <w:t>日</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8</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时</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00</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分起至</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8</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时</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30</w:t>
            </w:r>
            <w:r>
              <w:rPr>
                <w:rFonts w:ascii="仿宋_GB2312" w:hAnsi="仿宋" w:eastAsia="仿宋_GB2312"/>
                <w:sz w:val="24"/>
                <w:szCs w:val="24"/>
                <w:lang w:val="zh-CN"/>
              </w:rPr>
              <w:t>分止。</w:t>
            </w:r>
          </w:p>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截止时间</w:t>
            </w:r>
            <w:r>
              <w:rPr>
                <w:rFonts w:hint="eastAsia" w:ascii="仿宋_GB2312" w:hAnsi="仿宋" w:eastAsia="仿宋_GB2312"/>
                <w:sz w:val="24"/>
                <w:szCs w:val="24"/>
                <w:lang w:val="zh-CN"/>
              </w:rPr>
              <w:t>：</w:t>
            </w:r>
            <w:r>
              <w:rPr>
                <w:rFonts w:ascii="仿宋_GB2312" w:hAnsi="仿宋" w:eastAsia="仿宋_GB2312"/>
                <w:sz w:val="24"/>
                <w:szCs w:val="24"/>
                <w:lang w:val="zh-CN"/>
              </w:rPr>
              <w:t>20</w:t>
            </w:r>
            <w:r>
              <w:rPr>
                <w:rFonts w:ascii="仿宋_GB2312" w:hAnsi="仿宋" w:eastAsia="仿宋_GB2312"/>
                <w:sz w:val="24"/>
                <w:szCs w:val="24"/>
              </w:rPr>
              <w:t>18</w:t>
            </w:r>
            <w:r>
              <w:rPr>
                <w:rFonts w:ascii="仿宋_GB2312" w:hAnsi="仿宋" w:eastAsia="仿宋_GB2312"/>
                <w:sz w:val="24"/>
                <w:szCs w:val="24"/>
                <w:lang w:val="zh-CN"/>
              </w:rPr>
              <w:t>年</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8</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月</w:t>
            </w:r>
            <w:r>
              <w:rPr>
                <w:rFonts w:hint="eastAsia" w:ascii="仿宋_GB2312" w:hAnsi="仿宋" w:eastAsia="仿宋_GB2312"/>
                <w:sz w:val="24"/>
                <w:szCs w:val="24"/>
                <w:u w:val="single"/>
                <w:lang w:val="en-US" w:eastAsia="zh-CN"/>
              </w:rPr>
              <w:t>28</w:t>
            </w:r>
            <w:r>
              <w:rPr>
                <w:rFonts w:ascii="仿宋_GB2312" w:hAnsi="仿宋" w:eastAsia="仿宋_GB2312"/>
                <w:sz w:val="24"/>
                <w:szCs w:val="24"/>
                <w:lang w:val="zh-CN"/>
              </w:rPr>
              <w:t>日</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8</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时</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30</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分</w:t>
            </w:r>
          </w:p>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地点：</w:t>
            </w:r>
            <w:r>
              <w:rPr>
                <w:rFonts w:ascii="仿宋_GB2312" w:hAnsi="仿宋" w:eastAsia="仿宋_GB2312"/>
                <w:sz w:val="24"/>
                <w:szCs w:val="24"/>
                <w:u w:val="single"/>
                <w:lang w:val="zh-CN"/>
              </w:rPr>
              <w:t xml:space="preserve"> 保亭县</w:t>
            </w:r>
            <w:r>
              <w:rPr>
                <w:rFonts w:hint="eastAsia" w:ascii="仿宋_GB2312" w:hAnsi="仿宋" w:eastAsia="仿宋_GB2312"/>
                <w:sz w:val="24"/>
                <w:szCs w:val="24"/>
                <w:u w:val="single"/>
                <w:lang w:val="zh-CN"/>
              </w:rPr>
              <w:t>公共资源交易中心</w:t>
            </w:r>
            <w:r>
              <w:rPr>
                <w:rFonts w:ascii="仿宋_GB2312" w:hAnsi="仿宋" w:eastAsia="仿宋_GB2312"/>
                <w:sz w:val="24"/>
                <w:szCs w:val="24"/>
                <w:u w:val="single"/>
              </w:rPr>
              <w:t>开标室</w:t>
            </w:r>
            <w:r>
              <w:rPr>
                <w:rFonts w:hint="eastAsia" w:ascii="仿宋_GB2312" w:hAnsi="仿宋" w:eastAsia="仿宋_GB2312"/>
                <w:sz w:val="24"/>
                <w:szCs w:val="24"/>
                <w:u w:val="single"/>
                <w:lang w:val="en-US" w:eastAsia="zh-CN"/>
              </w:rPr>
              <w:t>2</w:t>
            </w:r>
            <w:r>
              <w:rPr>
                <w:rFonts w:ascii="仿宋_GB2312" w:hAnsi="仿宋" w:eastAsia="仿宋_GB2312"/>
                <w:sz w:val="24"/>
                <w:szCs w:val="24"/>
                <w:lang w:val="zh-CN"/>
              </w:rPr>
              <w:t>。</w:t>
            </w:r>
          </w:p>
          <w:p>
            <w:pPr>
              <w:autoSpaceDE w:val="0"/>
              <w:autoSpaceDN w:val="0"/>
              <w:snapToGrid w:val="0"/>
              <w:rPr>
                <w:rFonts w:ascii="仿宋_GB2312" w:hAnsi="仿宋" w:eastAsia="仿宋_GB2312"/>
                <w:kern w:val="0"/>
                <w:sz w:val="24"/>
                <w:szCs w:val="24"/>
                <w:lang w:val="zh-CN"/>
              </w:rPr>
            </w:pPr>
            <w:r>
              <w:rPr>
                <w:rFonts w:ascii="仿宋_GB2312" w:hAnsi="仿宋" w:eastAsia="仿宋_GB2312"/>
                <w:sz w:val="24"/>
                <w:szCs w:val="24"/>
                <w:lang w:val="zh-CN"/>
              </w:rPr>
              <w:t>地址：</w:t>
            </w:r>
            <w:r>
              <w:rPr>
                <w:rFonts w:ascii="仿宋_GB2312" w:hAnsi="仿宋" w:eastAsia="仿宋_GB2312"/>
                <w:sz w:val="24"/>
                <w:szCs w:val="24"/>
                <w:u w:val="single"/>
                <w:lang w:val="zh-CN"/>
              </w:rPr>
              <w:t xml:space="preserve"> 海南省</w:t>
            </w:r>
            <w:r>
              <w:rPr>
                <w:rFonts w:hint="eastAsia" w:ascii="仿宋_GB2312" w:hAnsi="仿宋" w:eastAsia="仿宋_GB2312"/>
                <w:sz w:val="24"/>
                <w:szCs w:val="24"/>
                <w:u w:val="single"/>
                <w:lang w:val="zh-CN"/>
              </w:rPr>
              <w:t>保亭县</w:t>
            </w:r>
            <w:r>
              <w:rPr>
                <w:rFonts w:hint="eastAsia" w:ascii="仿宋_GB2312" w:hAnsi="仿宋" w:eastAsia="仿宋_GB2312"/>
                <w:sz w:val="24"/>
                <w:szCs w:val="24"/>
                <w:u w:val="single"/>
                <w:lang w:val="en-US" w:eastAsia="zh-CN"/>
              </w:rPr>
              <w:t>保城镇</w:t>
            </w:r>
            <w:r>
              <w:rPr>
                <w:rFonts w:ascii="仿宋_GB2312" w:hAnsi="仿宋" w:eastAsia="仿宋_GB2312"/>
                <w:sz w:val="24"/>
                <w:szCs w:val="24"/>
                <w:u w:val="single"/>
                <w:lang w:val="zh-CN"/>
              </w:rPr>
              <w:t>保兴中路</w:t>
            </w:r>
            <w:r>
              <w:rPr>
                <w:rFonts w:ascii="仿宋_GB2312" w:hAnsi="仿宋" w:eastAsia="仿宋_GB2312"/>
                <w:sz w:val="24"/>
                <w:szCs w:val="24"/>
                <w:lang w:val="zh-CN"/>
              </w:rPr>
              <w:t>。</w:t>
            </w:r>
          </w:p>
        </w:tc>
      </w:tr>
      <w:tr>
        <w:tblPrEx>
          <w:tblLayout w:type="fixed"/>
          <w:tblCellMar>
            <w:top w:w="0" w:type="dxa"/>
            <w:left w:w="108" w:type="dxa"/>
            <w:bottom w:w="0" w:type="dxa"/>
            <w:right w:w="108" w:type="dxa"/>
          </w:tblCellMar>
        </w:tblPrEx>
        <w:trPr>
          <w:trHeight w:val="679"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2</w:t>
            </w:r>
            <w:r>
              <w:rPr>
                <w:rFonts w:hint="eastAsia" w:ascii="仿宋_GB2312" w:hAnsi="仿宋" w:eastAsia="仿宋_GB2312"/>
                <w:sz w:val="24"/>
                <w:szCs w:val="24"/>
                <w:lang w:val="en-US" w:eastAsia="zh-CN"/>
              </w:rPr>
              <w:t>4</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响应文件是否退还</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不退还。</w:t>
            </w:r>
          </w:p>
        </w:tc>
      </w:tr>
      <w:tr>
        <w:tblPrEx>
          <w:tblLayout w:type="fixed"/>
          <w:tblCellMar>
            <w:top w:w="0" w:type="dxa"/>
            <w:left w:w="108" w:type="dxa"/>
            <w:bottom w:w="0" w:type="dxa"/>
            <w:right w:w="108" w:type="dxa"/>
          </w:tblCellMar>
        </w:tblPrEx>
        <w:trPr>
          <w:trHeight w:val="73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2</w:t>
            </w:r>
            <w:r>
              <w:rPr>
                <w:rFonts w:hint="eastAsia" w:ascii="仿宋_GB2312" w:hAnsi="仿宋" w:eastAsia="仿宋_GB2312"/>
                <w:sz w:val="24"/>
                <w:szCs w:val="24"/>
                <w:lang w:val="en-US" w:eastAsia="zh-CN"/>
              </w:rPr>
              <w:t>5</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唱价时间及地点</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同递交响应文件截止时间及地点</w:t>
            </w:r>
          </w:p>
        </w:tc>
      </w:tr>
      <w:tr>
        <w:tblPrEx>
          <w:tblLayout w:type="fixed"/>
          <w:tblCellMar>
            <w:top w:w="0" w:type="dxa"/>
            <w:left w:w="108" w:type="dxa"/>
            <w:bottom w:w="0" w:type="dxa"/>
            <w:right w:w="108" w:type="dxa"/>
          </w:tblCellMar>
        </w:tblPrEx>
        <w:trPr>
          <w:trHeight w:val="916"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2</w:t>
            </w:r>
            <w:r>
              <w:rPr>
                <w:rFonts w:hint="eastAsia" w:ascii="仿宋_GB2312" w:hAnsi="仿宋" w:eastAsia="仿宋_GB2312"/>
                <w:sz w:val="24"/>
                <w:szCs w:val="24"/>
                <w:lang w:val="en-US" w:eastAsia="zh-CN"/>
              </w:rPr>
              <w:t>6</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响应文件密封性检查</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由供应商或者其推选的代表检查所有响应文件的密封情况。</w:t>
            </w:r>
          </w:p>
        </w:tc>
      </w:tr>
      <w:tr>
        <w:tblPrEx>
          <w:tblLayout w:type="fixed"/>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2</w:t>
            </w:r>
            <w:r>
              <w:rPr>
                <w:rFonts w:hint="eastAsia" w:ascii="仿宋_GB2312" w:hAnsi="仿宋" w:eastAsia="仿宋_GB2312"/>
                <w:sz w:val="24"/>
                <w:szCs w:val="24"/>
                <w:lang w:val="en-US" w:eastAsia="zh-CN"/>
              </w:rPr>
              <w:t>7</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唱价顺序</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按照供应商递交响应文件的逆顺序进行。</w:t>
            </w:r>
          </w:p>
        </w:tc>
      </w:tr>
      <w:tr>
        <w:tblPrEx>
          <w:tblLayout w:type="fixed"/>
          <w:tblCellMar>
            <w:top w:w="0" w:type="dxa"/>
            <w:left w:w="108" w:type="dxa"/>
            <w:bottom w:w="0" w:type="dxa"/>
            <w:right w:w="108" w:type="dxa"/>
          </w:tblCellMar>
        </w:tblPrEx>
        <w:trPr>
          <w:trHeight w:val="458"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2</w:t>
            </w:r>
            <w:r>
              <w:rPr>
                <w:rFonts w:hint="eastAsia" w:ascii="仿宋_GB2312" w:hAnsi="仿宋" w:eastAsia="仿宋_GB2312"/>
                <w:sz w:val="24"/>
                <w:szCs w:val="24"/>
                <w:lang w:val="en-US" w:eastAsia="zh-CN"/>
              </w:rPr>
              <w:t>8</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谈判小组</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谈判小组构成：</w:t>
            </w:r>
            <w:r>
              <w:rPr>
                <w:rFonts w:ascii="仿宋_GB2312" w:hAnsi="仿宋" w:eastAsia="仿宋_GB2312"/>
                <w:sz w:val="24"/>
                <w:szCs w:val="24"/>
                <w:u w:val="single"/>
                <w:lang w:val="zh-CN"/>
              </w:rPr>
              <w:t xml:space="preserve">  </w:t>
            </w:r>
            <w:r>
              <w:rPr>
                <w:rFonts w:ascii="仿宋_GB2312" w:hAnsi="仿宋" w:eastAsia="仿宋_GB2312"/>
                <w:sz w:val="24"/>
                <w:szCs w:val="24"/>
                <w:u w:val="single"/>
              </w:rPr>
              <w:t>3</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人，其中采购人代表</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0</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人，专家</w:t>
            </w:r>
            <w:r>
              <w:rPr>
                <w:rFonts w:ascii="仿宋_GB2312" w:hAnsi="仿宋" w:eastAsia="仿宋_GB2312"/>
                <w:sz w:val="24"/>
                <w:szCs w:val="24"/>
                <w:u w:val="single"/>
                <w:lang w:val="zh-CN"/>
              </w:rPr>
              <w:t xml:space="preserve">  </w:t>
            </w:r>
            <w:r>
              <w:rPr>
                <w:rFonts w:hint="eastAsia" w:ascii="仿宋_GB2312" w:hAnsi="仿宋" w:eastAsia="仿宋_GB2312"/>
                <w:sz w:val="24"/>
                <w:szCs w:val="24"/>
                <w:u w:val="single"/>
                <w:lang w:val="en-US" w:eastAsia="zh-CN"/>
              </w:rPr>
              <w:t>3</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人。</w:t>
            </w:r>
          </w:p>
        </w:tc>
      </w:tr>
      <w:tr>
        <w:tblPrEx>
          <w:tblLayout w:type="fixed"/>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29</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报价轮次</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本次谈判共</w:t>
            </w:r>
            <w:r>
              <w:rPr>
                <w:rFonts w:ascii="仿宋_GB2312" w:hAnsi="仿宋" w:eastAsia="仿宋_GB2312"/>
                <w:sz w:val="24"/>
                <w:szCs w:val="24"/>
                <w:u w:val="single"/>
                <w:lang w:val="zh-CN"/>
              </w:rPr>
              <w:t xml:space="preserve">  </w:t>
            </w:r>
            <w:r>
              <w:rPr>
                <w:rFonts w:ascii="仿宋_GB2312" w:hAnsi="仿宋" w:eastAsia="仿宋_GB2312"/>
                <w:sz w:val="24"/>
                <w:szCs w:val="24"/>
                <w:u w:val="single"/>
              </w:rPr>
              <w:t>2</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轮报价（含首轮公开唱价）</w:t>
            </w:r>
          </w:p>
        </w:tc>
      </w:tr>
      <w:tr>
        <w:tblPrEx>
          <w:tblLayout w:type="fixed"/>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30</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技术部分是否采用“暗标”</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eastAsia="仿宋_GB2312"/>
                <w:sz w:val="24"/>
                <w:szCs w:val="24"/>
              </w:rPr>
            </w:pPr>
            <w:r>
              <w:rPr>
                <w:rFonts w:ascii="仿宋_GB2312" w:eastAsia="仿宋_GB2312"/>
                <w:sz w:val="24"/>
                <w:szCs w:val="24"/>
              </w:rPr>
              <w:t>否</w:t>
            </w:r>
          </w:p>
        </w:tc>
      </w:tr>
      <w:tr>
        <w:tblPrEx>
          <w:tblLayout w:type="fixed"/>
          <w:tblCellMar>
            <w:top w:w="0" w:type="dxa"/>
            <w:left w:w="108" w:type="dxa"/>
            <w:bottom w:w="0" w:type="dxa"/>
            <w:right w:w="108" w:type="dxa"/>
          </w:tblCellMar>
        </w:tblPrEx>
        <w:trPr>
          <w:trHeight w:val="453"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3</w:t>
            </w:r>
            <w:r>
              <w:rPr>
                <w:rFonts w:hint="eastAsia" w:ascii="仿宋_GB2312" w:hAnsi="仿宋" w:eastAsia="仿宋_GB2312"/>
                <w:sz w:val="24"/>
                <w:szCs w:val="24"/>
                <w:lang w:val="en-US" w:eastAsia="zh-CN"/>
              </w:rPr>
              <w:t>1</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信用记录</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ind w:firstLine="480" w:firstLineChars="200"/>
              <w:rPr>
                <w:rFonts w:ascii="仿宋_GB2312" w:hAnsi="仿宋" w:eastAsia="仿宋_GB2312"/>
                <w:sz w:val="24"/>
                <w:szCs w:val="24"/>
                <w:lang w:val="zh-CN"/>
              </w:rPr>
            </w:pPr>
            <w:r>
              <w:rPr>
                <w:rFonts w:ascii="仿宋_GB2312" w:hAnsi="仿宋" w:eastAsia="仿宋_GB2312"/>
                <w:sz w:val="24"/>
                <w:szCs w:val="24"/>
                <w:lang w:val="zh-CN"/>
              </w:rPr>
              <w:t>根据《财政部关于在政府采购活动中查询及使用信用记录有关问题的通知》（财库【2016】125号）要求，采购人及采购代理机构将对供应商在投标截止日之前的信用记录进行查询，查询网址为信用中国（www.creditchina.gov.cn）、中国政府采购网（www.ccgp.gov.cn），对列入失信被执行人、重大税收违法案件当事人名单、政府采购严重违法失信行为记录名单及其他不符合《中华人民共和国政府采购法》第二十二条规定条件的供应商，拒绝其参与政府采购活动。</w:t>
            </w:r>
          </w:p>
          <w:p>
            <w:pPr>
              <w:autoSpaceDE w:val="0"/>
              <w:autoSpaceDN w:val="0"/>
              <w:snapToGrid w:val="0"/>
              <w:ind w:firstLine="480" w:firstLineChars="200"/>
              <w:rPr>
                <w:rFonts w:ascii="仿宋_GB2312" w:hAnsi="仿宋" w:eastAsia="仿宋_GB2312"/>
                <w:sz w:val="24"/>
                <w:szCs w:val="24"/>
              </w:rPr>
            </w:pPr>
            <w:r>
              <w:rPr>
                <w:rFonts w:ascii="仿宋_GB2312" w:hAnsi="仿宋" w:eastAsia="仿宋_GB2312"/>
                <w:sz w:val="24"/>
                <w:szCs w:val="24"/>
                <w:lang w:val="zh-CN"/>
              </w:rPr>
              <w:t>采购人及采购代理机构采取必要方式做好信用信息查询记录和证据留存，在评标时提交谈判小组审核，信用信息查询记录及相关证据应当与其他采购文件一并保存。</w:t>
            </w:r>
          </w:p>
        </w:tc>
      </w:tr>
      <w:tr>
        <w:tblPrEx>
          <w:tblLayout w:type="fixed"/>
          <w:tblCellMar>
            <w:top w:w="0" w:type="dxa"/>
            <w:left w:w="108" w:type="dxa"/>
            <w:bottom w:w="0" w:type="dxa"/>
            <w:right w:w="108" w:type="dxa"/>
          </w:tblCellMar>
        </w:tblPrEx>
        <w:trPr>
          <w:trHeight w:val="555"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r>
              <w:rPr>
                <w:rFonts w:ascii="仿宋_GB2312" w:hAnsi="仿宋" w:eastAsia="仿宋_GB2312"/>
                <w:sz w:val="24"/>
                <w:szCs w:val="24"/>
                <w:lang w:val="zh-CN"/>
              </w:rPr>
              <w:t>3</w:t>
            </w:r>
            <w:r>
              <w:rPr>
                <w:rFonts w:hint="eastAsia" w:ascii="仿宋_GB2312" w:hAnsi="仿宋" w:eastAsia="仿宋_GB2312"/>
                <w:sz w:val="24"/>
                <w:szCs w:val="24"/>
                <w:lang w:val="en-US" w:eastAsia="zh-CN"/>
              </w:rPr>
              <w:t>2</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成交供应商确定</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由谈判小组直接确定成交供应商</w:t>
            </w:r>
          </w:p>
        </w:tc>
      </w:tr>
      <w:tr>
        <w:tblPrEx>
          <w:tblLayout w:type="fixed"/>
          <w:tblCellMar>
            <w:top w:w="0" w:type="dxa"/>
            <w:left w:w="108" w:type="dxa"/>
            <w:bottom w:w="0" w:type="dxa"/>
            <w:right w:w="108" w:type="dxa"/>
          </w:tblCellMar>
        </w:tblPrEx>
        <w:trPr>
          <w:trHeight w:val="850"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hint="eastAsia" w:ascii="仿宋_GB2312" w:hAnsi="仿宋" w:eastAsia="仿宋_GB2312"/>
                <w:sz w:val="24"/>
                <w:szCs w:val="24"/>
                <w:lang w:val="zh-CN" w:eastAsia="zh-CN"/>
              </w:rPr>
            </w:pPr>
            <w:r>
              <w:rPr>
                <w:rFonts w:hint="eastAsia" w:ascii="仿宋_GB2312" w:hAnsi="仿宋" w:eastAsia="仿宋_GB2312"/>
                <w:sz w:val="24"/>
                <w:szCs w:val="24"/>
                <w:lang w:val="en-US" w:eastAsia="zh-CN"/>
              </w:rPr>
              <w:t>33</w:t>
            </w:r>
          </w:p>
        </w:tc>
        <w:tc>
          <w:tcPr>
            <w:tcW w:w="1977"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监督</w:t>
            </w:r>
          </w:p>
        </w:tc>
        <w:tc>
          <w:tcPr>
            <w:tcW w:w="6720"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本项目的采购活动以及相关当事人应当接受财政监督部门依法实施的监督。</w:t>
            </w:r>
          </w:p>
        </w:tc>
      </w:tr>
      <w:tr>
        <w:tblPrEx>
          <w:tblLayout w:type="fixed"/>
          <w:tblCellMar>
            <w:top w:w="0" w:type="dxa"/>
            <w:left w:w="108" w:type="dxa"/>
            <w:bottom w:w="0" w:type="dxa"/>
            <w:right w:w="108" w:type="dxa"/>
          </w:tblCellMar>
        </w:tblPrEx>
        <w:trPr>
          <w:trHeight w:val="607"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hAnsi="仿宋" w:eastAsia="仿宋_GB2312"/>
                <w:sz w:val="24"/>
                <w:szCs w:val="24"/>
                <w:lang w:val="zh-CN"/>
              </w:rPr>
            </w:pPr>
          </w:p>
        </w:tc>
        <w:tc>
          <w:tcPr>
            <w:tcW w:w="86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ascii="仿宋_GB2312" w:eastAsia="仿宋_GB2312"/>
                <w:sz w:val="24"/>
                <w:szCs w:val="24"/>
              </w:rPr>
            </w:pPr>
            <w:r>
              <w:rPr>
                <w:rFonts w:ascii="仿宋_GB2312" w:eastAsia="仿宋_GB2312"/>
                <w:sz w:val="24"/>
                <w:szCs w:val="24"/>
              </w:rPr>
              <w:t>需要补充的其他内容</w:t>
            </w:r>
          </w:p>
        </w:tc>
      </w:tr>
      <w:tr>
        <w:tblPrEx>
          <w:tblLayout w:type="fixed"/>
          <w:tblCellMar>
            <w:top w:w="0" w:type="dxa"/>
            <w:left w:w="108" w:type="dxa"/>
            <w:bottom w:w="0" w:type="dxa"/>
            <w:right w:w="108" w:type="dxa"/>
          </w:tblCellMar>
        </w:tblPrEx>
        <w:trPr>
          <w:trHeight w:val="662" w:hRule="atLeast"/>
        </w:trPr>
        <w:tc>
          <w:tcPr>
            <w:tcW w:w="825"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jc w:val="center"/>
              <w:rPr>
                <w:rFonts w:hint="eastAsia" w:ascii="仿宋_GB2312" w:hAnsi="仿宋" w:eastAsia="仿宋_GB2312"/>
                <w:sz w:val="24"/>
                <w:szCs w:val="24"/>
                <w:lang w:eastAsia="zh-CN"/>
              </w:rPr>
            </w:pPr>
            <w:r>
              <w:rPr>
                <w:rFonts w:hint="eastAsia" w:ascii="仿宋_GB2312" w:hAnsi="仿宋" w:eastAsia="仿宋_GB2312"/>
                <w:sz w:val="24"/>
                <w:szCs w:val="24"/>
                <w:lang w:val="en-US" w:eastAsia="zh-CN"/>
              </w:rPr>
              <w:t>34</w:t>
            </w:r>
          </w:p>
        </w:tc>
        <w:tc>
          <w:tcPr>
            <w:tcW w:w="869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napToGrid w:val="0"/>
              <w:rPr>
                <w:rFonts w:ascii="仿宋_GB2312" w:hAnsi="仿宋" w:eastAsia="仿宋_GB2312"/>
                <w:sz w:val="24"/>
                <w:szCs w:val="24"/>
                <w:lang w:val="zh-CN"/>
              </w:rPr>
            </w:pPr>
            <w:r>
              <w:rPr>
                <w:rFonts w:ascii="仿宋_GB2312" w:hAnsi="仿宋" w:eastAsia="仿宋_GB2312"/>
                <w:sz w:val="24"/>
                <w:szCs w:val="24"/>
                <w:lang w:val="zh-CN"/>
              </w:rPr>
              <w:t>注意事项:</w:t>
            </w:r>
          </w:p>
          <w:p>
            <w:pPr>
              <w:autoSpaceDE w:val="0"/>
              <w:autoSpaceDN w:val="0"/>
              <w:snapToGrid w:val="0"/>
              <w:rPr>
                <w:rFonts w:ascii="仿宋_GB2312" w:hAnsi="仿宋" w:eastAsia="仿宋_GB2312"/>
                <w:sz w:val="24"/>
                <w:szCs w:val="24"/>
                <w:lang w:val="zh-CN"/>
              </w:rPr>
            </w:pPr>
            <w:r>
              <w:rPr>
                <w:rFonts w:hint="eastAsia" w:ascii="仿宋_GB2312" w:hAnsi="仿宋" w:eastAsia="仿宋_GB2312"/>
                <w:sz w:val="24"/>
                <w:szCs w:val="24"/>
                <w:lang w:val="en-US" w:eastAsia="zh-CN"/>
              </w:rPr>
              <w:t>1</w:t>
            </w:r>
            <w:r>
              <w:rPr>
                <w:rFonts w:ascii="仿宋_GB2312" w:hAnsi="仿宋" w:eastAsia="仿宋_GB2312"/>
                <w:sz w:val="24"/>
                <w:szCs w:val="24"/>
                <w:lang w:val="zh-CN"/>
              </w:rPr>
              <w:t>、供应商须保证在本项目</w:t>
            </w:r>
            <w:r>
              <w:rPr>
                <w:rFonts w:hint="eastAsia" w:ascii="仿宋_GB2312" w:hAnsi="仿宋" w:eastAsia="仿宋_GB2312"/>
                <w:sz w:val="24"/>
                <w:szCs w:val="24"/>
                <w:lang w:val="zh-CN"/>
              </w:rPr>
              <w:t>谈判</w:t>
            </w:r>
            <w:r>
              <w:rPr>
                <w:rFonts w:ascii="仿宋_GB2312" w:hAnsi="仿宋" w:eastAsia="仿宋_GB2312"/>
                <w:sz w:val="24"/>
                <w:szCs w:val="24"/>
                <w:lang w:val="zh-CN"/>
              </w:rPr>
              <w:t>过程中所提供资料真实有效，若发现有伪造编制，弄虚作假骗取成交，采购人将取消其</w:t>
            </w:r>
            <w:r>
              <w:rPr>
                <w:rFonts w:hint="eastAsia" w:ascii="仿宋_GB2312" w:hAnsi="仿宋" w:eastAsia="仿宋_GB2312"/>
                <w:sz w:val="24"/>
                <w:szCs w:val="24"/>
                <w:lang w:val="zh-CN"/>
              </w:rPr>
              <w:t>谈判</w:t>
            </w:r>
            <w:r>
              <w:rPr>
                <w:rFonts w:ascii="仿宋_GB2312" w:hAnsi="仿宋" w:eastAsia="仿宋_GB2312"/>
                <w:sz w:val="24"/>
                <w:szCs w:val="24"/>
                <w:lang w:val="zh-CN"/>
              </w:rPr>
              <w:t>资格，成交的取消成交资格，并将其不良行为上报有关行政主管部门。</w:t>
            </w:r>
          </w:p>
          <w:p>
            <w:pPr>
              <w:autoSpaceDE w:val="0"/>
              <w:autoSpaceDN w:val="0"/>
              <w:snapToGrid w:val="0"/>
              <w:rPr>
                <w:rFonts w:ascii="仿宋_GB2312" w:hAnsi="仿宋" w:eastAsia="仿宋_GB2312"/>
                <w:sz w:val="24"/>
                <w:szCs w:val="24"/>
                <w:lang w:val="zh-CN"/>
              </w:rPr>
            </w:pPr>
            <w:r>
              <w:rPr>
                <w:rFonts w:hint="eastAsia" w:ascii="仿宋_GB2312" w:hAnsi="仿宋" w:eastAsia="仿宋_GB2312"/>
                <w:sz w:val="24"/>
                <w:szCs w:val="24"/>
                <w:lang w:val="en-US" w:eastAsia="zh-CN"/>
              </w:rPr>
              <w:t>2</w:t>
            </w:r>
            <w:r>
              <w:rPr>
                <w:rFonts w:ascii="仿宋_GB2312" w:hAnsi="仿宋" w:eastAsia="仿宋_GB2312"/>
                <w:sz w:val="24"/>
                <w:szCs w:val="24"/>
                <w:lang w:val="zh-CN"/>
              </w:rPr>
              <w:t>、</w:t>
            </w:r>
            <w:r>
              <w:rPr>
                <w:rFonts w:hint="eastAsia" w:ascii="仿宋_GB2312" w:hAnsi="仿宋" w:eastAsia="仿宋_GB2312"/>
                <w:sz w:val="24"/>
                <w:szCs w:val="24"/>
                <w:lang w:val="zh-CN"/>
              </w:rPr>
              <w:t>投标报价文件由投标人自行编制的，应当由本企业的造价专业人员（注册造价工程师或具有建筑工程定额与预算职称资格人员）签字并加盖执业专用章（仅由注册造价工程师提供，职称资格人员不做要求）；投标人委托他人编制投标报价文件的，应当委托具有相应资质的工程造价咨询单位编制并在投标文件中附有委托合同，其投标报价文件应当注明委托人和被委托人并加盖各自的法人公章，同时应由被委托人的注册造价工程师签字并加盖执业专用章</w:t>
            </w:r>
            <w:r>
              <w:rPr>
                <w:rFonts w:ascii="仿宋_GB2312" w:hAnsi="仿宋" w:eastAsia="仿宋_GB2312"/>
                <w:sz w:val="24"/>
                <w:szCs w:val="24"/>
                <w:lang w:val="zh-CN"/>
              </w:rPr>
              <w:t>。</w:t>
            </w:r>
          </w:p>
        </w:tc>
      </w:tr>
    </w:tbl>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br w:type="page"/>
      </w:r>
      <w:r>
        <w:rPr>
          <w:rFonts w:ascii="仿宋_GB2312" w:hAnsi="楷体" w:eastAsia="仿宋_GB2312"/>
          <w:sz w:val="24"/>
          <w:szCs w:val="24"/>
          <w:lang w:val="zh-CN"/>
        </w:rPr>
        <w:t>2.1.2 当事人</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2.1.2.1采购人：系指</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保亭黎族苗族自治县毛感乡人民政府</w:t>
      </w:r>
      <w:r>
        <w:rPr>
          <w:rFonts w:ascii="仿宋_GB2312" w:hAnsi="仿宋" w:eastAsia="仿宋_GB2312"/>
          <w:sz w:val="24"/>
          <w:u w:val="single"/>
          <w:lang w:val="zh-CN"/>
        </w:rPr>
        <w:t xml:space="preserve"> </w:t>
      </w:r>
      <w:r>
        <w:rPr>
          <w:rFonts w:ascii="仿宋_GB2312" w:hAnsi="仿宋" w:eastAsia="仿宋_GB2312"/>
          <w:sz w:val="24"/>
          <w:lang w:val="zh-CN"/>
        </w:rPr>
        <w:t>。</w:t>
      </w:r>
    </w:p>
    <w:p>
      <w:pPr>
        <w:autoSpaceDE w:val="0"/>
        <w:autoSpaceDN w:val="0"/>
        <w:spacing w:line="360" w:lineRule="auto"/>
        <w:ind w:firstLine="482"/>
        <w:rPr>
          <w:rFonts w:ascii="仿宋_GB2312" w:hAnsi="仿宋" w:eastAsia="仿宋_GB2312"/>
          <w:sz w:val="24"/>
          <w:lang w:val="zh-CN"/>
        </w:rPr>
      </w:pPr>
      <w:r>
        <w:rPr>
          <w:rFonts w:ascii="仿宋_GB2312" w:hAnsi="仿宋" w:eastAsia="仿宋_GB2312"/>
          <w:sz w:val="24"/>
          <w:lang w:val="zh-CN"/>
        </w:rPr>
        <w:t>2.1.2.2供应商：是指</w:t>
      </w:r>
      <w:r>
        <w:rPr>
          <w:rFonts w:ascii="仿宋_GB2312" w:hAnsi="仿宋" w:eastAsia="仿宋_GB2312"/>
          <w:sz w:val="24"/>
        </w:rPr>
        <w:t>响应采购要求且符合谈判文件规定的资格条件和参加报价竞争的法人、其他组织或者自然人。</w:t>
      </w:r>
    </w:p>
    <w:p>
      <w:pPr>
        <w:autoSpaceDE w:val="0"/>
        <w:autoSpaceDN w:val="0"/>
        <w:spacing w:line="360" w:lineRule="auto"/>
        <w:ind w:firstLine="482"/>
        <w:rPr>
          <w:rFonts w:ascii="仿宋_GB2312" w:hAnsi="仿宋" w:eastAsia="仿宋_GB2312"/>
          <w:sz w:val="24"/>
          <w:lang w:val="zh-CN"/>
        </w:rPr>
      </w:pPr>
      <w:r>
        <w:rPr>
          <w:rFonts w:ascii="仿宋_GB2312" w:hAnsi="仿宋" w:eastAsia="仿宋_GB2312"/>
          <w:sz w:val="24"/>
          <w:lang w:val="zh-CN"/>
        </w:rPr>
        <w:t>2.1.2.3谈判小组：系指根据《中华人民共和国政府采购法》、《政府采购非招标方式管理办法》等法律法规规定，由采购人代表和有关专家组成以确定成交供应商的临时组织。</w:t>
      </w:r>
    </w:p>
    <w:p>
      <w:pPr>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2.1.2.4成交供应商：系指经谈判确定的满足谈判文件实质性响应要求且最终报价最低的，取得与采购人签订合同资格的供应商。</w:t>
      </w:r>
    </w:p>
    <w:p>
      <w:pPr>
        <w:autoSpaceDE w:val="0"/>
        <w:autoSpaceDN w:val="0"/>
        <w:spacing w:line="360" w:lineRule="auto"/>
        <w:ind w:firstLine="482"/>
        <w:rPr>
          <w:rFonts w:ascii="仿宋_GB2312" w:hAnsi="仿宋" w:eastAsia="仿宋_GB2312"/>
          <w:sz w:val="24"/>
          <w:lang w:val="zh-CN"/>
        </w:rPr>
      </w:pPr>
      <w:r>
        <w:rPr>
          <w:rFonts w:ascii="仿宋_GB2312" w:hAnsi="仿宋" w:eastAsia="仿宋_GB2312"/>
          <w:sz w:val="24"/>
          <w:lang w:val="zh-CN"/>
        </w:rPr>
        <w:t>2.1.2.5采购代理机构：系指</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海南诚招项目管理有限公司</w:t>
      </w:r>
      <w:r>
        <w:rPr>
          <w:rFonts w:ascii="仿宋_GB2312" w:hAnsi="仿宋" w:eastAsia="仿宋_GB2312"/>
          <w:sz w:val="24"/>
          <w:lang w:val="zh-CN"/>
        </w:rPr>
        <w:t>。</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2.1.3 谈判依据及原则</w:t>
      </w:r>
    </w:p>
    <w:p>
      <w:pPr>
        <w:autoSpaceDE w:val="0"/>
        <w:autoSpaceDN w:val="0"/>
        <w:spacing w:line="360" w:lineRule="auto"/>
        <w:ind w:firstLine="480"/>
        <w:rPr>
          <w:rFonts w:ascii="仿宋_GB2312" w:hAnsi="仿宋" w:eastAsia="仿宋_GB2312"/>
          <w:sz w:val="24"/>
          <w:lang w:val="zh-CN"/>
        </w:rPr>
      </w:pPr>
      <w:r>
        <w:rPr>
          <w:rFonts w:ascii="仿宋_GB2312" w:hAnsi="仿宋" w:eastAsia="仿宋_GB2312"/>
          <w:sz w:val="24"/>
          <w:lang w:val="zh-CN"/>
        </w:rPr>
        <w:t>2.1.3.1《中华人民共和国政府采购法》；</w:t>
      </w:r>
    </w:p>
    <w:p>
      <w:pPr>
        <w:autoSpaceDE w:val="0"/>
        <w:autoSpaceDN w:val="0"/>
        <w:spacing w:line="360" w:lineRule="auto"/>
        <w:ind w:firstLine="480"/>
        <w:rPr>
          <w:rFonts w:ascii="仿宋_GB2312" w:hAnsi="仿宋" w:eastAsia="仿宋_GB2312"/>
          <w:sz w:val="24"/>
          <w:lang w:val="zh-CN"/>
        </w:rPr>
      </w:pPr>
      <w:r>
        <w:rPr>
          <w:rFonts w:ascii="仿宋_GB2312" w:hAnsi="仿宋" w:eastAsia="仿宋_GB2312"/>
          <w:sz w:val="24"/>
          <w:lang w:val="zh-CN"/>
        </w:rPr>
        <w:t>2.1.3.2《中华人民共和国政府采购法实施条例》；</w:t>
      </w:r>
    </w:p>
    <w:p>
      <w:pPr>
        <w:autoSpaceDE w:val="0"/>
        <w:autoSpaceDN w:val="0"/>
        <w:spacing w:line="360" w:lineRule="auto"/>
        <w:ind w:firstLine="480"/>
        <w:rPr>
          <w:rFonts w:ascii="仿宋_GB2312" w:hAnsi="仿宋" w:eastAsia="仿宋_GB2312"/>
          <w:sz w:val="24"/>
          <w:lang w:val="zh-CN"/>
        </w:rPr>
      </w:pPr>
      <w:r>
        <w:rPr>
          <w:rFonts w:ascii="仿宋_GB2312" w:hAnsi="仿宋" w:eastAsia="仿宋_GB2312"/>
          <w:sz w:val="24"/>
          <w:lang w:val="zh-CN"/>
        </w:rPr>
        <w:t>2.1.3.3《</w:t>
      </w:r>
      <w:r>
        <w:rPr>
          <w:rFonts w:ascii="仿宋_GB2312" w:hAnsi="仿宋" w:eastAsia="仿宋_GB2312"/>
          <w:sz w:val="24"/>
          <w:szCs w:val="24"/>
          <w:lang w:val="zh-CN"/>
        </w:rPr>
        <w:t>政府采购非招标采购方式管理办法</w:t>
      </w:r>
      <w:r>
        <w:rPr>
          <w:rFonts w:ascii="仿宋_GB2312" w:hAnsi="仿宋" w:eastAsia="仿宋_GB2312"/>
          <w:sz w:val="24"/>
          <w:lang w:val="zh-CN"/>
        </w:rPr>
        <w:t>》；</w:t>
      </w:r>
    </w:p>
    <w:p>
      <w:pPr>
        <w:autoSpaceDE w:val="0"/>
        <w:autoSpaceDN w:val="0"/>
        <w:spacing w:line="360" w:lineRule="auto"/>
        <w:ind w:firstLine="480"/>
        <w:rPr>
          <w:rFonts w:ascii="仿宋_GB2312" w:hAnsi="仿宋" w:eastAsia="仿宋_GB2312"/>
          <w:sz w:val="24"/>
          <w:lang w:val="zh-CN"/>
        </w:rPr>
      </w:pPr>
      <w:r>
        <w:rPr>
          <w:rFonts w:ascii="仿宋_GB2312" w:hAnsi="仿宋" w:eastAsia="仿宋_GB2312"/>
          <w:sz w:val="24"/>
          <w:lang w:val="zh-CN"/>
        </w:rPr>
        <w:t>2.1.3.</w:t>
      </w:r>
      <w:r>
        <w:rPr>
          <w:rFonts w:ascii="仿宋_GB2312" w:hAnsi="仿宋" w:eastAsia="仿宋_GB2312"/>
          <w:sz w:val="24"/>
        </w:rPr>
        <w:t>4</w:t>
      </w:r>
      <w:r>
        <w:rPr>
          <w:rFonts w:ascii="仿宋_GB2312" w:hAnsi="仿宋" w:eastAsia="仿宋_GB2312"/>
          <w:sz w:val="24"/>
          <w:lang w:val="zh-CN"/>
        </w:rPr>
        <w:t>《中华人民共和国合同法》；</w:t>
      </w:r>
    </w:p>
    <w:p>
      <w:pPr>
        <w:autoSpaceDE w:val="0"/>
        <w:autoSpaceDN w:val="0"/>
        <w:spacing w:line="360" w:lineRule="auto"/>
        <w:ind w:firstLine="480"/>
        <w:rPr>
          <w:rFonts w:ascii="仿宋_GB2312" w:hAnsi="仿宋" w:eastAsia="仿宋_GB2312"/>
          <w:sz w:val="24"/>
          <w:lang w:val="zh-CN"/>
        </w:rPr>
      </w:pPr>
      <w:r>
        <w:rPr>
          <w:rFonts w:ascii="仿宋_GB2312" w:hAnsi="仿宋" w:eastAsia="仿宋_GB2312"/>
          <w:sz w:val="24"/>
          <w:lang w:val="zh-CN"/>
        </w:rPr>
        <w:t>2.1.3.</w:t>
      </w:r>
      <w:r>
        <w:rPr>
          <w:rFonts w:ascii="仿宋_GB2312" w:hAnsi="仿宋" w:eastAsia="仿宋_GB2312"/>
          <w:sz w:val="24"/>
        </w:rPr>
        <w:t>5</w:t>
      </w:r>
      <w:r>
        <w:rPr>
          <w:rFonts w:ascii="仿宋_GB2312" w:hAnsi="仿宋" w:eastAsia="仿宋_GB2312"/>
          <w:sz w:val="24"/>
          <w:lang w:val="zh-CN"/>
        </w:rPr>
        <w:t>《中华人民共和国建筑法》；</w:t>
      </w:r>
    </w:p>
    <w:p>
      <w:pPr>
        <w:autoSpaceDE w:val="0"/>
        <w:autoSpaceDN w:val="0"/>
        <w:spacing w:line="360" w:lineRule="auto"/>
        <w:ind w:firstLine="480"/>
        <w:rPr>
          <w:rFonts w:ascii="仿宋_GB2312" w:hAnsi="仿宋" w:eastAsia="仿宋_GB2312"/>
          <w:sz w:val="24"/>
        </w:rPr>
      </w:pPr>
      <w:r>
        <w:rPr>
          <w:rFonts w:ascii="仿宋_GB2312" w:hAnsi="仿宋" w:eastAsia="仿宋_GB2312"/>
          <w:sz w:val="24"/>
          <w:lang w:val="zh-CN"/>
        </w:rPr>
        <w:t>2.1.3.</w:t>
      </w:r>
      <w:r>
        <w:rPr>
          <w:rFonts w:ascii="仿宋_GB2312" w:hAnsi="仿宋" w:eastAsia="仿宋_GB2312"/>
          <w:sz w:val="24"/>
        </w:rPr>
        <w:t>6《</w:t>
      </w:r>
      <w:r>
        <w:rPr>
          <w:rFonts w:ascii="仿宋_GB2312" w:hAnsi="仿宋" w:eastAsia="仿宋_GB2312"/>
          <w:sz w:val="24"/>
          <w:lang w:val="zh-CN"/>
        </w:rPr>
        <w:t>政府采购供应商投诉处理办法</w:t>
      </w:r>
      <w:r>
        <w:rPr>
          <w:rFonts w:ascii="仿宋_GB2312" w:hAnsi="仿宋" w:eastAsia="仿宋_GB2312"/>
          <w:sz w:val="24"/>
        </w:rPr>
        <w:t>》；</w:t>
      </w:r>
    </w:p>
    <w:p>
      <w:pPr>
        <w:autoSpaceDE w:val="0"/>
        <w:autoSpaceDN w:val="0"/>
        <w:spacing w:line="360" w:lineRule="auto"/>
        <w:ind w:firstLine="480"/>
        <w:rPr>
          <w:rFonts w:ascii="仿宋_GB2312" w:hAnsi="仿宋" w:eastAsia="仿宋_GB2312"/>
          <w:sz w:val="24"/>
          <w:lang w:val="zh-CN"/>
        </w:rPr>
      </w:pPr>
      <w:r>
        <w:rPr>
          <w:rFonts w:ascii="仿宋_GB2312" w:hAnsi="仿宋" w:eastAsia="仿宋_GB2312"/>
          <w:sz w:val="24"/>
          <w:lang w:val="zh-CN"/>
        </w:rPr>
        <w:t>2.1.3.</w:t>
      </w:r>
      <w:r>
        <w:rPr>
          <w:rFonts w:ascii="仿宋_GB2312" w:hAnsi="仿宋" w:eastAsia="仿宋_GB2312"/>
          <w:sz w:val="24"/>
        </w:rPr>
        <w:t>7</w:t>
      </w:r>
      <w:r>
        <w:rPr>
          <w:rFonts w:ascii="仿宋_GB2312" w:hAnsi="仿宋" w:eastAsia="仿宋_GB2312"/>
          <w:sz w:val="24"/>
          <w:lang w:val="zh-CN"/>
        </w:rPr>
        <w:t>其他有关法律、行政法规及省市规范性文件。</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2.1.4供应商相关要求</w:t>
      </w:r>
    </w:p>
    <w:p>
      <w:pPr>
        <w:autoSpaceDE w:val="0"/>
        <w:autoSpaceDN w:val="0"/>
        <w:spacing w:line="360" w:lineRule="auto"/>
        <w:ind w:firstLine="482"/>
        <w:rPr>
          <w:rFonts w:ascii="仿宋_GB2312" w:hAnsi="仿宋" w:eastAsia="仿宋_GB2312"/>
          <w:sz w:val="24"/>
          <w:lang w:val="zh-CN"/>
        </w:rPr>
      </w:pPr>
      <w:r>
        <w:rPr>
          <w:rFonts w:ascii="仿宋_GB2312" w:hAnsi="仿宋" w:eastAsia="仿宋_GB2312"/>
          <w:sz w:val="24"/>
          <w:lang w:val="zh-CN"/>
        </w:rPr>
        <w:t>2.1.4.1</w:t>
      </w:r>
      <w:r>
        <w:rPr>
          <w:rFonts w:ascii="仿宋_GB2312" w:hAnsi="仿宋" w:eastAsia="仿宋_GB2312"/>
          <w:sz w:val="24"/>
          <w:lang w:val="en-GB"/>
        </w:rPr>
        <w:t>符合《中华人民共和国政府采购法》第二十二条规定的条件；</w:t>
      </w:r>
    </w:p>
    <w:p>
      <w:pPr>
        <w:autoSpaceDE w:val="0"/>
        <w:autoSpaceDN w:val="0"/>
        <w:spacing w:line="360" w:lineRule="auto"/>
        <w:ind w:firstLine="482"/>
        <w:rPr>
          <w:rFonts w:ascii="仿宋_GB2312" w:hAnsi="仿宋" w:eastAsia="仿宋_GB2312"/>
          <w:sz w:val="24"/>
          <w:lang w:val="zh-CN"/>
        </w:rPr>
      </w:pPr>
      <w:r>
        <w:rPr>
          <w:rFonts w:ascii="仿宋_GB2312" w:hAnsi="仿宋" w:eastAsia="仿宋_GB2312"/>
          <w:sz w:val="24"/>
          <w:lang w:val="zh-CN"/>
        </w:rPr>
        <w:t>2.1.4.2符合本谈判文件规定的资格要求，并按照要求提供相关证明材料；</w:t>
      </w:r>
    </w:p>
    <w:p>
      <w:pPr>
        <w:autoSpaceDE w:val="0"/>
        <w:autoSpaceDN w:val="0"/>
        <w:spacing w:line="360" w:lineRule="auto"/>
        <w:ind w:firstLine="482"/>
        <w:rPr>
          <w:rFonts w:ascii="仿宋_GB2312" w:hAnsi="仿宋" w:eastAsia="仿宋_GB2312"/>
          <w:sz w:val="24"/>
          <w:lang w:val="zh-CN"/>
        </w:rPr>
      </w:pPr>
      <w:r>
        <w:rPr>
          <w:rFonts w:ascii="仿宋_GB2312" w:hAnsi="仿宋" w:eastAsia="仿宋_GB2312"/>
          <w:sz w:val="24"/>
          <w:lang w:val="zh-CN"/>
        </w:rPr>
        <w:t xml:space="preserve">2.1.4.3法定代表人为同一个人的两个以及两个以上法人，母公司、全资子公司以及其控股公司或者存在管理关系的不同单位，都不得在同一标段或者未划分标段的同一采购项目同时报价； </w:t>
      </w:r>
    </w:p>
    <w:p>
      <w:pPr>
        <w:autoSpaceDE w:val="0"/>
        <w:autoSpaceDN w:val="0"/>
        <w:spacing w:line="360" w:lineRule="auto"/>
        <w:ind w:firstLine="482"/>
        <w:rPr>
          <w:rFonts w:ascii="仿宋_GB2312" w:hAnsi="仿宋" w:eastAsia="仿宋_GB2312"/>
          <w:sz w:val="24"/>
          <w:lang w:val="zh-CN"/>
        </w:rPr>
      </w:pPr>
      <w:r>
        <w:rPr>
          <w:rFonts w:ascii="仿宋_GB2312" w:hAnsi="仿宋" w:eastAsia="仿宋_GB2312"/>
          <w:sz w:val="24"/>
          <w:lang w:val="zh-CN"/>
        </w:rPr>
        <w:t>2.1.4.4以联合体形式报价的，应符合以下规定：</w:t>
      </w:r>
    </w:p>
    <w:p>
      <w:pPr>
        <w:autoSpaceDE w:val="0"/>
        <w:autoSpaceDN w:val="0"/>
        <w:spacing w:line="360" w:lineRule="auto"/>
        <w:ind w:firstLine="480"/>
        <w:rPr>
          <w:rFonts w:ascii="仿宋_GB2312" w:hAnsi="仿宋" w:eastAsia="仿宋_GB2312"/>
          <w:sz w:val="24"/>
          <w:lang w:val="zh-CN"/>
        </w:rPr>
      </w:pPr>
      <w:r>
        <w:rPr>
          <w:rFonts w:ascii="仿宋_GB2312" w:hAnsi="仿宋" w:eastAsia="仿宋_GB2312"/>
          <w:sz w:val="24"/>
          <w:lang w:val="zh-CN"/>
        </w:rPr>
        <w:t>（1）联合体各方应按照谈判文件提供的格式签订联合体协议书，明确联合体牵头人和各方权利义务；</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（2）联合体各方均应当符合政府采购法第二十二条第一款规定的条件；</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（3）联合体各方中至少应当有一方符合采购人规定的资格要求。由同一资质条件的供应商组成的联合体，应当按照资质等级较低的供应商确定联合体的资质等级；</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（4）联合体各方不得再以自己名义单独在同一项目中报价，也不得组成新的联合体参加同一项目报价。</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（5）联合体各方应当共同与采购人签订采购合同，就合同约定的事项对采购人承担连带责任；</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（6）鼓励大中型企业和小型、微型企业组成联合体报价，但联合体各方均应符合上述规定。</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2.1.4.5供应商不得直接或者间接地与为本次采购的工程进行设计、编制规范等文件所委托的咨询公司或者其附属机构有任何关联。</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2.1.4.6供应商提供的证明材料内容必须真实、完整、有效。</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符合上述条件的供应商即为合格供应商，具有参与谈判的资格。</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2.1.5 保密</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 xml:space="preserve">参与谈判活动的当事人应对谈判文件和响应文件中的商业秘密、技术秘密和个人隐私等保密，违者应对由此造成的后果承担法律责任。 </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2.1.6 语言文字以及度量衡单位</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2.1.6.1所有文件使用的语言文字为中文。专用术语使用外文的，应附有中文注释；</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2.1.6.2所有计量均采用中华人民共和国法定的计量单位；</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2.1.6.3所有报价一律使用人民币，货币单位：元。</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2.1.7 踏勘现场</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2.1.7.1谈判文件规定组织踏勘现场的，采购人必须按照规定时间、地点组织供应商踏勘项目现场，以获取有关编制响应文件和签署合同所涉及现场的资料。供应商承担踏勘现场所发生的自身费用、责任和风险。</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2.1.7.2采购人向供应商提供的有关现场的资料和数据，是采购人现有的能被供应商利用的资料，采购人不对供应商由此而做出的推论、理解和结论负责。</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2.1.7.3供应商经采购人允许，可进入项目现场踏勘，但不得因此使采购人承担有关责任和蒙受损失。除采购人原因外，供应商应对踏勘现场而造成的人员伤亡、财产损失以及由此引起的连带责任和费用负责。</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2.1.8 答疑</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2.1.8.1供应商对谈判文件、踏勘现场有询问或者疑问，需采购人解答或者答疑时，应于供应商须知前附表规定时间前，以加盖供应商单位公章的书面文件提出，采用信函、传真或者直接送达的形式通知采购代理机构，同时将电子版文件以电子邮件的形式发送至代理机构指定邮箱。采购人将对供应商提出的所有疑问或者询问进行综合答复，统一发给所有谈判文件收受人并在、全国公共资源交易平台（海南省）上公告，解答或者答疑内容应在谈判文件规定范围内，不得对谈判文件实质性条款进行改动。</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2.1.8.2供应商未在规定时间内提出询问或者疑问，视为认同谈判文件以及答疑文件内的所有要求，供应商未按照谈判文件、解答或者答疑要求报价的，后果自负。</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2.1.9 偏离</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采购人允许响应文件偏离谈判文件某些非实质性要求的，偏离应当符合谈判文件规定的偏离范围、幅度和项数。</w:t>
      </w:r>
    </w:p>
    <w:p>
      <w:pPr>
        <w:keepNext/>
        <w:keepLines/>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2.1.10 其他条款</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2.1.10.1供应商成交后直至验收止，成交供应商不得以任何形式和理由转包或者分包，如出现上述情形，采购人向财政部门提出申请并经批准后，可取消其成交资格，并与其解除合同，由此引起的经济损失全部由成交供应商承担。</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2.1.10.2不论谈判过程和结果如何，供应商的响应文件均不退还。</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2.1.10.3除非有特殊要求，谈判文件不单独提供项目所在地的自然环境、气候条件、公用设施等情况，供应商被视为熟悉上述与履行合同有关的一切情况。</w:t>
      </w:r>
    </w:p>
    <w:p>
      <w:pPr>
        <w:pStyle w:val="3"/>
        <w:spacing w:before="0" w:after="0" w:line="360" w:lineRule="auto"/>
        <w:jc w:val="both"/>
        <w:rPr>
          <w:rFonts w:ascii="楷体_GB2312" w:eastAsia="楷体_GB2312"/>
          <w:sz w:val="28"/>
          <w:szCs w:val="28"/>
          <w:lang w:val="zh-CN"/>
        </w:rPr>
      </w:pPr>
      <w:bookmarkStart w:id="3" w:name="_Toc9460"/>
      <w:r>
        <w:rPr>
          <w:rFonts w:ascii="楷体_GB2312" w:eastAsia="楷体_GB2312"/>
          <w:sz w:val="28"/>
          <w:szCs w:val="28"/>
          <w:lang w:val="zh-CN"/>
        </w:rPr>
        <w:t>2.2  谈判文件</w:t>
      </w:r>
      <w:bookmarkEnd w:id="3"/>
    </w:p>
    <w:p>
      <w:pPr>
        <w:keepNext/>
        <w:keepLines/>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2.2.1 谈判文件的构成</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谈判文件主要由以下部分组成：</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2.2.1.1竞争性谈判公告；</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2.2.1.2供应商须知；</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（1）总则；</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（2）谈判文件；</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（3）报价、响应文件编制以及</w:t>
      </w:r>
      <w:r>
        <w:rPr>
          <w:rFonts w:hint="eastAsia" w:ascii="仿宋_GB2312" w:hAnsi="仿宋" w:eastAsia="仿宋_GB2312"/>
          <w:sz w:val="24"/>
          <w:szCs w:val="24"/>
          <w:lang w:val="zh-CN"/>
        </w:rPr>
        <w:t>谈判</w:t>
      </w:r>
      <w:r>
        <w:rPr>
          <w:rFonts w:ascii="仿宋_GB2312" w:hAnsi="仿宋" w:eastAsia="仿宋_GB2312"/>
          <w:sz w:val="24"/>
          <w:szCs w:val="24"/>
          <w:lang w:val="zh-CN"/>
        </w:rPr>
        <w:t>保证金；</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（4）供应商应当提交的资格、资信证明文件；</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（5）响应文件递交截止时间、唱价时间以及地点；</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（6）唱价、谈判、确定成交供应商以及废标；</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（7）纪律和监督；</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（8）质疑与投诉；</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2.2.1.3 评审办法；</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 xml:space="preserve">2.2.1.4 合同条款和格式； </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2.2.1.5 工程量清单；</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2.2.1.6 图纸；</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2.2.1.7 项目技术标准和要求；</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2.2.1.8 响应文件格式。</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采购人或者采购代理机构对谈判文件所作的答疑、澄清或者修改，在、全国公共资源交易平台（海南省）上公告后作为谈判文件的组成部分。</w:t>
      </w:r>
    </w:p>
    <w:p>
      <w:pPr>
        <w:keepNext/>
        <w:keepLines/>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2.2.2 谈判文件的澄清或者修改</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2.2.2.1供应商获得谈判文件后，应仔细检查谈判文件是否齐全。如有残缺、遗漏或者不清楚的，应在获得谈判文件后三日内，以加盖供应商单位公章的书面文件提出，采用信函、传真或者直接送达的形式通知采购代理机构，同时将电子版文件以电子邮件的形式发送至代理机构指定邮箱，否则，由此引起的损失由供应商自负。供应商有义务对谈判文件的准确性进行复核，如发现有任何错误或者前后矛盾的，应在规定提交答疑的时间内提交给采购人或采购代理机构，否则，供应商应无条件接受谈判文件所有条款。</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2.2.2.2采购人、采购代理机构对已发出的谈判文件进行必要澄清和修改的，澄清或者修改的内容作为谈判文件的组成部分。澄清或者修改的内容可能影响响应文件编制的，采购人、采购代理机构应当在谈判文件要求递交响应文件截止之日三个工作日前，在全国公共资源交易平台（海南省）上发布澄清或者修改公告，并以书面形式告知所有谈判文件收受人，但不指明澄清或者修改问题的来源。谈判文件的澄清或者修改内容是在谈判文件规定范围内对谈判文件中表述不清部分进行进一步阐述或者描述，不得对谈判文件实质性条款进行增减或者改动。若澄清、修改内容已构成对谈判文件实质性条款增减或者改动的，采购人应当重新组织谈判或者延长响应文件递交截止时间和唱价时间，否则采购人或者采购代理机构应承担相应的法律责任。</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2.2.2.3谈判文件的澄清或者修改文件在、全国公共资源交易平台（海南省）上发布公告后，方可作为谈判文件组成部分并具有法律效力，任何口头答复、通知无效。谈判文件的澄清在同一内容的表述上不一致时，以最后发出并经公告的为准。</w:t>
      </w:r>
    </w:p>
    <w:p>
      <w:pPr>
        <w:autoSpaceDE w:val="0"/>
        <w:autoSpaceDN w:val="0"/>
        <w:spacing w:line="360" w:lineRule="auto"/>
        <w:ind w:firstLine="480" w:firstLineChars="200"/>
        <w:rPr>
          <w:rFonts w:ascii="仿宋_GB2312" w:hAnsi="仿宋" w:eastAsia="仿宋_GB2312"/>
          <w:sz w:val="24"/>
          <w:szCs w:val="24"/>
        </w:rPr>
      </w:pPr>
      <w:r>
        <w:rPr>
          <w:rFonts w:ascii="仿宋_GB2312" w:hAnsi="仿宋" w:eastAsia="仿宋_GB2312"/>
          <w:sz w:val="24"/>
          <w:szCs w:val="24"/>
          <w:lang w:val="zh-CN"/>
        </w:rPr>
        <w:t>2.2.2.4供应商认为谈判文件存在歧视性条款或者不合理要求等需要澄清或者修改的，应在规定时间内一次性全部提出。</w:t>
      </w:r>
    </w:p>
    <w:p>
      <w:pPr>
        <w:autoSpaceDE w:val="0"/>
        <w:autoSpaceDN w:val="0"/>
        <w:spacing w:line="360" w:lineRule="auto"/>
        <w:ind w:firstLine="480" w:firstLineChars="200"/>
        <w:rPr>
          <w:rFonts w:ascii="仿宋_GB2312" w:hAnsi="仿宋" w:eastAsia="仿宋_GB2312"/>
          <w:sz w:val="24"/>
          <w:szCs w:val="24"/>
        </w:rPr>
      </w:pPr>
      <w:r>
        <w:rPr>
          <w:rFonts w:ascii="仿宋_GB2312" w:hAnsi="仿宋" w:eastAsia="仿宋_GB2312"/>
          <w:sz w:val="24"/>
          <w:szCs w:val="24"/>
          <w:lang w:val="zh-CN"/>
        </w:rPr>
        <w:t>2.2.2.5供应商自澄清或者修改公告发布时间起48小时内，从或全国公共资源交易平台（海南省）上下载打印澄清或者修改公告，并通过信函、传真或者直接送达等形式告知采购代理机构。否则，即视为同意和接受该澄清或者修改内容。</w:t>
      </w:r>
    </w:p>
    <w:p>
      <w:pPr>
        <w:keepNext/>
        <w:keepLines/>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2.2.3 延长响应文件递交截止时间和唱价时间</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2.2.3.1采购人可以视采购具体情况，延长</w:t>
      </w:r>
      <w:r>
        <w:rPr>
          <w:rFonts w:ascii="仿宋_GB2312" w:hAnsi="楷体" w:eastAsia="仿宋_GB2312"/>
          <w:sz w:val="24"/>
          <w:szCs w:val="24"/>
          <w:lang w:val="zh-CN"/>
        </w:rPr>
        <w:t>响应文件递交截止时间</w:t>
      </w:r>
      <w:r>
        <w:rPr>
          <w:rFonts w:ascii="仿宋_GB2312" w:hAnsi="仿宋" w:eastAsia="仿宋_GB2312"/>
          <w:sz w:val="24"/>
          <w:szCs w:val="24"/>
          <w:lang w:val="zh-CN"/>
        </w:rPr>
        <w:t>和</w:t>
      </w:r>
      <w:r>
        <w:rPr>
          <w:rFonts w:ascii="仿宋_GB2312" w:hAnsi="楷体" w:eastAsia="仿宋_GB2312"/>
          <w:sz w:val="24"/>
          <w:szCs w:val="24"/>
          <w:lang w:val="zh-CN"/>
        </w:rPr>
        <w:t>唱价</w:t>
      </w:r>
      <w:r>
        <w:rPr>
          <w:rFonts w:ascii="仿宋_GB2312" w:hAnsi="仿宋" w:eastAsia="仿宋_GB2312"/>
          <w:sz w:val="24"/>
          <w:szCs w:val="24"/>
          <w:lang w:val="zh-CN"/>
        </w:rPr>
        <w:t>时间，但至少应当在谈判文件要求递交响应文件截止之日三日前，在全国公共资源交易平台（海南省）发布变更或者更正公告，并书面通知所有获取谈判文件的供应商，不足三日的，应当顺延递交响应文件截止之日。</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2.2.3.2谈判文件的答疑、澄清或者修改内容较多时，采购人应重新组织谈判或者延长递交响应文件截止和唱价时间，采购人延长递交响应文件截止和唱价时间的，至少应当在谈判文件要求首次递交响应文件的截止之日三日前，在、全国公共资源交易平台（海南省）发布变更或者更正公告，并书面通知所有接收谈判文件的供应商，以给予供应商充足的时间编制响应文件。</w:t>
      </w:r>
    </w:p>
    <w:p>
      <w:pPr>
        <w:keepNext/>
        <w:keepLines/>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2.2.4 谈判文件的盖章要求</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谈判文件必须加盖采购人和采购代理机构单位公章。</w:t>
      </w:r>
    </w:p>
    <w:p>
      <w:pPr>
        <w:keepNext/>
        <w:keepLines/>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2.2.5 谈判文件的编制、装订要求</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2.2.5.1纸张以及打印要求：A4复印纸双面打印；</w:t>
      </w:r>
    </w:p>
    <w:p>
      <w:pPr>
        <w:autoSpaceDE w:val="0"/>
        <w:autoSpaceDN w:val="0"/>
        <w:spacing w:line="360" w:lineRule="auto"/>
        <w:ind w:firstLine="480" w:firstLineChars="200"/>
        <w:rPr>
          <w:rFonts w:ascii="仿宋_GB2312" w:hAnsi="Arial" w:eastAsia="仿宋_GB2312"/>
          <w:sz w:val="24"/>
          <w:szCs w:val="24"/>
        </w:rPr>
      </w:pPr>
      <w:r>
        <w:rPr>
          <w:rFonts w:ascii="仿宋_GB2312" w:hAnsi="仿宋" w:eastAsia="仿宋_GB2312"/>
          <w:sz w:val="24"/>
          <w:szCs w:val="24"/>
          <w:lang w:val="zh-CN"/>
        </w:rPr>
        <w:t>2.2.5.</w:t>
      </w:r>
      <w:r>
        <w:rPr>
          <w:rFonts w:hint="eastAsia" w:ascii="仿宋_GB2312" w:hAnsi="仿宋" w:eastAsia="仿宋_GB2312"/>
          <w:sz w:val="24"/>
          <w:szCs w:val="24"/>
          <w:lang w:val="en-US" w:eastAsia="zh-CN"/>
        </w:rPr>
        <w:t>2</w:t>
      </w:r>
      <w:r>
        <w:rPr>
          <w:rFonts w:ascii="仿宋_GB2312" w:hAnsi="仿宋" w:eastAsia="仿宋_GB2312"/>
          <w:sz w:val="24"/>
          <w:szCs w:val="24"/>
          <w:lang w:val="zh-CN"/>
        </w:rPr>
        <w:t>谈判文件装订要求：谈判文件为A4幅面，并编制目录，胶装成册。</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谈判文件的答疑、澄清、修改内容按照生成时间的逆顺序装订后，盖章留存，并作为谈判文件的组成部分。</w:t>
      </w:r>
    </w:p>
    <w:p>
      <w:pPr>
        <w:keepNext/>
        <w:keepLines/>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2.2.6 不合格谈判文件</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2.2.6.1未按照规定要求编制、制作、装订以及盖章的谈判文件为不合格谈判文件。</w:t>
      </w:r>
    </w:p>
    <w:p>
      <w:pPr>
        <w:pStyle w:val="3"/>
        <w:spacing w:before="0" w:after="0" w:line="360" w:lineRule="auto"/>
        <w:jc w:val="both"/>
        <w:rPr>
          <w:rFonts w:ascii="楷体_GB2312" w:eastAsia="楷体_GB2312"/>
          <w:sz w:val="28"/>
          <w:szCs w:val="28"/>
          <w:lang w:val="zh-CN"/>
        </w:rPr>
      </w:pPr>
      <w:bookmarkStart w:id="4" w:name="_Toc24542"/>
      <w:r>
        <w:rPr>
          <w:rFonts w:ascii="楷体_GB2312" w:eastAsia="楷体_GB2312"/>
          <w:sz w:val="28"/>
          <w:szCs w:val="28"/>
          <w:lang w:val="zh-CN"/>
        </w:rPr>
        <w:t>2.3  报价、响应文件编制以及</w:t>
      </w:r>
      <w:r>
        <w:rPr>
          <w:rFonts w:hint="eastAsia" w:ascii="楷体_GB2312" w:eastAsia="楷体_GB2312"/>
          <w:sz w:val="28"/>
          <w:szCs w:val="28"/>
          <w:lang w:val="zh-CN"/>
        </w:rPr>
        <w:t>谈判</w:t>
      </w:r>
      <w:r>
        <w:rPr>
          <w:rFonts w:ascii="楷体_GB2312" w:eastAsia="楷体_GB2312"/>
          <w:sz w:val="28"/>
          <w:szCs w:val="28"/>
          <w:lang w:val="zh-CN"/>
        </w:rPr>
        <w:t>保证金</w:t>
      </w:r>
      <w:bookmarkEnd w:id="4"/>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2.3.1报价</w:t>
      </w:r>
    </w:p>
    <w:p>
      <w:pPr>
        <w:autoSpaceDE w:val="0"/>
        <w:autoSpaceDN w:val="0"/>
        <w:spacing w:line="360" w:lineRule="auto"/>
        <w:ind w:firstLine="480" w:firstLineChars="200"/>
        <w:rPr>
          <w:rFonts w:hint="eastAsia" w:ascii="仿宋_GB2312" w:hAnsi="仿宋" w:eastAsia="仿宋_GB2312"/>
          <w:sz w:val="24"/>
          <w:szCs w:val="24"/>
          <w:lang w:val="zh-CN"/>
        </w:rPr>
      </w:pPr>
      <w:r>
        <w:rPr>
          <w:rFonts w:ascii="仿宋_GB2312" w:hAnsi="楷体" w:eastAsia="仿宋_GB2312"/>
          <w:sz w:val="24"/>
          <w:szCs w:val="24"/>
          <w:lang w:val="zh-CN"/>
        </w:rPr>
        <w:t>2.3.1.1</w:t>
      </w:r>
      <w:r>
        <w:rPr>
          <w:rFonts w:hint="eastAsia" w:ascii="仿宋_GB2312" w:hAnsi="仿宋" w:eastAsia="仿宋_GB2312"/>
          <w:sz w:val="24"/>
          <w:szCs w:val="24"/>
          <w:lang w:val="zh-CN"/>
        </w:rPr>
        <w:t>供应商应按第五章“工程量清单”的要求填写相应表格。</w:t>
      </w:r>
    </w:p>
    <w:p>
      <w:pPr>
        <w:autoSpaceDE w:val="0"/>
        <w:autoSpaceDN w:val="0"/>
        <w:spacing w:line="360" w:lineRule="auto"/>
        <w:ind w:firstLine="480" w:firstLineChars="200"/>
        <w:rPr>
          <w:rFonts w:hint="eastAsia" w:ascii="仿宋_GB2312" w:hAnsi="仿宋" w:eastAsia="仿宋_GB2312"/>
          <w:sz w:val="24"/>
          <w:szCs w:val="24"/>
          <w:lang w:val="zh-CN"/>
        </w:rPr>
      </w:pPr>
      <w:r>
        <w:rPr>
          <w:rFonts w:hint="eastAsia" w:ascii="仿宋_GB2312" w:hAnsi="仿宋" w:eastAsia="仿宋_GB2312"/>
          <w:sz w:val="24"/>
          <w:szCs w:val="24"/>
          <w:lang w:val="zh-CN"/>
        </w:rPr>
        <w:t>2.3.1.</w:t>
      </w:r>
      <w:r>
        <w:rPr>
          <w:rFonts w:hint="eastAsia" w:ascii="仿宋_GB2312" w:hAnsi="仿宋" w:eastAsia="仿宋_GB2312"/>
          <w:sz w:val="24"/>
          <w:szCs w:val="24"/>
          <w:lang w:val="en-US" w:eastAsia="zh-CN"/>
        </w:rPr>
        <w:t>2</w:t>
      </w:r>
      <w:r>
        <w:rPr>
          <w:rFonts w:hint="eastAsia" w:ascii="仿宋_GB2312" w:hAnsi="仿宋" w:eastAsia="仿宋_GB2312"/>
          <w:sz w:val="24"/>
          <w:szCs w:val="24"/>
          <w:lang w:val="zh-CN"/>
        </w:rPr>
        <w:t>供应商在谈判文件递交截止时间前修改投标函中的投标总报价，应同时修改第五章“工程量清单”中的相应报价。此修改须符合本章第</w:t>
      </w:r>
      <w:r>
        <w:rPr>
          <w:rFonts w:ascii="仿宋_GB2312" w:hAnsi="楷体" w:eastAsia="仿宋_GB2312"/>
          <w:sz w:val="24"/>
          <w:szCs w:val="24"/>
          <w:lang w:val="zh-CN"/>
        </w:rPr>
        <w:t>2.5.3</w:t>
      </w:r>
      <w:r>
        <w:rPr>
          <w:rFonts w:hint="eastAsia" w:ascii="仿宋_GB2312" w:hAnsi="仿宋" w:eastAsia="仿宋_GB2312"/>
          <w:sz w:val="24"/>
          <w:szCs w:val="24"/>
          <w:lang w:val="zh-CN"/>
        </w:rPr>
        <w:t>款的有关要求。</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2.3.1.3报价不得有选择性报价和附有条件的报价，且不得等于或者高于预算控制价，否则其报价无效。</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2.3.1.4供应商不得以任何方式或者方法提供报价以外的任何附赠条款。</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2.3.1.5供应商应按照谈判文件要求的内容填写报价，并由法定代表人或其授权代表签署。</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2.3.1.6供应商须按照附件格式表格要求填写。</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2.3.1.7唱价时，响应文件中《开标一览表（报价表）》内容与响应文件中明细表内容不一致的，以《开标一览表（报价表）》为准；大写金额和小写金额不一致的，以大写金额为准；总价金额与按照单价汇总金额不一致的，以单价金额计算结果为准；单价金额小数点有明显错位的，应以总价为准，并修正单价；对不同文字文本响应文件的解释发生异议的，以中文文本为准。</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按照以上原则对错误报价的修正，供应商应签字确认。</w:t>
      </w:r>
    </w:p>
    <w:p>
      <w:pPr>
        <w:keepNext/>
        <w:keepLines/>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2.3.2 响应文件的签署要求</w:t>
      </w:r>
    </w:p>
    <w:p>
      <w:pPr>
        <w:tabs>
          <w:tab w:val="left" w:pos="360"/>
        </w:tabs>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谈判文件要求供应商法定代表人或其授权代表签字或盖章处，签字的不得由他人代签。授权代表签字或盖章的，响应文件应附法定代表人授权委托书。</w:t>
      </w:r>
    </w:p>
    <w:p>
      <w:pPr>
        <w:keepNext/>
        <w:keepLines/>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2.3.3 响应文件的盖章要求</w:t>
      </w:r>
    </w:p>
    <w:p>
      <w:pPr>
        <w:tabs>
          <w:tab w:val="left" w:pos="360"/>
        </w:tabs>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供应商在响应文件以及相关书面文件中的单位盖章均指与供应商名称全称相一致的标准公章，不得使用其他形式（如带有“专用章”、“合同章”、“财务章”、“业务章”等）的印章。</w:t>
      </w:r>
    </w:p>
    <w:p>
      <w:pPr>
        <w:keepNext/>
        <w:keepLines/>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2.3.4 响应文件的时间单位、有效期以及费用</w:t>
      </w:r>
    </w:p>
    <w:p>
      <w:pPr>
        <w:tabs>
          <w:tab w:val="left" w:pos="360"/>
        </w:tabs>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2.3.4.1除谈判文件中另有规定外，响应文件所使用的“天”、“日”均指日历天，时、分均为北京时间。</w:t>
      </w:r>
    </w:p>
    <w:p>
      <w:pPr>
        <w:tabs>
          <w:tab w:val="left" w:pos="360"/>
        </w:tabs>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2.3.4.2投标有效期为90日历天，即自递交响应文件截止之日起90日历天，响应文件以及其补充、承诺等部分均保持有效。在谈判文件规定的投标有效期满之前，如果出现特殊情况，采购人或者采购代理机构可在投标有效期内要求供应商延长投标有效期，要求与答复均以书面通知为准并作为谈判文件和响应文件的组成部分；供应商可以拒绝上述要求而其</w:t>
      </w:r>
      <w:r>
        <w:rPr>
          <w:rFonts w:hint="eastAsia" w:ascii="仿宋_GB2312" w:hAnsi="仿宋" w:eastAsia="仿宋_GB2312"/>
          <w:sz w:val="24"/>
          <w:szCs w:val="24"/>
          <w:lang w:val="zh-CN"/>
        </w:rPr>
        <w:t>谈判</w:t>
      </w:r>
      <w:r>
        <w:rPr>
          <w:rFonts w:ascii="仿宋_GB2312" w:hAnsi="仿宋" w:eastAsia="仿宋_GB2312"/>
          <w:sz w:val="24"/>
          <w:szCs w:val="24"/>
          <w:lang w:val="zh-CN"/>
        </w:rPr>
        <w:t>保证金不被没收，拒绝延长投标有效期的，其报价失效；同意上述要求的，既不能要求也不允许其修改响应文件，有关退还和没收</w:t>
      </w:r>
      <w:r>
        <w:rPr>
          <w:rFonts w:hint="eastAsia" w:ascii="仿宋_GB2312" w:hAnsi="仿宋" w:eastAsia="仿宋_GB2312"/>
          <w:sz w:val="24"/>
          <w:szCs w:val="24"/>
          <w:lang w:val="zh-CN"/>
        </w:rPr>
        <w:t>谈判</w:t>
      </w:r>
      <w:r>
        <w:rPr>
          <w:rFonts w:ascii="仿宋_GB2312" w:hAnsi="仿宋" w:eastAsia="仿宋_GB2312"/>
          <w:sz w:val="24"/>
          <w:szCs w:val="24"/>
          <w:lang w:val="zh-CN"/>
        </w:rPr>
        <w:t>保证金的规定在投标有效期的延长期内继续有效。</w:t>
      </w:r>
    </w:p>
    <w:p>
      <w:pPr>
        <w:tabs>
          <w:tab w:val="left" w:pos="360"/>
        </w:tabs>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2.3.4.3供应商应自行承担其准备和参加谈判活动发生的所有费用。不论谈判结果如何，采购人或者采购代理机构不承担任何费用。</w:t>
      </w:r>
    </w:p>
    <w:p>
      <w:pPr>
        <w:keepNext/>
        <w:keepLines/>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2.3.5 响应文件格式以及编制要求</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根据有关规定，响应文件按照以下要求、格式统一编制：</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2.3.5.1封面设置。响应文件材料封面设置包括：响应文件、项目名称、项目编号、标段、供应商全称和日期。</w:t>
      </w:r>
    </w:p>
    <w:p>
      <w:pPr>
        <w:tabs>
          <w:tab w:val="left" w:pos="360"/>
        </w:tabs>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2.3.5.2响应文件内容。供应商应按照谈判文件的要求以及格式编写响应文件，响应文件应尽量避免加行、涂改、插字或删除，如果出现上述情况，改动之处应加盖单位公章且由供应商的法定代表人或其授权代表签字或盖章确认。</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2.3.5.3响应文件装订。响应文件以A4幅面制作，并编制目录，目录、内容标注连续页码；供应商同时对多个标段报价的，响应文件应按所报价标段分别编制并分册胶装。</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2.3.5.4响应文件密封，响应文件按标段分别密封。</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2.3.5.5响应文件数量以及要求。包括一份电子版响应文件和</w:t>
      </w:r>
      <w:r>
        <w:rPr>
          <w:rFonts w:ascii="仿宋_GB2312" w:hAnsi="仿宋" w:eastAsia="仿宋_GB2312"/>
          <w:sz w:val="24"/>
          <w:szCs w:val="24"/>
          <w:u w:val="single"/>
          <w:lang w:val="zh-CN"/>
        </w:rPr>
        <w:t xml:space="preserve">  </w:t>
      </w:r>
      <w:r>
        <w:rPr>
          <w:rFonts w:ascii="仿宋_GB2312" w:hAnsi="仿宋" w:eastAsia="仿宋_GB2312"/>
          <w:sz w:val="24"/>
          <w:szCs w:val="24"/>
          <w:u w:val="single"/>
        </w:rPr>
        <w:t>3</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份纸质响应文件，其中正本</w:t>
      </w:r>
      <w:r>
        <w:rPr>
          <w:rFonts w:ascii="仿宋_GB2312" w:hAnsi="仿宋" w:eastAsia="仿宋_GB2312"/>
          <w:sz w:val="24"/>
          <w:szCs w:val="24"/>
          <w:u w:val="single"/>
          <w:lang w:val="zh-CN"/>
        </w:rPr>
        <w:t xml:space="preserve">  </w:t>
      </w:r>
      <w:r>
        <w:rPr>
          <w:rFonts w:ascii="仿宋_GB2312" w:hAnsi="仿宋" w:eastAsia="仿宋_GB2312"/>
          <w:sz w:val="24"/>
          <w:szCs w:val="24"/>
          <w:u w:val="single"/>
        </w:rPr>
        <w:t>1</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份和副本</w:t>
      </w:r>
      <w:r>
        <w:rPr>
          <w:rFonts w:ascii="仿宋_GB2312" w:hAnsi="仿宋" w:eastAsia="仿宋_GB2312"/>
          <w:sz w:val="24"/>
          <w:szCs w:val="24"/>
          <w:u w:val="single"/>
          <w:lang w:val="zh-CN"/>
        </w:rPr>
        <w:t xml:space="preserve">  </w:t>
      </w:r>
      <w:r>
        <w:rPr>
          <w:rFonts w:ascii="仿宋_GB2312" w:hAnsi="仿宋" w:eastAsia="仿宋_GB2312"/>
          <w:sz w:val="24"/>
          <w:szCs w:val="24"/>
          <w:u w:val="single"/>
        </w:rPr>
        <w:t>2</w:t>
      </w:r>
      <w:r>
        <w:rPr>
          <w:rFonts w:ascii="仿宋_GB2312" w:hAnsi="仿宋" w:eastAsia="仿宋_GB2312"/>
          <w:sz w:val="24"/>
          <w:szCs w:val="24"/>
          <w:u w:val="single"/>
          <w:lang w:val="zh-CN"/>
        </w:rPr>
        <w:t xml:space="preserve">  </w:t>
      </w:r>
      <w:r>
        <w:rPr>
          <w:rFonts w:ascii="仿宋_GB2312" w:hAnsi="仿宋" w:eastAsia="仿宋_GB2312"/>
          <w:sz w:val="24"/>
          <w:szCs w:val="24"/>
          <w:lang w:val="zh-CN"/>
        </w:rPr>
        <w:t>份，每份纸质响应文件上明确注明“正本”或者“副本”字样；正本和副本不一致时，以正本为准。</w:t>
      </w:r>
    </w:p>
    <w:p>
      <w:pPr>
        <w:keepNext/>
        <w:keepLines/>
        <w:autoSpaceDE w:val="0"/>
        <w:autoSpaceDN w:val="0"/>
        <w:spacing w:line="360" w:lineRule="auto"/>
        <w:ind w:firstLine="120" w:firstLineChars="50"/>
        <w:rPr>
          <w:rFonts w:ascii="仿宋_GB2312" w:hAnsi="楷体" w:eastAsia="仿宋_GB2312"/>
          <w:sz w:val="24"/>
          <w:szCs w:val="24"/>
          <w:lang w:val="zh-CN"/>
        </w:rPr>
      </w:pPr>
      <w:r>
        <w:rPr>
          <w:rFonts w:ascii="仿宋_GB2312" w:hAnsi="楷体" w:eastAsia="仿宋_GB2312"/>
          <w:sz w:val="24"/>
          <w:szCs w:val="24"/>
          <w:lang w:val="zh-CN"/>
        </w:rPr>
        <w:t>2.3.6 响应文件的组成</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2.3.6.1响应文件的组成</w:t>
      </w:r>
    </w:p>
    <w:p>
      <w:pPr>
        <w:tabs>
          <w:tab w:val="center" w:pos="4662"/>
        </w:tabs>
        <w:autoSpaceDE w:val="0"/>
        <w:autoSpaceDN w:val="0"/>
        <w:adjustRightInd w:val="0"/>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响应文件应包括下列内容：</w:t>
      </w:r>
    </w:p>
    <w:p>
      <w:pPr>
        <w:tabs>
          <w:tab w:val="center" w:pos="4662"/>
        </w:tabs>
        <w:autoSpaceDE w:val="0"/>
        <w:autoSpaceDN w:val="0"/>
        <w:adjustRightInd w:val="0"/>
        <w:snapToGrid w:val="0"/>
        <w:spacing w:line="360" w:lineRule="auto"/>
        <w:ind w:firstLine="480" w:firstLineChars="200"/>
        <w:rPr>
          <w:rFonts w:ascii="仿宋_GB2312" w:hAnsi="仿宋" w:eastAsia="仿宋_GB2312"/>
          <w:sz w:val="24"/>
          <w:lang w:val="zh-CN"/>
        </w:rPr>
      </w:pPr>
      <w:r>
        <w:rPr>
          <w:rFonts w:ascii="仿宋_GB2312" w:hAnsi="仿宋" w:eastAsia="仿宋_GB2312"/>
          <w:sz w:val="24"/>
          <w:szCs w:val="24"/>
          <w:lang w:val="zh-CN"/>
        </w:rPr>
        <w:t>（1）</w:t>
      </w:r>
      <w:r>
        <w:rPr>
          <w:rFonts w:ascii="仿宋_GB2312" w:hAnsi="仿宋" w:eastAsia="仿宋_GB2312"/>
          <w:sz w:val="24"/>
          <w:lang w:val="zh-CN"/>
        </w:rPr>
        <w:t>报价函、报价函附录；</w:t>
      </w:r>
    </w:p>
    <w:p>
      <w:pPr>
        <w:tabs>
          <w:tab w:val="center" w:pos="4662"/>
        </w:tabs>
        <w:autoSpaceDE w:val="0"/>
        <w:autoSpaceDN w:val="0"/>
        <w:adjustRightInd w:val="0"/>
        <w:snapToGrid w:val="0"/>
        <w:spacing w:line="360" w:lineRule="auto"/>
        <w:ind w:firstLine="480" w:firstLineChars="200"/>
        <w:rPr>
          <w:rFonts w:ascii="仿宋_GB2312" w:hAnsi="仿宋" w:eastAsia="仿宋_GB2312"/>
          <w:sz w:val="24"/>
          <w:lang w:val="zh-CN"/>
        </w:rPr>
      </w:pPr>
      <w:r>
        <w:rPr>
          <w:rFonts w:ascii="仿宋_GB2312" w:hAnsi="仿宋" w:eastAsia="仿宋_GB2312"/>
          <w:sz w:val="24"/>
          <w:szCs w:val="24"/>
          <w:lang w:val="zh-CN"/>
        </w:rPr>
        <w:t>（2）</w:t>
      </w:r>
      <w:r>
        <w:rPr>
          <w:rFonts w:ascii="仿宋_GB2312" w:hAnsi="仿宋" w:eastAsia="仿宋_GB2312"/>
          <w:sz w:val="24"/>
          <w:lang w:val="zh-CN"/>
        </w:rPr>
        <w:t>首轮报价一览表；</w:t>
      </w:r>
    </w:p>
    <w:p>
      <w:pPr>
        <w:tabs>
          <w:tab w:val="center" w:pos="4662"/>
        </w:tabs>
        <w:autoSpaceDE w:val="0"/>
        <w:autoSpaceDN w:val="0"/>
        <w:adjustRightInd w:val="0"/>
        <w:snapToGrid w:val="0"/>
        <w:spacing w:line="360" w:lineRule="auto"/>
        <w:ind w:firstLine="480" w:firstLineChars="200"/>
        <w:rPr>
          <w:rFonts w:ascii="仿宋_GB2312" w:hAnsi="仿宋" w:eastAsia="仿宋_GB2312"/>
          <w:sz w:val="24"/>
          <w:lang w:val="zh-CN"/>
        </w:rPr>
      </w:pPr>
      <w:r>
        <w:rPr>
          <w:rFonts w:ascii="仿宋_GB2312" w:hAnsi="仿宋" w:eastAsia="仿宋_GB2312"/>
          <w:sz w:val="24"/>
          <w:szCs w:val="24"/>
          <w:lang w:val="zh-CN"/>
        </w:rPr>
        <w:t>（3）</w:t>
      </w:r>
      <w:r>
        <w:rPr>
          <w:rFonts w:ascii="仿宋_GB2312" w:hAnsi="仿宋" w:eastAsia="仿宋_GB2312"/>
          <w:sz w:val="24"/>
          <w:lang w:val="zh-CN"/>
        </w:rPr>
        <w:t>已标价工程量清单；</w:t>
      </w:r>
    </w:p>
    <w:p>
      <w:pPr>
        <w:tabs>
          <w:tab w:val="center" w:pos="4662"/>
        </w:tabs>
        <w:autoSpaceDE w:val="0"/>
        <w:autoSpaceDN w:val="0"/>
        <w:adjustRightInd w:val="0"/>
        <w:snapToGrid w:val="0"/>
        <w:spacing w:line="360" w:lineRule="auto"/>
        <w:ind w:firstLine="480" w:firstLineChars="200"/>
        <w:rPr>
          <w:rFonts w:ascii="仿宋_GB2312" w:hAnsi="仿宋" w:eastAsia="仿宋_GB2312"/>
          <w:sz w:val="24"/>
          <w:lang w:val="zh-CN"/>
        </w:rPr>
      </w:pPr>
      <w:r>
        <w:rPr>
          <w:rFonts w:ascii="仿宋_GB2312" w:hAnsi="仿宋" w:eastAsia="仿宋_GB2312"/>
          <w:sz w:val="24"/>
          <w:szCs w:val="24"/>
          <w:lang w:val="zh-CN"/>
        </w:rPr>
        <w:t>（</w:t>
      </w:r>
      <w:r>
        <w:rPr>
          <w:rFonts w:hint="eastAsia" w:ascii="仿宋_GB2312" w:hAnsi="仿宋" w:eastAsia="仿宋_GB2312"/>
          <w:sz w:val="24"/>
          <w:szCs w:val="24"/>
          <w:lang w:val="en-US" w:eastAsia="zh-CN"/>
        </w:rPr>
        <w:t>4</w:t>
      </w:r>
      <w:r>
        <w:rPr>
          <w:rFonts w:ascii="仿宋_GB2312" w:hAnsi="仿宋" w:eastAsia="仿宋_GB2312"/>
          <w:sz w:val="24"/>
          <w:szCs w:val="24"/>
          <w:lang w:val="zh-CN"/>
        </w:rPr>
        <w:t>）</w:t>
      </w:r>
      <w:r>
        <w:rPr>
          <w:rFonts w:ascii="仿宋_GB2312" w:hAnsi="仿宋" w:eastAsia="仿宋_GB2312"/>
          <w:sz w:val="24"/>
          <w:lang w:val="zh-CN"/>
        </w:rPr>
        <w:t>项目管理机构；</w:t>
      </w:r>
    </w:p>
    <w:p>
      <w:pPr>
        <w:tabs>
          <w:tab w:val="center" w:pos="4662"/>
        </w:tabs>
        <w:autoSpaceDE w:val="0"/>
        <w:autoSpaceDN w:val="0"/>
        <w:adjustRightInd w:val="0"/>
        <w:snapToGrid w:val="0"/>
        <w:spacing w:line="360" w:lineRule="auto"/>
        <w:ind w:firstLine="480" w:firstLineChars="200"/>
        <w:rPr>
          <w:rFonts w:ascii="仿宋_GB2312" w:hAnsi="仿宋" w:eastAsia="仿宋_GB2312"/>
          <w:sz w:val="24"/>
          <w:lang w:val="zh-CN"/>
        </w:rPr>
      </w:pPr>
      <w:r>
        <w:rPr>
          <w:rFonts w:ascii="仿宋_GB2312" w:hAnsi="仿宋" w:eastAsia="仿宋_GB2312"/>
          <w:sz w:val="24"/>
          <w:szCs w:val="24"/>
          <w:lang w:val="zh-CN"/>
        </w:rPr>
        <w:t>（</w:t>
      </w:r>
      <w:r>
        <w:rPr>
          <w:rFonts w:hint="eastAsia" w:ascii="仿宋_GB2312" w:hAnsi="仿宋" w:eastAsia="仿宋_GB2312"/>
          <w:sz w:val="24"/>
          <w:szCs w:val="24"/>
          <w:lang w:val="en-US" w:eastAsia="zh-CN"/>
        </w:rPr>
        <w:t>5</w:t>
      </w:r>
      <w:r>
        <w:rPr>
          <w:rFonts w:ascii="仿宋_GB2312" w:hAnsi="仿宋" w:eastAsia="仿宋_GB2312"/>
          <w:sz w:val="24"/>
          <w:szCs w:val="24"/>
          <w:lang w:val="zh-CN"/>
        </w:rPr>
        <w:t>）</w:t>
      </w:r>
      <w:r>
        <w:rPr>
          <w:rFonts w:ascii="仿宋_GB2312" w:hAnsi="仿宋" w:eastAsia="仿宋_GB2312"/>
          <w:sz w:val="24"/>
          <w:lang w:val="zh-CN"/>
        </w:rPr>
        <w:t>资格审查资料。</w:t>
      </w:r>
    </w:p>
    <w:p>
      <w:pPr>
        <w:tabs>
          <w:tab w:val="center" w:pos="4662"/>
        </w:tabs>
        <w:autoSpaceDE w:val="0"/>
        <w:autoSpaceDN w:val="0"/>
        <w:adjustRightInd w:val="0"/>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2.3.6.2电子版响应文件</w:t>
      </w:r>
    </w:p>
    <w:p>
      <w:pPr>
        <w:tabs>
          <w:tab w:val="center" w:pos="4662"/>
        </w:tabs>
        <w:autoSpaceDE w:val="0"/>
        <w:autoSpaceDN w:val="0"/>
        <w:adjustRightInd w:val="0"/>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（1）电子版响应文件内容与纸质响应文件内容一致。</w:t>
      </w:r>
    </w:p>
    <w:p>
      <w:pPr>
        <w:tabs>
          <w:tab w:val="center" w:pos="4662"/>
        </w:tabs>
        <w:autoSpaceDE w:val="0"/>
        <w:autoSpaceDN w:val="0"/>
        <w:adjustRightInd w:val="0"/>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（2）电子版介质为U盘或光盘，文件格式须为PDF、DOC或XLS等。</w:t>
      </w:r>
    </w:p>
    <w:p>
      <w:pPr>
        <w:tabs>
          <w:tab w:val="center" w:pos="4662"/>
        </w:tabs>
        <w:autoSpaceDE w:val="0"/>
        <w:autoSpaceDN w:val="0"/>
        <w:adjustRightInd w:val="0"/>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（3）电子版响应文件作为响应文件的一部分，无论谈判结果如何，均不退回。</w:t>
      </w:r>
    </w:p>
    <w:p>
      <w:pPr>
        <w:tabs>
          <w:tab w:val="center" w:pos="4662"/>
        </w:tabs>
        <w:autoSpaceDE w:val="0"/>
        <w:autoSpaceDN w:val="0"/>
        <w:adjustRightInd w:val="0"/>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（4）电子版响应文件应与纸质响应文件同时递交。</w:t>
      </w:r>
    </w:p>
    <w:p>
      <w:pPr>
        <w:tabs>
          <w:tab w:val="center" w:pos="4662"/>
        </w:tabs>
        <w:autoSpaceDE w:val="0"/>
        <w:autoSpaceDN w:val="0"/>
        <w:adjustRightInd w:val="0"/>
        <w:snapToGrid w:val="0"/>
        <w:spacing w:line="360" w:lineRule="auto"/>
        <w:rPr>
          <w:rFonts w:ascii="仿宋_GB2312" w:hAnsi="楷体" w:eastAsia="仿宋_GB2312"/>
          <w:sz w:val="24"/>
          <w:szCs w:val="24"/>
          <w:lang w:val="zh-CN"/>
        </w:rPr>
      </w:pPr>
      <w:r>
        <w:rPr>
          <w:rFonts w:ascii="仿宋_GB2312" w:hAnsi="楷体" w:eastAsia="仿宋_GB2312"/>
          <w:sz w:val="24"/>
          <w:szCs w:val="24"/>
          <w:lang w:val="zh-CN"/>
        </w:rPr>
        <w:t xml:space="preserve">2.3.7 </w:t>
      </w:r>
      <w:r>
        <w:rPr>
          <w:rFonts w:hint="eastAsia" w:ascii="仿宋_GB2312" w:hAnsi="楷体" w:eastAsia="仿宋_GB2312"/>
          <w:sz w:val="24"/>
          <w:szCs w:val="24"/>
          <w:lang w:val="zh-CN"/>
        </w:rPr>
        <w:t>谈判</w:t>
      </w:r>
      <w:r>
        <w:rPr>
          <w:rFonts w:ascii="仿宋_GB2312" w:hAnsi="楷体" w:eastAsia="仿宋_GB2312"/>
          <w:sz w:val="24"/>
          <w:szCs w:val="24"/>
          <w:lang w:val="zh-CN"/>
        </w:rPr>
        <w:t>保证金缴纳以及退还</w:t>
      </w:r>
    </w:p>
    <w:p>
      <w:pPr>
        <w:tabs>
          <w:tab w:val="center" w:pos="4662"/>
        </w:tabs>
        <w:autoSpaceDE w:val="0"/>
        <w:autoSpaceDN w:val="0"/>
        <w:adjustRightInd w:val="0"/>
        <w:snapToGrid w:val="0"/>
        <w:spacing w:line="360" w:lineRule="auto"/>
        <w:ind w:firstLine="480" w:firstLineChars="200"/>
        <w:rPr>
          <w:rFonts w:ascii="仿宋_GB2312" w:hAnsi="仿宋" w:eastAsia="仿宋_GB2312"/>
          <w:kern w:val="0"/>
          <w:sz w:val="24"/>
          <w:szCs w:val="24"/>
          <w:lang w:val="zh-CN"/>
        </w:rPr>
      </w:pPr>
      <w:r>
        <w:rPr>
          <w:rFonts w:ascii="仿宋_GB2312" w:hAnsi="仿宋" w:eastAsia="仿宋_GB2312"/>
          <w:kern w:val="0"/>
          <w:sz w:val="24"/>
          <w:szCs w:val="24"/>
          <w:lang w:val="zh-CN"/>
        </w:rPr>
        <w:t>2.3.7.</w:t>
      </w:r>
      <w:r>
        <w:rPr>
          <w:rFonts w:ascii="仿宋_GB2312" w:hAnsi="仿宋" w:eastAsia="仿宋_GB2312"/>
          <w:kern w:val="0"/>
          <w:sz w:val="24"/>
          <w:szCs w:val="24"/>
        </w:rPr>
        <w:t>1</w:t>
      </w:r>
      <w:r>
        <w:rPr>
          <w:rFonts w:ascii="仿宋_GB2312" w:hAnsi="仿宋" w:eastAsia="仿宋_GB2312"/>
          <w:kern w:val="0"/>
          <w:sz w:val="24"/>
          <w:szCs w:val="24"/>
          <w:lang w:val="zh-CN"/>
        </w:rPr>
        <w:t>保证金缴纳金额及方式：同谈判文件供应商须知前附表。</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kern w:val="0"/>
          <w:sz w:val="24"/>
          <w:szCs w:val="24"/>
          <w:lang w:val="zh-CN"/>
        </w:rPr>
        <w:t>2.3.7.2</w:t>
      </w:r>
      <w:r>
        <w:rPr>
          <w:rFonts w:hint="eastAsia" w:ascii="仿宋_GB2312" w:hAnsi="仿宋" w:eastAsia="仿宋_GB2312"/>
          <w:sz w:val="24"/>
          <w:szCs w:val="24"/>
          <w:lang w:val="zh-CN"/>
        </w:rPr>
        <w:t>谈判</w:t>
      </w:r>
      <w:r>
        <w:rPr>
          <w:rFonts w:ascii="仿宋_GB2312" w:hAnsi="仿宋" w:eastAsia="仿宋_GB2312"/>
          <w:sz w:val="24"/>
          <w:szCs w:val="24"/>
          <w:lang w:val="zh-CN"/>
        </w:rPr>
        <w:t>保证金的退还</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（1）供应商在谈判文件要求递交响应文件截止时间前书面要求撤回响应文件的，采购人或者采购代理机构自收到供应商书面撤回文件之日起五日内退还已收取的</w:t>
      </w:r>
      <w:r>
        <w:rPr>
          <w:rFonts w:hint="eastAsia" w:ascii="仿宋_GB2312" w:hAnsi="仿宋" w:eastAsia="仿宋_GB2312"/>
          <w:sz w:val="24"/>
          <w:szCs w:val="24"/>
          <w:lang w:val="zh-CN"/>
        </w:rPr>
        <w:t>谈判</w:t>
      </w:r>
      <w:r>
        <w:rPr>
          <w:rFonts w:ascii="仿宋_GB2312" w:hAnsi="仿宋" w:eastAsia="仿宋_GB2312"/>
          <w:sz w:val="24"/>
          <w:szCs w:val="24"/>
          <w:lang w:val="zh-CN"/>
        </w:rPr>
        <w:t>保证金。</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（2）采购代理机构在成交通知书发出后五个工作日内退还未成交供应商的</w:t>
      </w:r>
      <w:r>
        <w:rPr>
          <w:rFonts w:hint="eastAsia" w:ascii="仿宋_GB2312" w:hAnsi="仿宋" w:eastAsia="仿宋_GB2312"/>
          <w:sz w:val="24"/>
          <w:szCs w:val="24"/>
          <w:lang w:val="zh-CN"/>
        </w:rPr>
        <w:t>谈判</w:t>
      </w:r>
      <w:r>
        <w:rPr>
          <w:rFonts w:ascii="仿宋_GB2312" w:hAnsi="仿宋" w:eastAsia="仿宋_GB2312"/>
          <w:sz w:val="24"/>
          <w:szCs w:val="24"/>
          <w:lang w:val="zh-CN"/>
        </w:rPr>
        <w:t>保证金，在采购合同签订后五个工作日内退还成交供应商的</w:t>
      </w:r>
      <w:r>
        <w:rPr>
          <w:rFonts w:hint="eastAsia" w:ascii="仿宋_GB2312" w:hAnsi="仿宋" w:eastAsia="仿宋_GB2312"/>
          <w:sz w:val="24"/>
          <w:szCs w:val="24"/>
          <w:lang w:val="zh-CN"/>
        </w:rPr>
        <w:t>谈判</w:t>
      </w:r>
      <w:r>
        <w:rPr>
          <w:rFonts w:ascii="仿宋_GB2312" w:hAnsi="仿宋" w:eastAsia="仿宋_GB2312"/>
          <w:sz w:val="24"/>
          <w:szCs w:val="24"/>
          <w:lang w:val="zh-CN"/>
        </w:rPr>
        <w:t>保证金；</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（3）未按规定退还</w:t>
      </w:r>
      <w:r>
        <w:rPr>
          <w:rFonts w:hint="eastAsia" w:ascii="仿宋_GB2312" w:hAnsi="仿宋" w:eastAsia="仿宋_GB2312"/>
          <w:sz w:val="24"/>
          <w:szCs w:val="24"/>
          <w:lang w:val="zh-CN"/>
        </w:rPr>
        <w:t>谈判</w:t>
      </w:r>
      <w:r>
        <w:rPr>
          <w:rFonts w:ascii="仿宋_GB2312" w:hAnsi="仿宋" w:eastAsia="仿宋_GB2312"/>
          <w:sz w:val="24"/>
          <w:szCs w:val="24"/>
          <w:lang w:val="zh-CN"/>
        </w:rPr>
        <w:t>保证金的，退还</w:t>
      </w:r>
      <w:r>
        <w:rPr>
          <w:rFonts w:hint="eastAsia" w:ascii="仿宋_GB2312" w:hAnsi="仿宋" w:eastAsia="仿宋_GB2312"/>
          <w:sz w:val="24"/>
          <w:szCs w:val="24"/>
          <w:lang w:val="zh-CN"/>
        </w:rPr>
        <w:t>谈判</w:t>
      </w:r>
      <w:r>
        <w:rPr>
          <w:rFonts w:ascii="仿宋_GB2312" w:hAnsi="仿宋" w:eastAsia="仿宋_GB2312"/>
          <w:sz w:val="24"/>
          <w:szCs w:val="24"/>
          <w:lang w:val="zh-CN"/>
        </w:rPr>
        <w:t>保证金时，应退还所收取的</w:t>
      </w:r>
      <w:r>
        <w:rPr>
          <w:rFonts w:hint="eastAsia" w:ascii="仿宋_GB2312" w:hAnsi="仿宋" w:eastAsia="仿宋_GB2312"/>
          <w:sz w:val="24"/>
          <w:szCs w:val="24"/>
          <w:lang w:val="zh-CN"/>
        </w:rPr>
        <w:t>谈判</w:t>
      </w:r>
      <w:r>
        <w:rPr>
          <w:rFonts w:ascii="仿宋_GB2312" w:hAnsi="仿宋" w:eastAsia="仿宋_GB2312"/>
          <w:sz w:val="24"/>
          <w:szCs w:val="24"/>
          <w:lang w:val="zh-CN"/>
        </w:rPr>
        <w:t>保证金以及银行同期存款利息。</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kern w:val="0"/>
          <w:sz w:val="24"/>
          <w:szCs w:val="24"/>
          <w:lang w:val="zh-CN"/>
        </w:rPr>
        <w:t>2.3.7.3</w:t>
      </w:r>
      <w:r>
        <w:rPr>
          <w:rFonts w:hint="eastAsia" w:ascii="仿宋_GB2312" w:hAnsi="仿宋" w:eastAsia="仿宋_GB2312"/>
          <w:sz w:val="24"/>
          <w:szCs w:val="24"/>
          <w:lang w:val="zh-CN"/>
        </w:rPr>
        <w:t>谈判</w:t>
      </w:r>
      <w:r>
        <w:rPr>
          <w:rFonts w:ascii="仿宋_GB2312" w:hAnsi="仿宋" w:eastAsia="仿宋_GB2312"/>
          <w:sz w:val="24"/>
          <w:szCs w:val="24"/>
          <w:lang w:val="zh-CN"/>
        </w:rPr>
        <w:t>保证金的没收</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发生下列情况之一，</w:t>
      </w:r>
      <w:r>
        <w:rPr>
          <w:rFonts w:hint="eastAsia" w:ascii="仿宋_GB2312" w:hAnsi="仿宋" w:eastAsia="仿宋_GB2312"/>
          <w:sz w:val="24"/>
          <w:szCs w:val="24"/>
          <w:lang w:val="zh-CN"/>
        </w:rPr>
        <w:t>谈判</w:t>
      </w:r>
      <w:r>
        <w:rPr>
          <w:rFonts w:ascii="仿宋_GB2312" w:hAnsi="仿宋" w:eastAsia="仿宋_GB2312"/>
          <w:sz w:val="24"/>
          <w:szCs w:val="24"/>
          <w:lang w:val="zh-CN"/>
        </w:rPr>
        <w:t>保证金将被没收：</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（1）提供的有关资料不真实或者提供虚假材料的；</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（2）响应文件递交截止时间后供应商撤回全部或者部分响应文件的；</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（3）损害采购人或者采购代理机构合法权益的；</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（4）供应商向采购代理机构、采购人、专家提供不正当利益的；</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（5）经谈判小组认定有故意哄抬报价、串标或其他违法行为的;</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（6）成交供应商未按照谈判文件规定签订合同的；</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（7）法律、行政法规以及有关规定的其他情形。</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kern w:val="0"/>
          <w:sz w:val="24"/>
          <w:szCs w:val="24"/>
          <w:lang w:val="zh-CN"/>
        </w:rPr>
        <w:t>2.3.7.4</w:t>
      </w:r>
      <w:r>
        <w:rPr>
          <w:rFonts w:ascii="仿宋_GB2312" w:hAnsi="仿宋" w:eastAsia="仿宋_GB2312"/>
          <w:sz w:val="24"/>
          <w:szCs w:val="24"/>
          <w:lang w:val="zh-CN"/>
        </w:rPr>
        <w:t>采购代理机构应在没收</w:t>
      </w:r>
      <w:r>
        <w:rPr>
          <w:rFonts w:hint="eastAsia" w:ascii="仿宋_GB2312" w:hAnsi="仿宋" w:eastAsia="仿宋_GB2312"/>
          <w:sz w:val="24"/>
          <w:szCs w:val="24"/>
          <w:lang w:val="zh-CN"/>
        </w:rPr>
        <w:t>谈判</w:t>
      </w:r>
      <w:r>
        <w:rPr>
          <w:rFonts w:ascii="仿宋_GB2312" w:hAnsi="仿宋" w:eastAsia="仿宋_GB2312"/>
          <w:sz w:val="24"/>
          <w:szCs w:val="24"/>
          <w:lang w:val="zh-CN"/>
        </w:rPr>
        <w:t>保证金后十个工作日内上缴同级国库。</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kern w:val="0"/>
          <w:sz w:val="24"/>
          <w:szCs w:val="24"/>
          <w:lang w:val="zh-CN"/>
        </w:rPr>
        <w:t>2.3.7.5</w:t>
      </w:r>
      <w:r>
        <w:rPr>
          <w:rFonts w:ascii="仿宋_GB2312" w:hAnsi="仿宋" w:eastAsia="仿宋_GB2312"/>
          <w:sz w:val="24"/>
          <w:szCs w:val="24"/>
          <w:lang w:val="zh-CN"/>
        </w:rPr>
        <w:t>在谈判过程中，由于供应商的原因给采购代理机构造成损失的，采购代理机构有索赔的权利；给采购人造成损失的，应予以赔偿。</w:t>
      </w:r>
    </w:p>
    <w:p>
      <w:pPr>
        <w:pStyle w:val="3"/>
        <w:spacing w:before="0" w:after="0" w:line="360" w:lineRule="auto"/>
        <w:jc w:val="both"/>
        <w:rPr>
          <w:rFonts w:ascii="楷体_GB2312" w:eastAsia="楷体_GB2312"/>
          <w:sz w:val="28"/>
          <w:szCs w:val="28"/>
          <w:lang w:val="zh-CN"/>
        </w:rPr>
      </w:pPr>
      <w:bookmarkStart w:id="5" w:name="_Toc32112"/>
      <w:r>
        <w:rPr>
          <w:rFonts w:ascii="楷体_GB2312" w:eastAsia="楷体_GB2312"/>
          <w:sz w:val="28"/>
          <w:szCs w:val="28"/>
          <w:lang w:val="zh-CN"/>
        </w:rPr>
        <w:t>2.4  供应商应当提交的资格、资信证明文件</w:t>
      </w:r>
      <w:bookmarkEnd w:id="5"/>
    </w:p>
    <w:p>
      <w:pPr>
        <w:autoSpaceDE w:val="0"/>
        <w:autoSpaceDN w:val="0"/>
        <w:spacing w:line="360" w:lineRule="auto"/>
        <w:rPr>
          <w:rFonts w:ascii="仿宋_GB2312" w:hAnsi="仿宋" w:eastAsia="仿宋_GB2312"/>
          <w:sz w:val="24"/>
          <w:szCs w:val="24"/>
          <w:lang w:val="zh-CN"/>
        </w:rPr>
      </w:pPr>
      <w:r>
        <w:rPr>
          <w:rFonts w:ascii="仿宋_GB2312" w:hAnsi="楷体" w:eastAsia="仿宋_GB2312"/>
          <w:sz w:val="24"/>
          <w:szCs w:val="24"/>
          <w:lang w:val="zh-CN"/>
        </w:rPr>
        <w:t>2.4.1 供应商在响应文件递交截止时间前须提交的商务资格、技术支持等证明材料。</w:t>
      </w:r>
      <w:r>
        <w:rPr>
          <w:rFonts w:ascii="仿宋_GB2312" w:hAnsi="仿宋" w:eastAsia="仿宋_GB2312"/>
          <w:sz w:val="24"/>
          <w:szCs w:val="24"/>
          <w:lang w:val="zh-CN"/>
        </w:rPr>
        <w:t>供应商的资格证明材料必须真实、有效、完整，其中的字体、印章要清晰。</w:t>
      </w:r>
    </w:p>
    <w:p>
      <w:pPr>
        <w:autoSpaceDE w:val="0"/>
        <w:autoSpaceDN w:val="0"/>
        <w:spacing w:line="360" w:lineRule="auto"/>
        <w:rPr>
          <w:rFonts w:ascii="仿宋_GB2312" w:hAnsi="仿宋" w:eastAsia="仿宋_GB2312"/>
          <w:sz w:val="24"/>
          <w:szCs w:val="24"/>
          <w:lang w:val="zh-CN"/>
        </w:rPr>
      </w:pPr>
      <w:r>
        <w:rPr>
          <w:rFonts w:ascii="仿宋_GB2312" w:hAnsi="仿宋" w:eastAsia="仿宋_GB2312"/>
          <w:sz w:val="24"/>
          <w:szCs w:val="24"/>
          <w:lang w:val="zh-CN"/>
        </w:rPr>
        <w:t>2.4.2谈判文件中所要求的相关证明资料原件必须在递交响应文件截止时间</w:t>
      </w:r>
      <w:r>
        <w:rPr>
          <w:rFonts w:hint="eastAsia" w:ascii="仿宋_GB2312" w:hAnsi="仿宋" w:eastAsia="仿宋_GB2312"/>
          <w:sz w:val="24"/>
          <w:szCs w:val="24"/>
          <w:lang w:val="zh-CN"/>
        </w:rPr>
        <w:t>前</w:t>
      </w:r>
      <w:r>
        <w:rPr>
          <w:rFonts w:ascii="仿宋_GB2312" w:hAnsi="仿宋" w:eastAsia="仿宋_GB2312"/>
          <w:sz w:val="24"/>
          <w:szCs w:val="24"/>
          <w:lang w:val="zh-CN"/>
        </w:rPr>
        <w:t>与响应文件同时递交。</w:t>
      </w:r>
    </w:p>
    <w:p>
      <w:pPr>
        <w:autoSpaceDE w:val="0"/>
        <w:autoSpaceDN w:val="0"/>
        <w:spacing w:line="360" w:lineRule="auto"/>
        <w:rPr>
          <w:rFonts w:ascii="仿宋" w:hAnsi="仿宋" w:eastAsia="仿宋"/>
          <w:sz w:val="24"/>
          <w:lang w:val="zh-CN"/>
        </w:rPr>
      </w:pPr>
      <w:r>
        <w:rPr>
          <w:rFonts w:ascii="仿宋_GB2312" w:hAnsi="仿宋" w:eastAsia="仿宋_GB2312"/>
          <w:sz w:val="24"/>
          <w:szCs w:val="24"/>
          <w:lang w:val="zh-CN"/>
        </w:rPr>
        <w:t>2.4.3相关证件原件在年检期间或者无法提供的，可提供由发证机关出具证明材料原件或公证部门出具的公证件。</w:t>
      </w:r>
    </w:p>
    <w:p>
      <w:pPr>
        <w:pStyle w:val="3"/>
        <w:spacing w:before="0" w:after="0" w:line="360" w:lineRule="auto"/>
        <w:jc w:val="both"/>
        <w:rPr>
          <w:rFonts w:ascii="楷体_GB2312" w:eastAsia="楷体_GB2312"/>
          <w:sz w:val="28"/>
          <w:szCs w:val="28"/>
          <w:lang w:val="zh-CN"/>
        </w:rPr>
      </w:pPr>
      <w:bookmarkStart w:id="6" w:name="_Toc15159"/>
      <w:r>
        <w:rPr>
          <w:rFonts w:ascii="楷体_GB2312" w:eastAsia="楷体_GB2312"/>
          <w:sz w:val="28"/>
          <w:szCs w:val="28"/>
          <w:lang w:val="zh-CN"/>
        </w:rPr>
        <w:t>2.5  响应文件递交截止时间、唱价时间以及地点</w:t>
      </w:r>
      <w:bookmarkEnd w:id="6"/>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2.5.1 响应文件递交及截止时间</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2.5.1.1</w:t>
      </w:r>
      <w:r>
        <w:rPr>
          <w:rFonts w:ascii="仿宋_GB2312" w:hAnsi="楷体" w:eastAsia="仿宋_GB2312"/>
          <w:sz w:val="24"/>
          <w:szCs w:val="24"/>
          <w:lang w:val="zh-CN"/>
        </w:rPr>
        <w:t>供应商</w:t>
      </w:r>
      <w:r>
        <w:rPr>
          <w:rFonts w:ascii="仿宋_GB2312" w:hAnsi="仿宋" w:eastAsia="仿宋_GB2312"/>
          <w:sz w:val="24"/>
          <w:lang w:val="zh-CN"/>
        </w:rPr>
        <w:t>应当在谈判文件要求递交响应文件截止时间前，将响应文件密封送达指定地点（含证明材料等）。在谈判文件要求递交响应文件的截止时间后送达的响应文件、证明材料等，采购人或者采购代理机构不予受理。</w:t>
      </w:r>
    </w:p>
    <w:p>
      <w:pPr>
        <w:tabs>
          <w:tab w:val="left" w:pos="8460"/>
        </w:tabs>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2.5.1.2</w:t>
      </w:r>
      <w:r>
        <w:rPr>
          <w:rFonts w:ascii="仿宋_GB2312" w:hAnsi="楷体" w:eastAsia="仿宋_GB2312"/>
          <w:sz w:val="24"/>
          <w:szCs w:val="24"/>
          <w:lang w:val="zh-CN"/>
        </w:rPr>
        <w:t>供应商</w:t>
      </w:r>
      <w:r>
        <w:rPr>
          <w:rFonts w:ascii="仿宋_GB2312" w:hAnsi="仿宋" w:eastAsia="仿宋_GB2312"/>
          <w:sz w:val="24"/>
          <w:lang w:val="zh-CN"/>
        </w:rPr>
        <w:t>可对现场工作人员的资格和递交响应文件截止时间进行监督，如有异议，应保留相关证据向政府采购监督管理部门反映。</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2.5.1.3</w:t>
      </w:r>
      <w:r>
        <w:rPr>
          <w:rFonts w:ascii="仿宋_GB2312" w:hAnsi="楷体" w:eastAsia="仿宋_GB2312"/>
          <w:sz w:val="24"/>
          <w:szCs w:val="24"/>
          <w:lang w:val="zh-CN"/>
        </w:rPr>
        <w:t>响应文件</w:t>
      </w:r>
      <w:r>
        <w:rPr>
          <w:rFonts w:ascii="仿宋_GB2312" w:hAnsi="仿宋" w:eastAsia="仿宋_GB2312"/>
          <w:sz w:val="24"/>
          <w:lang w:val="zh-CN"/>
        </w:rPr>
        <w:t>的递交截止时间：同谈判文件供应商须知前附表。</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2.5.2 响应文件的密封和标记</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2.5.2.1供应商递交的响应文件，按照标段分别装箱（袋）加以密封。</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封套上标明采购项目编号、项目名称以及标段、供应商名称等，在封签处标注“请勿在</w:t>
      </w:r>
      <w:r>
        <w:rPr>
          <w:rFonts w:ascii="仿宋_GB2312" w:hAnsi="仿宋" w:eastAsia="仿宋_GB2312"/>
          <w:sz w:val="24"/>
          <w:u w:val="single"/>
          <w:lang w:val="zh-CN"/>
        </w:rPr>
        <w:t xml:space="preserve">   </w:t>
      </w:r>
      <w:r>
        <w:rPr>
          <w:rFonts w:ascii="仿宋_GB2312" w:hAnsi="仿宋" w:eastAsia="仿宋_GB2312"/>
          <w:sz w:val="24"/>
          <w:lang w:val="zh-CN"/>
        </w:rPr>
        <w:t>年</w:t>
      </w:r>
      <w:r>
        <w:rPr>
          <w:rFonts w:ascii="仿宋_GB2312" w:hAnsi="仿宋" w:eastAsia="仿宋_GB2312"/>
          <w:sz w:val="24"/>
          <w:u w:val="single"/>
          <w:lang w:val="zh-CN"/>
        </w:rPr>
        <w:t xml:space="preserve">  </w:t>
      </w:r>
      <w:r>
        <w:rPr>
          <w:rFonts w:ascii="仿宋_GB2312" w:hAnsi="仿宋" w:eastAsia="仿宋_GB2312"/>
          <w:sz w:val="24"/>
          <w:lang w:val="zh-CN"/>
        </w:rPr>
        <w:t>月</w:t>
      </w:r>
      <w:r>
        <w:rPr>
          <w:rFonts w:ascii="仿宋_GB2312" w:hAnsi="仿宋" w:eastAsia="仿宋_GB2312"/>
          <w:sz w:val="24"/>
          <w:u w:val="single"/>
          <w:lang w:val="zh-CN"/>
        </w:rPr>
        <w:t xml:space="preserve">  </w:t>
      </w:r>
      <w:r>
        <w:rPr>
          <w:rFonts w:ascii="仿宋_GB2312" w:hAnsi="仿宋" w:eastAsia="仿宋_GB2312"/>
          <w:sz w:val="24"/>
          <w:lang w:val="zh-CN"/>
        </w:rPr>
        <w:t>日</w:t>
      </w:r>
      <w:r>
        <w:rPr>
          <w:rFonts w:ascii="仿宋_GB2312" w:hAnsi="仿宋" w:eastAsia="仿宋_GB2312"/>
          <w:sz w:val="24"/>
          <w:u w:val="single"/>
          <w:lang w:val="zh-CN"/>
        </w:rPr>
        <w:t xml:space="preserve">   </w:t>
      </w:r>
      <w:r>
        <w:rPr>
          <w:rFonts w:ascii="仿宋_GB2312" w:hAnsi="仿宋" w:eastAsia="仿宋_GB2312"/>
          <w:sz w:val="24"/>
          <w:lang w:val="zh-CN"/>
        </w:rPr>
        <w:t>时之前启封”字样，并加盖供应商公章，未密封或无公章的，采购人或者采购代理机构不予受理。</w:t>
      </w:r>
    </w:p>
    <w:p>
      <w:pPr>
        <w:autoSpaceDE w:val="0"/>
        <w:autoSpaceDN w:val="0"/>
        <w:adjustRightInd w:val="0"/>
        <w:spacing w:line="360" w:lineRule="auto"/>
        <w:ind w:firstLine="480" w:firstLineChars="200"/>
        <w:jc w:val="left"/>
        <w:rPr>
          <w:rFonts w:ascii="仿宋_GB2312" w:hAnsi="仿宋" w:eastAsia="仿宋_GB2312"/>
          <w:sz w:val="24"/>
          <w:lang w:val="zh-CN"/>
        </w:rPr>
      </w:pPr>
      <w:r>
        <w:rPr>
          <w:rFonts w:ascii="仿宋_GB2312" w:hAnsi="仿宋" w:eastAsia="仿宋_GB2312"/>
          <w:sz w:val="24"/>
          <w:lang w:val="zh-CN"/>
        </w:rPr>
        <w:t>2.5.2.2证明材料原件与响应文件同时递交。逾期递交或者未送达指定地点的，采购人或者采购代理机构不予接受。</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2.5.3 响应文件的修改与撤回</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2.5.3.1供应商在谈判文件要求递交响应文件截止时间前，可以补充、修改、替代或者撤回已递交的响应文件，并以书面形式通知采购人或者采购代理机构。供应商对响应文件的补充、修改，应按照本谈判文件有关规定进行编制、密封、标记、盖章和递交。补充、修改的内容为响应文件的组成部分。</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2.5.3.2在递交响应文件截止时间后到谈判文件规定的投标有效期终止之前，供应商不得补充、修改、替代或者撤回其响应文件。供应商要求补充、修改、替代响应文件的，采购人或者采购代理机构不予受理；供应商撤回全部或者部分响应文件的，其</w:t>
      </w:r>
      <w:r>
        <w:rPr>
          <w:rFonts w:hint="eastAsia" w:ascii="仿宋_GB2312" w:hAnsi="仿宋" w:eastAsia="仿宋_GB2312"/>
          <w:sz w:val="24"/>
          <w:lang w:val="zh-CN"/>
        </w:rPr>
        <w:t>谈判</w:t>
      </w:r>
      <w:r>
        <w:rPr>
          <w:rFonts w:ascii="仿宋_GB2312" w:hAnsi="仿宋" w:eastAsia="仿宋_GB2312"/>
          <w:sz w:val="24"/>
          <w:lang w:val="zh-CN"/>
        </w:rPr>
        <w:t>保证金将被没收。</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2.5.4 唱价时间</w:t>
      </w:r>
    </w:p>
    <w:p>
      <w:pPr>
        <w:tabs>
          <w:tab w:val="left" w:pos="8460"/>
        </w:tabs>
        <w:autoSpaceDE w:val="0"/>
        <w:autoSpaceDN w:val="0"/>
        <w:spacing w:line="360" w:lineRule="auto"/>
        <w:ind w:right="-374" w:firstLine="480"/>
        <w:rPr>
          <w:rFonts w:ascii="仿宋_GB2312" w:hAnsi="仿宋" w:eastAsia="仿宋_GB2312"/>
          <w:sz w:val="24"/>
          <w:lang w:val="zh-CN"/>
        </w:rPr>
      </w:pPr>
      <w:r>
        <w:rPr>
          <w:rFonts w:ascii="仿宋_GB2312" w:hAnsi="楷体" w:eastAsia="仿宋_GB2312"/>
          <w:sz w:val="24"/>
          <w:szCs w:val="24"/>
          <w:lang w:val="zh-CN"/>
        </w:rPr>
        <w:t>唱价时间</w:t>
      </w:r>
      <w:r>
        <w:rPr>
          <w:rFonts w:ascii="仿宋_GB2312" w:hAnsi="仿宋" w:eastAsia="仿宋_GB2312"/>
          <w:sz w:val="24"/>
          <w:lang w:val="zh-CN"/>
        </w:rPr>
        <w:t>：同谈判文件供应商须知前附表。</w:t>
      </w:r>
    </w:p>
    <w:p>
      <w:pPr>
        <w:tabs>
          <w:tab w:val="left" w:pos="8460"/>
        </w:tabs>
        <w:autoSpaceDE w:val="0"/>
        <w:autoSpaceDN w:val="0"/>
        <w:spacing w:line="360" w:lineRule="auto"/>
        <w:ind w:right="-374" w:firstLine="480"/>
        <w:rPr>
          <w:rFonts w:ascii="仿宋_GB2312" w:hAnsi="仿宋" w:eastAsia="仿宋_GB2312"/>
          <w:sz w:val="24"/>
          <w:lang w:val="zh-CN"/>
        </w:rPr>
      </w:pPr>
      <w:r>
        <w:rPr>
          <w:rFonts w:ascii="仿宋_GB2312" w:hAnsi="仿宋" w:eastAsia="仿宋_GB2312"/>
          <w:sz w:val="24"/>
          <w:lang w:val="zh-CN"/>
        </w:rPr>
        <w:t>因特殊情况需要推迟唱价时间的，采购人或者采购代理机构必须提前报政府采购监督管理部门同意后在、全国公共资源交易平台（海南省）上发布变更公告，并告知参加报价的供应商，否则必须按时</w:t>
      </w:r>
      <w:r>
        <w:rPr>
          <w:rFonts w:ascii="仿宋_GB2312" w:hAnsi="楷体" w:eastAsia="仿宋_GB2312"/>
          <w:sz w:val="24"/>
          <w:szCs w:val="24"/>
          <w:lang w:val="zh-CN"/>
        </w:rPr>
        <w:t>唱价</w:t>
      </w:r>
      <w:r>
        <w:rPr>
          <w:rFonts w:ascii="仿宋_GB2312" w:hAnsi="仿宋" w:eastAsia="仿宋_GB2312"/>
          <w:sz w:val="24"/>
          <w:lang w:val="zh-CN"/>
        </w:rPr>
        <w:t>。</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2.5.5 唱价地点</w:t>
      </w:r>
    </w:p>
    <w:p>
      <w:pPr>
        <w:tabs>
          <w:tab w:val="left" w:pos="8460"/>
        </w:tabs>
        <w:autoSpaceDE w:val="0"/>
        <w:autoSpaceDN w:val="0"/>
        <w:spacing w:line="360" w:lineRule="auto"/>
        <w:ind w:right="-374" w:firstLine="480"/>
        <w:rPr>
          <w:rFonts w:ascii="楷体_GB2312" w:eastAsia="楷体_GB2312"/>
          <w:sz w:val="28"/>
          <w:szCs w:val="28"/>
          <w:lang w:val="zh-CN"/>
        </w:rPr>
      </w:pPr>
      <w:bookmarkStart w:id="7" w:name="_Toc4096"/>
      <w:r>
        <w:rPr>
          <w:rFonts w:ascii="仿宋_GB2312" w:hAnsi="楷体" w:eastAsia="仿宋_GB2312"/>
          <w:sz w:val="24"/>
          <w:szCs w:val="24"/>
          <w:lang w:val="zh-CN"/>
        </w:rPr>
        <w:t>唱价</w:t>
      </w:r>
      <w:r>
        <w:rPr>
          <w:rFonts w:ascii="仿宋_GB2312" w:hAnsi="仿宋" w:eastAsia="仿宋_GB2312"/>
          <w:sz w:val="24"/>
          <w:lang w:val="zh-CN"/>
        </w:rPr>
        <w:t>地点：</w:t>
      </w:r>
      <w:bookmarkEnd w:id="7"/>
      <w:r>
        <w:rPr>
          <w:rFonts w:ascii="仿宋_GB2312" w:hAnsi="仿宋" w:eastAsia="仿宋_GB2312"/>
          <w:sz w:val="24"/>
          <w:lang w:val="zh-CN"/>
        </w:rPr>
        <w:t>同谈判文件供应商须知前附表。</w:t>
      </w:r>
    </w:p>
    <w:p>
      <w:pPr>
        <w:pStyle w:val="3"/>
        <w:spacing w:before="0" w:after="0" w:line="360" w:lineRule="auto"/>
        <w:jc w:val="both"/>
        <w:rPr>
          <w:rFonts w:ascii="楷体_GB2312" w:eastAsia="楷体_GB2312"/>
          <w:sz w:val="28"/>
          <w:szCs w:val="28"/>
          <w:lang w:val="zh-CN"/>
        </w:rPr>
      </w:pPr>
      <w:bookmarkStart w:id="8" w:name="_Toc31263"/>
      <w:r>
        <w:rPr>
          <w:rFonts w:ascii="楷体_GB2312" w:eastAsia="楷体_GB2312"/>
          <w:sz w:val="28"/>
          <w:szCs w:val="28"/>
          <w:lang w:val="zh-CN"/>
        </w:rPr>
        <w:t>2.6  唱价、谈判、确定成交供应商以及废标</w:t>
      </w:r>
      <w:bookmarkEnd w:id="8"/>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2.6.1 唱价</w:t>
      </w:r>
    </w:p>
    <w:p>
      <w:pPr>
        <w:autoSpaceDE w:val="0"/>
        <w:autoSpaceDN w:val="0"/>
        <w:spacing w:line="360" w:lineRule="auto"/>
        <w:ind w:firstLine="480" w:firstLineChars="200"/>
        <w:rPr>
          <w:rFonts w:ascii="仿宋_GB2312" w:hAnsi="楷体" w:eastAsia="仿宋_GB2312"/>
          <w:sz w:val="24"/>
          <w:szCs w:val="24"/>
          <w:lang w:val="zh-CN"/>
        </w:rPr>
      </w:pPr>
      <w:r>
        <w:rPr>
          <w:rFonts w:ascii="仿宋_GB2312" w:hAnsi="楷体" w:eastAsia="仿宋_GB2312"/>
          <w:sz w:val="24"/>
          <w:szCs w:val="24"/>
          <w:lang w:val="zh-CN"/>
        </w:rPr>
        <w:t>2.6.1.1唱价程序</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唱价由采购人或采购代理机构主持。</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（1）宣读唱价会议纪律；</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（2）公布在递交响应文件截止时间前递交响应文件的供应商名称；</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（3）宣布主持人、唱价人、记录人等有关人员姓名；</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（4）供应商或供应商代表检查所有响应文件密封情况，并签字确认；</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（5）按照供应商递交响应文件的逆顺序，宣布响应文件开启顺序；</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（6）按照顺序当众唱价，公布供应商名称、</w:t>
      </w:r>
      <w:r>
        <w:rPr>
          <w:rFonts w:hint="eastAsia" w:ascii="仿宋_GB2312" w:hAnsi="仿宋" w:eastAsia="仿宋_GB2312"/>
          <w:sz w:val="24"/>
          <w:szCs w:val="24"/>
          <w:lang w:val="zh-CN"/>
        </w:rPr>
        <w:t>谈判</w:t>
      </w:r>
      <w:r>
        <w:rPr>
          <w:rFonts w:ascii="仿宋_GB2312" w:hAnsi="仿宋" w:eastAsia="仿宋_GB2312"/>
          <w:sz w:val="24"/>
          <w:szCs w:val="24"/>
          <w:lang w:val="zh-CN"/>
        </w:rPr>
        <w:t>保证金的递交情况、首轮报价等内容，并记录在案；</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（7）供应商法定代表人或其授权代表、采购人代表、记录人等有关人员在唱价记录上签字确认；</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（8）唱价结束。</w:t>
      </w:r>
    </w:p>
    <w:p>
      <w:pPr>
        <w:autoSpaceDE w:val="0"/>
        <w:autoSpaceDN w:val="0"/>
        <w:spacing w:line="360" w:lineRule="auto"/>
        <w:ind w:firstLine="480" w:firstLineChars="200"/>
        <w:rPr>
          <w:rFonts w:ascii="仿宋_GB2312" w:hAnsi="楷体" w:eastAsia="仿宋_GB2312"/>
          <w:sz w:val="24"/>
          <w:szCs w:val="24"/>
          <w:lang w:val="zh-CN"/>
        </w:rPr>
      </w:pPr>
      <w:r>
        <w:rPr>
          <w:rFonts w:ascii="仿宋_GB2312" w:hAnsi="楷体" w:eastAsia="仿宋_GB2312"/>
          <w:sz w:val="24"/>
          <w:szCs w:val="24"/>
          <w:lang w:val="zh-CN"/>
        </w:rPr>
        <w:t>2.6.1.2 唱价</w:t>
      </w:r>
    </w:p>
    <w:p>
      <w:pPr>
        <w:autoSpaceDE w:val="0"/>
        <w:autoSpaceDN w:val="0"/>
        <w:spacing w:line="360" w:lineRule="auto"/>
        <w:ind w:firstLine="480" w:firstLineChars="200"/>
        <w:rPr>
          <w:rFonts w:ascii="仿宋_GB2312" w:hAnsi="楷体" w:eastAsia="仿宋_GB2312"/>
          <w:sz w:val="24"/>
          <w:szCs w:val="24"/>
          <w:lang w:val="zh-CN"/>
        </w:rPr>
      </w:pPr>
      <w:r>
        <w:rPr>
          <w:rFonts w:ascii="仿宋_GB2312" w:hAnsi="仿宋" w:eastAsia="仿宋_GB2312"/>
          <w:sz w:val="24"/>
          <w:szCs w:val="24"/>
          <w:lang w:val="zh-CN"/>
        </w:rPr>
        <w:t>（1）唱价在谈判文件确定的递交响应文件截止时间的同一时间公开进行；采购代理机构按照本谈判文件规定的时间和地点组织召开唱价会议。届时邀请供应商法定代表人或其授权代表参加，参加唱价会议的法定代表人出具身份证、授权代表出具授权委托书和身份证且必须签字，否则，责任自负。</w:t>
      </w:r>
    </w:p>
    <w:p>
      <w:pPr>
        <w:autoSpaceDE w:val="0"/>
        <w:autoSpaceDN w:val="0"/>
        <w:spacing w:line="360" w:lineRule="auto"/>
        <w:ind w:firstLine="480" w:firstLineChars="200"/>
        <w:rPr>
          <w:rFonts w:ascii="仿宋_GB2312" w:hAnsi="楷体" w:eastAsia="仿宋_GB2312"/>
          <w:sz w:val="24"/>
          <w:szCs w:val="24"/>
          <w:lang w:val="zh-CN"/>
        </w:rPr>
      </w:pPr>
      <w:r>
        <w:rPr>
          <w:rFonts w:ascii="仿宋_GB2312" w:hAnsi="仿宋" w:eastAsia="仿宋_GB2312"/>
          <w:sz w:val="24"/>
          <w:szCs w:val="24"/>
          <w:lang w:val="zh-CN"/>
        </w:rPr>
        <w:t>供应商少于三家的，采购人或者采购代理机构应退回供应商已递交的响应文件，并依法重新组织采购，且不承担任何费用和责任。</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（2）检查响应文件密封情况，由供应商或者其推选的代表检查所有供应商响应文件的密封情况并由法定代表人或其授权代表签字确认。</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供应商法定代表人或其授权代表认为某个或者某些供应商的响应文件密封不符合规定的，应当面提出，由采购人及采购代理机构根据谈判文件相关规定作出判断。经确认无异议的，相关各方供应商法定代表人或其授权代表签字确认后，由采购代理机构工作人员当众拆封，开启各供应商响应文件；按照上述规定开启响应文件后，供应商再对响应文件的密封情况提出异议的，采购人或者采购代理机构不予受理。经确认存在争议的，采购人及采购代理机构现场记录，通过录音、拍照、录像等手段保存相关证据，相关供应商法定代表人或其授权代表签字确认后，开启有争议的响应文件；由谈判小组认定，认定结论为响应文件不符合规定的按报价无效处理。</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（3）由采购代理机构工作人员唱价。</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①唱价顺序：按照供应商递交响应文件的逆顺序进行。</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②唱价内容：唱价人当众宣读供应商名称、标段、首轮报价等《首轮报价一览表》中的主要内容。供应商若有报价内容未被唱出的，应在唱价时及时声明或者提出，否则采购代理机构对此不承担任何责任。</w:t>
      </w:r>
    </w:p>
    <w:p>
      <w:pPr>
        <w:autoSpaceDE w:val="0"/>
        <w:autoSpaceDN w:val="0"/>
        <w:adjustRightInd w:val="0"/>
        <w:spacing w:line="360" w:lineRule="auto"/>
        <w:ind w:firstLine="480" w:firstLineChars="200"/>
        <w:rPr>
          <w:rFonts w:ascii="仿宋_GB2312" w:hAnsi="仿宋" w:eastAsia="仿宋_GB2312"/>
          <w:sz w:val="24"/>
          <w:szCs w:val="24"/>
        </w:rPr>
      </w:pPr>
      <w:r>
        <w:rPr>
          <w:rFonts w:ascii="仿宋_GB2312" w:hAnsi="仿宋" w:eastAsia="仿宋_GB2312"/>
          <w:sz w:val="24"/>
          <w:szCs w:val="24"/>
          <w:lang w:val="zh-CN"/>
        </w:rPr>
        <w:t>（4）唱价：由采购代理机构指定专人负责唱价和记录，唱价记录由供应商法定代表人或其授权代表、采购人代表、记录人等有关人员签字确认，采购代理机构负责存档备查。</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（5）供应商对唱价有异议的，应当在唱价现场以书面形式提出，采购人或者采购代理机构应当场给予答复，并制作记录，供应商法定代表人或其授权代表、采购人代表、采购代理机构相关人员签字确认。</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2.6.2谈判</w:t>
      </w:r>
    </w:p>
    <w:p>
      <w:pPr>
        <w:autoSpaceDE w:val="0"/>
        <w:autoSpaceDN w:val="0"/>
        <w:spacing w:line="360" w:lineRule="auto"/>
        <w:ind w:firstLine="480" w:firstLineChars="200"/>
        <w:rPr>
          <w:rFonts w:ascii="仿宋_GB2312" w:hAnsi="楷体" w:eastAsia="仿宋_GB2312"/>
          <w:sz w:val="24"/>
          <w:szCs w:val="24"/>
          <w:lang w:val="zh-CN"/>
        </w:rPr>
      </w:pPr>
      <w:r>
        <w:rPr>
          <w:rFonts w:ascii="仿宋_GB2312" w:hAnsi="楷体" w:eastAsia="仿宋_GB2312"/>
          <w:sz w:val="24"/>
          <w:szCs w:val="24"/>
          <w:lang w:val="zh-CN"/>
        </w:rPr>
        <w:t>2.6.2.1谈判小组</w:t>
      </w:r>
    </w:p>
    <w:p>
      <w:pPr>
        <w:tabs>
          <w:tab w:val="left" w:pos="720"/>
        </w:tabs>
        <w:autoSpaceDE w:val="0"/>
        <w:autoSpaceDN w:val="0"/>
        <w:spacing w:line="360" w:lineRule="auto"/>
        <w:ind w:firstLine="480"/>
        <w:rPr>
          <w:rFonts w:ascii="仿宋_GB2312" w:hAnsi="仿宋" w:eastAsia="仿宋_GB2312"/>
          <w:sz w:val="24"/>
          <w:szCs w:val="24"/>
          <w:lang w:val="zh-CN"/>
        </w:rPr>
      </w:pPr>
      <w:r>
        <w:rPr>
          <w:rFonts w:ascii="仿宋_GB2312" w:hAnsi="仿宋" w:eastAsia="仿宋_GB2312"/>
          <w:sz w:val="24"/>
          <w:szCs w:val="24"/>
          <w:lang w:val="zh-CN"/>
        </w:rPr>
        <w:t>（1）谈判小组的组成</w:t>
      </w:r>
    </w:p>
    <w:p>
      <w:pPr>
        <w:tabs>
          <w:tab w:val="left" w:pos="720"/>
        </w:tabs>
        <w:autoSpaceDE w:val="0"/>
        <w:autoSpaceDN w:val="0"/>
        <w:spacing w:line="360" w:lineRule="auto"/>
        <w:ind w:firstLine="480"/>
        <w:rPr>
          <w:rFonts w:ascii="仿宋_GB2312" w:hAnsi="仿宋" w:eastAsia="仿宋_GB2312"/>
          <w:sz w:val="24"/>
          <w:szCs w:val="24"/>
          <w:lang w:val="zh-CN"/>
        </w:rPr>
      </w:pPr>
      <w:r>
        <w:rPr>
          <w:rFonts w:ascii="仿宋_GB2312" w:hAnsi="仿宋" w:eastAsia="仿宋_GB2312"/>
          <w:sz w:val="24"/>
          <w:szCs w:val="24"/>
          <w:lang w:val="zh-CN"/>
        </w:rPr>
        <w:t>采购人按照《中华人民共和国政府采购法》、《政府采购非招标采购方式管理办法》以及有关规定组建谈判小组。评审由依法组建的谈判小组负责。谈判小组由采购人代表和评审专家共</w:t>
      </w:r>
      <w:r>
        <w:rPr>
          <w:rFonts w:ascii="仿宋_GB2312" w:hAnsi="仿宋" w:eastAsia="仿宋_GB2312"/>
          <w:sz w:val="24"/>
          <w:szCs w:val="24"/>
        </w:rPr>
        <w:t>三人以上单数组成，</w:t>
      </w:r>
      <w:r>
        <w:rPr>
          <w:rFonts w:ascii="仿宋_GB2312" w:hAnsi="仿宋" w:eastAsia="仿宋_GB2312"/>
          <w:sz w:val="24"/>
          <w:szCs w:val="24"/>
          <w:lang w:val="zh-CN"/>
        </w:rPr>
        <w:t>其中评审专家不得少于谈判小组成员总数的三分之二。</w:t>
      </w:r>
    </w:p>
    <w:p>
      <w:pPr>
        <w:tabs>
          <w:tab w:val="left" w:pos="720"/>
        </w:tabs>
        <w:autoSpaceDE w:val="0"/>
        <w:autoSpaceDN w:val="0"/>
        <w:spacing w:line="360" w:lineRule="auto"/>
        <w:ind w:firstLine="480"/>
        <w:rPr>
          <w:rFonts w:ascii="仿宋_GB2312" w:hAnsi="仿宋" w:eastAsia="仿宋_GB2312"/>
          <w:sz w:val="24"/>
          <w:szCs w:val="24"/>
          <w:lang w:val="zh-CN"/>
        </w:rPr>
      </w:pPr>
      <w:r>
        <w:rPr>
          <w:rFonts w:ascii="仿宋_GB2312" w:hAnsi="仿宋" w:eastAsia="仿宋_GB2312"/>
          <w:sz w:val="24"/>
          <w:szCs w:val="24"/>
          <w:lang w:val="zh-CN"/>
        </w:rPr>
        <w:t>达到公开招标数额标准的工程采购项目，竞争性谈判小组应当由</w:t>
      </w:r>
      <w:r>
        <w:rPr>
          <w:rFonts w:ascii="仿宋_GB2312" w:hAnsi="仿宋" w:eastAsia="仿宋_GB2312"/>
          <w:sz w:val="24"/>
          <w:szCs w:val="24"/>
        </w:rPr>
        <w:t>五人以上单数组成。技术复杂、专业性强的竞争性谈判采购项目，评审专家中应当包含一名法律专家。</w:t>
      </w:r>
    </w:p>
    <w:p>
      <w:pPr>
        <w:tabs>
          <w:tab w:val="left" w:pos="720"/>
        </w:tabs>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（2）评审专家的抽取</w:t>
      </w:r>
    </w:p>
    <w:p>
      <w:pPr>
        <w:tabs>
          <w:tab w:val="left" w:pos="720"/>
        </w:tabs>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①采用随机抽取方式从财政部门依法设立的专家库中确定谈判小组成员。任何单位和个人都不得指定评审专家或干预评审专家的抽取工作。</w:t>
      </w:r>
    </w:p>
    <w:p>
      <w:pPr>
        <w:tabs>
          <w:tab w:val="left" w:pos="720"/>
        </w:tabs>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②参加评审专家抽取的有关人员对被抽取的专家的姓名、单位和联系方式等内容负有保密的义务。谈判小组成员的名单在成交结果确定前必须严格保密。</w:t>
      </w:r>
    </w:p>
    <w:p>
      <w:pPr>
        <w:autoSpaceDE w:val="0"/>
        <w:autoSpaceDN w:val="0"/>
        <w:adjustRightInd w:val="0"/>
        <w:spacing w:line="360" w:lineRule="auto"/>
        <w:ind w:firstLine="480" w:firstLineChars="200"/>
        <w:rPr>
          <w:rFonts w:ascii="仿宋_GB2312" w:hAnsi="仿宋" w:eastAsia="仿宋_GB2312"/>
          <w:sz w:val="24"/>
          <w:szCs w:val="24"/>
        </w:rPr>
      </w:pPr>
      <w:r>
        <w:rPr>
          <w:rFonts w:ascii="仿宋_GB2312" w:hAnsi="仿宋" w:eastAsia="仿宋_GB2312"/>
          <w:sz w:val="24"/>
          <w:szCs w:val="24"/>
          <w:lang w:val="zh-CN"/>
        </w:rPr>
        <w:t>（3）谈判小组成员不得参加与自己有利害关系的评审活动，与自己有利害关系的应当回避，已经进入的必须更换。</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（4）谈判小组负责对各响应文件进行评审、比较、评定，并按本谈判文件的规定确定成交供应商。</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5）谈判小组具有依据谈判文件进行独立评审的权力，且不受外界任何因素的干扰。谈判小组成员必须独立、负责地提出评审意见，并对自己的评审意见承担责任。对谈判结果有不同意见的谈判小组成员应当以书面形式说明其不同意见和理由，评审报告应当注明不同意见。谈判小组成员拒绝评审或者拒绝在评审报告上签字且不书面说明其不同意见和理由的，视为同意评审结果。谈判小组应当对此作出书面说明并记录在案。</w:t>
      </w:r>
    </w:p>
    <w:p>
      <w:pPr>
        <w:autoSpaceDE w:val="0"/>
        <w:autoSpaceDN w:val="0"/>
        <w:spacing w:line="360" w:lineRule="auto"/>
        <w:ind w:firstLine="480" w:firstLineChars="200"/>
        <w:rPr>
          <w:rFonts w:ascii="仿宋_GB2312" w:hAnsi="仿宋" w:eastAsia="仿宋_GB2312"/>
          <w:sz w:val="24"/>
          <w:szCs w:val="24"/>
        </w:rPr>
      </w:pPr>
      <w:r>
        <w:rPr>
          <w:rFonts w:ascii="仿宋_GB2312" w:hAnsi="仿宋" w:eastAsia="仿宋_GB2312"/>
          <w:sz w:val="24"/>
          <w:szCs w:val="24"/>
          <w:lang w:val="zh-CN"/>
        </w:rPr>
        <w:t>（6）谈判小组的职责：</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①审查响应文件是否符合谈判文件要求，进行资格性审查和符合性审查，并作出评价；</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②要求供应商解释或澄清其响应文件；</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③编写评审报告，受采购人委托按照事先确定的办法直接确定成交供应商；</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④告知采购人、采购代理机构在评审过程中发现的供应商的违法违规行为。</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（7）谈判小组的义务：</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①遵纪守法，客观、公正、廉洁地履行职责；</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②提出真实、可靠的评审意见；</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③严格遵守评审纪律，不得向外界泄露评审情况；</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④发现供应商在谈判活动中有不正当竞争或者恶意串通等违规行为，应及时向政府采购监督管理部门报告并加以制止；</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⑤按照谈判文件的规定进行独立评审，对个人的评审意见承担法律责任；</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⑥编写并审定评审报告；</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⑦配合采购人或者采购代理机构答复供应商提出的质疑；</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⑧对评审过程和结果，以及采购人、供应商的商业秘密保密；</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⑨配合财政部门的投诉处理和监督检查工作。</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（8）谈判小组成员有下列情形之一的，应当回避:</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①供应商或者供应商主要负责人的近亲属；</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②项目主管部门或者行政监督部门的人员；</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③与供应商有经济利益关系；</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④曾因在招标、评标以及其他与招标投标有关活动中从事违法行为而受到行政处罚或者刑事处罚；</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⑤与供应商有其他利害关系。</w:t>
      </w:r>
    </w:p>
    <w:p>
      <w:pPr>
        <w:autoSpaceDE w:val="0"/>
        <w:autoSpaceDN w:val="0"/>
        <w:spacing w:line="360" w:lineRule="auto"/>
        <w:ind w:firstLine="480" w:firstLineChars="200"/>
        <w:rPr>
          <w:rFonts w:ascii="仿宋_GB2312" w:hAnsi="楷体" w:eastAsia="仿宋_GB2312"/>
          <w:sz w:val="24"/>
          <w:szCs w:val="24"/>
          <w:lang w:val="zh-CN"/>
        </w:rPr>
      </w:pPr>
      <w:r>
        <w:rPr>
          <w:rFonts w:ascii="仿宋_GB2312" w:hAnsi="楷体" w:eastAsia="仿宋_GB2312"/>
          <w:sz w:val="24"/>
          <w:szCs w:val="24"/>
          <w:lang w:val="zh-CN"/>
        </w:rPr>
        <w:t>（9）评审程序</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①宣布评审纪律以及回避提示；</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②推荐谈判小组组长；</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③资格性审查；</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④符合性审查；</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⑤技术评审与商务评审；</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⑥澄清有关问题；</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⑦谈判；</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⑧确定成交供应商；</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⑨编写评审报告。</w:t>
      </w:r>
    </w:p>
    <w:p>
      <w:pPr>
        <w:autoSpaceDE w:val="0"/>
        <w:autoSpaceDN w:val="0"/>
        <w:spacing w:line="360" w:lineRule="auto"/>
        <w:ind w:firstLine="480" w:firstLineChars="200"/>
        <w:rPr>
          <w:rFonts w:ascii="仿宋_GB2312" w:hAnsi="楷体" w:eastAsia="仿宋_GB2312"/>
          <w:sz w:val="24"/>
          <w:szCs w:val="24"/>
          <w:lang w:val="zh-CN"/>
        </w:rPr>
      </w:pPr>
      <w:r>
        <w:rPr>
          <w:rFonts w:ascii="仿宋_GB2312" w:hAnsi="楷体" w:eastAsia="仿宋_GB2312"/>
          <w:sz w:val="24"/>
          <w:szCs w:val="24"/>
          <w:lang w:val="zh-CN"/>
        </w:rPr>
        <w:t>（10）评审</w:t>
      </w:r>
    </w:p>
    <w:p>
      <w:pPr>
        <w:autoSpaceDE w:val="0"/>
        <w:autoSpaceDN w:val="0"/>
        <w:adjustRightInd w:val="0"/>
        <w:spacing w:line="360" w:lineRule="auto"/>
        <w:ind w:firstLine="480" w:firstLineChars="200"/>
        <w:rPr>
          <w:rFonts w:ascii="仿宋_GB2312" w:hAnsi="仿宋" w:eastAsia="仿宋_GB2312"/>
          <w:kern w:val="0"/>
          <w:sz w:val="24"/>
          <w:szCs w:val="24"/>
          <w:lang w:val="zh-CN"/>
        </w:rPr>
      </w:pPr>
      <w:r>
        <w:rPr>
          <w:rFonts w:ascii="仿宋_GB2312" w:hAnsi="仿宋" w:eastAsia="仿宋_GB2312"/>
          <w:kern w:val="0"/>
          <w:sz w:val="24"/>
          <w:szCs w:val="24"/>
          <w:lang w:val="zh-CN"/>
        </w:rPr>
        <w:t>比照最低评标价法，是指以价格为主要因素确定成交供应商的评审方法，即谈判小组从质量和服务均能满足谈判文件实质性响应要求的供应商中，直接确定最终报价最低的供应商作为成交供应商的评审方法。</w:t>
      </w:r>
    </w:p>
    <w:p>
      <w:pPr>
        <w:autoSpaceDE w:val="0"/>
        <w:autoSpaceDN w:val="0"/>
        <w:adjustRightInd w:val="0"/>
        <w:spacing w:line="360" w:lineRule="auto"/>
        <w:ind w:firstLine="480" w:firstLineChars="200"/>
        <w:rPr>
          <w:rFonts w:ascii="仿宋_GB2312" w:hAnsi="仿宋" w:eastAsia="仿宋_GB2312"/>
          <w:kern w:val="0"/>
          <w:sz w:val="24"/>
          <w:szCs w:val="24"/>
          <w:lang w:val="zh-CN"/>
        </w:rPr>
      </w:pPr>
      <w:r>
        <w:rPr>
          <w:rFonts w:ascii="仿宋_GB2312" w:hAnsi="仿宋" w:eastAsia="仿宋_GB2312"/>
          <w:kern w:val="0"/>
          <w:sz w:val="24"/>
          <w:szCs w:val="24"/>
          <w:lang w:val="zh-CN"/>
        </w:rPr>
        <w:t>谈判小组所有成员应当集中与单一供应商分别进行谈判，并给予所有参加谈判的供应商平等的谈判机会。</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kern w:val="0"/>
          <w:sz w:val="24"/>
          <w:szCs w:val="24"/>
          <w:lang w:val="zh-CN"/>
        </w:rPr>
        <w:t>（11）</w:t>
      </w:r>
      <w:r>
        <w:rPr>
          <w:rFonts w:ascii="仿宋_GB2312" w:hAnsi="仿宋" w:eastAsia="仿宋_GB2312"/>
          <w:sz w:val="24"/>
          <w:szCs w:val="24"/>
          <w:lang w:val="zh-CN"/>
        </w:rPr>
        <w:t>评审完成后，谈判小组向采购人提出评审报告，评审报告由谈判小组全体成员签字确认。</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2.6.3 确定成交供应商</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szCs w:val="24"/>
          <w:lang w:val="zh-CN"/>
        </w:rPr>
        <w:t>2.6.3.1谈判小组按照事先确定的办法直接确定成交供应商。</w:t>
      </w:r>
    </w:p>
    <w:p>
      <w:pPr>
        <w:pStyle w:val="156"/>
        <w:spacing w:line="360" w:lineRule="auto"/>
        <w:ind w:firstLine="480" w:firstLineChars="200"/>
        <w:rPr>
          <w:rFonts w:ascii="仿宋_GB2312" w:hAnsi="Verdana" w:eastAsia="仿宋_GB2312"/>
          <w:color w:val="auto"/>
          <w:szCs w:val="24"/>
        </w:rPr>
      </w:pPr>
      <w:r>
        <w:rPr>
          <w:rFonts w:ascii="仿宋_GB2312" w:hAnsi="仿宋" w:eastAsia="仿宋_GB2312"/>
          <w:color w:val="auto"/>
          <w:szCs w:val="24"/>
          <w:lang w:val="zh-CN"/>
        </w:rPr>
        <w:t>2.6.3.2成交供应商除因法定不可抗力外不得随意放弃成交资格，否则承担相应法律责任。成交供应商确因不可抗力不能履行政府采购合同，或因被查实存在影响成交结果的违法行为等情形，不符合成交条件的，由采购人依法重新组织采购。</w:t>
      </w:r>
      <w:r>
        <w:rPr>
          <w:rFonts w:ascii="仿宋_GB2312" w:hAnsi="Verdana" w:eastAsia="仿宋_GB2312"/>
          <w:color w:val="auto"/>
          <w:szCs w:val="24"/>
        </w:rPr>
        <w:t xml:space="preserve"> </w:t>
      </w:r>
    </w:p>
    <w:p>
      <w:pPr>
        <w:autoSpaceDE w:val="0"/>
        <w:autoSpaceDN w:val="0"/>
        <w:spacing w:line="360" w:lineRule="auto"/>
        <w:ind w:firstLine="482"/>
        <w:rPr>
          <w:rFonts w:ascii="仿宋_GB2312" w:hAnsi="仿宋" w:eastAsia="仿宋_GB2312"/>
          <w:sz w:val="24"/>
          <w:szCs w:val="24"/>
          <w:lang w:val="zh-CN"/>
        </w:rPr>
      </w:pPr>
      <w:r>
        <w:rPr>
          <w:rFonts w:ascii="仿宋_GB2312" w:hAnsi="楷体" w:eastAsia="仿宋_GB2312"/>
          <w:sz w:val="24"/>
          <w:szCs w:val="24"/>
          <w:lang w:val="zh-CN"/>
        </w:rPr>
        <w:t>2.6.3.3</w:t>
      </w:r>
      <w:r>
        <w:rPr>
          <w:rFonts w:ascii="仿宋_GB2312" w:hAnsi="仿宋" w:eastAsia="仿宋_GB2312"/>
          <w:sz w:val="24"/>
          <w:szCs w:val="24"/>
          <w:lang w:val="zh-CN"/>
        </w:rPr>
        <w:t>确定成交供应商后，采购人或采购代理机构应当在三日内通过、全国公共资源交易平台（海南省）发布成交</w:t>
      </w:r>
      <w:r>
        <w:rPr>
          <w:rFonts w:ascii="仿宋_GB2312" w:hAnsi="楷体" w:eastAsia="仿宋_GB2312"/>
          <w:sz w:val="24"/>
          <w:szCs w:val="24"/>
          <w:lang w:val="zh-CN"/>
        </w:rPr>
        <w:t>公告</w:t>
      </w:r>
      <w:r>
        <w:rPr>
          <w:rFonts w:ascii="仿宋_GB2312" w:hAnsi="仿宋" w:eastAsia="仿宋_GB2312"/>
          <w:sz w:val="24"/>
          <w:szCs w:val="24"/>
          <w:lang w:val="zh-CN"/>
        </w:rPr>
        <w:t>，公告期为三个工作日;采购人同时向成交供应商签发成交通知书。</w:t>
      </w:r>
    </w:p>
    <w:p>
      <w:pPr>
        <w:autoSpaceDE w:val="0"/>
        <w:autoSpaceDN w:val="0"/>
        <w:spacing w:line="360" w:lineRule="auto"/>
        <w:ind w:firstLine="480"/>
        <w:rPr>
          <w:rFonts w:ascii="仿宋_GB2312" w:hAnsi="仿宋" w:eastAsia="仿宋_GB2312"/>
          <w:sz w:val="24"/>
          <w:szCs w:val="24"/>
          <w:lang w:val="zh-CN"/>
        </w:rPr>
      </w:pPr>
      <w:r>
        <w:rPr>
          <w:rFonts w:ascii="仿宋_GB2312" w:hAnsi="仿宋" w:eastAsia="仿宋_GB2312"/>
          <w:sz w:val="24"/>
          <w:szCs w:val="24"/>
          <w:lang w:val="zh-CN"/>
        </w:rPr>
        <w:t>采购人、采购代理机构不按照规定发布成交</w:t>
      </w:r>
      <w:r>
        <w:rPr>
          <w:rFonts w:ascii="仿宋_GB2312" w:hAnsi="楷体" w:eastAsia="仿宋_GB2312"/>
          <w:sz w:val="24"/>
          <w:szCs w:val="24"/>
          <w:lang w:val="zh-CN"/>
        </w:rPr>
        <w:t>公示</w:t>
      </w:r>
      <w:r>
        <w:rPr>
          <w:rFonts w:ascii="仿宋_GB2312" w:hAnsi="仿宋" w:eastAsia="仿宋_GB2312"/>
          <w:sz w:val="24"/>
          <w:szCs w:val="24"/>
          <w:lang w:val="zh-CN"/>
        </w:rPr>
        <w:t>或者发布成交</w:t>
      </w:r>
      <w:r>
        <w:rPr>
          <w:rFonts w:ascii="仿宋_GB2312" w:hAnsi="楷体" w:eastAsia="仿宋_GB2312"/>
          <w:sz w:val="24"/>
          <w:szCs w:val="24"/>
          <w:lang w:val="zh-CN"/>
        </w:rPr>
        <w:t>公示</w:t>
      </w:r>
      <w:r>
        <w:rPr>
          <w:rFonts w:ascii="仿宋_GB2312" w:hAnsi="仿宋" w:eastAsia="仿宋_GB2312"/>
          <w:sz w:val="24"/>
          <w:szCs w:val="24"/>
          <w:lang w:val="zh-CN"/>
        </w:rPr>
        <w:t>后不签发成交通知书的，应当承担法律责任，给成交供应商造成经济损失的应承担赔偿责任。</w:t>
      </w:r>
    </w:p>
    <w:p>
      <w:pPr>
        <w:autoSpaceDE w:val="0"/>
        <w:autoSpaceDN w:val="0"/>
        <w:spacing w:line="360" w:lineRule="auto"/>
        <w:ind w:left="48" w:firstLine="480"/>
        <w:rPr>
          <w:rFonts w:ascii="仿宋_GB2312" w:hAnsi="Arial" w:eastAsia="仿宋_GB2312"/>
          <w:sz w:val="24"/>
          <w:szCs w:val="24"/>
          <w:lang w:val="zh-CN"/>
        </w:rPr>
      </w:pPr>
      <w:r>
        <w:rPr>
          <w:rFonts w:ascii="仿宋_GB2312" w:hAnsi="仿宋" w:eastAsia="仿宋_GB2312"/>
          <w:sz w:val="24"/>
          <w:szCs w:val="24"/>
          <w:lang w:val="zh-CN"/>
        </w:rPr>
        <w:t>2.6.3.4成交通知书对采购人和成交供应商都具有同等法律效力。成交通知书发出后，采购人改变成交结果的，或者成交供应商放弃成交的，应当承担相应法律责任。</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2.6.4报价无效及废标</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2．6.4.1出现下列情形之一的，报价无效：</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（1）不具备《中华人民共和国政府采购法》第二十二条规定条件；</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（2）列入失信被执行人、重大税收违法案件当事人名单、政府采购严重违法失信行为记录名单；</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（3）响应文件未按谈判文件规定要求格式表格制作、密封、签署、盖章；</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kern w:val="0"/>
          <w:sz w:val="24"/>
          <w:szCs w:val="24"/>
          <w:lang w:val="zh-CN"/>
        </w:rPr>
        <w:t>（4）</w:t>
      </w:r>
      <w:r>
        <w:rPr>
          <w:rFonts w:ascii="仿宋_GB2312" w:hAnsi="仿宋" w:eastAsia="仿宋_GB2312"/>
          <w:sz w:val="24"/>
          <w:szCs w:val="24"/>
          <w:lang w:val="zh-CN"/>
        </w:rPr>
        <w:t>不按谈判小组要求澄清、说明或补正的。</w:t>
      </w:r>
    </w:p>
    <w:p>
      <w:pPr>
        <w:autoSpaceDE w:val="0"/>
        <w:autoSpaceDN w:val="0"/>
        <w:spacing w:line="360" w:lineRule="auto"/>
        <w:ind w:left="48" w:firstLine="480"/>
        <w:rPr>
          <w:rFonts w:ascii="仿宋_GB2312" w:hAnsi="仿宋" w:eastAsia="仿宋_GB2312"/>
          <w:kern w:val="0"/>
          <w:sz w:val="24"/>
          <w:szCs w:val="24"/>
          <w:lang w:val="zh-CN"/>
        </w:rPr>
      </w:pPr>
      <w:r>
        <w:rPr>
          <w:rFonts w:ascii="仿宋_GB2312" w:hAnsi="仿宋" w:eastAsia="仿宋_GB2312"/>
          <w:kern w:val="0"/>
          <w:sz w:val="24"/>
          <w:szCs w:val="24"/>
          <w:lang w:val="zh-CN"/>
        </w:rPr>
        <w:t>（5）</w:t>
      </w:r>
      <w:r>
        <w:rPr>
          <w:rFonts w:ascii="仿宋_GB2312" w:hAnsi="仿宋" w:eastAsia="仿宋_GB2312"/>
          <w:sz w:val="24"/>
          <w:szCs w:val="24"/>
          <w:lang w:val="zh-CN"/>
        </w:rPr>
        <w:t>未按照谈判文件中报价文件要求的内容填写报价、</w:t>
      </w:r>
      <w:r>
        <w:rPr>
          <w:rFonts w:ascii="仿宋_GB2312" w:hAnsi="仿宋" w:eastAsia="仿宋_GB2312"/>
          <w:kern w:val="0"/>
          <w:sz w:val="24"/>
          <w:szCs w:val="24"/>
          <w:lang w:val="zh-CN"/>
        </w:rPr>
        <w:t>拒绝报价、报价不确定、</w:t>
      </w:r>
      <w:r>
        <w:rPr>
          <w:rFonts w:ascii="仿宋_GB2312" w:hAnsi="仿宋" w:eastAsia="仿宋_GB2312"/>
          <w:sz w:val="24"/>
          <w:szCs w:val="24"/>
          <w:lang w:val="zh-CN"/>
        </w:rPr>
        <w:t>有选择性报价和附有条件的报价、报价</w:t>
      </w:r>
      <w:r>
        <w:rPr>
          <w:rFonts w:ascii="仿宋_GB2312" w:hAnsi="仿宋" w:eastAsia="仿宋_GB2312"/>
          <w:kern w:val="0"/>
          <w:sz w:val="24"/>
          <w:szCs w:val="24"/>
          <w:lang w:val="zh-CN"/>
        </w:rPr>
        <w:t>等于或高于预算控制价；</w:t>
      </w:r>
    </w:p>
    <w:p>
      <w:pPr>
        <w:kinsoku w:val="0"/>
        <w:overflowPunct w:val="0"/>
        <w:autoSpaceDE w:val="0"/>
        <w:autoSpaceDN w:val="0"/>
        <w:spacing w:line="360" w:lineRule="auto"/>
        <w:ind w:left="45" w:firstLine="482"/>
        <w:rPr>
          <w:rFonts w:ascii="仿宋_GB2312" w:hAnsi="仿宋" w:eastAsia="仿宋_GB2312"/>
          <w:kern w:val="0"/>
          <w:sz w:val="24"/>
          <w:szCs w:val="24"/>
          <w:lang w:val="zh-CN"/>
        </w:rPr>
      </w:pPr>
      <w:r>
        <w:rPr>
          <w:rFonts w:ascii="仿宋_GB2312" w:hAnsi="仿宋" w:eastAsia="仿宋_GB2312"/>
          <w:kern w:val="0"/>
          <w:sz w:val="24"/>
          <w:szCs w:val="24"/>
          <w:lang w:val="zh-CN"/>
        </w:rPr>
        <w:t>（6）法定代表人或其授权代表未按时参加唱价会议或参加唱价会议未提供有效证明；</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（7）未按规定缴纳</w:t>
      </w:r>
      <w:r>
        <w:rPr>
          <w:rFonts w:hint="eastAsia" w:ascii="仿宋_GB2312" w:hAnsi="仿宋" w:eastAsia="仿宋_GB2312"/>
          <w:sz w:val="24"/>
          <w:szCs w:val="24"/>
          <w:lang w:val="zh-CN"/>
        </w:rPr>
        <w:t>谈判保</w:t>
      </w:r>
      <w:r>
        <w:rPr>
          <w:rFonts w:ascii="仿宋_GB2312" w:hAnsi="仿宋" w:eastAsia="仿宋_GB2312"/>
          <w:sz w:val="24"/>
          <w:szCs w:val="24"/>
          <w:lang w:val="zh-CN"/>
        </w:rPr>
        <w:t>证金；</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（8）相关资格资质证明的原件、复印件未按谈判文件约定提交或提交的原件与复印件不一致；</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（9）在资格性</w:t>
      </w:r>
      <w:r>
        <w:rPr>
          <w:rFonts w:ascii="仿宋_GB2312" w:hAnsi="仿宋" w:eastAsia="仿宋_GB2312"/>
          <w:sz w:val="24"/>
          <w:lang w:val="zh-CN"/>
        </w:rPr>
        <w:t>审查</w:t>
      </w:r>
      <w:r>
        <w:rPr>
          <w:rFonts w:ascii="仿宋_GB2312" w:hAnsi="仿宋" w:eastAsia="仿宋_GB2312"/>
          <w:sz w:val="24"/>
          <w:szCs w:val="24"/>
          <w:lang w:val="zh-CN"/>
        </w:rPr>
        <w:t>、</w:t>
      </w:r>
      <w:r>
        <w:rPr>
          <w:rFonts w:ascii="仿宋_GB2312" w:hAnsi="仿宋" w:eastAsia="仿宋_GB2312"/>
          <w:sz w:val="24"/>
          <w:lang w:val="zh-CN"/>
        </w:rPr>
        <w:t>符合性审查</w:t>
      </w:r>
      <w:r>
        <w:rPr>
          <w:rFonts w:ascii="仿宋_GB2312" w:hAnsi="仿宋" w:eastAsia="仿宋_GB2312"/>
          <w:sz w:val="24"/>
          <w:szCs w:val="24"/>
          <w:lang w:val="zh-CN"/>
        </w:rPr>
        <w:t>、</w:t>
      </w:r>
      <w:r>
        <w:rPr>
          <w:rFonts w:ascii="仿宋_GB2312" w:hAnsi="仿宋" w:eastAsia="仿宋_GB2312"/>
          <w:sz w:val="24"/>
          <w:lang w:val="zh-CN"/>
        </w:rPr>
        <w:t>响应性审查</w:t>
      </w:r>
      <w:r>
        <w:rPr>
          <w:rFonts w:ascii="仿宋_GB2312" w:hAnsi="仿宋" w:eastAsia="仿宋_GB2312"/>
          <w:sz w:val="24"/>
          <w:szCs w:val="24"/>
          <w:lang w:val="zh-CN"/>
        </w:rPr>
        <w:t>中，谈判小组认定供应商的响应文件不符合评标办法中规定的任何一项评审标准。</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kern w:val="0"/>
          <w:sz w:val="24"/>
          <w:szCs w:val="24"/>
          <w:lang w:val="zh-CN"/>
        </w:rPr>
        <w:t>（10）</w:t>
      </w:r>
      <w:r>
        <w:rPr>
          <w:rFonts w:ascii="仿宋_GB2312" w:hAnsi="仿宋" w:eastAsia="仿宋_GB2312"/>
          <w:sz w:val="24"/>
          <w:szCs w:val="24"/>
          <w:lang w:val="zh-CN"/>
        </w:rPr>
        <w:t>供应商未按工程量清单封面格式内容要求，未经有资格的工程造价专业人员加盖执业专用章；</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kern w:val="0"/>
          <w:sz w:val="24"/>
          <w:szCs w:val="24"/>
          <w:lang w:val="zh-CN"/>
        </w:rPr>
        <w:t>（11）</w:t>
      </w:r>
      <w:r>
        <w:rPr>
          <w:rFonts w:ascii="仿宋_GB2312" w:hAnsi="仿宋" w:eastAsia="仿宋_GB2312"/>
          <w:sz w:val="24"/>
          <w:szCs w:val="24"/>
          <w:lang w:val="zh-CN"/>
        </w:rPr>
        <w:t>供应商编制工程量清单报价时，未按采购人提供的工程量清单格式填写或改变清单内容。</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kern w:val="0"/>
          <w:sz w:val="24"/>
          <w:szCs w:val="24"/>
          <w:lang w:val="zh-CN"/>
        </w:rPr>
        <w:t>（13）</w:t>
      </w:r>
      <w:r>
        <w:rPr>
          <w:rFonts w:ascii="仿宋_GB2312" w:hAnsi="仿宋" w:eastAsia="仿宋_GB2312"/>
          <w:sz w:val="24"/>
          <w:szCs w:val="24"/>
          <w:lang w:val="zh-CN"/>
        </w:rPr>
        <w:t>不可竞争费用费率未按【建筑业营改增建设工程计价依据调整实施意见】取费</w:t>
      </w:r>
      <w:r>
        <w:rPr>
          <w:rFonts w:hint="eastAsia" w:ascii="仿宋_GB2312" w:hAnsi="仿宋" w:eastAsia="仿宋_GB2312"/>
          <w:sz w:val="24"/>
          <w:szCs w:val="24"/>
          <w:lang w:val="zh-CN"/>
        </w:rPr>
        <w:t>。</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（14）响应文件正副本未区分或者内容严重不一致；</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（15）投标有效期不满足谈判文件要求；</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（16）无供应商法定代表人或其授权代表签字或盖章；</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（17）联合体未提交联合体协议书；</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（18）响应文件未完全满足谈判文件中实质性要求；</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（19）低于成本价且无法提供相关证明材料；</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（20）谈判小组认定技术方案不符合谈判文件要求；</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（21）评审期间，没有按谈判小组要求提交经法定代表人或授权代表签字的澄清、说明、补正或改变了响应文件实质性内容；</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（22）供应商未提交最终报价；</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（23）供应商存在弄虚作假的行为；</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（24）属于采购人与供应商、供应商与供应商相互串通投标情形；</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（25）对采购人、采购代理机构、谈判小组及其他工作人员施加影响，有碍公平、公正；</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（26）</w:t>
      </w:r>
      <w:r>
        <w:rPr>
          <w:rFonts w:ascii="仿宋_GB2312" w:eastAsia="仿宋_GB2312"/>
          <w:sz w:val="24"/>
          <w:szCs w:val="24"/>
        </w:rPr>
        <w:t>谈判文件规定的其他报价无效情形；</w:t>
      </w:r>
    </w:p>
    <w:p>
      <w:pPr>
        <w:autoSpaceDE w:val="0"/>
        <w:autoSpaceDN w:val="0"/>
        <w:spacing w:line="360" w:lineRule="auto"/>
        <w:ind w:left="48" w:firstLine="480"/>
        <w:rPr>
          <w:rFonts w:ascii="仿宋_GB2312" w:hAnsi="仿宋" w:eastAsia="仿宋_GB2312"/>
          <w:sz w:val="24"/>
          <w:szCs w:val="24"/>
          <w:lang w:val="zh-CN"/>
        </w:rPr>
      </w:pPr>
      <w:r>
        <w:rPr>
          <w:rFonts w:ascii="仿宋_GB2312" w:hAnsi="仿宋" w:eastAsia="仿宋_GB2312"/>
          <w:sz w:val="24"/>
          <w:szCs w:val="24"/>
          <w:lang w:val="zh-CN"/>
        </w:rPr>
        <w:t>（27）</w:t>
      </w:r>
      <w:r>
        <w:rPr>
          <w:rFonts w:ascii="仿宋_GB2312" w:eastAsia="仿宋_GB2312"/>
          <w:sz w:val="24"/>
          <w:szCs w:val="24"/>
        </w:rPr>
        <w:t>法律、法规、规章规定属于报价无效的其他情形。</w:t>
      </w:r>
    </w:p>
    <w:p>
      <w:pPr>
        <w:spacing w:line="360" w:lineRule="auto"/>
        <w:ind w:firstLine="600" w:firstLineChars="250"/>
        <w:rPr>
          <w:rFonts w:ascii="仿宋_GB2312" w:hAnsi="宋体" w:eastAsia="仿宋_GB2312"/>
          <w:sz w:val="24"/>
          <w:szCs w:val="24"/>
        </w:rPr>
      </w:pPr>
      <w:r>
        <w:rPr>
          <w:rFonts w:ascii="仿宋_GB2312" w:eastAsia="仿宋_GB2312"/>
          <w:sz w:val="24"/>
          <w:szCs w:val="24"/>
        </w:rPr>
        <w:t>对报价无效的认定，必须经谈判小组集体作出决定并出具报价无效的事实依据，由供应商法定代表人或其授权代表签字确认，拒绝签字的，不影响谈判小组作出的决定。</w:t>
      </w:r>
    </w:p>
    <w:p>
      <w:pPr>
        <w:spacing w:line="360" w:lineRule="auto"/>
        <w:ind w:firstLine="480" w:firstLineChars="200"/>
        <w:rPr>
          <w:rFonts w:ascii="仿宋_GB2312" w:eastAsia="仿宋_GB2312"/>
          <w:sz w:val="24"/>
          <w:szCs w:val="24"/>
        </w:rPr>
      </w:pPr>
      <w:r>
        <w:rPr>
          <w:rFonts w:ascii="仿宋_GB2312" w:eastAsia="仿宋_GB2312"/>
          <w:sz w:val="24"/>
          <w:szCs w:val="24"/>
        </w:rPr>
        <w:t>2.6.4.2废标</w:t>
      </w:r>
    </w:p>
    <w:p>
      <w:pPr>
        <w:spacing w:line="360" w:lineRule="auto"/>
        <w:ind w:firstLine="480" w:firstLineChars="200"/>
        <w:rPr>
          <w:rFonts w:ascii="仿宋_GB2312" w:eastAsia="仿宋_GB2312"/>
          <w:sz w:val="24"/>
          <w:szCs w:val="24"/>
        </w:rPr>
      </w:pPr>
      <w:r>
        <w:rPr>
          <w:rFonts w:ascii="仿宋_GB2312" w:eastAsia="仿宋_GB2312"/>
          <w:sz w:val="24"/>
          <w:szCs w:val="24"/>
        </w:rPr>
        <w:t>出现下列情形之一的，应予废标：</w:t>
      </w:r>
    </w:p>
    <w:p>
      <w:pPr>
        <w:spacing w:line="360" w:lineRule="auto"/>
        <w:ind w:firstLine="480" w:firstLineChars="200"/>
        <w:rPr>
          <w:rFonts w:ascii="仿宋_GB2312" w:eastAsia="仿宋_GB2312"/>
          <w:sz w:val="24"/>
          <w:szCs w:val="24"/>
        </w:rPr>
      </w:pPr>
      <w:r>
        <w:rPr>
          <w:rFonts w:ascii="仿宋_GB2312" w:eastAsia="仿宋_GB2312"/>
          <w:sz w:val="24"/>
          <w:szCs w:val="24"/>
        </w:rPr>
        <w:t>（1）符合条件的供应商或者对谈判文件作实质响应的供应商不足三家；</w:t>
      </w:r>
    </w:p>
    <w:p>
      <w:pPr>
        <w:spacing w:line="360" w:lineRule="auto"/>
        <w:ind w:firstLine="480" w:firstLineChars="200"/>
        <w:rPr>
          <w:rFonts w:ascii="仿宋_GB2312" w:eastAsia="仿宋_GB2312"/>
          <w:sz w:val="24"/>
          <w:szCs w:val="24"/>
        </w:rPr>
      </w:pPr>
      <w:r>
        <w:rPr>
          <w:rFonts w:ascii="仿宋_GB2312" w:eastAsia="仿宋_GB2312"/>
          <w:sz w:val="24"/>
          <w:szCs w:val="24"/>
        </w:rPr>
        <w:t>（2）出现影响采购公正的违法、违规行为；</w:t>
      </w:r>
    </w:p>
    <w:p>
      <w:pPr>
        <w:spacing w:line="360" w:lineRule="auto"/>
        <w:ind w:firstLine="480" w:firstLineChars="200"/>
        <w:rPr>
          <w:rFonts w:ascii="仿宋_GB2312" w:eastAsia="仿宋_GB2312"/>
          <w:sz w:val="24"/>
          <w:szCs w:val="24"/>
        </w:rPr>
      </w:pPr>
      <w:r>
        <w:rPr>
          <w:rFonts w:ascii="仿宋_GB2312" w:eastAsia="仿宋_GB2312"/>
          <w:sz w:val="24"/>
          <w:szCs w:val="24"/>
        </w:rPr>
        <w:t>（3）供应商的报价均超过了预算控制价；</w:t>
      </w:r>
    </w:p>
    <w:p>
      <w:pPr>
        <w:spacing w:line="360" w:lineRule="auto"/>
        <w:ind w:firstLine="480" w:firstLineChars="200"/>
        <w:rPr>
          <w:rFonts w:ascii="仿宋_GB2312" w:eastAsia="仿宋_GB2312"/>
          <w:sz w:val="24"/>
          <w:szCs w:val="24"/>
        </w:rPr>
      </w:pPr>
      <w:r>
        <w:rPr>
          <w:rFonts w:ascii="仿宋_GB2312" w:eastAsia="仿宋_GB2312"/>
          <w:sz w:val="24"/>
          <w:szCs w:val="24"/>
        </w:rPr>
        <w:t>（4）因重大变故，采购任务取消；</w:t>
      </w:r>
    </w:p>
    <w:p>
      <w:pPr>
        <w:spacing w:line="360" w:lineRule="auto"/>
        <w:ind w:firstLine="480" w:firstLineChars="200"/>
        <w:rPr>
          <w:rFonts w:ascii="仿宋_GB2312" w:eastAsia="仿宋_GB2312"/>
          <w:sz w:val="24"/>
          <w:szCs w:val="24"/>
        </w:rPr>
      </w:pPr>
      <w:r>
        <w:rPr>
          <w:rFonts w:ascii="仿宋_GB2312" w:eastAsia="仿宋_GB2312"/>
          <w:sz w:val="24"/>
          <w:szCs w:val="24"/>
        </w:rPr>
        <w:t>（5）法律、法规以及谈判文件规定其他情形。</w:t>
      </w:r>
    </w:p>
    <w:p>
      <w:pPr>
        <w:spacing w:line="360" w:lineRule="auto"/>
        <w:ind w:firstLine="480" w:firstLineChars="200"/>
        <w:rPr>
          <w:rFonts w:ascii="仿宋_GB2312" w:eastAsia="仿宋_GB2312"/>
          <w:sz w:val="24"/>
          <w:szCs w:val="24"/>
        </w:rPr>
      </w:pPr>
      <w:r>
        <w:rPr>
          <w:rFonts w:ascii="仿宋_GB2312" w:eastAsia="仿宋_GB2312"/>
          <w:sz w:val="24"/>
          <w:szCs w:val="24"/>
        </w:rPr>
        <w:t>废标必须经谈判小组集体作出决定，经谈判小组全体成员签字确认后生效。废标后，采购人或者采购代理机构应当将废标理由告知所有供应商。</w:t>
      </w:r>
    </w:p>
    <w:p>
      <w:pPr>
        <w:autoSpaceDE w:val="0"/>
        <w:autoSpaceDN w:val="0"/>
        <w:spacing w:line="360" w:lineRule="auto"/>
        <w:ind w:firstLine="480" w:firstLineChars="200"/>
        <w:rPr>
          <w:rFonts w:ascii="仿宋_GB2312" w:hAnsi="楷体" w:eastAsia="仿宋_GB2312"/>
          <w:sz w:val="24"/>
          <w:szCs w:val="24"/>
          <w:lang w:val="zh-CN"/>
        </w:rPr>
      </w:pPr>
      <w:r>
        <w:rPr>
          <w:rFonts w:ascii="仿宋_GB2312" w:hAnsi="楷体" w:eastAsia="仿宋_GB2312"/>
          <w:sz w:val="24"/>
          <w:szCs w:val="24"/>
          <w:lang w:val="zh-CN"/>
        </w:rPr>
        <w:t>2.6.5 特殊情况处置程序</w:t>
      </w:r>
    </w:p>
    <w:p>
      <w:pPr>
        <w:autoSpaceDE w:val="0"/>
        <w:autoSpaceDN w:val="0"/>
        <w:spacing w:line="360" w:lineRule="auto"/>
        <w:ind w:firstLine="470"/>
        <w:rPr>
          <w:rFonts w:ascii="仿宋_GB2312" w:hAnsi="仿宋" w:eastAsia="仿宋_GB2312"/>
          <w:sz w:val="24"/>
          <w:szCs w:val="24"/>
          <w:lang w:val="zh-CN"/>
        </w:rPr>
      </w:pPr>
      <w:r>
        <w:rPr>
          <w:rFonts w:ascii="仿宋_GB2312" w:hAnsi="仿宋" w:eastAsia="仿宋_GB2312"/>
          <w:sz w:val="24"/>
          <w:szCs w:val="24"/>
          <w:lang w:val="zh-CN"/>
        </w:rPr>
        <w:t>2.6.5.1评审活动终止</w:t>
      </w:r>
    </w:p>
    <w:p>
      <w:pPr>
        <w:autoSpaceDE w:val="0"/>
        <w:autoSpaceDN w:val="0"/>
        <w:spacing w:line="360" w:lineRule="auto"/>
        <w:ind w:firstLine="470"/>
        <w:rPr>
          <w:rFonts w:ascii="仿宋_GB2312" w:hAnsi="仿宋" w:eastAsia="仿宋_GB2312"/>
          <w:sz w:val="24"/>
          <w:szCs w:val="24"/>
          <w:lang w:val="zh-CN"/>
        </w:rPr>
      </w:pPr>
      <w:r>
        <w:rPr>
          <w:rFonts w:ascii="仿宋_GB2312" w:hAnsi="仿宋" w:eastAsia="仿宋_GB2312"/>
          <w:sz w:val="24"/>
          <w:szCs w:val="24"/>
          <w:lang w:val="zh-CN"/>
        </w:rPr>
        <w:t>（1）谈判小组应当执行连续评审的原则，按照谈判文件规定的程序、内容、方法、标准完成全部评审工作。</w:t>
      </w:r>
      <w:r>
        <w:rPr>
          <w:rFonts w:ascii="仿宋_GB2312" w:hAnsi="仿宋" w:eastAsia="仿宋_GB2312"/>
          <w:sz w:val="24"/>
          <w:szCs w:val="24"/>
        </w:rPr>
        <w:t>出现评审专家临时缺席、回避等情形导致评审现场专家数量不符合法定标准的，采购人或者采购代理机构要按照有关程序及时补抽专家，继续组织评审。如无法及时补齐专家，则要立即停止评审工作，封存谈判文件和所有响应文件，择期重新组建谈判小组进行评审，前期参加评审的谈判小组成员应回避。</w:t>
      </w:r>
    </w:p>
    <w:p>
      <w:pPr>
        <w:autoSpaceDE w:val="0"/>
        <w:autoSpaceDN w:val="0"/>
        <w:spacing w:line="360" w:lineRule="auto"/>
        <w:ind w:firstLine="470"/>
        <w:rPr>
          <w:rFonts w:ascii="仿宋_GB2312" w:hAnsi="仿宋" w:eastAsia="仿宋_GB2312"/>
          <w:sz w:val="24"/>
          <w:lang w:val="zh-CN"/>
        </w:rPr>
      </w:pPr>
      <w:r>
        <w:rPr>
          <w:rFonts w:ascii="仿宋_GB2312" w:hAnsi="仿宋" w:eastAsia="仿宋_GB2312"/>
          <w:sz w:val="24"/>
          <w:lang w:val="zh-CN"/>
        </w:rPr>
        <w:t>（2）发生下列情况之一的，谈判小组应终止</w:t>
      </w:r>
      <w:r>
        <w:rPr>
          <w:rFonts w:ascii="仿宋_GB2312" w:hAnsi="仿宋" w:eastAsia="仿宋_GB2312"/>
          <w:sz w:val="24"/>
          <w:szCs w:val="24"/>
        </w:rPr>
        <w:t>评审</w:t>
      </w:r>
      <w:r>
        <w:rPr>
          <w:rFonts w:ascii="仿宋_GB2312" w:hAnsi="仿宋" w:eastAsia="仿宋_GB2312"/>
          <w:sz w:val="24"/>
          <w:lang w:val="zh-CN"/>
        </w:rPr>
        <w:t>：</w:t>
      </w:r>
    </w:p>
    <w:p>
      <w:pPr>
        <w:autoSpaceDE w:val="0"/>
        <w:autoSpaceDN w:val="0"/>
        <w:spacing w:line="360" w:lineRule="auto"/>
        <w:ind w:firstLine="470"/>
        <w:rPr>
          <w:rFonts w:ascii="仿宋_GB2312" w:hAnsi="仿宋" w:eastAsia="仿宋_GB2312"/>
          <w:sz w:val="24"/>
          <w:lang w:val="zh-CN"/>
        </w:rPr>
      </w:pPr>
      <w:r>
        <w:rPr>
          <w:rFonts w:ascii="仿宋_GB2312" w:hAnsi="仿宋" w:eastAsia="仿宋_GB2312"/>
          <w:sz w:val="24"/>
          <w:lang w:val="zh-CN"/>
        </w:rPr>
        <w:t>①发生了不可抗力事件；</w:t>
      </w:r>
    </w:p>
    <w:p>
      <w:pPr>
        <w:autoSpaceDE w:val="0"/>
        <w:autoSpaceDN w:val="0"/>
        <w:spacing w:line="360" w:lineRule="auto"/>
        <w:ind w:firstLine="470"/>
        <w:rPr>
          <w:rFonts w:ascii="仿宋_GB2312" w:hAnsi="仿宋" w:eastAsia="仿宋_GB2312"/>
          <w:sz w:val="24"/>
          <w:lang w:val="zh-CN"/>
        </w:rPr>
      </w:pPr>
      <w:r>
        <w:rPr>
          <w:rFonts w:ascii="仿宋_GB2312" w:hAnsi="仿宋" w:eastAsia="仿宋_GB2312"/>
          <w:sz w:val="24"/>
          <w:lang w:val="zh-CN"/>
        </w:rPr>
        <w:t>②发生谈判小组名单泄密、评审信息泄露；</w:t>
      </w:r>
    </w:p>
    <w:p>
      <w:pPr>
        <w:autoSpaceDE w:val="0"/>
        <w:autoSpaceDN w:val="0"/>
        <w:spacing w:line="360" w:lineRule="auto"/>
        <w:ind w:firstLine="470"/>
        <w:rPr>
          <w:rFonts w:ascii="仿宋_GB2312" w:hAnsi="仿宋" w:eastAsia="仿宋_GB2312"/>
          <w:sz w:val="24"/>
          <w:lang w:val="zh-CN"/>
        </w:rPr>
      </w:pPr>
      <w:r>
        <w:rPr>
          <w:rFonts w:ascii="仿宋_GB2312" w:hAnsi="仿宋" w:eastAsia="仿宋_GB2312"/>
          <w:sz w:val="24"/>
          <w:lang w:val="zh-CN"/>
        </w:rPr>
        <w:t>③出现非法干预评审工作；</w:t>
      </w:r>
    </w:p>
    <w:p>
      <w:pPr>
        <w:autoSpaceDE w:val="0"/>
        <w:autoSpaceDN w:val="0"/>
        <w:spacing w:line="360" w:lineRule="auto"/>
        <w:ind w:firstLine="470"/>
        <w:rPr>
          <w:rFonts w:ascii="仿宋_GB2312" w:hAnsi="仿宋" w:eastAsia="仿宋_GB2312"/>
          <w:sz w:val="24"/>
          <w:lang w:val="zh-CN"/>
        </w:rPr>
      </w:pPr>
      <w:r>
        <w:rPr>
          <w:rFonts w:ascii="仿宋_GB2312" w:hAnsi="仿宋" w:eastAsia="仿宋_GB2312"/>
          <w:sz w:val="24"/>
          <w:lang w:val="zh-CN"/>
        </w:rPr>
        <w:t>④发现谈判小组或者成员未按照谈判文件规定评审或者存在违反法律法规规定行为，且拒绝改正。</w:t>
      </w:r>
    </w:p>
    <w:p>
      <w:pPr>
        <w:spacing w:line="360" w:lineRule="auto"/>
        <w:ind w:firstLine="470" w:firstLineChars="196"/>
        <w:rPr>
          <w:rFonts w:ascii="仿宋_GB2312" w:hAnsi="仿宋" w:eastAsia="仿宋_GB2312"/>
          <w:sz w:val="24"/>
        </w:rPr>
      </w:pPr>
      <w:r>
        <w:rPr>
          <w:rFonts w:ascii="仿宋_GB2312" w:hAnsi="仿宋" w:eastAsia="仿宋_GB2312"/>
          <w:sz w:val="24"/>
        </w:rPr>
        <w:t>出现上述情形的，政府采购监督管理部门有权予以废标或者建议采购人和采购代理机构封存谈判文件和所有响应文件，择期重新组建谈判小组进行评审。</w:t>
      </w:r>
    </w:p>
    <w:p>
      <w:pPr>
        <w:autoSpaceDE w:val="0"/>
        <w:autoSpaceDN w:val="0"/>
        <w:spacing w:line="360" w:lineRule="auto"/>
        <w:ind w:firstLine="480"/>
        <w:rPr>
          <w:rFonts w:ascii="仿宋_GB2312" w:hAnsi="仿宋" w:eastAsia="仿宋_GB2312"/>
          <w:sz w:val="24"/>
          <w:lang w:val="zh-CN"/>
        </w:rPr>
      </w:pPr>
      <w:r>
        <w:rPr>
          <w:rFonts w:ascii="仿宋_GB2312" w:hAnsi="仿宋" w:eastAsia="仿宋_GB2312"/>
          <w:sz w:val="24"/>
          <w:szCs w:val="24"/>
          <w:lang w:val="zh-CN"/>
        </w:rPr>
        <w:t>2.6.5.2</w:t>
      </w:r>
      <w:r>
        <w:rPr>
          <w:rFonts w:ascii="仿宋_GB2312" w:hAnsi="仿宋" w:eastAsia="仿宋_GB2312"/>
          <w:sz w:val="24"/>
          <w:lang w:val="zh-CN"/>
        </w:rPr>
        <w:t>谈判小组中途更换成员</w:t>
      </w:r>
    </w:p>
    <w:p>
      <w:pPr>
        <w:autoSpaceDE w:val="0"/>
        <w:autoSpaceDN w:val="0"/>
        <w:spacing w:line="360" w:lineRule="auto"/>
        <w:ind w:firstLine="480"/>
        <w:rPr>
          <w:rFonts w:ascii="仿宋_GB2312" w:hAnsi="仿宋" w:eastAsia="仿宋_GB2312"/>
          <w:sz w:val="24"/>
          <w:lang w:val="zh-CN"/>
        </w:rPr>
      </w:pPr>
      <w:r>
        <w:rPr>
          <w:rFonts w:ascii="仿宋_GB2312" w:hAnsi="仿宋" w:eastAsia="仿宋_GB2312"/>
          <w:sz w:val="24"/>
          <w:lang w:val="zh-CN"/>
        </w:rPr>
        <w:t>（1）除非发生下列情况之一，谈判小组成员不得中途更换：</w:t>
      </w:r>
    </w:p>
    <w:p>
      <w:pPr>
        <w:autoSpaceDE w:val="0"/>
        <w:autoSpaceDN w:val="0"/>
        <w:spacing w:line="360" w:lineRule="auto"/>
        <w:ind w:firstLine="480"/>
        <w:rPr>
          <w:rFonts w:ascii="仿宋_GB2312" w:hAnsi="仿宋" w:eastAsia="仿宋_GB2312"/>
          <w:sz w:val="24"/>
          <w:lang w:val="zh-CN"/>
        </w:rPr>
      </w:pPr>
      <w:r>
        <w:rPr>
          <w:rFonts w:ascii="仿宋_GB2312" w:hAnsi="仿宋" w:eastAsia="仿宋_GB2312"/>
          <w:sz w:val="24"/>
          <w:lang w:val="zh-CN"/>
        </w:rPr>
        <w:t>①因不可抗拒的客观原因，不能到场或者需在评审过程中退出评审活动；</w:t>
      </w:r>
    </w:p>
    <w:p>
      <w:pPr>
        <w:autoSpaceDE w:val="0"/>
        <w:autoSpaceDN w:val="0"/>
        <w:spacing w:line="360" w:lineRule="auto"/>
        <w:ind w:firstLine="480"/>
        <w:rPr>
          <w:rFonts w:ascii="仿宋_GB2312" w:hAnsi="仿宋" w:eastAsia="仿宋_GB2312"/>
          <w:sz w:val="24"/>
          <w:lang w:val="zh-CN"/>
        </w:rPr>
      </w:pPr>
      <w:r>
        <w:rPr>
          <w:rFonts w:ascii="仿宋_GB2312" w:hAnsi="仿宋" w:eastAsia="仿宋_GB2312"/>
          <w:sz w:val="24"/>
          <w:lang w:val="zh-CN"/>
        </w:rPr>
        <w:t>②根据法律法规规定，某个或者某几个谈判小组成员需要回避；</w:t>
      </w:r>
    </w:p>
    <w:p>
      <w:pPr>
        <w:autoSpaceDE w:val="0"/>
        <w:autoSpaceDN w:val="0"/>
        <w:spacing w:line="360" w:lineRule="auto"/>
        <w:ind w:firstLine="480"/>
        <w:rPr>
          <w:rFonts w:ascii="仿宋_GB2312" w:hAnsi="仿宋" w:eastAsia="仿宋_GB2312"/>
          <w:sz w:val="24"/>
          <w:lang w:val="zh-CN"/>
        </w:rPr>
      </w:pPr>
      <w:r>
        <w:rPr>
          <w:rFonts w:ascii="仿宋_GB2312" w:hAnsi="仿宋" w:eastAsia="仿宋_GB2312"/>
          <w:sz w:val="24"/>
          <w:lang w:val="zh-CN"/>
        </w:rPr>
        <w:t>（2）退出谈判小组的成员，其已完成的评审行为无效。由采购人向政府采购监督管理部门提出更换谈判小组成员意见并获准后，根据本谈判文件规定的谈判小组成员产生方式另行确定替代者进行评审。</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szCs w:val="24"/>
          <w:lang w:val="zh-CN"/>
        </w:rPr>
        <w:t>2.6.5.3</w:t>
      </w:r>
      <w:r>
        <w:rPr>
          <w:rFonts w:ascii="仿宋_GB2312" w:hAnsi="仿宋" w:eastAsia="仿宋_GB2312"/>
          <w:sz w:val="24"/>
          <w:lang w:val="zh-CN"/>
        </w:rPr>
        <w:t>记名投票</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在评审过程中，谈判小组发生分歧或者评审结论有异议需表决的，按照少数服从多数的原则，由谈判小组全体成员以记名投票方式表决。</w:t>
      </w:r>
    </w:p>
    <w:p>
      <w:pPr>
        <w:autoSpaceDE w:val="0"/>
        <w:autoSpaceDN w:val="0"/>
        <w:spacing w:line="360" w:lineRule="auto"/>
        <w:ind w:firstLine="480" w:firstLineChars="200"/>
        <w:rPr>
          <w:rFonts w:ascii="仿宋_GB2312" w:hAnsi="楷体" w:eastAsia="仿宋_GB2312"/>
          <w:sz w:val="24"/>
          <w:szCs w:val="24"/>
          <w:lang w:val="zh-CN"/>
        </w:rPr>
      </w:pPr>
      <w:r>
        <w:rPr>
          <w:rFonts w:ascii="仿宋_GB2312" w:hAnsi="楷体" w:eastAsia="仿宋_GB2312"/>
          <w:sz w:val="24"/>
          <w:szCs w:val="24"/>
          <w:lang w:val="zh-CN"/>
        </w:rPr>
        <w:t>2.6.6违法违规情形</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2.6.6.1有下列情形之一的，属于供应商相互串通报价：</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（1）供应商之间协商报价等响应文件的实质性内容；</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（2）供应商之间约定成交供应商；</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（3）供应商之间约定部分供应商放弃报价或者成交；</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（4）属于同一集团、协会、商会等组织成员的供应商按照该组织要求协同报价；</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（5）供应商之间为谋取成交或者排斥特定供应商而采取的其他联合行动。</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2.6.6.2有下列情形之一的，视为供应商相互串通报价：</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（1）不同供应商的响应文件由同一单位或者个人编制；</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（2）不同供应商委托同一单位或者个人办理报价事宜；</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（3）不同供应商的响应文件载明的项目管理成员为同一人；</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（4）不同供应商的响应文件异常一致或者报价呈规律性差异；</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（5）不同供应商的响应文件相互混装；</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（6）不同供应商的</w:t>
      </w:r>
      <w:r>
        <w:rPr>
          <w:rFonts w:hint="eastAsia" w:ascii="仿宋_GB2312" w:hAnsi="仿宋" w:eastAsia="仿宋_GB2312"/>
          <w:sz w:val="24"/>
          <w:lang w:val="zh-CN"/>
        </w:rPr>
        <w:t>谈判</w:t>
      </w:r>
      <w:r>
        <w:rPr>
          <w:rFonts w:ascii="仿宋_GB2312" w:hAnsi="仿宋" w:eastAsia="仿宋_GB2312"/>
          <w:sz w:val="24"/>
          <w:lang w:val="zh-CN"/>
        </w:rPr>
        <w:t>保证金从同一单位或者个人的账户转出。</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2.6.6.3有下列情形之一的，属于采购人与供应商串通报价：</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（1）采购人在唱价前开启响应文件并将有关信息泄露给其他供应商;</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（2）采购人直接或者间接向供应商泄露谈判小组成员等信息；</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（3）采购人明示或者暗示供应商压低或者抬高报价；</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（4）采购人授意供应商撤换、修改响应文件；</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（5）采购人明示或者暗示供应商为特定供应商成交提供方便；</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（6）采购人与供应商为谋求特定供应商成交而采取的其他串通行为。</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2.6.6.4供应商有下列情形之一的，属于供应商弄虚作假的行为：</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（1）使用伪造、变造的许可证件；</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（2）提供虚假的财务状况或者业绩；</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（3）提供虚假的项目负责人或者主要技术人员简历、劳动关系证明；</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（4）提供虚假的信用状况；</w:t>
      </w:r>
    </w:p>
    <w:p>
      <w:pPr>
        <w:autoSpaceDE w:val="0"/>
        <w:autoSpaceDN w:val="0"/>
        <w:adjustRightInd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（5）其他弄虚作假的行为。</w:t>
      </w:r>
    </w:p>
    <w:p>
      <w:pPr>
        <w:autoSpaceDE w:val="0"/>
        <w:autoSpaceDN w:val="0"/>
        <w:spacing w:line="360" w:lineRule="auto"/>
        <w:ind w:firstLine="480" w:firstLineChars="200"/>
        <w:rPr>
          <w:rFonts w:ascii="仿宋_GB2312" w:hAnsi="楷体" w:eastAsia="仿宋_GB2312"/>
          <w:sz w:val="24"/>
          <w:szCs w:val="24"/>
          <w:lang w:val="zh-CN"/>
        </w:rPr>
      </w:pPr>
      <w:r>
        <w:rPr>
          <w:rFonts w:ascii="仿宋_GB2312" w:hAnsi="楷体" w:eastAsia="仿宋_GB2312"/>
          <w:sz w:val="24"/>
          <w:szCs w:val="24"/>
          <w:lang w:val="zh-CN"/>
        </w:rPr>
        <w:t>2.6.6.5 违规处理</w:t>
      </w:r>
    </w:p>
    <w:p>
      <w:pPr>
        <w:autoSpaceDE w:val="0"/>
        <w:autoSpaceDN w:val="0"/>
        <w:spacing w:line="360" w:lineRule="auto"/>
        <w:ind w:firstLine="480" w:firstLineChars="200"/>
        <w:rPr>
          <w:rFonts w:ascii="仿宋_GB2312" w:hAnsi="仿宋" w:eastAsia="仿宋_GB2312"/>
          <w:sz w:val="24"/>
        </w:rPr>
      </w:pPr>
      <w:r>
        <w:rPr>
          <w:rFonts w:ascii="仿宋_GB2312" w:hAnsi="仿宋" w:eastAsia="仿宋_GB2312"/>
          <w:sz w:val="24"/>
          <w:lang w:val="zh-CN"/>
        </w:rPr>
        <w:t>供应商有下列情形之一的，列入不良行为记录名单，在一至三年内禁止参加海南省内政府采购活动：</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（1）提供虚假材料谋取成交；</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（2）采取不正当手段诋毁、排挤其他供应商；</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（3）与采购人、其他供应商或者采购代理机构恶意串通；</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（4）向采购人、采购代理机构行贿或者提供其他不正当利益；</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（5）在采购过程中与采购人进行协商谈判；</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（6）拒绝有关部门监督检查或者提供虚假情况；</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（7）一年内累计三次以上投诉均查无实据，并带有明显故意行为；</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（8）捏造事实或者提供虚假投诉材料；</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（9）不按照规定程序以及正常途径质疑、投诉，采用匿名信、匿名电话、短信等手段，威胁、恫吓、辱骂、恶意中伤其他相关当事人；</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（10）法律、法规和谈判文件中规定的其他情形。</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2.6.7关于成交供应商瑕疵滞后发现的处理规则</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2.6.7.1无论基于何种原因，本应作无效或废标处理的情形即便未被及时发现而使该供应商进入初审、详细评审或者其他后续程序，包括已经签约的情形，一旦在任何时间被发现存在上述情形，谈判小组均有权随时视情形决定是否取消该供应商的此前评议结果，或者随时视情形决定该报价无效，并有权决定采取相应的补救、纠正措施；若通过补救、纠正措施能够满足谈判文件或者采购人要求，谈判小组可以维持既定结果并要求成交供应商出具补救、纠正措施等承诺，由此产生的一切费用由成交供应商承担；若通过补救、纠正措施仍不能够满足谈判文件或者采购人要求，谈判小组应出具取消该供应商的此前评议结果的复审结论，并予以废标，由此产生的一切损失均由成交供应商承担。</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谈判小组认定成交供应商报价无效、废标或成交供应商的此前评议结果被取消的，应予以废标，由采购人依法重新组织采购，成交供应商按照相关规定处理。出现上述情形的一切损失均由被取消成交资格的供应商承担。</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2.6.7.2若已经超过质疑期限而未被发现，签署了相关的合同之后才发现存在上述情形，经谈判小组再行审查认为其在技术、必要资质等方面并不存在问题而仅属于商务方面存在瑕疵的问题，若取消该供应商的此前评议结果或者采取类似的处理措施将对本次采购更为不利的情形（包括：予以无效报价、废标或采取类似的处理措施将使本次采购成本大幅上升、延误期限以至可能给采购人造成较大损失的），维持成交结果的，采购人必须出具维持成交结果以及是否要求提供特别担保金的书面意见，谈判小组可以维持既定结果并要求成交供应商出具提供特别担保金承诺，以承担可能产生的赔偿责任；若成交供应商拒绝提供特别担保金、实际提供的担保金额不足或者采购人不同意维持成交结果的，谈判小组应当决定取消成交供应商的此前评议结果或者采取类似的处理措施，由此产生的一切损失均由成交供应商承担。</w:t>
      </w:r>
    </w:p>
    <w:p>
      <w:pPr>
        <w:pStyle w:val="3"/>
        <w:spacing w:before="0" w:after="0" w:line="360" w:lineRule="auto"/>
        <w:jc w:val="both"/>
        <w:rPr>
          <w:rFonts w:ascii="楷体_GB2312" w:eastAsia="楷体_GB2312"/>
          <w:sz w:val="28"/>
          <w:szCs w:val="28"/>
          <w:lang w:val="zh-CN"/>
        </w:rPr>
      </w:pPr>
      <w:bookmarkStart w:id="9" w:name="_Toc24989"/>
      <w:r>
        <w:rPr>
          <w:rFonts w:ascii="楷体_GB2312" w:eastAsia="楷体_GB2312"/>
          <w:sz w:val="28"/>
          <w:szCs w:val="28"/>
          <w:lang w:val="zh-CN"/>
        </w:rPr>
        <w:t>2.7  纪律和监督</w:t>
      </w:r>
      <w:bookmarkEnd w:id="9"/>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2.7.1 对采购人的纪律要求</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采购人不得泄漏采购活动中应当保密的情况和资料，不得与供应商串通损害国家利益、社会公共利益或者他人合法权益。</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2.7.2 对供应商的纪律要求</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供应商不得互相串通或者与采购人串通投标，不得向采购人或者谈判小组成员行贿谋取成交；不得以他人名义投标或者以其他方式弄虚作假骗取成交；供应商不得以任何方式干扰、影响评审工作。</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2.7.3 对谈判小组成员的纪律要求</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谈判小组成员不得收受他人的财物或者其他好处，不得向他人透露对响应文件的评审和比较、成交候选人的推荐情况以及评审有关的其他情况。在</w:t>
      </w:r>
      <w:r>
        <w:rPr>
          <w:rFonts w:ascii="仿宋_GB2312" w:hAnsi="仿宋" w:eastAsia="仿宋_GB2312"/>
          <w:sz w:val="24"/>
          <w:szCs w:val="24"/>
        </w:rPr>
        <w:t>评审</w:t>
      </w:r>
      <w:r>
        <w:rPr>
          <w:rFonts w:ascii="仿宋_GB2312" w:hAnsi="仿宋" w:eastAsia="仿宋_GB2312"/>
          <w:sz w:val="24"/>
          <w:szCs w:val="24"/>
          <w:lang w:val="zh-CN"/>
        </w:rPr>
        <w:t>活动中，谈判小组成员应当客观、公正地履行职责，遵守职业道德，不得擅离职守，影响</w:t>
      </w:r>
      <w:r>
        <w:rPr>
          <w:rFonts w:ascii="仿宋_GB2312" w:hAnsi="仿宋" w:eastAsia="仿宋_GB2312"/>
          <w:sz w:val="24"/>
          <w:szCs w:val="24"/>
        </w:rPr>
        <w:t>评审</w:t>
      </w:r>
      <w:r>
        <w:rPr>
          <w:rFonts w:ascii="仿宋_GB2312" w:hAnsi="仿宋" w:eastAsia="仿宋_GB2312"/>
          <w:sz w:val="24"/>
          <w:szCs w:val="24"/>
          <w:lang w:val="zh-CN"/>
        </w:rPr>
        <w:t>程序正常进行，不得使用超出本谈判文件有关规定的评审因素和评审标准进行</w:t>
      </w:r>
      <w:r>
        <w:rPr>
          <w:rFonts w:ascii="仿宋_GB2312" w:hAnsi="仿宋" w:eastAsia="仿宋_GB2312"/>
          <w:sz w:val="24"/>
          <w:szCs w:val="24"/>
        </w:rPr>
        <w:t>评审</w:t>
      </w:r>
      <w:r>
        <w:rPr>
          <w:rFonts w:ascii="仿宋_GB2312" w:hAnsi="仿宋" w:eastAsia="仿宋_GB2312"/>
          <w:sz w:val="24"/>
          <w:szCs w:val="24"/>
          <w:lang w:val="zh-CN"/>
        </w:rPr>
        <w:t>。</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2.7.4 对与</w:t>
      </w:r>
      <w:r>
        <w:rPr>
          <w:rFonts w:ascii="仿宋_GB2312" w:hAnsi="仿宋" w:eastAsia="仿宋_GB2312"/>
          <w:sz w:val="24"/>
          <w:szCs w:val="24"/>
        </w:rPr>
        <w:t>评审</w:t>
      </w:r>
      <w:r>
        <w:rPr>
          <w:rFonts w:ascii="仿宋_GB2312" w:hAnsi="楷体" w:eastAsia="仿宋_GB2312"/>
          <w:sz w:val="24"/>
          <w:szCs w:val="24"/>
          <w:lang w:val="zh-CN"/>
        </w:rPr>
        <w:t>活动有关的工作人员的纪律要求</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与</w:t>
      </w:r>
      <w:r>
        <w:rPr>
          <w:rFonts w:ascii="仿宋_GB2312" w:hAnsi="仿宋" w:eastAsia="仿宋_GB2312"/>
          <w:sz w:val="24"/>
          <w:szCs w:val="24"/>
        </w:rPr>
        <w:t>评审</w:t>
      </w:r>
      <w:r>
        <w:rPr>
          <w:rFonts w:ascii="仿宋_GB2312" w:hAnsi="仿宋" w:eastAsia="仿宋_GB2312"/>
          <w:sz w:val="24"/>
          <w:szCs w:val="24"/>
          <w:lang w:val="zh-CN"/>
        </w:rPr>
        <w:t>活动有关的工作人员不得收受他人的财物或者其他好处，不得向他人透露对响应文件的评审和比较、成交供应商的推荐情况以及</w:t>
      </w:r>
      <w:r>
        <w:rPr>
          <w:rFonts w:ascii="仿宋_GB2312" w:hAnsi="仿宋" w:eastAsia="仿宋_GB2312"/>
          <w:sz w:val="24"/>
          <w:szCs w:val="24"/>
        </w:rPr>
        <w:t>评审</w:t>
      </w:r>
      <w:r>
        <w:rPr>
          <w:rFonts w:ascii="仿宋_GB2312" w:hAnsi="仿宋" w:eastAsia="仿宋_GB2312"/>
          <w:sz w:val="24"/>
          <w:szCs w:val="24"/>
          <w:lang w:val="zh-CN"/>
        </w:rPr>
        <w:t>有关的其他情况。在</w:t>
      </w:r>
      <w:r>
        <w:rPr>
          <w:rFonts w:ascii="仿宋_GB2312" w:hAnsi="仿宋" w:eastAsia="仿宋_GB2312"/>
          <w:sz w:val="24"/>
          <w:szCs w:val="24"/>
        </w:rPr>
        <w:t>评审</w:t>
      </w:r>
      <w:r>
        <w:rPr>
          <w:rFonts w:ascii="仿宋_GB2312" w:hAnsi="仿宋" w:eastAsia="仿宋_GB2312"/>
          <w:sz w:val="24"/>
          <w:szCs w:val="24"/>
          <w:lang w:val="zh-CN"/>
        </w:rPr>
        <w:t>活动中，与</w:t>
      </w:r>
      <w:r>
        <w:rPr>
          <w:rFonts w:ascii="仿宋_GB2312" w:hAnsi="仿宋" w:eastAsia="仿宋_GB2312"/>
          <w:sz w:val="24"/>
          <w:szCs w:val="24"/>
        </w:rPr>
        <w:t>评审</w:t>
      </w:r>
      <w:r>
        <w:rPr>
          <w:rFonts w:ascii="仿宋_GB2312" w:hAnsi="仿宋" w:eastAsia="仿宋_GB2312"/>
          <w:sz w:val="24"/>
          <w:szCs w:val="24"/>
          <w:lang w:val="zh-CN"/>
        </w:rPr>
        <w:t>活动有关的工作人员不得擅离职守，影响</w:t>
      </w:r>
      <w:r>
        <w:rPr>
          <w:rFonts w:ascii="仿宋_GB2312" w:hAnsi="仿宋" w:eastAsia="仿宋_GB2312"/>
          <w:sz w:val="24"/>
          <w:szCs w:val="24"/>
        </w:rPr>
        <w:t>评审</w:t>
      </w:r>
      <w:r>
        <w:rPr>
          <w:rFonts w:ascii="仿宋_GB2312" w:hAnsi="仿宋" w:eastAsia="仿宋_GB2312"/>
          <w:sz w:val="24"/>
          <w:szCs w:val="24"/>
          <w:lang w:val="zh-CN"/>
        </w:rPr>
        <w:t>程序正常进行。</w:t>
      </w:r>
    </w:p>
    <w:p>
      <w:pPr>
        <w:pStyle w:val="3"/>
        <w:spacing w:before="0" w:after="0" w:line="360" w:lineRule="auto"/>
        <w:jc w:val="both"/>
        <w:rPr>
          <w:rFonts w:ascii="楷体_GB2312" w:eastAsia="楷体_GB2312"/>
          <w:sz w:val="28"/>
          <w:szCs w:val="28"/>
          <w:lang w:val="zh-CN"/>
        </w:rPr>
      </w:pPr>
      <w:bookmarkStart w:id="10" w:name="_Toc22453"/>
      <w:r>
        <w:rPr>
          <w:rFonts w:ascii="楷体_GB2312" w:eastAsia="楷体_GB2312"/>
          <w:sz w:val="28"/>
          <w:szCs w:val="28"/>
          <w:lang w:val="zh-CN"/>
        </w:rPr>
        <w:t>2.8  质疑与投诉</w:t>
      </w:r>
      <w:bookmarkEnd w:id="10"/>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2.8.1 质疑</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按照《中华人民共和国政府采购法》有关规定，参加本次政府采购活动的</w:t>
      </w:r>
      <w:r>
        <w:rPr>
          <w:rFonts w:ascii="仿宋_GB2312" w:hAnsi="楷体" w:eastAsia="仿宋_GB2312"/>
          <w:sz w:val="24"/>
          <w:szCs w:val="24"/>
          <w:lang w:val="zh-CN"/>
        </w:rPr>
        <w:t>供应商</w:t>
      </w:r>
      <w:r>
        <w:rPr>
          <w:rFonts w:ascii="仿宋_GB2312" w:hAnsi="仿宋" w:eastAsia="仿宋_GB2312"/>
          <w:sz w:val="24"/>
          <w:szCs w:val="24"/>
          <w:lang w:val="zh-CN"/>
        </w:rPr>
        <w:t>认为谈判文件、采购过程和成交结果使自己的权益受到损害的，可以在知道或者应知道其权益受到损害之日起七个工作日内，以书面形式向采购人或者采购代理机构提出质疑。</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2.8.1.1质疑书应包括以下主要内容：</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（1）质疑人的名称、地址、电话等；</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（2）具体的质疑事项、证据以及法律、法规依据；</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（3）提出质疑的日期。</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2.8.1.2按照与质疑事项有关的当事人数量提供质疑书，并应加盖公章且由法定代表人签字。代理人办理质疑事项时，还应当提交授权委托书，授权委托书应当载明代理的具体权限和事项，否则采购人或者采购代理机构不予受理。</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2.8.1.3除书面形式外，其他任何方式的质疑，采购人或者采购代理机构均不予接受和回复。</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2.8.1.4采购人或者采购代理机构在收到质疑书后七个工作日内作出书面答复，并以书面形式通知质疑人和其他有关当事人，但答复不得涉及商业秘密。</w:t>
      </w:r>
    </w:p>
    <w:p>
      <w:pPr>
        <w:autoSpaceDE w:val="0"/>
        <w:autoSpaceDN w:val="0"/>
        <w:adjustRightIn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2.8.1.5质疑人对采购人、采购代理机构的答复不满意或者采购人、采购代理机构未在规定的时间内作出答复的，可以在答复期满后十五个工作日内向同级财政部门投诉。</w:t>
      </w:r>
    </w:p>
    <w:p>
      <w:pPr>
        <w:autoSpaceDE w:val="0"/>
        <w:autoSpaceDN w:val="0"/>
        <w:spacing w:line="360" w:lineRule="auto"/>
        <w:rPr>
          <w:rFonts w:ascii="仿宋_GB2312" w:hAnsi="楷体" w:eastAsia="仿宋_GB2312"/>
          <w:sz w:val="24"/>
          <w:szCs w:val="24"/>
          <w:lang w:val="zh-CN"/>
        </w:rPr>
      </w:pPr>
      <w:r>
        <w:rPr>
          <w:rFonts w:ascii="仿宋_GB2312" w:hAnsi="楷体" w:eastAsia="仿宋_GB2312"/>
          <w:sz w:val="24"/>
          <w:szCs w:val="24"/>
          <w:lang w:val="zh-CN"/>
        </w:rPr>
        <w:t>2.8.2 投诉</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按照《中华人民共和国政府采购法》、《政府采购供应商投诉处理办法》以及相关的法律法规规定，质疑人对采购人、采购代理机构的答复不满意或者采购人、采购代理机构未在规定的时间内</w:t>
      </w:r>
      <w:r>
        <w:rPr>
          <w:rFonts w:ascii="仿宋_GB2312" w:eastAsia="仿宋_GB2312"/>
          <w:sz w:val="24"/>
          <w:szCs w:val="24"/>
        </w:rPr>
        <w:t>作出</w:t>
      </w:r>
      <w:r>
        <w:rPr>
          <w:rFonts w:ascii="仿宋_GB2312" w:hAnsi="仿宋" w:eastAsia="仿宋_GB2312"/>
          <w:sz w:val="24"/>
          <w:lang w:val="zh-CN"/>
        </w:rPr>
        <w:t>答复的，可以在答复期满后十五个工作日内向同级财政部门投诉。</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2.8.2.1投诉人提起投诉应符合下列条件：</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（1）投诉人是参与所投诉政府采购活动的供应商；</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（2）提起投诉前已依法进行质疑；</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（3）投诉书内容符合《政府采购供应商投诉处理办法》规定；</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（4）在投诉有效期限内提起投诉；</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（5）属于同级财政部门管辖；</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（6）同一投诉事项未经财政部门投诉处理；</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（7）法律法规规定的其他条件。</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2.8.2.2投诉人投诉时，应当提交投诉书，并按照被投诉采购人、采购代理机构和与投诉事项有关的供应商数量提供投诉书。</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2.8.2.3投诉书应当包括以下主要内容：</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（1）投诉人和被投诉人的名称、地址、电话等；</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（2）具体的投诉事宜以及事实依据；</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（3）质疑书和质疑答复情况以及相关证明材料；</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（4）提起投诉的日期。</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2.8.2.4投诉书应当加盖公章并由法定代表人签字。投诉人可以委托代理人办理投诉事务。代理人办理投诉事务时，应当提交投诉人的授权委托书，授权委托书应当载明委托代理的具体权限和事项。</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2.8.2.5投诉人不符合上述规定提起的投诉，财政部门不予受理。</w:t>
      </w:r>
    </w:p>
    <w:p>
      <w:pPr>
        <w:pStyle w:val="2"/>
        <w:rPr>
          <w:rFonts w:hint="default"/>
          <w:lang w:val="zh-CN"/>
        </w:rPr>
      </w:pPr>
      <w:r>
        <w:rPr>
          <w:rFonts w:ascii="仿宋_GB2312" w:hAnsi="仿宋" w:eastAsia="仿宋_GB2312"/>
          <w:lang w:val="zh-CN"/>
        </w:rPr>
        <w:br w:type="page"/>
      </w:r>
      <w:bookmarkStart w:id="11" w:name="_Toc25636"/>
      <w:r>
        <w:rPr>
          <w:lang w:val="zh-CN"/>
        </w:rPr>
        <w:t>第三章</w:t>
      </w:r>
      <w:r>
        <w:rPr>
          <w:rFonts w:hint="default"/>
          <w:lang w:val="zh-CN"/>
        </w:rPr>
        <w:t xml:space="preserve"> </w:t>
      </w:r>
      <w:r>
        <w:rPr>
          <w:lang w:val="zh-CN"/>
        </w:rPr>
        <w:t xml:space="preserve"> 评审办法（竞争性谈判）</w:t>
      </w:r>
      <w:bookmarkEnd w:id="11"/>
    </w:p>
    <w:p>
      <w:pPr>
        <w:jc w:val="center"/>
        <w:rPr>
          <w:rFonts w:eastAsia="黑体"/>
          <w:sz w:val="28"/>
          <w:szCs w:val="28"/>
        </w:rPr>
      </w:pPr>
      <w:r>
        <w:rPr>
          <w:rFonts w:eastAsia="黑体"/>
          <w:sz w:val="28"/>
          <w:szCs w:val="28"/>
        </w:rPr>
        <w:t>评</w:t>
      </w:r>
      <w:r>
        <w:rPr>
          <w:rFonts w:hint="eastAsia" w:eastAsia="黑体"/>
          <w:sz w:val="28"/>
          <w:szCs w:val="28"/>
          <w:lang w:eastAsia="zh-CN"/>
        </w:rPr>
        <w:t>审</w:t>
      </w:r>
      <w:r>
        <w:rPr>
          <w:rFonts w:eastAsia="黑体"/>
          <w:sz w:val="28"/>
          <w:szCs w:val="28"/>
        </w:rPr>
        <w:t>办法前附表</w:t>
      </w:r>
    </w:p>
    <w:tbl>
      <w:tblPr>
        <w:tblStyle w:val="48"/>
        <w:tblW w:w="93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670"/>
        <w:gridCol w:w="5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62"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条款</w:t>
            </w:r>
          </w:p>
        </w:tc>
        <w:tc>
          <w:tcPr>
            <w:tcW w:w="267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评审因素</w:t>
            </w:r>
          </w:p>
        </w:tc>
        <w:tc>
          <w:tcPr>
            <w:tcW w:w="525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62"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rPr>
              <w:t>资格</w:t>
            </w:r>
            <w:r>
              <w:rPr>
                <w:rFonts w:hint="eastAsia" w:ascii="仿宋" w:hAnsi="仿宋" w:eastAsia="仿宋" w:cs="仿宋"/>
                <w:sz w:val="24"/>
                <w:szCs w:val="24"/>
                <w:lang w:eastAsia="zh-CN"/>
              </w:rPr>
              <w:t>性审查</w:t>
            </w:r>
          </w:p>
        </w:tc>
        <w:tc>
          <w:tcPr>
            <w:tcW w:w="2670"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营业执照</w:t>
            </w:r>
          </w:p>
        </w:tc>
        <w:tc>
          <w:tcPr>
            <w:tcW w:w="5251"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szCs w:val="24"/>
              </w:rPr>
            </w:pPr>
            <w:r>
              <w:rPr>
                <w:rFonts w:hint="eastAsia" w:ascii="仿宋" w:hAnsi="仿宋" w:eastAsia="仿宋" w:cs="仿宋"/>
                <w:sz w:val="24"/>
                <w:szCs w:val="24"/>
              </w:rPr>
              <w:t>营业执照在有效期内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146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670"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资质等级</w:t>
            </w:r>
          </w:p>
        </w:tc>
        <w:tc>
          <w:tcPr>
            <w:tcW w:w="5251"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szCs w:val="24"/>
              </w:rPr>
            </w:pPr>
            <w:r>
              <w:rPr>
                <w:rFonts w:hint="eastAsia" w:ascii="仿宋" w:hAnsi="仿宋" w:eastAsia="仿宋" w:cs="仿宋"/>
                <w:sz w:val="24"/>
                <w:szCs w:val="24"/>
              </w:rPr>
              <w:t>符合第二章</w:t>
            </w:r>
            <w:r>
              <w:rPr>
                <w:rFonts w:hint="eastAsia" w:ascii="仿宋" w:hAnsi="仿宋" w:eastAsia="仿宋" w:cs="仿宋"/>
                <w:sz w:val="24"/>
                <w:szCs w:val="24"/>
                <w:lang w:eastAsia="zh-CN"/>
              </w:rPr>
              <w:t>“</w:t>
            </w:r>
            <w:r>
              <w:rPr>
                <w:rFonts w:hint="eastAsia" w:ascii="仿宋" w:hAnsi="仿宋" w:eastAsia="仿宋" w:cs="仿宋"/>
                <w:sz w:val="24"/>
                <w:szCs w:val="24"/>
              </w:rPr>
              <w:t>2.1.1 前附表</w:t>
            </w:r>
            <w:r>
              <w:rPr>
                <w:rFonts w:hint="eastAsia" w:ascii="仿宋" w:hAnsi="仿宋" w:eastAsia="仿宋" w:cs="仿宋"/>
                <w:sz w:val="24"/>
                <w:szCs w:val="24"/>
                <w:lang w:eastAsia="zh-CN"/>
              </w:rPr>
              <w:t>”</w:t>
            </w:r>
            <w:r>
              <w:rPr>
                <w:rFonts w:hint="eastAsia" w:ascii="仿宋" w:hAnsi="仿宋" w:eastAsia="仿宋" w:cs="仿宋"/>
                <w:sz w:val="24"/>
                <w:szCs w:val="24"/>
              </w:rPr>
              <w:t>第</w:t>
            </w:r>
            <w:r>
              <w:rPr>
                <w:rFonts w:hint="eastAsia" w:ascii="仿宋" w:hAnsi="仿宋" w:eastAsia="仿宋" w:cs="仿宋"/>
                <w:sz w:val="24"/>
                <w:szCs w:val="24"/>
                <w:lang w:val="en-US" w:eastAsia="zh-CN"/>
              </w:rPr>
              <w:t>11</w:t>
            </w:r>
            <w:r>
              <w:rPr>
                <w:rFonts w:hint="eastAsia" w:ascii="仿宋" w:hAnsi="仿宋" w:eastAsia="仿宋" w:cs="仿宋"/>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146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670"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项目经理（项目负责人）</w:t>
            </w:r>
          </w:p>
        </w:tc>
        <w:tc>
          <w:tcPr>
            <w:tcW w:w="5251"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szCs w:val="24"/>
              </w:rPr>
            </w:pPr>
            <w:r>
              <w:rPr>
                <w:rFonts w:hint="eastAsia" w:ascii="仿宋" w:hAnsi="仿宋" w:eastAsia="仿宋" w:cs="仿宋"/>
                <w:sz w:val="24"/>
                <w:szCs w:val="24"/>
              </w:rPr>
              <w:t>符合第二章</w:t>
            </w:r>
            <w:r>
              <w:rPr>
                <w:rFonts w:hint="eastAsia" w:ascii="仿宋" w:hAnsi="仿宋" w:eastAsia="仿宋" w:cs="仿宋"/>
                <w:sz w:val="24"/>
                <w:szCs w:val="24"/>
                <w:lang w:eastAsia="zh-CN"/>
              </w:rPr>
              <w:t>“</w:t>
            </w:r>
            <w:r>
              <w:rPr>
                <w:rFonts w:hint="eastAsia" w:ascii="仿宋" w:hAnsi="仿宋" w:eastAsia="仿宋" w:cs="仿宋"/>
                <w:sz w:val="24"/>
                <w:szCs w:val="24"/>
              </w:rPr>
              <w:t>2.1.1 前附表</w:t>
            </w:r>
            <w:r>
              <w:rPr>
                <w:rFonts w:hint="eastAsia" w:ascii="仿宋" w:hAnsi="仿宋" w:eastAsia="仿宋" w:cs="仿宋"/>
                <w:sz w:val="24"/>
                <w:szCs w:val="24"/>
                <w:lang w:eastAsia="zh-CN"/>
              </w:rPr>
              <w:t>”</w:t>
            </w:r>
            <w:r>
              <w:rPr>
                <w:rFonts w:hint="eastAsia" w:ascii="仿宋" w:hAnsi="仿宋" w:eastAsia="仿宋" w:cs="仿宋"/>
                <w:sz w:val="24"/>
                <w:szCs w:val="24"/>
              </w:rPr>
              <w:t>第</w:t>
            </w:r>
            <w:r>
              <w:rPr>
                <w:rFonts w:hint="eastAsia" w:ascii="仿宋" w:hAnsi="仿宋" w:eastAsia="仿宋" w:cs="仿宋"/>
                <w:sz w:val="24"/>
                <w:szCs w:val="24"/>
                <w:lang w:val="en-US" w:eastAsia="zh-CN"/>
              </w:rPr>
              <w:t>11</w:t>
            </w:r>
            <w:r>
              <w:rPr>
                <w:rFonts w:hint="eastAsia" w:ascii="仿宋" w:hAnsi="仿宋" w:eastAsia="仿宋" w:cs="仿宋"/>
                <w:sz w:val="24"/>
                <w:szCs w:val="24"/>
              </w:rPr>
              <w:t>项规</w:t>
            </w:r>
            <w:r>
              <w:rPr>
                <w:rFonts w:hint="eastAsia" w:ascii="仿宋" w:hAnsi="仿宋" w:eastAsia="仿宋" w:cs="仿宋"/>
                <w:sz w:val="24"/>
                <w:szCs w:val="24"/>
                <w:lang w:eastAsia="zh-CN"/>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146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670"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政府采购法第二十二条规定的相关条件</w:t>
            </w:r>
          </w:p>
        </w:tc>
        <w:tc>
          <w:tcPr>
            <w:tcW w:w="5251"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szCs w:val="24"/>
              </w:rPr>
            </w:pPr>
            <w:r>
              <w:rPr>
                <w:rFonts w:hint="eastAsia" w:ascii="仿宋" w:hAnsi="仿宋" w:eastAsia="仿宋" w:cs="仿宋"/>
                <w:sz w:val="24"/>
                <w:szCs w:val="24"/>
              </w:rPr>
              <w:t>符合第二章</w:t>
            </w:r>
            <w:r>
              <w:rPr>
                <w:rFonts w:hint="eastAsia" w:ascii="仿宋" w:hAnsi="仿宋" w:eastAsia="仿宋" w:cs="仿宋"/>
                <w:sz w:val="24"/>
                <w:szCs w:val="24"/>
                <w:lang w:eastAsia="zh-CN"/>
              </w:rPr>
              <w:t>“</w:t>
            </w:r>
            <w:r>
              <w:rPr>
                <w:rFonts w:hint="eastAsia" w:ascii="仿宋" w:hAnsi="仿宋" w:eastAsia="仿宋" w:cs="仿宋"/>
                <w:sz w:val="24"/>
                <w:szCs w:val="24"/>
              </w:rPr>
              <w:t>2.1.1 前附表</w:t>
            </w:r>
            <w:r>
              <w:rPr>
                <w:rFonts w:hint="eastAsia" w:ascii="仿宋" w:hAnsi="仿宋" w:eastAsia="仿宋" w:cs="仿宋"/>
                <w:sz w:val="24"/>
                <w:szCs w:val="24"/>
                <w:lang w:eastAsia="zh-CN"/>
              </w:rPr>
              <w:t>”</w:t>
            </w:r>
            <w:r>
              <w:rPr>
                <w:rFonts w:hint="eastAsia" w:ascii="仿宋" w:hAnsi="仿宋" w:eastAsia="仿宋" w:cs="仿宋"/>
                <w:sz w:val="24"/>
                <w:szCs w:val="24"/>
              </w:rPr>
              <w:t>第</w:t>
            </w:r>
            <w:r>
              <w:rPr>
                <w:rFonts w:hint="eastAsia" w:ascii="仿宋" w:hAnsi="仿宋" w:eastAsia="仿宋" w:cs="仿宋"/>
                <w:sz w:val="24"/>
                <w:szCs w:val="24"/>
                <w:lang w:val="en-US" w:eastAsia="zh-CN"/>
              </w:rPr>
              <w:t>11</w:t>
            </w:r>
            <w:r>
              <w:rPr>
                <w:rFonts w:hint="eastAsia" w:ascii="仿宋" w:hAnsi="仿宋" w:eastAsia="仿宋" w:cs="仿宋"/>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146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670"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eastAsia="zh-CN"/>
              </w:rPr>
              <w:t>其他要求</w:t>
            </w:r>
          </w:p>
        </w:tc>
        <w:tc>
          <w:tcPr>
            <w:tcW w:w="5251"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szCs w:val="24"/>
              </w:rPr>
            </w:pPr>
            <w:r>
              <w:rPr>
                <w:rFonts w:hint="eastAsia" w:ascii="仿宋" w:hAnsi="仿宋" w:eastAsia="仿宋" w:cs="仿宋"/>
                <w:sz w:val="24"/>
                <w:szCs w:val="24"/>
              </w:rPr>
              <w:t>符合第二章</w:t>
            </w:r>
            <w:r>
              <w:rPr>
                <w:rFonts w:hint="eastAsia" w:ascii="仿宋" w:hAnsi="仿宋" w:eastAsia="仿宋" w:cs="仿宋"/>
                <w:sz w:val="24"/>
                <w:szCs w:val="24"/>
                <w:lang w:eastAsia="zh-CN"/>
              </w:rPr>
              <w:t>“</w:t>
            </w:r>
            <w:r>
              <w:rPr>
                <w:rFonts w:hint="eastAsia" w:ascii="仿宋" w:hAnsi="仿宋" w:eastAsia="仿宋" w:cs="仿宋"/>
                <w:sz w:val="24"/>
                <w:szCs w:val="24"/>
              </w:rPr>
              <w:t>2.1.1 前附表</w:t>
            </w:r>
            <w:r>
              <w:rPr>
                <w:rFonts w:hint="eastAsia" w:ascii="仿宋" w:hAnsi="仿宋" w:eastAsia="仿宋" w:cs="仿宋"/>
                <w:sz w:val="24"/>
                <w:szCs w:val="24"/>
                <w:lang w:eastAsia="zh-CN"/>
              </w:rPr>
              <w:t>”</w:t>
            </w:r>
            <w:r>
              <w:rPr>
                <w:rFonts w:hint="eastAsia" w:ascii="仿宋" w:hAnsi="仿宋" w:eastAsia="仿宋" w:cs="仿宋"/>
                <w:sz w:val="24"/>
                <w:szCs w:val="24"/>
              </w:rPr>
              <w:t>第</w:t>
            </w:r>
            <w:r>
              <w:rPr>
                <w:rFonts w:hint="eastAsia" w:ascii="仿宋" w:hAnsi="仿宋" w:eastAsia="仿宋" w:cs="仿宋"/>
                <w:sz w:val="24"/>
                <w:szCs w:val="24"/>
                <w:lang w:val="en-US" w:eastAsia="zh-CN"/>
              </w:rPr>
              <w:t>11</w:t>
            </w:r>
            <w:r>
              <w:rPr>
                <w:rFonts w:hint="eastAsia" w:ascii="仿宋" w:hAnsi="仿宋" w:eastAsia="仿宋" w:cs="仿宋"/>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62"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符合性审查</w:t>
            </w:r>
          </w:p>
        </w:tc>
        <w:tc>
          <w:tcPr>
            <w:tcW w:w="2670"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名称</w:t>
            </w:r>
          </w:p>
        </w:tc>
        <w:tc>
          <w:tcPr>
            <w:tcW w:w="5251"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szCs w:val="24"/>
              </w:rPr>
            </w:pPr>
            <w:r>
              <w:rPr>
                <w:rFonts w:hint="eastAsia" w:ascii="仿宋" w:hAnsi="仿宋" w:eastAsia="仿宋" w:cs="仿宋"/>
                <w:sz w:val="24"/>
                <w:szCs w:val="24"/>
              </w:rPr>
              <w:t>与营业执照、资质证书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jc w:val="center"/>
        </w:trPr>
        <w:tc>
          <w:tcPr>
            <w:tcW w:w="146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670"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投标函签字盖章</w:t>
            </w:r>
          </w:p>
        </w:tc>
        <w:tc>
          <w:tcPr>
            <w:tcW w:w="5251"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szCs w:val="24"/>
              </w:rPr>
            </w:pPr>
            <w:r>
              <w:rPr>
                <w:rFonts w:hint="eastAsia" w:ascii="仿宋" w:hAnsi="仿宋" w:eastAsia="仿宋" w:cs="仿宋"/>
                <w:sz w:val="24"/>
                <w:szCs w:val="24"/>
              </w:rPr>
              <w:t>有法定代表人或其委托代理人签字并加盖单位章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62"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670"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eastAsia="zh-CN"/>
              </w:rPr>
              <w:t>响应</w:t>
            </w:r>
            <w:r>
              <w:rPr>
                <w:rFonts w:hint="eastAsia" w:ascii="仿宋" w:hAnsi="仿宋" w:eastAsia="仿宋" w:cs="仿宋"/>
                <w:sz w:val="24"/>
                <w:szCs w:val="24"/>
              </w:rPr>
              <w:t>文件格式</w:t>
            </w:r>
          </w:p>
        </w:tc>
        <w:tc>
          <w:tcPr>
            <w:tcW w:w="5251"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szCs w:val="24"/>
              </w:rPr>
            </w:pPr>
            <w:r>
              <w:rPr>
                <w:rFonts w:hint="eastAsia" w:ascii="仿宋" w:hAnsi="仿宋" w:eastAsia="仿宋" w:cs="仿宋"/>
                <w:sz w:val="24"/>
                <w:szCs w:val="24"/>
              </w:rPr>
              <w:t>符合第八章“</w:t>
            </w:r>
            <w:r>
              <w:rPr>
                <w:rFonts w:hint="eastAsia" w:ascii="仿宋" w:hAnsi="仿宋" w:eastAsia="仿宋" w:cs="仿宋"/>
                <w:sz w:val="24"/>
                <w:szCs w:val="24"/>
                <w:lang w:eastAsia="zh-CN"/>
              </w:rPr>
              <w:t>响应</w:t>
            </w:r>
            <w:r>
              <w:rPr>
                <w:rFonts w:hint="eastAsia" w:ascii="仿宋" w:hAnsi="仿宋" w:eastAsia="仿宋" w:cs="仿宋"/>
                <w:sz w:val="24"/>
                <w:szCs w:val="24"/>
              </w:rPr>
              <w:t>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62"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ascii="仿宋_GB2312" w:hAnsi="仿宋" w:eastAsia="仿宋_GB2312"/>
                <w:sz w:val="24"/>
                <w:lang w:val="zh-CN"/>
              </w:rPr>
              <w:t>响应性审查</w:t>
            </w:r>
          </w:p>
        </w:tc>
        <w:tc>
          <w:tcPr>
            <w:tcW w:w="2670"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eastAsia="zh-CN"/>
              </w:rPr>
              <w:t>计划</w:t>
            </w:r>
            <w:r>
              <w:rPr>
                <w:rFonts w:hint="eastAsia" w:ascii="仿宋" w:hAnsi="仿宋" w:eastAsia="仿宋" w:cs="仿宋"/>
                <w:sz w:val="24"/>
                <w:szCs w:val="24"/>
              </w:rPr>
              <w:t>工期</w:t>
            </w:r>
          </w:p>
        </w:tc>
        <w:tc>
          <w:tcPr>
            <w:tcW w:w="5251" w:type="dxa"/>
            <w:vAlign w:val="center"/>
          </w:tcPr>
          <w:p>
            <w:pPr>
              <w:keepNext w:val="0"/>
              <w:keepLines w:val="0"/>
              <w:suppressLineNumbers w:val="0"/>
              <w:spacing w:before="0" w:beforeAutospacing="0" w:after="0" w:afterAutospacing="0"/>
              <w:ind w:left="0" w:leftChars="0" w:right="0" w:rightChars="0"/>
              <w:jc w:val="left"/>
              <w:rPr>
                <w:rFonts w:hint="eastAsia" w:ascii="仿宋" w:hAnsi="仿宋" w:eastAsia="仿宋" w:cs="仿宋"/>
                <w:sz w:val="24"/>
                <w:szCs w:val="24"/>
              </w:rPr>
            </w:pPr>
            <w:r>
              <w:rPr>
                <w:rFonts w:hint="eastAsia" w:ascii="仿宋" w:hAnsi="仿宋" w:eastAsia="仿宋" w:cs="仿宋"/>
                <w:sz w:val="24"/>
                <w:szCs w:val="24"/>
              </w:rPr>
              <w:t>符合第二章</w:t>
            </w:r>
            <w:r>
              <w:rPr>
                <w:rFonts w:hint="eastAsia" w:ascii="仿宋" w:hAnsi="仿宋" w:eastAsia="仿宋" w:cs="仿宋"/>
                <w:sz w:val="24"/>
                <w:szCs w:val="24"/>
                <w:lang w:eastAsia="zh-CN"/>
              </w:rPr>
              <w:t>“</w:t>
            </w:r>
            <w:r>
              <w:rPr>
                <w:rFonts w:hint="eastAsia" w:ascii="仿宋" w:hAnsi="仿宋" w:eastAsia="仿宋" w:cs="仿宋"/>
                <w:sz w:val="24"/>
                <w:szCs w:val="24"/>
              </w:rPr>
              <w:t>2.1.1 前附表</w:t>
            </w:r>
            <w:r>
              <w:rPr>
                <w:rFonts w:hint="eastAsia" w:ascii="仿宋" w:hAnsi="仿宋" w:eastAsia="仿宋" w:cs="仿宋"/>
                <w:sz w:val="24"/>
                <w:szCs w:val="24"/>
                <w:lang w:eastAsia="zh-CN"/>
              </w:rPr>
              <w:t>”</w:t>
            </w:r>
            <w:r>
              <w:rPr>
                <w:rFonts w:hint="eastAsia" w:ascii="仿宋" w:hAnsi="仿宋" w:eastAsia="仿宋" w:cs="仿宋"/>
                <w:sz w:val="24"/>
                <w:szCs w:val="24"/>
              </w:rPr>
              <w:t>第</w:t>
            </w:r>
            <w:r>
              <w:rPr>
                <w:rFonts w:hint="eastAsia" w:ascii="仿宋" w:hAnsi="仿宋" w:eastAsia="仿宋" w:cs="仿宋"/>
                <w:sz w:val="24"/>
                <w:szCs w:val="24"/>
                <w:lang w:val="en-US" w:eastAsia="zh-CN"/>
              </w:rPr>
              <w:t>8</w:t>
            </w:r>
            <w:r>
              <w:rPr>
                <w:rFonts w:hint="eastAsia" w:ascii="仿宋" w:hAnsi="仿宋" w:eastAsia="仿宋" w:cs="仿宋"/>
                <w:sz w:val="24"/>
                <w:szCs w:val="24"/>
              </w:rPr>
              <w:t>项规</w:t>
            </w:r>
            <w:r>
              <w:rPr>
                <w:rFonts w:hint="eastAsia" w:ascii="仿宋" w:hAnsi="仿宋" w:eastAsia="仿宋" w:cs="仿宋"/>
                <w:sz w:val="24"/>
                <w:szCs w:val="24"/>
                <w:lang w:eastAsia="zh-CN"/>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62" w:type="dxa"/>
            <w:vMerge w:val="continue"/>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67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质量</w:t>
            </w:r>
            <w:r>
              <w:rPr>
                <w:rFonts w:hint="eastAsia" w:ascii="仿宋" w:hAnsi="仿宋" w:eastAsia="仿宋" w:cs="仿宋"/>
                <w:sz w:val="24"/>
                <w:szCs w:val="24"/>
                <w:lang w:eastAsia="zh-CN"/>
              </w:rPr>
              <w:t>要求</w:t>
            </w:r>
          </w:p>
        </w:tc>
        <w:tc>
          <w:tcPr>
            <w:tcW w:w="5251"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符合第二章</w:t>
            </w:r>
            <w:r>
              <w:rPr>
                <w:rFonts w:hint="eastAsia" w:ascii="仿宋" w:hAnsi="仿宋" w:eastAsia="仿宋" w:cs="仿宋"/>
                <w:sz w:val="24"/>
                <w:szCs w:val="24"/>
                <w:lang w:eastAsia="zh-CN"/>
              </w:rPr>
              <w:t>“</w:t>
            </w:r>
            <w:r>
              <w:rPr>
                <w:rFonts w:hint="eastAsia" w:ascii="仿宋" w:hAnsi="仿宋" w:eastAsia="仿宋" w:cs="仿宋"/>
                <w:sz w:val="24"/>
                <w:szCs w:val="24"/>
              </w:rPr>
              <w:t>2.1.1 前附表</w:t>
            </w:r>
            <w:r>
              <w:rPr>
                <w:rFonts w:hint="eastAsia" w:ascii="仿宋" w:hAnsi="仿宋" w:eastAsia="仿宋" w:cs="仿宋"/>
                <w:sz w:val="24"/>
                <w:szCs w:val="24"/>
                <w:lang w:eastAsia="zh-CN"/>
              </w:rPr>
              <w:t>”</w:t>
            </w:r>
            <w:r>
              <w:rPr>
                <w:rFonts w:hint="eastAsia" w:ascii="仿宋" w:hAnsi="仿宋" w:eastAsia="仿宋" w:cs="仿宋"/>
                <w:sz w:val="24"/>
                <w:szCs w:val="24"/>
              </w:rPr>
              <w:t>第</w:t>
            </w:r>
            <w:r>
              <w:rPr>
                <w:rFonts w:hint="eastAsia" w:ascii="仿宋" w:hAnsi="仿宋" w:eastAsia="仿宋" w:cs="仿宋"/>
                <w:sz w:val="24"/>
                <w:szCs w:val="24"/>
                <w:lang w:val="en-US" w:eastAsia="zh-CN"/>
              </w:rPr>
              <w:t>9</w:t>
            </w:r>
            <w:r>
              <w:rPr>
                <w:rFonts w:hint="eastAsia" w:ascii="仿宋" w:hAnsi="仿宋" w:eastAsia="仿宋" w:cs="仿宋"/>
                <w:sz w:val="24"/>
                <w:szCs w:val="24"/>
              </w:rPr>
              <w:t>项规</w:t>
            </w:r>
            <w:r>
              <w:rPr>
                <w:rFonts w:hint="eastAsia" w:ascii="仿宋" w:hAnsi="仿宋" w:eastAsia="仿宋" w:cs="仿宋"/>
                <w:sz w:val="24"/>
                <w:szCs w:val="24"/>
                <w:lang w:eastAsia="zh-CN"/>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62" w:type="dxa"/>
            <w:vMerge w:val="continue"/>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67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5251"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符合第二章</w:t>
            </w:r>
            <w:r>
              <w:rPr>
                <w:rFonts w:hint="eastAsia" w:ascii="仿宋" w:hAnsi="仿宋" w:eastAsia="仿宋" w:cs="仿宋"/>
                <w:sz w:val="24"/>
                <w:szCs w:val="24"/>
                <w:lang w:eastAsia="zh-CN"/>
              </w:rPr>
              <w:t>“</w:t>
            </w:r>
            <w:r>
              <w:rPr>
                <w:rFonts w:hint="eastAsia" w:ascii="仿宋" w:hAnsi="仿宋" w:eastAsia="仿宋" w:cs="仿宋"/>
                <w:sz w:val="24"/>
                <w:szCs w:val="24"/>
              </w:rPr>
              <w:t>2.1.1 前附表</w:t>
            </w:r>
            <w:r>
              <w:rPr>
                <w:rFonts w:hint="eastAsia" w:ascii="仿宋" w:hAnsi="仿宋" w:eastAsia="仿宋" w:cs="仿宋"/>
                <w:sz w:val="24"/>
                <w:szCs w:val="24"/>
                <w:lang w:eastAsia="zh-CN"/>
              </w:rPr>
              <w:t>”</w:t>
            </w:r>
            <w:r>
              <w:rPr>
                <w:rFonts w:hint="eastAsia" w:ascii="仿宋" w:hAnsi="仿宋" w:eastAsia="仿宋" w:cs="仿宋"/>
                <w:sz w:val="24"/>
                <w:szCs w:val="24"/>
              </w:rPr>
              <w:t>第</w:t>
            </w:r>
            <w:r>
              <w:rPr>
                <w:rFonts w:hint="eastAsia" w:ascii="仿宋" w:hAnsi="仿宋" w:eastAsia="仿宋" w:cs="仿宋"/>
                <w:sz w:val="24"/>
                <w:szCs w:val="24"/>
                <w:lang w:val="en-US" w:eastAsia="zh-CN"/>
              </w:rPr>
              <w:t>17</w:t>
            </w:r>
            <w:r>
              <w:rPr>
                <w:rFonts w:hint="eastAsia" w:ascii="仿宋" w:hAnsi="仿宋" w:eastAsia="仿宋" w:cs="仿宋"/>
                <w:sz w:val="24"/>
                <w:szCs w:val="24"/>
              </w:rPr>
              <w:t>项规</w:t>
            </w:r>
            <w:r>
              <w:rPr>
                <w:rFonts w:hint="eastAsia" w:ascii="仿宋" w:hAnsi="仿宋" w:eastAsia="仿宋" w:cs="仿宋"/>
                <w:sz w:val="24"/>
                <w:szCs w:val="24"/>
                <w:lang w:eastAsia="zh-CN"/>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62" w:type="dxa"/>
            <w:vMerge w:val="continue"/>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67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lang w:eastAsia="zh-CN"/>
              </w:rPr>
              <w:t>谈判</w:t>
            </w:r>
            <w:r>
              <w:rPr>
                <w:rFonts w:hint="eastAsia" w:ascii="仿宋" w:hAnsi="仿宋" w:eastAsia="仿宋" w:cs="仿宋"/>
                <w:sz w:val="24"/>
                <w:szCs w:val="24"/>
              </w:rPr>
              <w:t>保证金</w:t>
            </w:r>
          </w:p>
        </w:tc>
        <w:tc>
          <w:tcPr>
            <w:tcW w:w="5251"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符合第二章</w:t>
            </w:r>
            <w:r>
              <w:rPr>
                <w:rFonts w:hint="eastAsia" w:ascii="仿宋" w:hAnsi="仿宋" w:eastAsia="仿宋" w:cs="仿宋"/>
                <w:sz w:val="24"/>
                <w:szCs w:val="24"/>
                <w:lang w:eastAsia="zh-CN"/>
              </w:rPr>
              <w:t>“</w:t>
            </w:r>
            <w:r>
              <w:rPr>
                <w:rFonts w:hint="eastAsia" w:ascii="仿宋" w:hAnsi="仿宋" w:eastAsia="仿宋" w:cs="仿宋"/>
                <w:sz w:val="24"/>
                <w:szCs w:val="24"/>
              </w:rPr>
              <w:t>2.1.1 前附表</w:t>
            </w:r>
            <w:r>
              <w:rPr>
                <w:rFonts w:hint="eastAsia" w:ascii="仿宋" w:hAnsi="仿宋" w:eastAsia="仿宋" w:cs="仿宋"/>
                <w:sz w:val="24"/>
                <w:szCs w:val="24"/>
                <w:lang w:eastAsia="zh-CN"/>
              </w:rPr>
              <w:t>”</w:t>
            </w:r>
            <w:r>
              <w:rPr>
                <w:rFonts w:hint="eastAsia" w:ascii="仿宋" w:hAnsi="仿宋" w:eastAsia="仿宋" w:cs="仿宋"/>
                <w:sz w:val="24"/>
                <w:szCs w:val="24"/>
              </w:rPr>
              <w:t>第</w:t>
            </w:r>
            <w:r>
              <w:rPr>
                <w:rFonts w:hint="eastAsia" w:ascii="仿宋" w:hAnsi="仿宋" w:eastAsia="仿宋" w:cs="仿宋"/>
                <w:sz w:val="24"/>
                <w:szCs w:val="24"/>
                <w:lang w:val="en-US" w:eastAsia="zh-CN"/>
              </w:rPr>
              <w:t>18</w:t>
            </w:r>
            <w:r>
              <w:rPr>
                <w:rFonts w:hint="eastAsia" w:ascii="仿宋" w:hAnsi="仿宋" w:eastAsia="仿宋" w:cs="仿宋"/>
                <w:sz w:val="24"/>
                <w:szCs w:val="24"/>
              </w:rPr>
              <w:t>项规</w:t>
            </w:r>
            <w:r>
              <w:rPr>
                <w:rFonts w:hint="eastAsia" w:ascii="仿宋" w:hAnsi="仿宋" w:eastAsia="仿宋" w:cs="仿宋"/>
                <w:sz w:val="24"/>
                <w:szCs w:val="24"/>
                <w:lang w:eastAsia="zh-CN"/>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62" w:type="dxa"/>
            <w:vMerge w:val="continue"/>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67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已标价的工程量清单</w:t>
            </w:r>
          </w:p>
        </w:tc>
        <w:tc>
          <w:tcPr>
            <w:tcW w:w="5251"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符合第二章</w:t>
            </w:r>
            <w:r>
              <w:rPr>
                <w:rFonts w:hint="eastAsia" w:ascii="仿宋" w:hAnsi="仿宋" w:eastAsia="仿宋" w:cs="仿宋"/>
                <w:sz w:val="24"/>
                <w:szCs w:val="24"/>
                <w:lang w:val="en-US" w:eastAsia="zh-CN"/>
              </w:rPr>
              <w:t>2.3.1</w:t>
            </w:r>
            <w:r>
              <w:rPr>
                <w:rFonts w:hint="eastAsia" w:ascii="仿宋" w:hAnsi="仿宋" w:eastAsia="仿宋" w:cs="仿宋"/>
                <w:sz w:val="24"/>
                <w:szCs w:val="24"/>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62" w:type="dxa"/>
            <w:vMerge w:val="continue"/>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67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技术标准和要求</w:t>
            </w:r>
          </w:p>
        </w:tc>
        <w:tc>
          <w:tcPr>
            <w:tcW w:w="5251" w:type="dxa"/>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exact"/>
          <w:jc w:val="center"/>
        </w:trPr>
        <w:tc>
          <w:tcPr>
            <w:tcW w:w="1462" w:type="dxa"/>
            <w:vMerge w:val="continue"/>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67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投标价格</w:t>
            </w:r>
          </w:p>
        </w:tc>
        <w:tc>
          <w:tcPr>
            <w:tcW w:w="5251" w:type="dxa"/>
            <w:vAlign w:val="center"/>
          </w:tcPr>
          <w:p>
            <w:pPr>
              <w:keepNext w:val="0"/>
              <w:keepLines w:val="0"/>
              <w:suppressLineNumbers w:val="0"/>
              <w:spacing w:before="0" w:beforeAutospacing="0" w:after="0" w:afterAutospacing="0" w:line="312" w:lineRule="auto"/>
              <w:ind w:left="0" w:right="0"/>
              <w:jc w:val="left"/>
              <w:rPr>
                <w:rFonts w:hint="eastAsia" w:ascii="仿宋" w:hAnsi="仿宋" w:eastAsia="仿宋" w:cs="仿宋"/>
                <w:sz w:val="24"/>
                <w:szCs w:val="24"/>
              </w:rPr>
            </w:pPr>
            <w:r>
              <w:rPr>
                <w:rFonts w:hint="eastAsia" w:ascii="仿宋" w:hAnsi="仿宋" w:eastAsia="仿宋" w:cs="仿宋"/>
                <w:sz w:val="24"/>
                <w:szCs w:val="24"/>
              </w:rPr>
              <w:t>（1）不超出（含等于）本项目的</w:t>
            </w:r>
            <w:r>
              <w:rPr>
                <w:rFonts w:hint="eastAsia" w:ascii="仿宋" w:hAnsi="仿宋" w:eastAsia="仿宋" w:cs="仿宋"/>
                <w:sz w:val="24"/>
                <w:szCs w:val="24"/>
                <w:lang w:eastAsia="zh-CN"/>
              </w:rPr>
              <w:t>预算</w:t>
            </w:r>
            <w:r>
              <w:rPr>
                <w:rFonts w:hint="eastAsia" w:ascii="仿宋" w:hAnsi="仿宋" w:eastAsia="仿宋" w:cs="仿宋"/>
                <w:sz w:val="24"/>
                <w:szCs w:val="24"/>
              </w:rPr>
              <w:t>控制价；</w:t>
            </w:r>
          </w:p>
          <w:p>
            <w:pPr>
              <w:keepNext w:val="0"/>
              <w:keepLines w:val="0"/>
              <w:suppressLineNumbers w:val="0"/>
              <w:spacing w:before="0" w:beforeAutospacing="0" w:after="0" w:afterAutospacing="0" w:line="312" w:lineRule="auto"/>
              <w:ind w:left="0" w:right="0"/>
              <w:jc w:val="left"/>
              <w:rPr>
                <w:rFonts w:hint="eastAsia" w:ascii="仿宋" w:hAnsi="仿宋" w:eastAsia="仿宋" w:cs="仿宋"/>
                <w:sz w:val="24"/>
                <w:szCs w:val="24"/>
              </w:rPr>
            </w:pPr>
            <w:r>
              <w:rPr>
                <w:rFonts w:hint="eastAsia" w:ascii="仿宋" w:hAnsi="仿宋" w:eastAsia="仿宋" w:cs="仿宋"/>
                <w:sz w:val="24"/>
                <w:szCs w:val="24"/>
              </w:rPr>
              <w:t>（2）不低于工程的成本价格。</w:t>
            </w:r>
          </w:p>
        </w:tc>
      </w:tr>
    </w:tbl>
    <w:p>
      <w:pPr>
        <w:autoSpaceDE w:val="0"/>
        <w:autoSpaceDN w:val="0"/>
        <w:spacing w:line="360" w:lineRule="auto"/>
        <w:rPr>
          <w:rFonts w:ascii="楷体_GB2312" w:eastAsia="楷体_GB2312"/>
          <w:sz w:val="28"/>
          <w:lang w:val="zh-CN"/>
        </w:rPr>
      </w:pPr>
    </w:p>
    <w:p>
      <w:pPr>
        <w:autoSpaceDE w:val="0"/>
        <w:autoSpaceDN w:val="0"/>
        <w:spacing w:line="360" w:lineRule="auto"/>
        <w:outlineLvl w:val="1"/>
        <w:rPr>
          <w:rFonts w:ascii="楷体_GB2312" w:hAnsi="楷体" w:eastAsia="楷体_GB2312"/>
          <w:sz w:val="28"/>
          <w:szCs w:val="28"/>
          <w:lang w:val="zh-CN"/>
        </w:rPr>
      </w:pPr>
      <w:bookmarkStart w:id="12" w:name="_Toc21853"/>
      <w:r>
        <w:rPr>
          <w:rFonts w:ascii="楷体_GB2312" w:hAnsi="楷体" w:eastAsia="楷体_GB2312"/>
          <w:sz w:val="28"/>
          <w:szCs w:val="28"/>
          <w:lang w:val="zh-CN"/>
        </w:rPr>
        <w:t>3.1  初步评审</w:t>
      </w:r>
      <w:bookmarkEnd w:id="12"/>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3.1.1 第一阶段：资格性审查</w:t>
      </w:r>
    </w:p>
    <w:p>
      <w:pPr>
        <w:autoSpaceDE w:val="0"/>
        <w:autoSpaceDN w:val="0"/>
        <w:spacing w:before="240" w:line="360" w:lineRule="auto"/>
        <w:ind w:firstLine="480" w:firstLineChars="200"/>
        <w:rPr>
          <w:rFonts w:ascii="仿宋_GB2312" w:hAnsi="仿宋" w:eastAsia="仿宋_GB2312"/>
          <w:sz w:val="24"/>
        </w:rPr>
      </w:pPr>
      <w:r>
        <w:rPr>
          <w:rFonts w:ascii="仿宋_GB2312" w:hAnsi="仿宋" w:eastAsia="仿宋_GB2312"/>
          <w:sz w:val="24"/>
          <w:lang w:val="zh-CN"/>
        </w:rPr>
        <w:t>3.1.1.1谈判小组依据法律法规和谈判文件的规定，对所有供应商的商务部分中的资格证明（包括信用情况）、</w:t>
      </w:r>
      <w:r>
        <w:rPr>
          <w:rFonts w:hint="eastAsia" w:ascii="仿宋_GB2312" w:hAnsi="仿宋" w:eastAsia="仿宋_GB2312"/>
          <w:sz w:val="24"/>
          <w:lang w:val="zh-CN"/>
        </w:rPr>
        <w:t>谈判</w:t>
      </w:r>
      <w:r>
        <w:rPr>
          <w:rFonts w:ascii="仿宋_GB2312" w:hAnsi="仿宋" w:eastAsia="仿宋_GB2312"/>
          <w:sz w:val="24"/>
          <w:lang w:val="zh-CN"/>
        </w:rPr>
        <w:t>保证金等进行审查，并确定供应商是否具备谈判资格，填写资格审查表并签字确认。</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3.1.2 第二阶段：符合性审查</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谈判小组依据谈判文件的规定，对供应商的响应文件的有效性、完整性以及对谈判文件的响应程度进行审查，以确定是否对谈判文件的实质性要求作出响应。</w:t>
      </w:r>
    </w:p>
    <w:p>
      <w:pPr>
        <w:autoSpaceDE w:val="0"/>
        <w:autoSpaceDN w:val="0"/>
        <w:spacing w:line="360" w:lineRule="auto"/>
        <w:ind w:firstLine="482"/>
        <w:rPr>
          <w:rFonts w:ascii="仿宋_GB2312" w:hAnsi="仿宋" w:eastAsia="仿宋_GB2312"/>
          <w:sz w:val="24"/>
          <w:lang w:val="zh-CN"/>
        </w:rPr>
      </w:pPr>
      <w:r>
        <w:rPr>
          <w:rFonts w:ascii="仿宋_GB2312" w:hAnsi="仿宋" w:eastAsia="仿宋_GB2312"/>
          <w:sz w:val="24"/>
          <w:lang w:val="zh-CN"/>
        </w:rPr>
        <w:t>在资格性和符合性审查同时，对属于不合格或者报价无效的供应商，谈判小组必须提出不合格或者报价无效的事实依据，并出具不合格或者报价无效说明。</w:t>
      </w:r>
    </w:p>
    <w:p>
      <w:pPr>
        <w:autoSpaceDE w:val="0"/>
        <w:autoSpaceDN w:val="0"/>
        <w:spacing w:line="360" w:lineRule="auto"/>
        <w:ind w:firstLine="480" w:firstLineChars="200"/>
        <w:rPr>
          <w:rFonts w:ascii="仿宋_GB2312" w:hAnsi="仿宋" w:eastAsia="仿宋_GB2312"/>
          <w:sz w:val="24"/>
          <w:lang w:val="zh-CN"/>
        </w:rPr>
      </w:pPr>
      <w:r>
        <w:rPr>
          <w:rFonts w:ascii="仿宋_GB2312" w:hAnsi="仿宋" w:eastAsia="仿宋_GB2312"/>
          <w:sz w:val="24"/>
          <w:lang w:val="zh-CN"/>
        </w:rPr>
        <w:t>3.1.3 第三阶段：响应性审查</w:t>
      </w:r>
    </w:p>
    <w:p>
      <w:pPr>
        <w:pStyle w:val="38"/>
        <w:widowControl w:val="0"/>
        <w:shd w:val="clear" w:color="auto" w:fill="FFFFFF"/>
        <w:spacing w:before="0" w:beforeAutospacing="0" w:after="0" w:afterAutospacing="0" w:line="360" w:lineRule="auto"/>
        <w:ind w:firstLine="480" w:firstLineChars="200"/>
        <w:rPr>
          <w:rFonts w:ascii="仿宋_GB2312" w:hAnsi="仿宋" w:eastAsia="仿宋_GB2312"/>
          <w:lang w:val="zh-CN"/>
        </w:rPr>
      </w:pPr>
      <w:r>
        <w:rPr>
          <w:rFonts w:ascii="仿宋_GB2312" w:hAnsi="仿宋" w:eastAsia="仿宋_GB2312"/>
          <w:lang w:val="zh-CN"/>
        </w:rPr>
        <w:t>按照谈判文件要求，审查项目管理机构、业绩、供应商报价、工程量清单、规费税金及其报价合理性等，对属于不合格或者报价无效的供应商，采购小组应提出不合格或者报价无效的事实依据，并出具不合格或者报价无效说明。</w:t>
      </w:r>
    </w:p>
    <w:p>
      <w:pPr>
        <w:autoSpaceDE w:val="0"/>
        <w:autoSpaceDN w:val="0"/>
        <w:spacing w:line="360" w:lineRule="auto"/>
        <w:outlineLvl w:val="1"/>
        <w:rPr>
          <w:rFonts w:ascii="楷体_GB2312" w:hAnsi="楷体" w:eastAsia="楷体_GB2312"/>
          <w:sz w:val="28"/>
          <w:szCs w:val="28"/>
          <w:lang w:val="zh-CN"/>
        </w:rPr>
      </w:pPr>
      <w:bookmarkStart w:id="13" w:name="_Toc22036"/>
      <w:r>
        <w:rPr>
          <w:rFonts w:ascii="楷体_GB2312" w:hAnsi="楷体" w:eastAsia="楷体_GB2312"/>
          <w:sz w:val="28"/>
          <w:szCs w:val="28"/>
          <w:lang w:val="zh-CN"/>
        </w:rPr>
        <w:t>3.2  澄清</w:t>
      </w:r>
      <w:bookmarkEnd w:id="13"/>
    </w:p>
    <w:p>
      <w:pPr>
        <w:pStyle w:val="38"/>
        <w:widowControl w:val="0"/>
        <w:shd w:val="clear" w:color="auto" w:fill="FFFFFF"/>
        <w:spacing w:before="0" w:beforeAutospacing="0" w:after="0" w:afterAutospacing="0" w:line="360" w:lineRule="auto"/>
        <w:ind w:firstLine="480" w:firstLineChars="200"/>
        <w:rPr>
          <w:rFonts w:ascii="仿宋_GB2312" w:hAnsi="仿宋" w:eastAsia="仿宋_GB2312"/>
          <w:lang w:val="zh-CN"/>
        </w:rPr>
      </w:pPr>
      <w:r>
        <w:rPr>
          <w:rFonts w:ascii="仿宋_GB2312" w:hAnsi="仿宋" w:eastAsia="仿宋_GB2312"/>
          <w:lang w:val="zh-CN"/>
        </w:rPr>
        <w:t>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utoSpaceDE w:val="0"/>
        <w:autoSpaceDN w:val="0"/>
        <w:spacing w:line="360" w:lineRule="auto"/>
        <w:ind w:firstLine="480" w:firstLineChars="200"/>
        <w:rPr>
          <w:rFonts w:ascii="仿宋_GB2312" w:hAnsi="楷体" w:eastAsia="仿宋_GB2312"/>
          <w:sz w:val="24"/>
          <w:szCs w:val="24"/>
          <w:lang w:val="zh-CN"/>
        </w:rPr>
      </w:pPr>
      <w:r>
        <w:rPr>
          <w:rFonts w:ascii="仿宋_GB2312" w:hAnsi="仿宋" w:eastAsia="仿宋_GB2312"/>
          <w:sz w:val="24"/>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38"/>
        <w:shd w:val="clear" w:color="auto" w:fill="FFFFFF"/>
        <w:spacing w:before="0" w:beforeAutospacing="0" w:after="0" w:afterAutospacing="0" w:line="360" w:lineRule="auto"/>
        <w:ind w:firstLine="480" w:firstLineChars="200"/>
        <w:rPr>
          <w:rFonts w:ascii="仿宋_GB2312" w:hAnsi="仿宋" w:eastAsia="仿宋_GB2312"/>
          <w:lang w:val="zh-CN"/>
        </w:rPr>
      </w:pPr>
      <w:r>
        <w:rPr>
          <w:rFonts w:ascii="仿宋_GB2312" w:hAnsi="仿宋" w:eastAsia="仿宋_GB2312"/>
          <w:lang w:val="zh-CN"/>
        </w:rPr>
        <w:t>谈判小组判断响应文件的响应性仅基于响应文件本身而不靠外部因素。未响应实质性条款的，谈判小组有权确定其报价无效，供应商不能通过修正、撤销或者澄清不符之处而使其报价成为实质性响应的报价。</w:t>
      </w:r>
    </w:p>
    <w:p>
      <w:pPr>
        <w:autoSpaceDE w:val="0"/>
        <w:autoSpaceDN w:val="0"/>
        <w:spacing w:line="360" w:lineRule="auto"/>
        <w:outlineLvl w:val="1"/>
        <w:rPr>
          <w:rFonts w:ascii="楷体_GB2312" w:hAnsi="楷体" w:eastAsia="楷体_GB2312"/>
          <w:sz w:val="28"/>
          <w:szCs w:val="28"/>
          <w:lang w:val="zh-CN"/>
        </w:rPr>
      </w:pPr>
      <w:bookmarkStart w:id="14" w:name="_Toc20220"/>
      <w:r>
        <w:rPr>
          <w:rFonts w:ascii="楷体_GB2312" w:hAnsi="楷体" w:eastAsia="楷体_GB2312"/>
          <w:sz w:val="28"/>
          <w:szCs w:val="28"/>
          <w:lang w:val="zh-CN"/>
        </w:rPr>
        <w:t>3.3  谈判</w:t>
      </w:r>
      <w:bookmarkEnd w:id="14"/>
    </w:p>
    <w:p>
      <w:pPr>
        <w:spacing w:line="360" w:lineRule="auto"/>
        <w:ind w:firstLine="482"/>
        <w:rPr>
          <w:rFonts w:ascii="仿宋_GB2312" w:hAnsi="仿宋" w:eastAsia="仿宋_GB2312"/>
          <w:sz w:val="24"/>
          <w:lang w:val="zh-CN"/>
        </w:rPr>
      </w:pPr>
      <w:r>
        <w:rPr>
          <w:rFonts w:ascii="仿宋_GB2312" w:hAnsi="仿宋" w:eastAsia="仿宋_GB2312"/>
          <w:sz w:val="24"/>
          <w:lang w:val="zh-CN"/>
        </w:rPr>
        <w:t>3.3.1谈判小组所有成员集中与实质性响应谈判文件的单一供应商分别进行谈判，并给予所有参加谈判的供应商平等的谈判机会。谈判小组通过随机方式确定参加谈判供应商的谈判顺序。在谈判中，谈判的任何一方不得透露与谈判有关的其他供应商的技术资料、价格和其他信息。</w:t>
      </w:r>
    </w:p>
    <w:p>
      <w:pPr>
        <w:widowControl/>
        <w:shd w:val="clear" w:color="auto" w:fill="FFFFFF"/>
        <w:spacing w:line="360" w:lineRule="auto"/>
        <w:ind w:firstLine="465"/>
        <w:jc w:val="left"/>
        <w:rPr>
          <w:rFonts w:ascii="仿宋_GB2312" w:hAnsi="仿宋" w:eastAsia="仿宋_GB2312"/>
          <w:sz w:val="24"/>
          <w:lang w:val="zh-CN"/>
        </w:rPr>
      </w:pPr>
      <w:r>
        <w:rPr>
          <w:rFonts w:ascii="仿宋_GB2312" w:hAnsi="仿宋" w:eastAsia="仿宋_GB2312"/>
          <w:sz w:val="24"/>
          <w:lang w:val="zh-CN"/>
        </w:rPr>
        <w:t>3.3.2谈判文件应详细列明采购标的的技术、服务要求，谈判结束后，谈判小组应当要求所有继续参加谈判的供应商在规定时间内提交最终报价，最终报价是供应商响应文件的有效组成部分。</w:t>
      </w:r>
    </w:p>
    <w:p>
      <w:pPr>
        <w:widowControl/>
        <w:shd w:val="clear" w:color="auto" w:fill="FFFFFF"/>
        <w:spacing w:line="360" w:lineRule="auto"/>
        <w:ind w:firstLine="480" w:firstLineChars="200"/>
        <w:jc w:val="left"/>
        <w:rPr>
          <w:rFonts w:ascii="仿宋_GB2312" w:hAnsi="仿宋" w:eastAsia="仿宋_GB2312"/>
          <w:sz w:val="24"/>
          <w:lang w:val="zh-CN"/>
        </w:rPr>
      </w:pPr>
      <w:r>
        <w:rPr>
          <w:rFonts w:ascii="仿宋_GB2312" w:hAnsi="仿宋" w:eastAsia="仿宋_GB2312"/>
          <w:sz w:val="24"/>
          <w:lang w:val="zh-CN"/>
        </w:rPr>
        <w:t>3.3.3谈判实行</w:t>
      </w:r>
      <w:r>
        <w:rPr>
          <w:rFonts w:ascii="仿宋_GB2312" w:hAnsi="仿宋" w:eastAsia="仿宋_GB2312"/>
          <w:sz w:val="24"/>
          <w:u w:val="single"/>
          <w:lang w:val="zh-CN"/>
        </w:rPr>
        <w:t xml:space="preserve"> </w:t>
      </w:r>
      <w:r>
        <w:rPr>
          <w:rFonts w:ascii="仿宋_GB2312" w:hAnsi="仿宋" w:eastAsia="仿宋_GB2312"/>
          <w:sz w:val="24"/>
          <w:u w:val="single"/>
        </w:rPr>
        <w:t>2</w:t>
      </w:r>
      <w:r>
        <w:rPr>
          <w:rFonts w:ascii="仿宋_GB2312" w:hAnsi="仿宋" w:eastAsia="仿宋_GB2312"/>
          <w:sz w:val="24"/>
          <w:u w:val="single"/>
          <w:lang w:val="zh-CN"/>
        </w:rPr>
        <w:t xml:space="preserve"> </w:t>
      </w:r>
      <w:r>
        <w:rPr>
          <w:rFonts w:ascii="仿宋_GB2312" w:hAnsi="仿宋" w:eastAsia="仿宋_GB2312"/>
          <w:sz w:val="24"/>
          <w:lang w:val="zh-CN"/>
        </w:rPr>
        <w:t>轮报价法，第</w:t>
      </w:r>
      <w:r>
        <w:rPr>
          <w:rFonts w:ascii="仿宋_GB2312" w:hAnsi="仿宋" w:eastAsia="仿宋_GB2312"/>
          <w:sz w:val="24"/>
          <w:u w:val="single"/>
          <w:lang w:val="zh-CN"/>
        </w:rPr>
        <w:t xml:space="preserve"> </w:t>
      </w:r>
      <w:r>
        <w:rPr>
          <w:rFonts w:ascii="仿宋_GB2312" w:hAnsi="仿宋" w:eastAsia="仿宋_GB2312"/>
          <w:sz w:val="24"/>
          <w:u w:val="single"/>
        </w:rPr>
        <w:t>2</w:t>
      </w:r>
      <w:r>
        <w:rPr>
          <w:rFonts w:ascii="仿宋_GB2312" w:hAnsi="仿宋" w:eastAsia="仿宋_GB2312"/>
          <w:sz w:val="24"/>
          <w:u w:val="single"/>
          <w:lang w:val="zh-CN"/>
        </w:rPr>
        <w:t xml:space="preserve"> </w:t>
      </w:r>
      <w:r>
        <w:rPr>
          <w:rFonts w:ascii="仿宋_GB2312" w:hAnsi="仿宋" w:eastAsia="仿宋_GB2312"/>
          <w:sz w:val="24"/>
          <w:lang w:val="zh-CN"/>
        </w:rPr>
        <w:t>轮报价为最终报价。供应商的公开唱价为第一轮报价（即首轮报价）。参加谈判的供应商后一轮报价不得高于其前一轮报价，否则谈判小组有权据此确定其为无效报价，提交最终报价的供应商不得少于三家。</w:t>
      </w:r>
    </w:p>
    <w:p>
      <w:pPr>
        <w:autoSpaceDE w:val="0"/>
        <w:autoSpaceDN w:val="0"/>
        <w:spacing w:line="360" w:lineRule="auto"/>
        <w:outlineLvl w:val="1"/>
        <w:rPr>
          <w:rFonts w:ascii="楷体_GB2312" w:hAnsi="楷体" w:eastAsia="楷体_GB2312"/>
          <w:sz w:val="28"/>
          <w:szCs w:val="28"/>
          <w:lang w:val="zh-CN"/>
        </w:rPr>
      </w:pPr>
      <w:bookmarkStart w:id="15" w:name="_Toc19080"/>
      <w:r>
        <w:rPr>
          <w:rFonts w:ascii="楷体_GB2312" w:hAnsi="楷体" w:eastAsia="楷体_GB2312"/>
          <w:sz w:val="28"/>
          <w:szCs w:val="28"/>
          <w:lang w:val="zh-CN"/>
        </w:rPr>
        <w:t>3.4  确定成交供应商</w:t>
      </w:r>
      <w:bookmarkEnd w:id="15"/>
    </w:p>
    <w:p>
      <w:pPr>
        <w:autoSpaceDE w:val="0"/>
        <w:autoSpaceDN w:val="0"/>
        <w:adjustRightInd w:val="0"/>
        <w:spacing w:line="360" w:lineRule="auto"/>
        <w:ind w:firstLine="480" w:firstLineChars="200"/>
        <w:rPr>
          <w:rFonts w:ascii="仿宋_GB2312" w:hAnsi="仿宋" w:eastAsia="仿宋_GB2312"/>
          <w:kern w:val="0"/>
          <w:sz w:val="24"/>
          <w:szCs w:val="24"/>
          <w:lang w:val="zh-CN"/>
        </w:rPr>
      </w:pPr>
      <w:r>
        <w:rPr>
          <w:rFonts w:ascii="仿宋_GB2312" w:hAnsi="仿宋" w:eastAsia="仿宋_GB2312"/>
          <w:kern w:val="0"/>
          <w:sz w:val="24"/>
          <w:szCs w:val="24"/>
          <w:lang w:val="zh-CN"/>
        </w:rPr>
        <w:t>3.4.1谈判小组从质量和服务均能满足谈判文件实质性响应要求的供应商中，确定最终报价最低的供应商作为成交供应商。</w:t>
      </w:r>
    </w:p>
    <w:p>
      <w:pPr>
        <w:autoSpaceDE w:val="0"/>
        <w:autoSpaceDN w:val="0"/>
        <w:adjustRightInd w:val="0"/>
        <w:spacing w:line="360" w:lineRule="auto"/>
        <w:ind w:firstLine="480" w:firstLineChars="200"/>
        <w:rPr>
          <w:rFonts w:ascii="仿宋" w:hAnsi="仿宋" w:eastAsia="仿宋" w:cs="Arial"/>
          <w:sz w:val="24"/>
          <w:lang w:val="en-GB"/>
        </w:rPr>
      </w:pPr>
      <w:r>
        <w:rPr>
          <w:rFonts w:ascii="仿宋_GB2312" w:hAnsi="仿宋" w:eastAsia="仿宋_GB2312"/>
          <w:kern w:val="0"/>
          <w:sz w:val="24"/>
          <w:szCs w:val="24"/>
          <w:lang w:val="zh-CN"/>
        </w:rPr>
        <w:t>若两家及以上供应商在最终轮次报价中相同且最低的，</w:t>
      </w:r>
      <w:r>
        <w:rPr>
          <w:rFonts w:hint="eastAsia" w:ascii="仿宋_GB2312" w:hAnsi="仿宋" w:eastAsia="仿宋_GB2312"/>
          <w:kern w:val="0"/>
          <w:sz w:val="24"/>
          <w:szCs w:val="24"/>
          <w:lang w:val="zh-CN"/>
        </w:rPr>
        <w:t>由采购人抽签确定</w:t>
      </w:r>
      <w:r>
        <w:rPr>
          <w:rFonts w:ascii="仿宋_GB2312" w:hAnsi="仿宋" w:eastAsia="仿宋_GB2312"/>
          <w:kern w:val="0"/>
          <w:sz w:val="24"/>
          <w:szCs w:val="24"/>
          <w:lang w:val="zh-CN"/>
        </w:rPr>
        <w:t>成交供应商。</w:t>
      </w:r>
    </w:p>
    <w:p>
      <w:pPr>
        <w:autoSpaceDE w:val="0"/>
        <w:autoSpaceDN w:val="0"/>
        <w:adjustRightInd w:val="0"/>
        <w:spacing w:line="360" w:lineRule="auto"/>
        <w:ind w:firstLine="480" w:firstLineChars="200"/>
        <w:rPr>
          <w:rFonts w:ascii="仿宋" w:hAnsi="仿宋" w:eastAsia="仿宋" w:cs="Arial"/>
          <w:sz w:val="24"/>
          <w:lang w:val="en-GB"/>
        </w:rPr>
      </w:pPr>
      <w:r>
        <w:rPr>
          <w:rFonts w:ascii="仿宋_GB2312" w:hAnsi="仿宋" w:eastAsia="仿宋_GB2312"/>
          <w:kern w:val="0"/>
          <w:sz w:val="24"/>
          <w:szCs w:val="24"/>
          <w:lang w:val="zh-CN"/>
        </w:rPr>
        <w:t>谈判小组认为，供应商的报价或者某些分项报价明显不合理或者低于成本，有可能影响工程质量和不能诚信履约的，应当要求其在规定的期限内提供书面文件予以解释说明，并提交相关证明材料；否则，谈判小组可以取消该供应商的谈判资格，按照最终报价由低到高的顺序排在后面的供应商递补，以此类推。</w:t>
      </w:r>
    </w:p>
    <w:p>
      <w:pPr>
        <w:autoSpaceDE w:val="0"/>
        <w:autoSpaceDN w:val="0"/>
        <w:spacing w:line="360" w:lineRule="auto"/>
        <w:ind w:firstLine="480" w:firstLineChars="200"/>
        <w:rPr>
          <w:rFonts w:ascii="仿宋_GB2312" w:hAnsi="仿宋" w:eastAsia="仿宋_GB2312"/>
          <w:sz w:val="24"/>
          <w:szCs w:val="24"/>
          <w:lang w:val="zh-CN"/>
        </w:rPr>
      </w:pPr>
      <w:r>
        <w:rPr>
          <w:rFonts w:ascii="仿宋_GB2312" w:hAnsi="仿宋" w:eastAsia="仿宋_GB2312"/>
          <w:kern w:val="0"/>
          <w:sz w:val="24"/>
          <w:lang w:val="zh-CN"/>
        </w:rPr>
        <w:t>3.4.2</w:t>
      </w:r>
      <w:r>
        <w:rPr>
          <w:rFonts w:ascii="仿宋_GB2312" w:hAnsi="仿宋" w:eastAsia="仿宋_GB2312"/>
          <w:sz w:val="24"/>
          <w:lang w:val="zh-CN"/>
        </w:rPr>
        <w:t>成交供应商除因法定不可抗力外不得随意放弃成交资格，否则承担相应法律责任。成交供应商确因不可抗力不能履行政府采购合同，或因被查实存在影响成交结果的违法行为等情形，不符合成交条件的，</w:t>
      </w:r>
      <w:r>
        <w:rPr>
          <w:rFonts w:ascii="仿宋_GB2312" w:hAnsi="仿宋" w:eastAsia="仿宋_GB2312"/>
          <w:sz w:val="24"/>
          <w:szCs w:val="24"/>
          <w:lang w:val="zh-CN"/>
        </w:rPr>
        <w:t>应予以废标，由采购人依法重新组织采购。</w:t>
      </w:r>
    </w:p>
    <w:p>
      <w:pPr>
        <w:keepNext/>
        <w:keepLines/>
        <w:autoSpaceDE w:val="0"/>
        <w:autoSpaceDN w:val="0"/>
        <w:spacing w:before="120" w:after="120" w:line="360" w:lineRule="auto"/>
        <w:rPr>
          <w:rFonts w:ascii="仿宋_GB2312" w:hAnsi="宋体" w:eastAsia="仿宋_GB2312"/>
          <w:sz w:val="24"/>
          <w:szCs w:val="24"/>
        </w:rPr>
      </w:pPr>
      <w:r>
        <w:rPr>
          <w:rFonts w:hint="default" w:ascii="仿宋_GB2312" w:hAnsi="仿宋" w:eastAsia="仿宋_GB2312"/>
          <w:sz w:val="24"/>
          <w:szCs w:val="24"/>
          <w:lang w:val="zh-CN"/>
        </w:rPr>
        <w:br w:type="page"/>
      </w:r>
      <w:r>
        <w:rPr>
          <w:rFonts w:ascii="仿宋_GB2312" w:hAnsi="仿宋" w:eastAsia="仿宋_GB2312"/>
          <w:sz w:val="24"/>
          <w:szCs w:val="24"/>
          <w:lang w:val="zh-CN"/>
        </w:rPr>
        <w:t>附：</w:t>
      </w:r>
      <w:r>
        <w:rPr>
          <w:rFonts w:ascii="仿宋_GB2312" w:hAnsi="宋体" w:eastAsia="仿宋_GB2312"/>
          <w:sz w:val="24"/>
          <w:szCs w:val="24"/>
        </w:rPr>
        <w:t>最终报价函（式样）</w:t>
      </w:r>
    </w:p>
    <w:p>
      <w:pPr>
        <w:keepNext/>
        <w:keepLines/>
        <w:autoSpaceDE w:val="0"/>
        <w:autoSpaceDN w:val="0"/>
        <w:spacing w:before="120" w:after="120" w:line="360" w:lineRule="auto"/>
        <w:jc w:val="center"/>
        <w:rPr>
          <w:rFonts w:ascii="仿宋_GB2312" w:hAnsi="宋体" w:eastAsia="仿宋_GB2312"/>
          <w:sz w:val="24"/>
          <w:szCs w:val="24"/>
        </w:rPr>
      </w:pPr>
      <w:r>
        <w:rPr>
          <w:rFonts w:hint="eastAsia" w:ascii="仿宋_GB2312" w:hAnsi="宋体" w:eastAsia="仿宋_GB2312"/>
          <w:sz w:val="24"/>
          <w:szCs w:val="24"/>
        </w:rPr>
        <w:t>供应商应于谈判当天单独携带已盖章本附件，以便填写最终报价并提交。</w:t>
      </w:r>
    </w:p>
    <w:p>
      <w:pPr>
        <w:keepNext/>
        <w:keepLines/>
        <w:autoSpaceDE w:val="0"/>
        <w:autoSpaceDN w:val="0"/>
        <w:spacing w:before="120" w:after="120" w:line="360" w:lineRule="auto"/>
        <w:jc w:val="center"/>
        <w:rPr>
          <w:rFonts w:ascii="黑体" w:hAnsi="宋体" w:eastAsia="黑体"/>
          <w:sz w:val="30"/>
          <w:szCs w:val="30"/>
        </w:rPr>
      </w:pPr>
      <w:r>
        <w:rPr>
          <w:rFonts w:ascii="黑体" w:hAnsi="宋体" w:eastAsia="黑体"/>
          <w:sz w:val="30"/>
          <w:szCs w:val="30"/>
        </w:rPr>
        <w:t>最终报价函（式样）</w:t>
      </w:r>
    </w:p>
    <w:p>
      <w:pPr>
        <w:keepNext/>
        <w:keepLines/>
        <w:autoSpaceDE w:val="0"/>
        <w:autoSpaceDN w:val="0"/>
        <w:spacing w:line="360" w:lineRule="auto"/>
        <w:jc w:val="center"/>
        <w:rPr>
          <w:rFonts w:ascii="仿宋_GB2312" w:hAnsi="仿宋" w:eastAsia="仿宋_GB2312"/>
          <w:sz w:val="28"/>
          <w:szCs w:val="28"/>
          <w:lang w:val="zh-CN"/>
        </w:rPr>
      </w:pPr>
    </w:p>
    <w:p>
      <w:pPr>
        <w:spacing w:line="360" w:lineRule="auto"/>
        <w:rPr>
          <w:rFonts w:ascii="仿宋_GB2312" w:hAnsi="仿宋" w:eastAsia="仿宋_GB2312"/>
          <w:sz w:val="24"/>
          <w:szCs w:val="24"/>
          <w:lang w:val="zh-CN"/>
        </w:rPr>
      </w:pPr>
      <w:r>
        <w:rPr>
          <w:rFonts w:ascii="仿宋_GB2312" w:hAnsi="仿宋" w:eastAsia="仿宋_GB2312"/>
          <w:sz w:val="24"/>
          <w:szCs w:val="24"/>
          <w:lang w:val="zh-CN"/>
        </w:rPr>
        <w:t>致：</w:t>
      </w:r>
      <w:r>
        <w:rPr>
          <w:rFonts w:ascii="仿宋_GB2312" w:hAnsi="仿宋" w:eastAsia="仿宋_GB2312"/>
          <w:sz w:val="24"/>
          <w:szCs w:val="24"/>
          <w:u w:val="single"/>
          <w:lang w:val="zh-CN"/>
        </w:rPr>
        <w:t>（采购人名称）</w:t>
      </w:r>
    </w:p>
    <w:p>
      <w:pPr>
        <w:spacing w:line="360" w:lineRule="auto"/>
        <w:ind w:firstLine="530" w:firstLineChars="221"/>
        <w:rPr>
          <w:rFonts w:ascii="仿宋_GB2312" w:hAnsi="仿宋" w:eastAsia="仿宋_GB2312"/>
          <w:sz w:val="24"/>
          <w:szCs w:val="24"/>
          <w:lang w:val="zh-CN"/>
        </w:rPr>
      </w:pPr>
      <w:r>
        <w:rPr>
          <w:rFonts w:ascii="仿宋_GB2312" w:hAnsi="仿宋" w:eastAsia="仿宋_GB2312"/>
          <w:sz w:val="24"/>
          <w:szCs w:val="24"/>
          <w:lang w:val="zh-CN"/>
        </w:rPr>
        <w:t>根据本次谈判情况和贵方的最终报价邀请，我方愿意提供最终承诺报价，为此，我方作如下郑重承诺：</w:t>
      </w:r>
    </w:p>
    <w:p>
      <w:pPr>
        <w:spacing w:line="360" w:lineRule="auto"/>
        <w:ind w:firstLine="530" w:firstLineChars="221"/>
        <w:rPr>
          <w:rFonts w:ascii="仿宋_GB2312" w:hAnsi="仿宋" w:eastAsia="仿宋_GB2312"/>
          <w:sz w:val="24"/>
          <w:szCs w:val="24"/>
          <w:lang w:val="zh-CN"/>
        </w:rPr>
      </w:pPr>
      <w:r>
        <w:rPr>
          <w:rFonts w:ascii="仿宋_GB2312" w:hAnsi="仿宋" w:eastAsia="仿宋_GB2312"/>
          <w:sz w:val="24"/>
          <w:szCs w:val="24"/>
          <w:lang w:val="zh-CN"/>
        </w:rPr>
        <w:t>1．根据谈判情况，我方提供的</w:t>
      </w:r>
      <w:r>
        <w:rPr>
          <w:rFonts w:ascii="仿宋_GB2312" w:hAnsi="仿宋" w:eastAsia="仿宋_GB2312"/>
          <w:sz w:val="24"/>
          <w:szCs w:val="24"/>
          <w:u w:val="single"/>
          <w:lang w:val="zh-CN"/>
        </w:rPr>
        <w:t>（ 项 目 名 称 ）</w:t>
      </w:r>
      <w:r>
        <w:rPr>
          <w:rFonts w:hint="eastAsia" w:ascii="仿宋_GB2312" w:hAnsi="仿宋" w:eastAsia="仿宋_GB2312"/>
          <w:sz w:val="24"/>
          <w:szCs w:val="24"/>
          <w:u w:val="single"/>
          <w:lang w:val="zh-CN"/>
        </w:rPr>
        <w:t>（标段名称）</w:t>
      </w:r>
      <w:r>
        <w:rPr>
          <w:rFonts w:ascii="仿宋_GB2312" w:hAnsi="仿宋" w:eastAsia="仿宋_GB2312"/>
          <w:sz w:val="24"/>
          <w:szCs w:val="24"/>
          <w:lang w:val="zh-CN"/>
        </w:rPr>
        <w:t>的最终报价如下：</w:t>
      </w:r>
    </w:p>
    <w:p>
      <w:pPr>
        <w:spacing w:beforeLines="100" w:line="480" w:lineRule="auto"/>
        <w:ind w:firstLine="840" w:firstLineChars="350"/>
        <w:rPr>
          <w:rFonts w:ascii="仿宋_GB2312" w:hAnsi="仿宋" w:eastAsia="仿宋_GB2312"/>
          <w:sz w:val="24"/>
          <w:szCs w:val="24"/>
          <w:lang w:val="zh-CN"/>
        </w:rPr>
      </w:pPr>
      <w:r>
        <w:rPr>
          <w:rFonts w:ascii="仿宋_GB2312" w:hAnsi="仿宋" w:eastAsia="仿宋_GB2312"/>
          <w:sz w:val="24"/>
          <w:szCs w:val="24"/>
        </w:rPr>
        <w:t>人民币：</w:t>
      </w:r>
      <w:r>
        <w:rPr>
          <w:rFonts w:ascii="仿宋_GB2312" w:hAnsi="仿宋" w:eastAsia="仿宋_GB2312"/>
          <w:sz w:val="24"/>
          <w:szCs w:val="24"/>
          <w:u w:val="single"/>
        </w:rPr>
        <w:t xml:space="preserve">                        </w:t>
      </w:r>
      <w:r>
        <w:rPr>
          <w:rFonts w:ascii="仿宋_GB2312" w:hAnsi="仿宋" w:eastAsia="仿宋_GB2312"/>
          <w:sz w:val="24"/>
          <w:szCs w:val="24"/>
        </w:rPr>
        <w:t>（元）</w:t>
      </w:r>
    </w:p>
    <w:p>
      <w:pPr>
        <w:spacing w:line="480" w:lineRule="auto"/>
        <w:ind w:firstLine="840" w:firstLineChars="350"/>
        <w:rPr>
          <w:rFonts w:ascii="仿宋_GB2312" w:hAnsi="仿宋" w:eastAsia="仿宋_GB2312"/>
          <w:sz w:val="24"/>
          <w:szCs w:val="24"/>
          <w:lang w:val="zh-CN"/>
        </w:rPr>
      </w:pPr>
      <w:r>
        <w:rPr>
          <w:rFonts w:ascii="仿宋_GB2312" w:hAnsi="仿宋" w:eastAsia="仿宋_GB2312"/>
          <w:sz w:val="24"/>
          <w:szCs w:val="24"/>
        </w:rPr>
        <w:t>大  写：</w:t>
      </w:r>
      <w:r>
        <w:rPr>
          <w:rFonts w:ascii="仿宋_GB2312" w:hAnsi="仿宋" w:eastAsia="仿宋_GB2312"/>
          <w:sz w:val="24"/>
          <w:szCs w:val="24"/>
          <w:u w:val="single"/>
        </w:rPr>
        <w:t xml:space="preserve">                          </w:t>
      </w:r>
    </w:p>
    <w:p>
      <w:pPr>
        <w:spacing w:line="360" w:lineRule="auto"/>
        <w:ind w:firstLine="480" w:firstLineChars="200"/>
        <w:rPr>
          <w:rFonts w:ascii="仿宋_GB2312" w:hAnsi="仿宋" w:eastAsia="仿宋_GB2312"/>
          <w:sz w:val="24"/>
          <w:szCs w:val="24"/>
          <w:highlight w:val="none"/>
          <w:lang w:val="zh-CN"/>
        </w:rPr>
      </w:pPr>
      <w:r>
        <w:rPr>
          <w:rFonts w:ascii="仿宋_GB2312" w:hAnsi="仿宋" w:eastAsia="仿宋_GB2312"/>
          <w:sz w:val="24"/>
          <w:szCs w:val="24"/>
          <w:highlight w:val="none"/>
          <w:lang w:val="zh-CN"/>
        </w:rPr>
        <w:t>2．成交后，合同单价同比例下调</w:t>
      </w:r>
      <w:r>
        <w:rPr>
          <w:rFonts w:hint="eastAsia" w:ascii="仿宋_GB2312" w:hAnsi="仿宋" w:eastAsia="仿宋_GB2312"/>
          <w:sz w:val="24"/>
          <w:szCs w:val="24"/>
          <w:highlight w:val="none"/>
          <w:lang w:val="zh-CN"/>
        </w:rPr>
        <w:t>，同时应修改第五章“工程量清单”中的相应报价</w:t>
      </w:r>
      <w:r>
        <w:rPr>
          <w:rFonts w:ascii="仿宋_GB2312" w:hAnsi="仿宋" w:eastAsia="仿宋_GB2312"/>
          <w:sz w:val="24"/>
          <w:szCs w:val="24"/>
          <w:highlight w:val="none"/>
          <w:lang w:val="zh-CN"/>
        </w:rPr>
        <w:t>。</w:t>
      </w:r>
    </w:p>
    <w:p>
      <w:pPr>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 xml:space="preserve">3．其它承诺事项：  </w:t>
      </w:r>
    </w:p>
    <w:p>
      <w:pPr>
        <w:spacing w:line="360" w:lineRule="auto"/>
        <w:ind w:firstLine="360" w:firstLineChars="150"/>
        <w:rPr>
          <w:rFonts w:ascii="仿宋_GB2312" w:hAnsi="仿宋" w:eastAsia="仿宋_GB2312"/>
          <w:sz w:val="24"/>
          <w:szCs w:val="24"/>
          <w:lang w:val="zh-CN"/>
        </w:rPr>
      </w:pPr>
    </w:p>
    <w:p>
      <w:pPr>
        <w:spacing w:line="360" w:lineRule="auto"/>
        <w:ind w:firstLine="360" w:firstLineChars="150"/>
        <w:rPr>
          <w:rFonts w:ascii="仿宋_GB2312" w:hAnsi="仿宋" w:eastAsia="仿宋_GB2312"/>
          <w:sz w:val="24"/>
          <w:szCs w:val="24"/>
          <w:lang w:val="zh-CN"/>
        </w:rPr>
      </w:pPr>
    </w:p>
    <w:p>
      <w:pPr>
        <w:spacing w:line="360" w:lineRule="auto"/>
        <w:ind w:firstLine="360" w:firstLineChars="150"/>
        <w:rPr>
          <w:rFonts w:ascii="仿宋_GB2312" w:hAnsi="仿宋" w:eastAsia="仿宋_GB2312"/>
          <w:sz w:val="24"/>
          <w:szCs w:val="24"/>
          <w:lang w:val="zh-CN"/>
        </w:rPr>
      </w:pPr>
    </w:p>
    <w:p>
      <w:pPr>
        <w:spacing w:line="400" w:lineRule="exact"/>
        <w:ind w:firstLine="240" w:firstLineChars="100"/>
        <w:rPr>
          <w:rFonts w:ascii="仿宋_GB2312" w:hAnsi="仿宋" w:eastAsia="仿宋_GB2312"/>
          <w:sz w:val="24"/>
          <w:szCs w:val="24"/>
          <w:lang w:val="zh-CN"/>
        </w:rPr>
      </w:pPr>
      <w:r>
        <w:rPr>
          <w:rFonts w:ascii="仿宋_GB2312" w:hAnsi="仿宋" w:eastAsia="仿宋_GB2312"/>
          <w:sz w:val="24"/>
          <w:szCs w:val="24"/>
          <w:lang w:val="zh-CN"/>
        </w:rPr>
        <w:t>供应商：</w:t>
      </w:r>
    </w:p>
    <w:p>
      <w:pPr>
        <w:spacing w:line="400" w:lineRule="exact"/>
        <w:ind w:firstLine="240" w:firstLineChars="100"/>
        <w:rPr>
          <w:rFonts w:ascii="仿宋_GB2312" w:hAnsi="仿宋" w:eastAsia="仿宋_GB2312"/>
          <w:sz w:val="24"/>
          <w:szCs w:val="24"/>
          <w:lang w:val="zh-CN"/>
        </w:rPr>
      </w:pPr>
    </w:p>
    <w:p>
      <w:pPr>
        <w:spacing w:line="400" w:lineRule="exact"/>
        <w:ind w:firstLine="240" w:firstLineChars="100"/>
        <w:rPr>
          <w:rFonts w:ascii="仿宋_GB2312" w:hAnsi="仿宋" w:eastAsia="仿宋_GB2312"/>
          <w:sz w:val="24"/>
          <w:szCs w:val="24"/>
          <w:lang w:val="zh-CN"/>
        </w:rPr>
      </w:pPr>
      <w:r>
        <w:rPr>
          <w:rFonts w:ascii="仿宋_GB2312" w:hAnsi="仿宋" w:eastAsia="仿宋_GB2312"/>
          <w:sz w:val="24"/>
          <w:szCs w:val="24"/>
          <w:lang w:val="zh-CN"/>
        </w:rPr>
        <w:t xml:space="preserve">法定代表人或其授权代表（签字或盖章）： </w:t>
      </w:r>
    </w:p>
    <w:p>
      <w:pPr>
        <w:spacing w:line="400" w:lineRule="exact"/>
        <w:ind w:firstLine="240" w:firstLineChars="100"/>
        <w:rPr>
          <w:rFonts w:ascii="仿宋_GB2312" w:hAnsi="仿宋" w:eastAsia="仿宋_GB2312"/>
          <w:sz w:val="24"/>
          <w:szCs w:val="24"/>
          <w:lang w:val="zh-CN"/>
        </w:rPr>
      </w:pPr>
    </w:p>
    <w:p>
      <w:pPr>
        <w:spacing w:line="400" w:lineRule="exact"/>
        <w:ind w:firstLine="240" w:firstLineChars="100"/>
        <w:rPr>
          <w:rFonts w:ascii="仿宋_GB2312" w:hAnsi="仿宋" w:eastAsia="仿宋_GB2312"/>
          <w:sz w:val="24"/>
          <w:szCs w:val="24"/>
          <w:lang w:val="zh-CN"/>
        </w:rPr>
      </w:pPr>
    </w:p>
    <w:p>
      <w:pPr>
        <w:spacing w:line="400" w:lineRule="exact"/>
        <w:ind w:firstLine="240" w:firstLineChars="100"/>
        <w:rPr>
          <w:rFonts w:ascii="仿宋_GB2312" w:hAnsi="仿宋" w:eastAsia="仿宋_GB2312"/>
          <w:sz w:val="24"/>
          <w:szCs w:val="24"/>
          <w:lang w:val="zh-CN"/>
        </w:rPr>
      </w:pPr>
    </w:p>
    <w:p>
      <w:pPr>
        <w:spacing w:line="400" w:lineRule="exact"/>
        <w:jc w:val="right"/>
        <w:rPr>
          <w:rFonts w:ascii="仿宋_GB2312" w:hAnsi="仿宋" w:eastAsia="仿宋_GB2312"/>
          <w:sz w:val="24"/>
          <w:szCs w:val="24"/>
          <w:lang w:val="zh-CN"/>
        </w:rPr>
      </w:pPr>
      <w:r>
        <w:rPr>
          <w:rFonts w:ascii="仿宋_GB2312" w:hAnsi="仿宋" w:eastAsia="仿宋_GB2312"/>
          <w:sz w:val="24"/>
          <w:szCs w:val="24"/>
          <w:lang w:val="zh-CN"/>
        </w:rPr>
        <w:t>201</w:t>
      </w:r>
      <w:r>
        <w:rPr>
          <w:rFonts w:ascii="仿宋_GB2312" w:hAnsi="仿宋" w:eastAsia="仿宋_GB2312"/>
          <w:sz w:val="24"/>
          <w:szCs w:val="24"/>
        </w:rPr>
        <w:t>8</w:t>
      </w:r>
      <w:r>
        <w:rPr>
          <w:rFonts w:ascii="仿宋_GB2312" w:hAnsi="仿宋" w:eastAsia="仿宋_GB2312"/>
          <w:sz w:val="24"/>
          <w:szCs w:val="24"/>
          <w:lang w:val="zh-CN"/>
        </w:rPr>
        <w:t>年   月   日</w:t>
      </w:r>
    </w:p>
    <w:p>
      <w:pPr>
        <w:pStyle w:val="2"/>
        <w:rPr>
          <w:rFonts w:ascii="仿宋_GB2312" w:eastAsia="仿宋_GB2312"/>
          <w:sz w:val="24"/>
          <w:lang w:val="zh-CN"/>
        </w:rPr>
      </w:pPr>
      <w:r>
        <w:rPr>
          <w:rFonts w:ascii="仿宋_GB2312" w:hAnsi="Arial" w:eastAsia="仿宋_GB2312"/>
          <w:sz w:val="28"/>
          <w:lang w:val="zh-CN"/>
        </w:rPr>
        <w:br w:type="page"/>
      </w:r>
      <w:bookmarkStart w:id="16" w:name="_Toc24267"/>
      <w:r>
        <w:rPr>
          <w:lang w:val="zh-CN"/>
        </w:rPr>
        <w:t>第四章</w:t>
      </w:r>
      <w:r>
        <w:rPr>
          <w:rFonts w:hint="default"/>
          <w:lang w:val="zh-CN"/>
        </w:rPr>
        <w:t xml:space="preserve">  </w:t>
      </w:r>
      <w:r>
        <w:rPr>
          <w:lang w:val="zh-CN"/>
        </w:rPr>
        <w:t>合同条款和格式</w:t>
      </w:r>
      <w:bookmarkEnd w:id="16"/>
    </w:p>
    <w:p>
      <w:pPr>
        <w:autoSpaceDE w:val="0"/>
        <w:autoSpaceDN w:val="0"/>
        <w:spacing w:line="360" w:lineRule="auto"/>
        <w:rPr>
          <w:rFonts w:ascii="仿宋_GB2312" w:hAnsi="Arial" w:eastAsia="仿宋_GB2312"/>
          <w:sz w:val="24"/>
          <w:lang w:val="zh-CN"/>
        </w:rPr>
      </w:pPr>
    </w:p>
    <w:p>
      <w:pPr>
        <w:adjustRightInd w:val="0"/>
        <w:snapToGrid w:val="0"/>
        <w:spacing w:line="360" w:lineRule="auto"/>
        <w:jc w:val="center"/>
        <w:rPr>
          <w:rFonts w:ascii="仿宋_GB2312" w:eastAsia="仿宋_GB2312"/>
          <w:b/>
          <w:sz w:val="28"/>
          <w:szCs w:val="28"/>
        </w:rPr>
      </w:pPr>
      <w:r>
        <w:rPr>
          <w:rFonts w:ascii="仿宋_GB2312" w:hAnsi="华文中宋" w:eastAsia="仿宋_GB2312"/>
          <w:b/>
          <w:sz w:val="28"/>
          <w:szCs w:val="28"/>
        </w:rPr>
        <w:t>第一部分 合同协议书</w:t>
      </w:r>
    </w:p>
    <w:p>
      <w:pPr>
        <w:spacing w:line="360" w:lineRule="auto"/>
        <w:rPr>
          <w:rFonts w:ascii="仿宋_GB2312" w:eastAsia="仿宋_GB2312"/>
          <w:sz w:val="24"/>
          <w:szCs w:val="24"/>
          <w:u w:val="single"/>
        </w:rPr>
      </w:pPr>
      <w:r>
        <w:rPr>
          <w:rFonts w:ascii="仿宋_GB2312" w:eastAsia="仿宋_GB2312"/>
          <w:sz w:val="24"/>
          <w:szCs w:val="24"/>
        </w:rPr>
        <w:t>发包人（采购人）：</w:t>
      </w:r>
      <w:r>
        <w:rPr>
          <w:rFonts w:ascii="仿宋_GB2312" w:eastAsia="仿宋_GB2312"/>
          <w:sz w:val="24"/>
          <w:szCs w:val="24"/>
          <w:u w:val="single"/>
        </w:rPr>
        <w:t></w:t>
      </w:r>
      <w:r>
        <w:rPr>
          <w:rFonts w:hint="eastAsia" w:ascii="仿宋_GB2312" w:eastAsia="仿宋_GB2312"/>
          <w:sz w:val="24"/>
          <w:szCs w:val="24"/>
          <w:u w:val="single"/>
          <w:lang w:eastAsia="zh-CN"/>
        </w:rPr>
        <w:t>保亭黎族苗族自治县毛感乡人民政府</w:t>
      </w:r>
      <w:r>
        <w:rPr>
          <w:rFonts w:ascii="仿宋_GB2312" w:eastAsia="仿宋_GB2312"/>
          <w:sz w:val="24"/>
          <w:szCs w:val="24"/>
          <w:u w:val="single"/>
        </w:rPr>
        <w:t xml:space="preserve"> </w:t>
      </w:r>
    </w:p>
    <w:p>
      <w:pPr>
        <w:spacing w:line="360" w:lineRule="auto"/>
        <w:rPr>
          <w:rFonts w:ascii="仿宋_GB2312" w:eastAsia="仿宋_GB2312"/>
          <w:sz w:val="24"/>
          <w:szCs w:val="24"/>
          <w:u w:val="single"/>
        </w:rPr>
      </w:pPr>
      <w:r>
        <w:rPr>
          <w:rFonts w:ascii="仿宋_GB2312" w:eastAsia="仿宋_GB2312"/>
          <w:sz w:val="24"/>
          <w:szCs w:val="24"/>
        </w:rPr>
        <w:t>承包人（成交供应商）：</w:t>
      </w:r>
      <w:r>
        <w:rPr>
          <w:rFonts w:ascii="仿宋_GB2312" w:eastAsia="仿宋_GB2312"/>
          <w:sz w:val="24"/>
          <w:szCs w:val="24"/>
          <w:u w:val="single"/>
        </w:rPr>
        <w:t>                      </w:t>
      </w:r>
    </w:p>
    <w:p>
      <w:pPr>
        <w:spacing w:line="360" w:lineRule="auto"/>
        <w:ind w:firstLine="480" w:firstLineChars="200"/>
        <w:rPr>
          <w:rFonts w:ascii="仿宋_GB2312" w:eastAsia="仿宋_GB2312"/>
          <w:sz w:val="24"/>
          <w:szCs w:val="24"/>
        </w:rPr>
      </w:pPr>
      <w:r>
        <w:rPr>
          <w:rFonts w:ascii="仿宋_GB2312" w:eastAsia="仿宋_GB2312"/>
          <w:sz w:val="24"/>
          <w:szCs w:val="24"/>
        </w:rPr>
        <w:t>根据《中华人民共和国合同法》、《中华人民共和国建筑法》及有关法律规定，遵循平等、自愿、公平和诚实信用的原则，双方就</w:t>
      </w:r>
      <w:r>
        <w:rPr>
          <w:rFonts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ascii="仿宋_GB2312" w:eastAsia="仿宋_GB2312"/>
          <w:sz w:val="24"/>
          <w:szCs w:val="24"/>
          <w:u w:val="single"/>
        </w:rPr>
        <w:t xml:space="preserve"> </w:t>
      </w:r>
      <w:r>
        <w:rPr>
          <w:rFonts w:ascii="仿宋_GB2312" w:eastAsia="仿宋_GB2312"/>
          <w:sz w:val="24"/>
          <w:szCs w:val="24"/>
        </w:rPr>
        <w:t>工程施工及有关事项协商一致，共同达成如下协议：</w:t>
      </w:r>
    </w:p>
    <w:p>
      <w:pPr>
        <w:spacing w:line="360" w:lineRule="auto"/>
        <w:ind w:firstLine="480" w:firstLineChars="200"/>
        <w:rPr>
          <w:rFonts w:ascii="仿宋_GB2312" w:eastAsia="仿宋_GB2312"/>
          <w:bCs/>
          <w:sz w:val="24"/>
          <w:szCs w:val="24"/>
        </w:rPr>
      </w:pPr>
      <w:bookmarkStart w:id="17" w:name="_Toc351203481"/>
      <w:r>
        <w:rPr>
          <w:rFonts w:ascii="仿宋_GB2312" w:eastAsia="仿宋_GB2312"/>
          <w:sz w:val="24"/>
          <w:szCs w:val="24"/>
        </w:rPr>
        <w:t>一、工程概况</w:t>
      </w:r>
      <w:bookmarkEnd w:id="17"/>
    </w:p>
    <w:p>
      <w:pPr>
        <w:spacing w:line="360" w:lineRule="auto"/>
        <w:ind w:firstLine="470" w:firstLineChars="196"/>
        <w:rPr>
          <w:rFonts w:ascii="仿宋_GB2312" w:eastAsia="仿宋_GB2312"/>
          <w:sz w:val="24"/>
          <w:szCs w:val="24"/>
          <w:u w:val="single"/>
        </w:rPr>
      </w:pPr>
      <w:r>
        <w:rPr>
          <w:rFonts w:ascii="仿宋_GB2312" w:eastAsia="仿宋_GB2312"/>
          <w:bCs/>
          <w:sz w:val="24"/>
          <w:szCs w:val="24"/>
        </w:rPr>
        <w:t>1.工程名称</w:t>
      </w:r>
      <w:r>
        <w:rPr>
          <w:rFonts w:ascii="仿宋_GB2312" w:eastAsia="仿宋_GB2312"/>
          <w:sz w:val="24"/>
          <w:szCs w:val="24"/>
        </w:rPr>
        <w:t>：</w:t>
      </w:r>
      <w:r>
        <w:rPr>
          <w:rFonts w:ascii="仿宋_GB2312" w:eastAsia="仿宋_GB2312"/>
          <w:sz w:val="24"/>
          <w:szCs w:val="24"/>
          <w:u w:val="single"/>
        </w:rPr>
        <w:t></w:t>
      </w:r>
      <w:r>
        <w:rPr>
          <w:rFonts w:hint="eastAsia" w:ascii="仿宋_GB2312" w:eastAsia="仿宋_GB2312"/>
          <w:sz w:val="24"/>
          <w:szCs w:val="24"/>
          <w:u w:val="single"/>
          <w:lang w:val="en-US" w:eastAsia="zh-CN"/>
        </w:rPr>
        <w:t xml:space="preserve">                  </w:t>
      </w:r>
      <w:r>
        <w:rPr>
          <w:rFonts w:ascii="仿宋_GB2312" w:eastAsia="仿宋_GB2312"/>
          <w:sz w:val="24"/>
          <w:szCs w:val="24"/>
          <w:u w:val="single"/>
        </w:rPr>
        <w:t xml:space="preserve"> </w:t>
      </w:r>
      <w:r>
        <w:rPr>
          <w:rFonts w:ascii="仿宋_GB2312" w:eastAsia="仿宋_GB2312"/>
          <w:sz w:val="24"/>
          <w:szCs w:val="24"/>
        </w:rPr>
        <w:t>。</w:t>
      </w:r>
    </w:p>
    <w:p>
      <w:pPr>
        <w:spacing w:line="360" w:lineRule="auto"/>
        <w:ind w:firstLine="470" w:firstLineChars="196"/>
        <w:rPr>
          <w:rFonts w:ascii="仿宋_GB2312" w:eastAsia="仿宋_GB2312"/>
          <w:bCs/>
          <w:sz w:val="24"/>
          <w:szCs w:val="24"/>
        </w:rPr>
      </w:pPr>
      <w:r>
        <w:rPr>
          <w:rFonts w:ascii="仿宋_GB2312" w:eastAsia="仿宋_GB2312"/>
          <w:bCs/>
          <w:sz w:val="24"/>
          <w:szCs w:val="24"/>
        </w:rPr>
        <w:t>2.工程地点：</w:t>
      </w:r>
      <w:r>
        <w:rPr>
          <w:rFonts w:ascii="仿宋_GB2312" w:eastAsia="仿宋_GB2312"/>
          <w:sz w:val="24"/>
          <w:szCs w:val="24"/>
          <w:u w:val="single"/>
        </w:rPr>
        <w:t></w:t>
      </w:r>
      <w:r>
        <w:rPr>
          <w:rFonts w:hint="eastAsia" w:ascii="仿宋_GB2312" w:eastAsia="仿宋_GB2312"/>
          <w:sz w:val="24"/>
          <w:szCs w:val="24"/>
          <w:u w:val="single"/>
          <w:lang w:val="en-US" w:eastAsia="zh-CN"/>
        </w:rPr>
        <w:t xml:space="preserve">                  </w:t>
      </w:r>
      <w:r>
        <w:rPr>
          <w:rFonts w:ascii="仿宋_GB2312" w:eastAsia="仿宋_GB2312"/>
          <w:sz w:val="24"/>
          <w:szCs w:val="24"/>
          <w:u w:val="single"/>
        </w:rPr>
        <w:t xml:space="preserve"> </w:t>
      </w:r>
      <w:r>
        <w:rPr>
          <w:rFonts w:ascii="仿宋_GB2312" w:eastAsia="仿宋_GB2312"/>
          <w:sz w:val="24"/>
          <w:szCs w:val="24"/>
        </w:rPr>
        <w:t>。</w:t>
      </w:r>
    </w:p>
    <w:p>
      <w:pPr>
        <w:spacing w:line="360" w:lineRule="auto"/>
        <w:ind w:firstLine="470" w:firstLineChars="196"/>
        <w:rPr>
          <w:rFonts w:ascii="仿宋_GB2312" w:eastAsia="仿宋_GB2312"/>
          <w:bCs/>
          <w:sz w:val="24"/>
          <w:szCs w:val="24"/>
        </w:rPr>
      </w:pPr>
      <w:r>
        <w:rPr>
          <w:rFonts w:ascii="仿宋_GB2312" w:eastAsia="仿宋_GB2312"/>
          <w:bCs/>
          <w:sz w:val="24"/>
          <w:szCs w:val="24"/>
        </w:rPr>
        <w:t>3.工程立项批准文号：</w:t>
      </w:r>
      <w:r>
        <w:rPr>
          <w:rFonts w:ascii="仿宋_GB2312" w:eastAsia="仿宋_GB2312"/>
          <w:sz w:val="24"/>
          <w:szCs w:val="24"/>
          <w:u w:val="single"/>
        </w:rPr>
        <w:t xml:space="preserve">/ </w:t>
      </w:r>
      <w:r>
        <w:rPr>
          <w:rFonts w:ascii="仿宋_GB2312" w:eastAsia="仿宋_GB2312"/>
          <w:bCs/>
          <w:sz w:val="24"/>
          <w:szCs w:val="24"/>
        </w:rPr>
        <w:t>。</w:t>
      </w:r>
    </w:p>
    <w:p>
      <w:pPr>
        <w:spacing w:line="360" w:lineRule="auto"/>
        <w:ind w:firstLine="470" w:firstLineChars="196"/>
        <w:rPr>
          <w:rFonts w:ascii="仿宋_GB2312" w:eastAsia="仿宋_GB2312"/>
          <w:bCs/>
          <w:sz w:val="24"/>
          <w:szCs w:val="24"/>
        </w:rPr>
      </w:pPr>
      <w:r>
        <w:rPr>
          <w:rFonts w:ascii="仿宋_GB2312" w:eastAsia="仿宋_GB2312"/>
          <w:bCs/>
          <w:sz w:val="24"/>
          <w:szCs w:val="24"/>
        </w:rPr>
        <w:t>4.资金来源：</w:t>
      </w:r>
      <w:r>
        <w:rPr>
          <w:rFonts w:ascii="仿宋_GB2312" w:eastAsia="仿宋_GB2312"/>
          <w:sz w:val="24"/>
          <w:szCs w:val="24"/>
          <w:u w:val="single"/>
        </w:rPr>
        <w:t xml:space="preserve">政府投资  </w:t>
      </w:r>
      <w:r>
        <w:rPr>
          <w:rFonts w:ascii="仿宋_GB2312" w:eastAsia="仿宋_GB2312"/>
          <w:bCs/>
          <w:sz w:val="24"/>
          <w:szCs w:val="24"/>
        </w:rPr>
        <w:t>。</w:t>
      </w:r>
    </w:p>
    <w:p>
      <w:pPr>
        <w:spacing w:line="360" w:lineRule="auto"/>
        <w:ind w:firstLine="470" w:firstLineChars="196"/>
        <w:rPr>
          <w:rFonts w:ascii="仿宋_GB2312" w:eastAsia="仿宋_GB2312"/>
          <w:bCs/>
          <w:sz w:val="24"/>
          <w:szCs w:val="24"/>
        </w:rPr>
      </w:pPr>
      <w:r>
        <w:rPr>
          <w:rFonts w:ascii="仿宋_GB2312" w:eastAsia="仿宋_GB2312"/>
          <w:bCs/>
          <w:sz w:val="24"/>
          <w:szCs w:val="24"/>
        </w:rPr>
        <w:t>5.工程内容：</w:t>
      </w:r>
      <w:r>
        <w:rPr>
          <w:rFonts w:ascii="仿宋_GB2312" w:eastAsia="仿宋_GB2312"/>
          <w:sz w:val="24"/>
          <w:szCs w:val="24"/>
          <w:u w:val="single"/>
        </w:rPr>
        <w:t xml:space="preserve">详见工程量清单及施工图 </w:t>
      </w:r>
      <w:r>
        <w:rPr>
          <w:rFonts w:ascii="仿宋_GB2312" w:eastAsia="仿宋_GB2312"/>
          <w:bCs/>
          <w:sz w:val="24"/>
          <w:szCs w:val="24"/>
        </w:rPr>
        <w:t>。</w:t>
      </w:r>
    </w:p>
    <w:p>
      <w:pPr>
        <w:spacing w:line="360" w:lineRule="auto"/>
        <w:ind w:firstLine="470" w:firstLineChars="196"/>
        <w:rPr>
          <w:rFonts w:ascii="仿宋_GB2312" w:eastAsia="仿宋_GB2312"/>
          <w:bCs/>
          <w:sz w:val="24"/>
          <w:szCs w:val="24"/>
        </w:rPr>
      </w:pPr>
      <w:r>
        <w:rPr>
          <w:rFonts w:ascii="仿宋_GB2312" w:eastAsia="仿宋_GB2312"/>
          <w:sz w:val="24"/>
          <w:szCs w:val="24"/>
        </w:rPr>
        <w:t>群体工程应附《承包人承揽工程项目一览表》（附件1）。</w:t>
      </w:r>
    </w:p>
    <w:p>
      <w:pPr>
        <w:spacing w:line="360" w:lineRule="auto"/>
        <w:ind w:firstLine="470" w:firstLineChars="196"/>
        <w:rPr>
          <w:rFonts w:ascii="仿宋_GB2312" w:eastAsia="仿宋_GB2312"/>
          <w:bCs/>
          <w:sz w:val="24"/>
          <w:szCs w:val="24"/>
        </w:rPr>
      </w:pPr>
      <w:r>
        <w:rPr>
          <w:rFonts w:ascii="仿宋_GB2312" w:eastAsia="仿宋_GB2312"/>
          <w:bCs/>
          <w:sz w:val="24"/>
          <w:szCs w:val="24"/>
        </w:rPr>
        <w:t>6.工程承包范围：</w:t>
      </w:r>
    </w:p>
    <w:p>
      <w:pPr>
        <w:spacing w:line="360" w:lineRule="auto"/>
        <w:ind w:firstLine="463" w:firstLineChars="193"/>
        <w:rPr>
          <w:rFonts w:ascii="仿宋_GB2312" w:eastAsia="仿宋_GB2312"/>
          <w:sz w:val="24"/>
          <w:szCs w:val="24"/>
        </w:rPr>
      </w:pPr>
      <w:r>
        <w:rPr>
          <w:rFonts w:ascii="仿宋_GB2312" w:eastAsia="仿宋_GB2312"/>
          <w:sz w:val="24"/>
          <w:szCs w:val="24"/>
          <w:u w:val="single"/>
        </w:rPr>
        <w:t>详见工程量清单及施工图 </w:t>
      </w:r>
      <w:r>
        <w:rPr>
          <w:rFonts w:ascii="仿宋_GB2312" w:eastAsia="仿宋_GB2312"/>
          <w:sz w:val="24"/>
          <w:szCs w:val="24"/>
        </w:rPr>
        <w:t>。</w:t>
      </w:r>
    </w:p>
    <w:p>
      <w:pPr>
        <w:spacing w:line="360" w:lineRule="auto"/>
        <w:ind w:firstLine="480" w:firstLineChars="200"/>
        <w:rPr>
          <w:rFonts w:ascii="仿宋_GB2312" w:eastAsia="仿宋_GB2312"/>
          <w:sz w:val="24"/>
          <w:szCs w:val="24"/>
        </w:rPr>
      </w:pPr>
      <w:bookmarkStart w:id="18" w:name="_Toc351203482"/>
      <w:r>
        <w:rPr>
          <w:rFonts w:ascii="仿宋_GB2312" w:eastAsia="仿宋_GB2312"/>
          <w:sz w:val="24"/>
          <w:szCs w:val="24"/>
        </w:rPr>
        <w:t>二、合同工期</w:t>
      </w:r>
      <w:bookmarkEnd w:id="18"/>
    </w:p>
    <w:p>
      <w:pPr>
        <w:spacing w:line="360" w:lineRule="auto"/>
        <w:ind w:firstLine="459"/>
        <w:rPr>
          <w:rFonts w:ascii="仿宋_GB2312" w:eastAsia="仿宋_GB2312"/>
          <w:sz w:val="24"/>
          <w:szCs w:val="24"/>
        </w:rPr>
      </w:pPr>
      <w:r>
        <w:rPr>
          <w:rFonts w:ascii="仿宋_GB2312" w:eastAsia="仿宋_GB2312"/>
          <w:sz w:val="24"/>
          <w:szCs w:val="24"/>
        </w:rPr>
        <w:t>计划开工日期：</w:t>
      </w:r>
      <w:r>
        <w:rPr>
          <w:rFonts w:ascii="仿宋_GB2312" w:eastAsia="仿宋_GB2312"/>
          <w:sz w:val="24"/>
          <w:szCs w:val="24"/>
          <w:u w:val="single"/>
        </w:rPr>
        <w:t></w:t>
      </w:r>
      <w:r>
        <w:rPr>
          <w:rFonts w:ascii="仿宋_GB2312" w:eastAsia="仿宋_GB2312"/>
          <w:sz w:val="24"/>
          <w:szCs w:val="24"/>
        </w:rPr>
        <w:t>年</w:t>
      </w:r>
      <w:r>
        <w:rPr>
          <w:rFonts w:ascii="仿宋_GB2312" w:eastAsia="仿宋_GB2312"/>
          <w:sz w:val="24"/>
          <w:szCs w:val="24"/>
          <w:u w:val="single"/>
        </w:rPr>
        <w:t></w:t>
      </w:r>
      <w:r>
        <w:rPr>
          <w:rFonts w:ascii="仿宋_GB2312" w:eastAsia="仿宋_GB2312"/>
          <w:sz w:val="24"/>
          <w:szCs w:val="24"/>
        </w:rPr>
        <w:t>月</w:t>
      </w:r>
      <w:r>
        <w:rPr>
          <w:rFonts w:ascii="仿宋_GB2312" w:eastAsia="仿宋_GB2312"/>
          <w:sz w:val="24"/>
          <w:szCs w:val="24"/>
          <w:u w:val="single"/>
        </w:rPr>
        <w:t></w:t>
      </w:r>
      <w:r>
        <w:rPr>
          <w:rFonts w:ascii="仿宋_GB2312" w:eastAsia="仿宋_GB2312"/>
          <w:sz w:val="24"/>
          <w:szCs w:val="24"/>
        </w:rPr>
        <w:t>日。</w:t>
      </w:r>
    </w:p>
    <w:p>
      <w:pPr>
        <w:spacing w:line="360" w:lineRule="auto"/>
        <w:ind w:firstLine="459"/>
        <w:rPr>
          <w:rFonts w:ascii="仿宋_GB2312" w:eastAsia="仿宋_GB2312"/>
          <w:sz w:val="24"/>
          <w:szCs w:val="24"/>
        </w:rPr>
      </w:pPr>
      <w:r>
        <w:rPr>
          <w:rFonts w:ascii="仿宋_GB2312" w:eastAsia="仿宋_GB2312"/>
          <w:sz w:val="24"/>
          <w:szCs w:val="24"/>
        </w:rPr>
        <w:t>计划竣工日期：</w:t>
      </w:r>
      <w:r>
        <w:rPr>
          <w:rFonts w:ascii="仿宋_GB2312" w:eastAsia="仿宋_GB2312"/>
          <w:sz w:val="24"/>
          <w:szCs w:val="24"/>
          <w:u w:val="single"/>
        </w:rPr>
        <w:t></w:t>
      </w:r>
      <w:r>
        <w:rPr>
          <w:rFonts w:ascii="仿宋_GB2312" w:eastAsia="仿宋_GB2312"/>
          <w:sz w:val="24"/>
          <w:szCs w:val="24"/>
        </w:rPr>
        <w:t>年</w:t>
      </w:r>
      <w:r>
        <w:rPr>
          <w:rFonts w:ascii="仿宋_GB2312" w:eastAsia="仿宋_GB2312"/>
          <w:sz w:val="24"/>
          <w:szCs w:val="24"/>
          <w:u w:val="single"/>
        </w:rPr>
        <w:t></w:t>
      </w:r>
      <w:r>
        <w:rPr>
          <w:rFonts w:ascii="仿宋_GB2312" w:eastAsia="仿宋_GB2312"/>
          <w:sz w:val="24"/>
          <w:szCs w:val="24"/>
        </w:rPr>
        <w:t>月</w:t>
      </w:r>
      <w:r>
        <w:rPr>
          <w:rFonts w:ascii="仿宋_GB2312" w:eastAsia="仿宋_GB2312"/>
          <w:sz w:val="24"/>
          <w:szCs w:val="24"/>
          <w:u w:val="single"/>
        </w:rPr>
        <w:t></w:t>
      </w:r>
      <w:r>
        <w:rPr>
          <w:rFonts w:ascii="仿宋_GB2312" w:eastAsia="仿宋_GB2312"/>
          <w:sz w:val="24"/>
          <w:szCs w:val="24"/>
        </w:rPr>
        <w:t>日。</w:t>
      </w:r>
    </w:p>
    <w:p>
      <w:pPr>
        <w:spacing w:line="360" w:lineRule="auto"/>
        <w:ind w:firstLine="459"/>
        <w:rPr>
          <w:rFonts w:ascii="仿宋_GB2312" w:eastAsia="仿宋_GB2312"/>
          <w:sz w:val="24"/>
          <w:szCs w:val="24"/>
        </w:rPr>
      </w:pPr>
      <w:r>
        <w:rPr>
          <w:rFonts w:ascii="仿宋_GB2312" w:eastAsia="仿宋_GB2312"/>
          <w:sz w:val="24"/>
          <w:szCs w:val="24"/>
        </w:rPr>
        <w:t>工期总日历天数：</w:t>
      </w:r>
      <w:r>
        <w:rPr>
          <w:rFonts w:ascii="仿宋_GB2312" w:eastAsia="仿宋_GB2312"/>
          <w:sz w:val="24"/>
          <w:szCs w:val="24"/>
          <w:u w:val="single"/>
        </w:rPr>
        <w:t> </w:t>
      </w:r>
      <w:r>
        <w:rPr>
          <w:rFonts w:ascii="仿宋_GB2312" w:eastAsia="仿宋_GB2312"/>
          <w:sz w:val="24"/>
          <w:szCs w:val="24"/>
        </w:rPr>
        <w:t>天。工期总日历天数与根据前述计划开竣工日期计算的工期天数不一致的，以工期总日历天数为准。</w:t>
      </w:r>
    </w:p>
    <w:p>
      <w:pPr>
        <w:spacing w:line="360" w:lineRule="auto"/>
        <w:ind w:firstLine="480" w:firstLineChars="200"/>
        <w:rPr>
          <w:rFonts w:ascii="仿宋_GB2312" w:eastAsia="仿宋_GB2312"/>
          <w:bCs/>
          <w:sz w:val="24"/>
          <w:szCs w:val="24"/>
        </w:rPr>
      </w:pPr>
      <w:bookmarkStart w:id="19" w:name="_Toc351203483"/>
      <w:r>
        <w:rPr>
          <w:rFonts w:ascii="仿宋_GB2312" w:eastAsia="仿宋_GB2312"/>
          <w:sz w:val="24"/>
          <w:szCs w:val="24"/>
        </w:rPr>
        <w:t>三、质量标准</w:t>
      </w:r>
      <w:bookmarkEnd w:id="19"/>
    </w:p>
    <w:p>
      <w:pPr>
        <w:spacing w:line="360" w:lineRule="auto"/>
        <w:ind w:firstLine="459"/>
        <w:rPr>
          <w:rFonts w:ascii="仿宋_GB2312" w:eastAsia="仿宋_GB2312"/>
          <w:sz w:val="24"/>
          <w:szCs w:val="24"/>
        </w:rPr>
      </w:pPr>
      <w:r>
        <w:rPr>
          <w:rFonts w:ascii="仿宋_GB2312" w:eastAsia="仿宋_GB2312"/>
          <w:sz w:val="24"/>
          <w:szCs w:val="24"/>
        </w:rPr>
        <w:t>工程质量符合</w:t>
      </w:r>
      <w:r>
        <w:rPr>
          <w:rFonts w:ascii="仿宋_GB2312" w:eastAsia="仿宋_GB2312"/>
          <w:sz w:val="24"/>
          <w:szCs w:val="24"/>
          <w:u w:val="single"/>
        </w:rPr>
        <w:t></w:t>
      </w:r>
      <w:r>
        <w:rPr>
          <w:rFonts w:ascii="仿宋_GB2312" w:eastAsia="仿宋_GB2312"/>
          <w:sz w:val="24"/>
          <w:szCs w:val="24"/>
        </w:rPr>
        <w:t>标准。</w:t>
      </w:r>
    </w:p>
    <w:p>
      <w:pPr>
        <w:numPr>
          <w:ilvl w:val="0"/>
          <w:numId w:val="2"/>
        </w:numPr>
        <w:spacing w:line="360" w:lineRule="auto"/>
        <w:ind w:firstLine="480" w:firstLineChars="200"/>
        <w:rPr>
          <w:rFonts w:ascii="仿宋_GB2312" w:eastAsia="仿宋_GB2312"/>
          <w:sz w:val="24"/>
          <w:szCs w:val="24"/>
        </w:rPr>
      </w:pPr>
      <w:bookmarkStart w:id="20" w:name="_Toc351203484"/>
      <w:r>
        <w:rPr>
          <w:rFonts w:ascii="仿宋_GB2312" w:eastAsia="仿宋_GB2312"/>
          <w:sz w:val="24"/>
          <w:szCs w:val="24"/>
        </w:rPr>
        <w:t>签约合同价与合同价格形式</w:t>
      </w:r>
      <w:bookmarkEnd w:id="20"/>
      <w:r>
        <w:rPr>
          <w:rFonts w:ascii="仿宋_GB2312" w:eastAsia="仿宋_GB2312"/>
          <w:sz w:val="24"/>
          <w:szCs w:val="24"/>
        </w:rPr>
        <w:tab/>
      </w:r>
    </w:p>
    <w:p>
      <w:pPr>
        <w:numPr>
          <w:ilvl w:val="0"/>
          <w:numId w:val="0"/>
        </w:numPr>
        <w:spacing w:line="360" w:lineRule="auto"/>
        <w:ind w:left="0" w:leftChars="0" w:firstLine="420" w:firstLineChars="175"/>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    1.签约合同价为：</w:t>
      </w:r>
    </w:p>
    <w:p>
      <w:pPr>
        <w:numPr>
          <w:ilvl w:val="0"/>
          <w:numId w:val="0"/>
        </w:numPr>
        <w:spacing w:line="360" w:lineRule="auto"/>
        <w:ind w:left="0" w:leftChars="0" w:firstLine="420" w:firstLineChars="175"/>
        <w:rPr>
          <w:rFonts w:hint="eastAsia" w:ascii="仿宋_GB2312" w:eastAsia="仿宋_GB2312"/>
          <w:sz w:val="24"/>
          <w:szCs w:val="24"/>
          <w:lang w:val="en-US" w:eastAsia="zh-CN"/>
        </w:rPr>
      </w:pPr>
      <w:r>
        <w:rPr>
          <w:rFonts w:hint="eastAsia" w:ascii="仿宋_GB2312" w:eastAsia="仿宋_GB2312"/>
          <w:sz w:val="24"/>
          <w:szCs w:val="24"/>
          <w:lang w:val="en-US" w:eastAsia="zh-CN"/>
        </w:rPr>
        <w:t>人民币（大写）</w:t>
      </w:r>
      <w:r>
        <w:rPr>
          <w:rFonts w:hint="eastAsia" w:ascii="仿宋_GB2312" w:eastAsia="仿宋_GB2312"/>
          <w:sz w:val="24"/>
          <w:szCs w:val="24"/>
          <w:u w:val="single"/>
          <w:lang w:val="en-US" w:eastAsia="zh-CN"/>
        </w:rPr>
        <w:t xml:space="preserve">                 (¥            元)</w:t>
      </w:r>
      <w:r>
        <w:rPr>
          <w:rFonts w:hint="eastAsia" w:ascii="仿宋_GB2312" w:eastAsia="仿宋_GB2312"/>
          <w:sz w:val="24"/>
          <w:szCs w:val="24"/>
          <w:lang w:val="en-US" w:eastAsia="zh-CN"/>
        </w:rPr>
        <w:t>；</w:t>
      </w:r>
    </w:p>
    <w:p>
      <w:pPr>
        <w:numPr>
          <w:ilvl w:val="0"/>
          <w:numId w:val="0"/>
        </w:numPr>
        <w:spacing w:line="360" w:lineRule="auto"/>
        <w:ind w:left="0" w:leftChars="0" w:firstLine="420" w:firstLineChars="175"/>
        <w:rPr>
          <w:rFonts w:hint="eastAsia" w:ascii="仿宋_GB2312" w:eastAsia="仿宋_GB2312"/>
          <w:sz w:val="24"/>
          <w:szCs w:val="24"/>
          <w:lang w:val="en-US" w:eastAsia="zh-CN"/>
        </w:rPr>
      </w:pPr>
      <w:r>
        <w:rPr>
          <w:rFonts w:hint="eastAsia" w:ascii="仿宋_GB2312" w:eastAsia="仿宋_GB2312"/>
          <w:sz w:val="24"/>
          <w:szCs w:val="24"/>
          <w:lang w:val="en-US" w:eastAsia="zh-CN"/>
        </w:rPr>
        <w:t>其中：</w:t>
      </w:r>
    </w:p>
    <w:p>
      <w:pPr>
        <w:numPr>
          <w:ilvl w:val="0"/>
          <w:numId w:val="0"/>
        </w:numPr>
        <w:spacing w:line="360" w:lineRule="auto"/>
        <w:ind w:left="0" w:leftChars="0" w:firstLine="420" w:firstLineChars="175"/>
        <w:rPr>
          <w:rFonts w:hint="eastAsia" w:ascii="仿宋_GB2312" w:eastAsia="仿宋_GB2312"/>
          <w:sz w:val="24"/>
          <w:szCs w:val="24"/>
          <w:lang w:val="en-US" w:eastAsia="zh-CN"/>
        </w:rPr>
      </w:pPr>
      <w:r>
        <w:rPr>
          <w:rFonts w:hint="eastAsia" w:ascii="仿宋_GB2312" w:eastAsia="仿宋_GB2312"/>
          <w:sz w:val="24"/>
          <w:szCs w:val="24"/>
          <w:lang w:val="en-US" w:eastAsia="zh-CN"/>
        </w:rPr>
        <w:t>（1）安全文明施工费：</w:t>
      </w:r>
    </w:p>
    <w:p>
      <w:pPr>
        <w:numPr>
          <w:ilvl w:val="0"/>
          <w:numId w:val="0"/>
        </w:numPr>
        <w:spacing w:line="360" w:lineRule="auto"/>
        <w:ind w:left="0" w:leftChars="0" w:firstLine="420" w:firstLineChars="175"/>
        <w:rPr>
          <w:rFonts w:hint="eastAsia" w:ascii="仿宋_GB2312" w:eastAsia="仿宋_GB2312"/>
          <w:sz w:val="24"/>
          <w:szCs w:val="24"/>
          <w:lang w:val="en-US" w:eastAsia="zh-CN"/>
        </w:rPr>
      </w:pPr>
      <w:r>
        <w:rPr>
          <w:rFonts w:hint="eastAsia" w:ascii="仿宋_GB2312" w:eastAsia="仿宋_GB2312"/>
          <w:sz w:val="24"/>
          <w:szCs w:val="24"/>
          <w:lang w:val="en-US" w:eastAsia="zh-CN"/>
        </w:rPr>
        <w:t>人民币（大写）</w:t>
      </w:r>
      <w:r>
        <w:rPr>
          <w:rFonts w:hint="eastAsia" w:ascii="仿宋_GB2312" w:eastAsia="仿宋_GB2312"/>
          <w:sz w:val="24"/>
          <w:szCs w:val="24"/>
          <w:u w:val="single"/>
          <w:lang w:val="en-US" w:eastAsia="zh-CN"/>
        </w:rPr>
        <w:t xml:space="preserve">                 (¥            元)</w:t>
      </w:r>
      <w:r>
        <w:rPr>
          <w:rFonts w:hint="eastAsia" w:ascii="仿宋_GB2312" w:eastAsia="仿宋_GB2312"/>
          <w:sz w:val="24"/>
          <w:szCs w:val="24"/>
          <w:lang w:val="en-US" w:eastAsia="zh-CN"/>
        </w:rPr>
        <w:t>；</w:t>
      </w:r>
    </w:p>
    <w:p>
      <w:pPr>
        <w:numPr>
          <w:ilvl w:val="0"/>
          <w:numId w:val="0"/>
        </w:numPr>
        <w:spacing w:line="360" w:lineRule="auto"/>
        <w:ind w:left="0" w:leftChars="0" w:firstLine="420" w:firstLineChars="175"/>
        <w:rPr>
          <w:rFonts w:hint="eastAsia" w:ascii="仿宋_GB2312" w:eastAsia="仿宋_GB2312"/>
          <w:sz w:val="24"/>
          <w:szCs w:val="24"/>
          <w:lang w:val="en-US" w:eastAsia="zh-CN"/>
        </w:rPr>
      </w:pPr>
      <w:r>
        <w:rPr>
          <w:rFonts w:hint="eastAsia" w:ascii="仿宋_GB2312" w:eastAsia="仿宋_GB2312"/>
          <w:sz w:val="24"/>
          <w:szCs w:val="24"/>
          <w:lang w:val="en-US" w:eastAsia="zh-CN"/>
        </w:rPr>
        <w:t>（2）材料和工程设备暂估价金额：</w:t>
      </w:r>
    </w:p>
    <w:p>
      <w:pPr>
        <w:numPr>
          <w:ilvl w:val="0"/>
          <w:numId w:val="0"/>
        </w:numPr>
        <w:spacing w:line="360" w:lineRule="auto"/>
        <w:ind w:left="0" w:leftChars="0" w:firstLine="420" w:firstLineChars="175"/>
        <w:rPr>
          <w:rFonts w:hint="eastAsia" w:ascii="仿宋_GB2312" w:eastAsia="仿宋_GB2312"/>
          <w:sz w:val="24"/>
          <w:szCs w:val="24"/>
          <w:lang w:val="en-US" w:eastAsia="zh-CN"/>
        </w:rPr>
      </w:pPr>
      <w:r>
        <w:rPr>
          <w:rFonts w:hint="eastAsia" w:ascii="仿宋_GB2312" w:eastAsia="仿宋_GB2312"/>
          <w:sz w:val="24"/>
          <w:szCs w:val="24"/>
          <w:lang w:val="en-US" w:eastAsia="zh-CN"/>
        </w:rPr>
        <w:t>人民币（大写）</w:t>
      </w:r>
      <w:r>
        <w:rPr>
          <w:rFonts w:hint="eastAsia" w:ascii="仿宋_GB2312" w:eastAsia="仿宋_GB2312"/>
          <w:sz w:val="24"/>
          <w:szCs w:val="24"/>
          <w:u w:val="single"/>
          <w:lang w:val="en-US" w:eastAsia="zh-CN"/>
        </w:rPr>
        <w:t xml:space="preserve">               (¥          元)</w:t>
      </w:r>
      <w:r>
        <w:rPr>
          <w:rFonts w:hint="eastAsia" w:ascii="仿宋_GB2312" w:eastAsia="仿宋_GB2312"/>
          <w:sz w:val="24"/>
          <w:szCs w:val="24"/>
          <w:lang w:val="en-US" w:eastAsia="zh-CN"/>
        </w:rPr>
        <w:t>；</w:t>
      </w:r>
    </w:p>
    <w:p>
      <w:pPr>
        <w:numPr>
          <w:ilvl w:val="0"/>
          <w:numId w:val="0"/>
        </w:numPr>
        <w:spacing w:line="360" w:lineRule="auto"/>
        <w:ind w:left="0" w:leftChars="0" w:firstLine="420" w:firstLineChars="175"/>
        <w:rPr>
          <w:rFonts w:hint="eastAsia" w:ascii="仿宋_GB2312" w:eastAsia="仿宋_GB2312"/>
          <w:sz w:val="24"/>
          <w:szCs w:val="24"/>
          <w:lang w:val="en-US" w:eastAsia="zh-CN"/>
        </w:rPr>
      </w:pPr>
      <w:r>
        <w:rPr>
          <w:rFonts w:hint="eastAsia" w:ascii="仿宋_GB2312" w:eastAsia="仿宋_GB2312"/>
          <w:sz w:val="24"/>
          <w:szCs w:val="24"/>
          <w:lang w:val="en-US" w:eastAsia="zh-CN"/>
        </w:rPr>
        <w:t>（3）专业工程暂估价金额：</w:t>
      </w:r>
    </w:p>
    <w:p>
      <w:pPr>
        <w:numPr>
          <w:ilvl w:val="0"/>
          <w:numId w:val="0"/>
        </w:numPr>
        <w:spacing w:line="360" w:lineRule="auto"/>
        <w:ind w:left="0" w:leftChars="0" w:firstLine="420" w:firstLineChars="175"/>
        <w:rPr>
          <w:rFonts w:hint="eastAsia" w:ascii="仿宋_GB2312" w:eastAsia="仿宋_GB2312"/>
          <w:sz w:val="24"/>
          <w:szCs w:val="24"/>
          <w:lang w:val="en-US" w:eastAsia="zh-CN"/>
        </w:rPr>
      </w:pPr>
      <w:r>
        <w:rPr>
          <w:rFonts w:hint="eastAsia" w:ascii="仿宋_GB2312" w:eastAsia="仿宋_GB2312"/>
          <w:sz w:val="24"/>
          <w:szCs w:val="24"/>
          <w:lang w:val="en-US" w:eastAsia="zh-CN"/>
        </w:rPr>
        <w:t>人民币（大写）</w:t>
      </w:r>
      <w:r>
        <w:rPr>
          <w:rFonts w:hint="eastAsia" w:ascii="仿宋_GB2312" w:eastAsia="仿宋_GB2312"/>
          <w:sz w:val="24"/>
          <w:szCs w:val="24"/>
          <w:u w:val="single"/>
          <w:lang w:val="en-US" w:eastAsia="zh-CN"/>
        </w:rPr>
        <w:t xml:space="preserve">               (¥          元)</w:t>
      </w:r>
      <w:r>
        <w:rPr>
          <w:rFonts w:hint="eastAsia" w:ascii="仿宋_GB2312" w:eastAsia="仿宋_GB2312"/>
          <w:sz w:val="24"/>
          <w:szCs w:val="24"/>
          <w:lang w:val="en-US" w:eastAsia="zh-CN"/>
        </w:rPr>
        <w:t>；</w:t>
      </w:r>
    </w:p>
    <w:p>
      <w:pPr>
        <w:numPr>
          <w:ilvl w:val="0"/>
          <w:numId w:val="0"/>
        </w:numPr>
        <w:spacing w:line="360" w:lineRule="auto"/>
        <w:ind w:left="0" w:leftChars="0" w:firstLine="420" w:firstLineChars="175"/>
        <w:rPr>
          <w:rFonts w:hint="eastAsia" w:ascii="仿宋_GB2312" w:eastAsia="仿宋_GB2312"/>
          <w:sz w:val="24"/>
          <w:szCs w:val="24"/>
          <w:lang w:val="en-US" w:eastAsia="zh-CN"/>
        </w:rPr>
      </w:pPr>
      <w:r>
        <w:rPr>
          <w:rFonts w:hint="eastAsia" w:ascii="仿宋_GB2312" w:eastAsia="仿宋_GB2312"/>
          <w:sz w:val="24"/>
          <w:szCs w:val="24"/>
          <w:lang w:val="en-US" w:eastAsia="zh-CN"/>
        </w:rPr>
        <w:t>（4）暂列金额：</w:t>
      </w:r>
    </w:p>
    <w:p>
      <w:pPr>
        <w:numPr>
          <w:ilvl w:val="0"/>
          <w:numId w:val="0"/>
        </w:numPr>
        <w:spacing w:line="360" w:lineRule="auto"/>
        <w:ind w:left="0" w:leftChars="0" w:firstLine="420" w:firstLineChars="175"/>
        <w:rPr>
          <w:rFonts w:hint="eastAsia" w:ascii="仿宋_GB2312" w:eastAsia="仿宋_GB2312"/>
          <w:sz w:val="24"/>
          <w:szCs w:val="24"/>
          <w:lang w:val="en-US" w:eastAsia="zh-CN"/>
        </w:rPr>
      </w:pPr>
      <w:r>
        <w:rPr>
          <w:rFonts w:hint="eastAsia" w:ascii="仿宋_GB2312" w:eastAsia="仿宋_GB2312"/>
          <w:sz w:val="24"/>
          <w:szCs w:val="24"/>
          <w:lang w:val="en-US" w:eastAsia="zh-CN"/>
        </w:rPr>
        <w:t>人民币（大写）</w:t>
      </w:r>
      <w:r>
        <w:rPr>
          <w:rFonts w:hint="eastAsia" w:ascii="仿宋_GB2312" w:eastAsia="仿宋_GB2312"/>
          <w:sz w:val="24"/>
          <w:szCs w:val="24"/>
          <w:u w:val="single"/>
          <w:lang w:val="en-US" w:eastAsia="zh-CN"/>
        </w:rPr>
        <w:t xml:space="preserve">               (¥          元)</w:t>
      </w:r>
      <w:r>
        <w:rPr>
          <w:rFonts w:hint="eastAsia" w:ascii="仿宋_GB2312" w:eastAsia="仿宋_GB2312"/>
          <w:sz w:val="24"/>
          <w:szCs w:val="24"/>
          <w:lang w:val="en-US" w:eastAsia="zh-CN"/>
        </w:rPr>
        <w:t>。</w:t>
      </w:r>
    </w:p>
    <w:p>
      <w:pPr>
        <w:numPr>
          <w:ilvl w:val="0"/>
          <w:numId w:val="0"/>
        </w:numPr>
        <w:spacing w:line="360" w:lineRule="auto"/>
        <w:ind w:left="0" w:leftChars="0" w:firstLine="420" w:firstLineChars="175"/>
        <w:rPr>
          <w:rFonts w:hint="eastAsia" w:ascii="仿宋_GB2312" w:eastAsia="仿宋_GB2312"/>
          <w:sz w:val="24"/>
          <w:szCs w:val="24"/>
          <w:lang w:val="en-US" w:eastAsia="zh-CN"/>
        </w:rPr>
      </w:pPr>
      <w:r>
        <w:rPr>
          <w:rFonts w:hint="eastAsia" w:ascii="仿宋_GB2312" w:eastAsia="仿宋_GB2312"/>
          <w:sz w:val="24"/>
          <w:szCs w:val="24"/>
          <w:lang w:val="en-US" w:eastAsia="zh-CN"/>
        </w:rPr>
        <w:t>2.合同价格形式：</w:t>
      </w:r>
      <w:r>
        <w:rPr>
          <w:rFonts w:hint="eastAsia" w:ascii="仿宋_GB2312" w:eastAsia="仿宋_GB2312"/>
          <w:sz w:val="24"/>
          <w:szCs w:val="24"/>
          <w:u w:val="single"/>
          <w:lang w:val="en-US" w:eastAsia="zh-CN"/>
        </w:rPr>
        <w:t>单价合同</w:t>
      </w:r>
      <w:r>
        <w:rPr>
          <w:rFonts w:hint="eastAsia" w:ascii="仿宋_GB2312" w:eastAsia="仿宋_GB2312"/>
          <w:sz w:val="24"/>
          <w:szCs w:val="24"/>
          <w:lang w:val="en-US" w:eastAsia="zh-CN"/>
        </w:rPr>
        <w:t>。</w:t>
      </w:r>
    </w:p>
    <w:p>
      <w:pPr>
        <w:spacing w:line="360" w:lineRule="auto"/>
        <w:ind w:firstLine="480" w:firstLineChars="200"/>
        <w:rPr>
          <w:rFonts w:ascii="仿宋_GB2312" w:eastAsia="仿宋_GB2312"/>
          <w:sz w:val="24"/>
          <w:szCs w:val="24"/>
        </w:rPr>
      </w:pPr>
      <w:bookmarkStart w:id="21" w:name="_Toc351203485"/>
      <w:r>
        <w:rPr>
          <w:rFonts w:ascii="仿宋_GB2312" w:eastAsia="仿宋_GB2312"/>
          <w:sz w:val="24"/>
          <w:szCs w:val="24"/>
        </w:rPr>
        <w:t>五、</w:t>
      </w:r>
      <w:bookmarkEnd w:id="21"/>
      <w:r>
        <w:rPr>
          <w:rFonts w:ascii="仿宋_GB2312" w:eastAsia="仿宋_GB2312"/>
          <w:sz w:val="24"/>
          <w:szCs w:val="24"/>
        </w:rPr>
        <w:t>项目经理</w:t>
      </w:r>
    </w:p>
    <w:p>
      <w:pPr>
        <w:spacing w:line="360" w:lineRule="auto"/>
        <w:ind w:firstLine="480" w:firstLineChars="200"/>
        <w:rPr>
          <w:rFonts w:ascii="仿宋_GB2312" w:eastAsia="仿宋_GB2312"/>
          <w:sz w:val="24"/>
          <w:szCs w:val="24"/>
        </w:rPr>
      </w:pPr>
      <w:r>
        <w:rPr>
          <w:rFonts w:ascii="仿宋_GB2312" w:eastAsia="仿宋_GB2312"/>
          <w:sz w:val="24"/>
          <w:szCs w:val="24"/>
        </w:rPr>
        <w:t>承包人项目经理：</w:t>
      </w:r>
      <w:r>
        <w:rPr>
          <w:rFonts w:ascii="仿宋_GB2312" w:eastAsia="仿宋_GB2312"/>
          <w:sz w:val="24"/>
          <w:szCs w:val="24"/>
          <w:u w:val="single"/>
        </w:rPr>
        <w:t>                     </w:t>
      </w:r>
      <w:r>
        <w:rPr>
          <w:rFonts w:ascii="仿宋_GB2312" w:eastAsia="仿宋_GB2312"/>
          <w:sz w:val="24"/>
          <w:szCs w:val="24"/>
        </w:rPr>
        <w:t>。</w:t>
      </w:r>
    </w:p>
    <w:p>
      <w:pPr>
        <w:spacing w:line="360" w:lineRule="auto"/>
        <w:ind w:firstLine="480" w:firstLineChars="200"/>
        <w:rPr>
          <w:rFonts w:ascii="仿宋_GB2312" w:eastAsia="仿宋_GB2312"/>
          <w:bCs/>
          <w:sz w:val="24"/>
          <w:szCs w:val="24"/>
        </w:rPr>
      </w:pPr>
      <w:bookmarkStart w:id="22" w:name="_Toc351203486"/>
      <w:r>
        <w:rPr>
          <w:rFonts w:ascii="仿宋_GB2312" w:eastAsia="仿宋_GB2312"/>
          <w:sz w:val="24"/>
          <w:szCs w:val="24"/>
        </w:rPr>
        <w:t>六、合同文件构成</w:t>
      </w:r>
      <w:bookmarkEnd w:id="22"/>
    </w:p>
    <w:p>
      <w:pPr>
        <w:spacing w:line="360" w:lineRule="auto"/>
        <w:ind w:firstLine="480" w:firstLineChars="200"/>
        <w:rPr>
          <w:rFonts w:ascii="仿宋_GB2312" w:eastAsia="仿宋_GB2312"/>
          <w:bCs/>
          <w:sz w:val="24"/>
          <w:szCs w:val="24"/>
        </w:rPr>
      </w:pPr>
      <w:r>
        <w:rPr>
          <w:rFonts w:ascii="仿宋_GB2312" w:eastAsia="仿宋_GB2312"/>
          <w:bCs/>
          <w:sz w:val="24"/>
          <w:szCs w:val="24"/>
        </w:rPr>
        <w:t>本协议书与下列文件一起构成合同文件：</w:t>
      </w:r>
    </w:p>
    <w:p>
      <w:pPr>
        <w:autoSpaceDE w:val="0"/>
        <w:autoSpaceDN w:val="0"/>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（1）成交通知书；</w:t>
      </w:r>
    </w:p>
    <w:p>
      <w:pPr>
        <w:autoSpaceDE w:val="0"/>
        <w:autoSpaceDN w:val="0"/>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 xml:space="preserve">（2）报价函及其附录； </w:t>
      </w:r>
    </w:p>
    <w:p>
      <w:pPr>
        <w:autoSpaceDE w:val="0"/>
        <w:autoSpaceDN w:val="0"/>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（3）专用合同条款及其附件；</w:t>
      </w:r>
    </w:p>
    <w:p>
      <w:pPr>
        <w:autoSpaceDE w:val="0"/>
        <w:autoSpaceDN w:val="0"/>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（4）通用合同条款；</w:t>
      </w:r>
    </w:p>
    <w:p>
      <w:pPr>
        <w:autoSpaceDE w:val="0"/>
        <w:autoSpaceDN w:val="0"/>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（5）技术标准和要求；</w:t>
      </w:r>
    </w:p>
    <w:p>
      <w:pPr>
        <w:autoSpaceDE w:val="0"/>
        <w:autoSpaceDN w:val="0"/>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（6）图纸；</w:t>
      </w:r>
    </w:p>
    <w:p>
      <w:pPr>
        <w:autoSpaceDE w:val="0"/>
        <w:autoSpaceDN w:val="0"/>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（7）已标价工程量清单；</w:t>
      </w:r>
    </w:p>
    <w:p>
      <w:pPr>
        <w:autoSpaceDE w:val="0"/>
        <w:autoSpaceDN w:val="0"/>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（8）其他合同文件。</w:t>
      </w:r>
    </w:p>
    <w:p>
      <w:pPr>
        <w:autoSpaceDE w:val="0"/>
        <w:autoSpaceDN w:val="0"/>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上述各项合同文件包括合同当事人就该项合同文件所作出的补充和修改，属于同一类内容的文件，应以最新签署的为准。专用合同条款及其附件须经合同当事人签字或盖章。</w:t>
      </w:r>
    </w:p>
    <w:p>
      <w:pPr>
        <w:spacing w:line="360" w:lineRule="auto"/>
        <w:ind w:firstLine="480" w:firstLineChars="200"/>
        <w:rPr>
          <w:rFonts w:ascii="仿宋_GB2312" w:eastAsia="仿宋_GB2312"/>
          <w:bCs/>
          <w:sz w:val="24"/>
          <w:szCs w:val="24"/>
        </w:rPr>
      </w:pPr>
      <w:bookmarkStart w:id="23" w:name="_Toc351203487"/>
      <w:r>
        <w:rPr>
          <w:rFonts w:ascii="仿宋_GB2312" w:eastAsia="仿宋_GB2312"/>
          <w:sz w:val="24"/>
          <w:szCs w:val="24"/>
        </w:rPr>
        <w:t>七、承诺</w:t>
      </w:r>
      <w:bookmarkEnd w:id="23"/>
    </w:p>
    <w:p>
      <w:pPr>
        <w:spacing w:line="360" w:lineRule="auto"/>
        <w:ind w:firstLine="480" w:firstLineChars="200"/>
        <w:rPr>
          <w:rFonts w:ascii="仿宋_GB2312" w:eastAsia="仿宋_GB2312"/>
          <w:bCs/>
          <w:sz w:val="24"/>
          <w:szCs w:val="24"/>
        </w:rPr>
      </w:pPr>
      <w:r>
        <w:rPr>
          <w:rFonts w:ascii="仿宋_GB2312" w:eastAsia="仿宋_GB2312"/>
          <w:bCs/>
          <w:sz w:val="24"/>
          <w:szCs w:val="24"/>
        </w:rPr>
        <w:t>1.发包人承诺按照法律规定履行项目审批手续、筹集工程建设资金并按照合同约定的期限和方式支付合同价款。</w:t>
      </w:r>
    </w:p>
    <w:p>
      <w:pPr>
        <w:spacing w:line="360" w:lineRule="auto"/>
        <w:ind w:firstLine="480" w:firstLineChars="200"/>
        <w:rPr>
          <w:rFonts w:ascii="仿宋_GB2312" w:eastAsia="仿宋_GB2312"/>
          <w:bCs/>
          <w:sz w:val="24"/>
          <w:szCs w:val="24"/>
        </w:rPr>
      </w:pPr>
      <w:r>
        <w:rPr>
          <w:rFonts w:ascii="仿宋_GB2312" w:eastAsia="仿宋_GB2312"/>
          <w:bCs/>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仿宋_GB2312" w:eastAsia="仿宋_GB2312"/>
          <w:bCs/>
          <w:sz w:val="24"/>
          <w:szCs w:val="24"/>
        </w:rPr>
      </w:pPr>
      <w:r>
        <w:rPr>
          <w:rFonts w:ascii="仿宋_GB2312" w:eastAsia="仿宋_GB2312"/>
          <w:bCs/>
          <w:sz w:val="24"/>
          <w:szCs w:val="24"/>
        </w:rPr>
        <w:t>3.发包人和承包人通过竞争性谈判形式确定合作关系并签订合同，双方理解并承诺不再就同一工程另行签订与合同实质性内容相背离的协议。</w:t>
      </w:r>
    </w:p>
    <w:p>
      <w:pPr>
        <w:spacing w:line="360" w:lineRule="auto"/>
        <w:ind w:firstLine="480" w:firstLineChars="200"/>
        <w:rPr>
          <w:rFonts w:ascii="仿宋_GB2312" w:eastAsia="仿宋_GB2312"/>
          <w:bCs/>
          <w:sz w:val="24"/>
          <w:szCs w:val="24"/>
        </w:rPr>
      </w:pPr>
      <w:bookmarkStart w:id="24" w:name="_Toc351203488"/>
      <w:r>
        <w:rPr>
          <w:rFonts w:ascii="仿宋_GB2312" w:eastAsia="仿宋_GB2312"/>
          <w:sz w:val="24"/>
          <w:szCs w:val="24"/>
        </w:rPr>
        <w:t>八、词语含义</w:t>
      </w:r>
      <w:bookmarkEnd w:id="24"/>
    </w:p>
    <w:p>
      <w:pPr>
        <w:spacing w:line="360" w:lineRule="auto"/>
        <w:ind w:firstLine="480" w:firstLineChars="200"/>
        <w:rPr>
          <w:rFonts w:ascii="仿宋_GB2312" w:eastAsia="仿宋_GB2312"/>
          <w:bCs/>
          <w:sz w:val="24"/>
          <w:szCs w:val="24"/>
        </w:rPr>
      </w:pPr>
      <w:r>
        <w:rPr>
          <w:rFonts w:ascii="仿宋_GB2312" w:eastAsia="仿宋_GB2312"/>
          <w:bCs/>
          <w:sz w:val="24"/>
          <w:szCs w:val="24"/>
        </w:rPr>
        <w:t>本协议书中词语含义与第二部分通用合同条款中赋予的含义相同。</w:t>
      </w:r>
    </w:p>
    <w:p>
      <w:pPr>
        <w:spacing w:line="360" w:lineRule="auto"/>
        <w:ind w:firstLine="480" w:firstLineChars="200"/>
        <w:rPr>
          <w:rFonts w:ascii="仿宋_GB2312" w:eastAsia="仿宋_GB2312"/>
          <w:bCs/>
          <w:sz w:val="24"/>
          <w:szCs w:val="24"/>
        </w:rPr>
      </w:pPr>
      <w:bookmarkStart w:id="25" w:name="_Toc351203489"/>
      <w:r>
        <w:rPr>
          <w:rFonts w:ascii="仿宋_GB2312" w:eastAsia="仿宋_GB2312"/>
          <w:sz w:val="24"/>
          <w:szCs w:val="24"/>
        </w:rPr>
        <w:t>九、签订时间</w:t>
      </w:r>
      <w:bookmarkEnd w:id="25"/>
    </w:p>
    <w:p>
      <w:pPr>
        <w:spacing w:line="360" w:lineRule="auto"/>
        <w:ind w:firstLine="480" w:firstLineChars="200"/>
        <w:rPr>
          <w:rFonts w:ascii="仿宋_GB2312" w:eastAsia="仿宋_GB2312"/>
          <w:bCs/>
          <w:sz w:val="24"/>
          <w:szCs w:val="24"/>
        </w:rPr>
      </w:pPr>
      <w:r>
        <w:rPr>
          <w:rFonts w:ascii="仿宋_GB2312" w:eastAsia="仿宋_GB2312"/>
          <w:bCs/>
          <w:sz w:val="24"/>
          <w:szCs w:val="24"/>
        </w:rPr>
        <w:t>本合同于</w:t>
      </w:r>
      <w:r>
        <w:rPr>
          <w:rFonts w:ascii="仿宋_GB2312" w:eastAsia="仿宋_GB2312"/>
          <w:bCs/>
          <w:sz w:val="24"/>
          <w:szCs w:val="24"/>
          <w:u w:val="single"/>
        </w:rPr>
        <w:t xml:space="preserve">         </w:t>
      </w:r>
      <w:r>
        <w:rPr>
          <w:rFonts w:ascii="仿宋_GB2312" w:eastAsia="仿宋_GB2312"/>
          <w:bCs/>
          <w:sz w:val="24"/>
          <w:szCs w:val="24"/>
        </w:rPr>
        <w:t>年</w:t>
      </w:r>
      <w:r>
        <w:rPr>
          <w:rFonts w:ascii="仿宋_GB2312" w:eastAsia="仿宋_GB2312"/>
          <w:bCs/>
          <w:sz w:val="24"/>
          <w:szCs w:val="24"/>
          <w:u w:val="single"/>
        </w:rPr>
        <w:t xml:space="preserve">    </w:t>
      </w:r>
      <w:r>
        <w:rPr>
          <w:rFonts w:ascii="仿宋_GB2312" w:eastAsia="仿宋_GB2312"/>
          <w:bCs/>
          <w:sz w:val="24"/>
          <w:szCs w:val="24"/>
        </w:rPr>
        <w:t>月</w:t>
      </w:r>
      <w:r>
        <w:rPr>
          <w:rFonts w:ascii="仿宋_GB2312" w:eastAsia="仿宋_GB2312"/>
          <w:bCs/>
          <w:sz w:val="24"/>
          <w:szCs w:val="24"/>
          <w:u w:val="single"/>
        </w:rPr>
        <w:t xml:space="preserve">    </w:t>
      </w:r>
      <w:r>
        <w:rPr>
          <w:rFonts w:ascii="仿宋_GB2312" w:eastAsia="仿宋_GB2312"/>
          <w:bCs/>
          <w:sz w:val="24"/>
          <w:szCs w:val="24"/>
        </w:rPr>
        <w:t>日签订。</w:t>
      </w:r>
    </w:p>
    <w:p>
      <w:pPr>
        <w:spacing w:line="360" w:lineRule="auto"/>
        <w:ind w:firstLine="480" w:firstLineChars="200"/>
        <w:rPr>
          <w:rFonts w:ascii="仿宋_GB2312" w:eastAsia="仿宋_GB2312"/>
          <w:bCs/>
          <w:sz w:val="24"/>
          <w:szCs w:val="24"/>
        </w:rPr>
      </w:pPr>
      <w:bookmarkStart w:id="26" w:name="_Toc351203490"/>
      <w:r>
        <w:rPr>
          <w:rFonts w:ascii="仿宋_GB2312" w:eastAsia="仿宋_GB2312"/>
          <w:sz w:val="24"/>
          <w:szCs w:val="24"/>
        </w:rPr>
        <w:t>十、签订地点</w:t>
      </w:r>
      <w:bookmarkEnd w:id="26"/>
    </w:p>
    <w:p>
      <w:pPr>
        <w:spacing w:line="360" w:lineRule="auto"/>
        <w:ind w:firstLine="480" w:firstLineChars="200"/>
        <w:rPr>
          <w:rFonts w:ascii="仿宋_GB2312" w:eastAsia="仿宋_GB2312"/>
          <w:bCs/>
          <w:sz w:val="24"/>
          <w:szCs w:val="24"/>
        </w:rPr>
      </w:pPr>
      <w:r>
        <w:rPr>
          <w:rFonts w:ascii="仿宋_GB2312" w:eastAsia="仿宋_GB2312"/>
          <w:bCs/>
          <w:sz w:val="24"/>
          <w:szCs w:val="24"/>
        </w:rPr>
        <w:t>本合同在</w:t>
      </w:r>
      <w:r>
        <w:rPr>
          <w:rFonts w:ascii="仿宋_GB2312" w:eastAsia="仿宋_GB2312"/>
          <w:bCs/>
          <w:sz w:val="24"/>
          <w:szCs w:val="24"/>
          <w:u w:val="single"/>
        </w:rPr>
        <w:t xml:space="preserve">                                    </w:t>
      </w:r>
      <w:r>
        <w:rPr>
          <w:rFonts w:ascii="仿宋_GB2312" w:eastAsia="仿宋_GB2312"/>
          <w:bCs/>
          <w:sz w:val="24"/>
          <w:szCs w:val="24"/>
        </w:rPr>
        <w:t>签订。</w:t>
      </w:r>
    </w:p>
    <w:p>
      <w:pPr>
        <w:spacing w:line="360" w:lineRule="auto"/>
        <w:ind w:firstLine="480" w:firstLineChars="200"/>
        <w:rPr>
          <w:rFonts w:ascii="仿宋_GB2312" w:eastAsia="仿宋_GB2312"/>
          <w:bCs/>
          <w:sz w:val="24"/>
          <w:szCs w:val="24"/>
        </w:rPr>
      </w:pPr>
      <w:bookmarkStart w:id="27" w:name="_Toc351203491"/>
      <w:r>
        <w:rPr>
          <w:rFonts w:ascii="仿宋_GB2312" w:eastAsia="仿宋_GB2312"/>
          <w:sz w:val="24"/>
          <w:szCs w:val="24"/>
        </w:rPr>
        <w:t>十一、补充协议</w:t>
      </w:r>
      <w:bookmarkEnd w:id="27"/>
    </w:p>
    <w:p>
      <w:pPr>
        <w:spacing w:line="360" w:lineRule="auto"/>
        <w:ind w:firstLine="480" w:firstLineChars="200"/>
        <w:rPr>
          <w:rFonts w:ascii="仿宋_GB2312" w:eastAsia="仿宋_GB2312"/>
          <w:bCs/>
          <w:sz w:val="24"/>
          <w:szCs w:val="24"/>
        </w:rPr>
      </w:pPr>
      <w:r>
        <w:rPr>
          <w:rFonts w:ascii="仿宋_GB2312" w:eastAsia="仿宋_GB2312"/>
          <w:bCs/>
          <w:sz w:val="24"/>
          <w:szCs w:val="24"/>
        </w:rPr>
        <w:t>合同未尽事宜，合同当事人另行签订补充协议，补充协议是合同的组成部分。</w:t>
      </w:r>
    </w:p>
    <w:p>
      <w:pPr>
        <w:spacing w:line="360" w:lineRule="auto"/>
        <w:ind w:firstLine="480" w:firstLineChars="200"/>
        <w:rPr>
          <w:rFonts w:ascii="仿宋_GB2312" w:eastAsia="仿宋_GB2312"/>
          <w:sz w:val="24"/>
          <w:szCs w:val="24"/>
        </w:rPr>
      </w:pPr>
      <w:bookmarkStart w:id="28" w:name="_Toc351203492"/>
      <w:r>
        <w:rPr>
          <w:rFonts w:ascii="仿宋_GB2312" w:eastAsia="仿宋_GB2312"/>
          <w:sz w:val="24"/>
          <w:szCs w:val="24"/>
        </w:rPr>
        <w:t>十二、合同生效</w:t>
      </w:r>
      <w:bookmarkEnd w:id="28"/>
    </w:p>
    <w:p>
      <w:pPr>
        <w:spacing w:line="360" w:lineRule="auto"/>
        <w:ind w:firstLine="480" w:firstLineChars="200"/>
        <w:rPr>
          <w:rFonts w:ascii="仿宋_GB2312" w:eastAsia="仿宋_GB2312"/>
          <w:bCs/>
          <w:sz w:val="24"/>
          <w:szCs w:val="24"/>
        </w:rPr>
      </w:pPr>
      <w:r>
        <w:rPr>
          <w:rFonts w:ascii="仿宋_GB2312" w:eastAsia="仿宋_GB2312"/>
          <w:bCs/>
          <w:sz w:val="24"/>
          <w:szCs w:val="24"/>
        </w:rPr>
        <w:t>本合同自</w:t>
      </w:r>
      <w:r>
        <w:rPr>
          <w:rFonts w:ascii="仿宋_GB2312" w:eastAsia="仿宋_GB2312"/>
          <w:bCs/>
          <w:sz w:val="24"/>
          <w:szCs w:val="24"/>
          <w:u w:val="single"/>
        </w:rPr>
        <w:t xml:space="preserve">                                   </w:t>
      </w:r>
      <w:r>
        <w:rPr>
          <w:rFonts w:ascii="仿宋_GB2312" w:eastAsia="仿宋_GB2312"/>
          <w:bCs/>
          <w:sz w:val="24"/>
          <w:szCs w:val="24"/>
        </w:rPr>
        <w:t>生效。</w:t>
      </w:r>
    </w:p>
    <w:p>
      <w:pPr>
        <w:spacing w:line="360" w:lineRule="auto"/>
        <w:ind w:firstLine="480" w:firstLineChars="200"/>
        <w:rPr>
          <w:rFonts w:ascii="仿宋_GB2312" w:eastAsia="仿宋_GB2312"/>
          <w:sz w:val="24"/>
          <w:szCs w:val="24"/>
        </w:rPr>
      </w:pPr>
      <w:bookmarkStart w:id="29" w:name="_Toc351203493"/>
      <w:r>
        <w:rPr>
          <w:rFonts w:ascii="仿宋_GB2312" w:eastAsia="仿宋_GB2312"/>
          <w:sz w:val="24"/>
          <w:szCs w:val="24"/>
        </w:rPr>
        <w:t>十三、合同份数</w:t>
      </w:r>
      <w:bookmarkEnd w:id="29"/>
    </w:p>
    <w:p>
      <w:pPr>
        <w:spacing w:line="360" w:lineRule="auto"/>
        <w:ind w:firstLine="480" w:firstLineChars="200"/>
        <w:rPr>
          <w:rFonts w:ascii="仿宋_GB2312" w:eastAsia="仿宋_GB2312"/>
          <w:bCs/>
          <w:sz w:val="24"/>
          <w:szCs w:val="24"/>
        </w:rPr>
      </w:pPr>
      <w:r>
        <w:rPr>
          <w:rFonts w:ascii="仿宋_GB2312" w:eastAsia="仿宋_GB2312"/>
          <w:bCs/>
          <w:sz w:val="24"/>
          <w:szCs w:val="24"/>
        </w:rPr>
        <w:t>本合同一式</w:t>
      </w:r>
      <w:r>
        <w:rPr>
          <w:rFonts w:ascii="仿宋_GB2312" w:eastAsia="仿宋_GB2312"/>
          <w:bCs/>
          <w:sz w:val="24"/>
          <w:szCs w:val="24"/>
          <w:u w:val="single"/>
        </w:rPr>
        <w:t xml:space="preserve"> 陆 </w:t>
      </w:r>
      <w:r>
        <w:rPr>
          <w:rFonts w:ascii="仿宋_GB2312" w:eastAsia="仿宋_GB2312"/>
          <w:bCs/>
          <w:sz w:val="24"/>
          <w:szCs w:val="24"/>
        </w:rPr>
        <w:t>份，均具有同等法律效力，发包人执</w:t>
      </w:r>
      <w:r>
        <w:rPr>
          <w:rFonts w:ascii="仿宋_GB2312" w:eastAsia="仿宋_GB2312"/>
          <w:bCs/>
          <w:sz w:val="24"/>
          <w:szCs w:val="24"/>
          <w:u w:val="single"/>
        </w:rPr>
        <w:t xml:space="preserve"> 叁 </w:t>
      </w:r>
      <w:r>
        <w:rPr>
          <w:rFonts w:ascii="仿宋_GB2312" w:eastAsia="仿宋_GB2312"/>
          <w:bCs/>
          <w:sz w:val="24"/>
          <w:szCs w:val="24"/>
        </w:rPr>
        <w:t>份，承包人执</w:t>
      </w:r>
      <w:r>
        <w:rPr>
          <w:rFonts w:ascii="仿宋_GB2312" w:eastAsia="仿宋_GB2312"/>
          <w:bCs/>
          <w:sz w:val="24"/>
          <w:szCs w:val="24"/>
          <w:u w:val="single"/>
        </w:rPr>
        <w:t xml:space="preserve"> 叁</w:t>
      </w:r>
      <w:r>
        <w:rPr>
          <w:rFonts w:ascii="仿宋_GB2312" w:eastAsia="仿宋_GB2312"/>
          <w:bCs/>
          <w:sz w:val="24"/>
          <w:szCs w:val="24"/>
        </w:rPr>
        <w:t>份</w:t>
      </w:r>
      <w:r>
        <w:rPr>
          <w:rFonts w:ascii="仿宋_GB2312" w:hAnsi="仿宋" w:eastAsia="仿宋_GB2312"/>
          <w:sz w:val="24"/>
          <w:szCs w:val="24"/>
          <w:lang w:val="zh-CN"/>
        </w:rPr>
        <w:t>。</w:t>
      </w:r>
    </w:p>
    <w:p>
      <w:pPr>
        <w:spacing w:line="360" w:lineRule="auto"/>
        <w:rPr>
          <w:rFonts w:ascii="仿宋_GB2312" w:eastAsia="仿宋_GB2312"/>
          <w:sz w:val="24"/>
          <w:szCs w:val="24"/>
        </w:rPr>
      </w:pPr>
    </w:p>
    <w:p>
      <w:pPr>
        <w:spacing w:line="360" w:lineRule="auto"/>
        <w:rPr>
          <w:rFonts w:ascii="仿宋_GB2312" w:eastAsia="仿宋_GB2312"/>
          <w:sz w:val="24"/>
          <w:szCs w:val="24"/>
        </w:rPr>
      </w:pPr>
    </w:p>
    <w:p>
      <w:pPr>
        <w:spacing w:line="360" w:lineRule="auto"/>
        <w:rPr>
          <w:rFonts w:ascii="仿宋_GB2312" w:eastAsia="仿宋_GB2312"/>
          <w:sz w:val="24"/>
          <w:szCs w:val="24"/>
        </w:rPr>
      </w:pPr>
    </w:p>
    <w:p>
      <w:pPr>
        <w:spacing w:line="360" w:lineRule="auto"/>
        <w:ind w:left="424" w:leftChars="202"/>
        <w:rPr>
          <w:rFonts w:ascii="仿宋_GB2312" w:eastAsia="仿宋_GB2312"/>
          <w:sz w:val="24"/>
          <w:szCs w:val="24"/>
        </w:rPr>
      </w:pPr>
      <w:r>
        <w:rPr>
          <w:rFonts w:ascii="仿宋_GB2312" w:eastAsia="仿宋_GB2312"/>
          <w:sz w:val="24"/>
          <w:szCs w:val="24"/>
        </w:rPr>
        <w:t>发包人：  (公章)             承包人：  (公章)</w:t>
      </w:r>
    </w:p>
    <w:p>
      <w:pPr>
        <w:spacing w:line="360" w:lineRule="auto"/>
        <w:ind w:left="424" w:leftChars="202"/>
        <w:rPr>
          <w:rFonts w:ascii="仿宋_GB2312" w:eastAsia="仿宋_GB2312"/>
          <w:sz w:val="24"/>
          <w:szCs w:val="24"/>
          <w:u w:val="single"/>
        </w:rPr>
      </w:pPr>
      <w:r>
        <w:rPr>
          <w:rFonts w:ascii="仿宋_GB2312" w:eastAsia="仿宋_GB2312"/>
          <w:sz w:val="24"/>
          <w:szCs w:val="24"/>
        </w:rPr>
        <w:t xml:space="preserve">                                 </w:t>
      </w:r>
    </w:p>
    <w:p>
      <w:pPr>
        <w:spacing w:line="360" w:lineRule="auto"/>
        <w:ind w:left="424" w:leftChars="202"/>
        <w:rPr>
          <w:rFonts w:ascii="仿宋_GB2312" w:eastAsia="仿宋_GB2312"/>
          <w:sz w:val="24"/>
          <w:szCs w:val="24"/>
        </w:rPr>
      </w:pPr>
      <w:r>
        <w:rPr>
          <w:rFonts w:ascii="仿宋_GB2312" w:eastAsia="仿宋_GB2312"/>
          <w:sz w:val="24"/>
          <w:szCs w:val="24"/>
        </w:rPr>
        <w:t>法定代表人或其</w:t>
      </w:r>
      <w:r>
        <w:rPr>
          <w:rFonts w:ascii="仿宋_GB2312" w:hAnsi="宋体" w:eastAsia="仿宋_GB2312"/>
          <w:sz w:val="23"/>
          <w:szCs w:val="23"/>
        </w:rPr>
        <w:t>授权代表</w:t>
      </w:r>
      <w:r>
        <w:rPr>
          <w:rFonts w:ascii="仿宋_GB2312" w:eastAsia="仿宋_GB2312"/>
          <w:sz w:val="24"/>
          <w:szCs w:val="24"/>
        </w:rPr>
        <w:t>：     法定代表人或其</w:t>
      </w:r>
      <w:r>
        <w:rPr>
          <w:rFonts w:ascii="仿宋_GB2312" w:hAnsi="宋体" w:eastAsia="仿宋_GB2312"/>
          <w:sz w:val="23"/>
          <w:szCs w:val="23"/>
        </w:rPr>
        <w:t>授权代表</w:t>
      </w:r>
      <w:r>
        <w:rPr>
          <w:rFonts w:ascii="仿宋_GB2312" w:eastAsia="仿宋_GB2312"/>
          <w:sz w:val="24"/>
          <w:szCs w:val="24"/>
        </w:rPr>
        <w:t>：</w:t>
      </w:r>
    </w:p>
    <w:p>
      <w:pPr>
        <w:spacing w:line="360" w:lineRule="auto"/>
        <w:ind w:left="424" w:leftChars="202"/>
        <w:rPr>
          <w:rFonts w:ascii="仿宋_GB2312" w:eastAsia="仿宋_GB2312"/>
          <w:sz w:val="24"/>
          <w:szCs w:val="24"/>
        </w:rPr>
      </w:pPr>
      <w:r>
        <w:rPr>
          <w:rFonts w:ascii="仿宋_GB2312" w:eastAsia="仿宋_GB2312"/>
          <w:sz w:val="24"/>
          <w:szCs w:val="24"/>
        </w:rPr>
        <w:t>（签字或盖章）                    （签字或盖章）</w:t>
      </w:r>
    </w:p>
    <w:p>
      <w:pPr>
        <w:spacing w:line="360" w:lineRule="auto"/>
        <w:ind w:left="424" w:leftChars="202"/>
        <w:rPr>
          <w:rFonts w:ascii="仿宋_GB2312" w:eastAsia="仿宋_GB2312"/>
          <w:sz w:val="24"/>
          <w:szCs w:val="24"/>
        </w:rPr>
      </w:pPr>
      <w:r>
        <w:rPr>
          <w:rFonts w:ascii="仿宋_GB2312" w:eastAsia="仿宋_GB2312"/>
          <w:sz w:val="24"/>
          <w:szCs w:val="24"/>
        </w:rPr>
        <w:t>地  址：</w:t>
      </w:r>
      <w:r>
        <w:rPr>
          <w:rFonts w:hint="eastAsia" w:ascii="仿宋_GB2312" w:eastAsia="仿宋_GB2312"/>
          <w:sz w:val="24"/>
          <w:szCs w:val="24"/>
          <w:u w:val="single"/>
          <w:lang w:eastAsia="zh-CN"/>
        </w:rPr>
        <w:t>保亭县毛感乡</w:t>
      </w:r>
      <w:r>
        <w:rPr>
          <w:rFonts w:ascii="仿宋_GB2312" w:eastAsia="仿宋_GB2312"/>
          <w:sz w:val="24"/>
          <w:szCs w:val="24"/>
        </w:rPr>
        <w:t xml:space="preserve">  </w:t>
      </w:r>
      <w:r>
        <w:rPr>
          <w:rFonts w:hint="eastAsia" w:ascii="仿宋_GB2312" w:eastAsia="仿宋_GB2312"/>
          <w:sz w:val="24"/>
          <w:szCs w:val="24"/>
          <w:lang w:val="en-US" w:eastAsia="zh-CN"/>
        </w:rPr>
        <w:t xml:space="preserve">       </w:t>
      </w:r>
      <w:r>
        <w:rPr>
          <w:rFonts w:ascii="仿宋_GB2312" w:eastAsia="仿宋_GB2312"/>
          <w:sz w:val="24"/>
          <w:szCs w:val="24"/>
        </w:rPr>
        <w:t>地  址：</w:t>
      </w:r>
      <w:r>
        <w:rPr>
          <w:rFonts w:ascii="仿宋_GB2312" w:eastAsia="仿宋_GB2312"/>
          <w:sz w:val="24"/>
          <w:szCs w:val="24"/>
          <w:u w:val="single"/>
        </w:rPr>
        <w:t xml:space="preserve">       </w:t>
      </w:r>
    </w:p>
    <w:p>
      <w:pPr>
        <w:spacing w:line="360" w:lineRule="auto"/>
        <w:ind w:left="424" w:leftChars="202"/>
        <w:rPr>
          <w:rFonts w:ascii="仿宋_GB2312" w:eastAsia="仿宋_GB2312"/>
          <w:sz w:val="24"/>
          <w:szCs w:val="24"/>
        </w:rPr>
      </w:pPr>
      <w:r>
        <w:rPr>
          <w:rFonts w:ascii="仿宋_GB2312" w:eastAsia="仿宋_GB2312"/>
          <w:sz w:val="24"/>
          <w:szCs w:val="24"/>
        </w:rPr>
        <w:t>邮政编码：</w:t>
      </w:r>
      <w:r>
        <w:rPr>
          <w:rFonts w:ascii="仿宋_GB2312" w:eastAsia="仿宋_GB2312"/>
          <w:sz w:val="24"/>
          <w:szCs w:val="24"/>
          <w:u w:val="single"/>
        </w:rPr>
        <w:t xml:space="preserve"> 572300    </w:t>
      </w:r>
      <w:r>
        <w:rPr>
          <w:rFonts w:ascii="仿宋_GB2312" w:eastAsia="仿宋_GB2312"/>
          <w:sz w:val="24"/>
          <w:szCs w:val="24"/>
        </w:rPr>
        <w:t xml:space="preserve">   </w:t>
      </w:r>
      <w:r>
        <w:rPr>
          <w:rFonts w:hint="eastAsia" w:ascii="仿宋_GB2312" w:eastAsia="仿宋_GB2312"/>
          <w:sz w:val="24"/>
          <w:szCs w:val="24"/>
          <w:lang w:val="en-US" w:eastAsia="zh-CN"/>
        </w:rPr>
        <w:t xml:space="preserve"> </w:t>
      </w:r>
      <w:r>
        <w:rPr>
          <w:rFonts w:ascii="仿宋_GB2312" w:eastAsia="仿宋_GB2312"/>
          <w:sz w:val="24"/>
          <w:szCs w:val="24"/>
        </w:rPr>
        <w:t xml:space="preserve">    邮政编码：</w:t>
      </w:r>
      <w:r>
        <w:rPr>
          <w:rFonts w:ascii="仿宋_GB2312" w:eastAsia="仿宋_GB2312"/>
          <w:sz w:val="24"/>
          <w:szCs w:val="24"/>
          <w:u w:val="single"/>
        </w:rPr>
        <w:t xml:space="preserve">   </w:t>
      </w:r>
    </w:p>
    <w:p>
      <w:pPr>
        <w:spacing w:line="360" w:lineRule="auto"/>
        <w:ind w:left="424" w:leftChars="202"/>
        <w:rPr>
          <w:rFonts w:ascii="仿宋_GB2312" w:eastAsia="仿宋_GB2312"/>
          <w:sz w:val="24"/>
          <w:szCs w:val="24"/>
        </w:rPr>
      </w:pPr>
      <w:r>
        <w:rPr>
          <w:rFonts w:ascii="仿宋_GB2312" w:eastAsia="仿宋_GB2312"/>
          <w:sz w:val="24"/>
          <w:szCs w:val="24"/>
        </w:rPr>
        <w:t>电  话：</w:t>
      </w:r>
      <w:r>
        <w:rPr>
          <w:rFonts w:ascii="仿宋_GB2312" w:eastAsia="仿宋_GB2312"/>
          <w:sz w:val="24"/>
          <w:szCs w:val="24"/>
          <w:u w:val="single"/>
        </w:rPr>
        <w:t xml:space="preserve">   </w:t>
      </w:r>
      <w:r>
        <w:rPr>
          <w:rFonts w:ascii="仿宋_GB2312" w:eastAsia="仿宋_GB2312"/>
          <w:sz w:val="24"/>
          <w:szCs w:val="24"/>
        </w:rPr>
        <w:t xml:space="preserve">  电  话：</w:t>
      </w:r>
      <w:r>
        <w:rPr>
          <w:rFonts w:ascii="仿宋_GB2312" w:eastAsia="仿宋_GB2312"/>
          <w:sz w:val="24"/>
          <w:szCs w:val="24"/>
          <w:u w:val="single"/>
        </w:rPr>
        <w:t xml:space="preserve">     </w:t>
      </w:r>
    </w:p>
    <w:p>
      <w:pPr>
        <w:spacing w:line="360" w:lineRule="auto"/>
        <w:ind w:left="424" w:leftChars="202"/>
        <w:rPr>
          <w:rFonts w:ascii="仿宋_GB2312" w:eastAsia="仿宋_GB2312"/>
          <w:sz w:val="24"/>
          <w:szCs w:val="24"/>
        </w:rPr>
      </w:pPr>
      <w:r>
        <w:rPr>
          <w:rFonts w:ascii="仿宋_GB2312" w:eastAsia="仿宋_GB2312"/>
          <w:sz w:val="24"/>
          <w:szCs w:val="24"/>
        </w:rPr>
        <w:t>传  真：</w:t>
      </w:r>
      <w:r>
        <w:rPr>
          <w:rFonts w:ascii="仿宋_GB2312" w:eastAsia="仿宋_GB2312"/>
          <w:sz w:val="24"/>
          <w:szCs w:val="24"/>
          <w:u w:val="single"/>
        </w:rPr>
        <w:t xml:space="preserve">   </w:t>
      </w:r>
      <w:r>
        <w:rPr>
          <w:rFonts w:ascii="仿宋_GB2312" w:eastAsia="仿宋_GB2312"/>
          <w:sz w:val="24"/>
          <w:szCs w:val="24"/>
        </w:rPr>
        <w:t xml:space="preserve">  传  真：</w:t>
      </w:r>
      <w:r>
        <w:rPr>
          <w:rFonts w:ascii="仿宋_GB2312" w:eastAsia="仿宋_GB2312"/>
          <w:sz w:val="24"/>
          <w:szCs w:val="24"/>
          <w:u w:val="single"/>
        </w:rPr>
        <w:t xml:space="preserve">     </w:t>
      </w:r>
    </w:p>
    <w:p>
      <w:pPr>
        <w:spacing w:line="360" w:lineRule="auto"/>
        <w:ind w:left="424" w:leftChars="202"/>
        <w:rPr>
          <w:rFonts w:ascii="仿宋_GB2312" w:eastAsia="仿宋_GB2312"/>
          <w:sz w:val="24"/>
          <w:szCs w:val="24"/>
        </w:rPr>
      </w:pPr>
      <w:r>
        <w:rPr>
          <w:rFonts w:ascii="仿宋_GB2312" w:eastAsia="仿宋_GB2312"/>
          <w:sz w:val="24"/>
          <w:szCs w:val="24"/>
        </w:rPr>
        <w:t>电子信箱：</w:t>
      </w:r>
      <w:r>
        <w:rPr>
          <w:rFonts w:ascii="仿宋_GB2312" w:eastAsia="仿宋_GB2312"/>
          <w:sz w:val="24"/>
          <w:szCs w:val="24"/>
          <w:u w:val="single"/>
        </w:rPr>
        <w:t xml:space="preserve">                 </w:t>
      </w:r>
      <w:r>
        <w:rPr>
          <w:rFonts w:ascii="仿宋_GB2312" w:eastAsia="仿宋_GB2312"/>
          <w:sz w:val="24"/>
          <w:szCs w:val="24"/>
        </w:rPr>
        <w:t xml:space="preserve">  电子信箱：</w:t>
      </w:r>
      <w:r>
        <w:rPr>
          <w:rFonts w:ascii="仿宋_GB2312" w:eastAsia="仿宋_GB2312"/>
          <w:sz w:val="24"/>
          <w:szCs w:val="24"/>
          <w:u w:val="single"/>
        </w:rPr>
        <w:t xml:space="preserve">   </w:t>
      </w:r>
    </w:p>
    <w:p>
      <w:pPr>
        <w:spacing w:line="360" w:lineRule="auto"/>
        <w:ind w:left="424" w:leftChars="202"/>
        <w:rPr>
          <w:rFonts w:ascii="仿宋_GB2312" w:eastAsia="仿宋_GB2312"/>
          <w:sz w:val="24"/>
          <w:szCs w:val="24"/>
        </w:rPr>
      </w:pPr>
      <w:r>
        <w:rPr>
          <w:rFonts w:ascii="仿宋_GB2312" w:eastAsia="仿宋_GB2312"/>
          <w:sz w:val="24"/>
          <w:szCs w:val="24"/>
        </w:rPr>
        <w:t>开户银行：</w:t>
      </w:r>
      <w:r>
        <w:rPr>
          <w:rFonts w:ascii="仿宋_GB2312" w:eastAsia="仿宋_GB2312"/>
          <w:sz w:val="24"/>
          <w:szCs w:val="24"/>
          <w:u w:val="single"/>
        </w:rPr>
        <w:t xml:space="preserve">   </w:t>
      </w:r>
      <w:r>
        <w:rPr>
          <w:rFonts w:ascii="仿宋_GB2312" w:eastAsia="仿宋_GB2312"/>
          <w:sz w:val="24"/>
          <w:szCs w:val="24"/>
        </w:rPr>
        <w:t xml:space="preserve">  开户银行：</w:t>
      </w:r>
      <w:r>
        <w:rPr>
          <w:rFonts w:ascii="仿宋_GB2312" w:eastAsia="仿宋_GB2312"/>
          <w:sz w:val="24"/>
          <w:szCs w:val="24"/>
          <w:u w:val="single"/>
        </w:rPr>
        <w:t xml:space="preserve">   </w:t>
      </w:r>
    </w:p>
    <w:p>
      <w:pPr>
        <w:spacing w:line="360" w:lineRule="auto"/>
        <w:ind w:left="424" w:leftChars="202"/>
        <w:rPr>
          <w:rFonts w:ascii="仿宋_GB2312" w:eastAsia="仿宋_GB2312"/>
          <w:sz w:val="24"/>
          <w:szCs w:val="24"/>
          <w:u w:val="single"/>
        </w:rPr>
      </w:pPr>
      <w:r>
        <w:rPr>
          <w:rFonts w:ascii="仿宋_GB2312" w:eastAsia="仿宋_GB2312"/>
          <w:sz w:val="24"/>
          <w:szCs w:val="24"/>
        </w:rPr>
        <w:t>账  号：</w:t>
      </w:r>
      <w:r>
        <w:rPr>
          <w:rFonts w:ascii="仿宋_GB2312" w:eastAsia="仿宋_GB2312"/>
          <w:sz w:val="24"/>
          <w:szCs w:val="24"/>
          <w:u w:val="single"/>
        </w:rPr>
        <w:t xml:space="preserve">       </w:t>
      </w:r>
      <w:r>
        <w:rPr>
          <w:rFonts w:ascii="仿宋_GB2312" w:eastAsia="仿宋_GB2312"/>
          <w:sz w:val="24"/>
          <w:szCs w:val="24"/>
        </w:rPr>
        <w:t xml:space="preserve">  账  号：</w:t>
      </w:r>
      <w:r>
        <w:rPr>
          <w:rFonts w:ascii="仿宋_GB2312" w:eastAsia="仿宋_GB2312"/>
          <w:sz w:val="24"/>
          <w:szCs w:val="24"/>
          <w:u w:val="single"/>
        </w:rPr>
        <w:t xml:space="preserve">     </w:t>
      </w:r>
    </w:p>
    <w:p>
      <w:pPr>
        <w:spacing w:line="360" w:lineRule="auto"/>
        <w:ind w:left="424" w:leftChars="202"/>
        <w:rPr>
          <w:rFonts w:ascii="仿宋_GB2312" w:eastAsia="仿宋_GB2312"/>
          <w:sz w:val="24"/>
          <w:szCs w:val="24"/>
          <w:u w:val="single"/>
        </w:rPr>
      </w:pPr>
    </w:p>
    <w:p>
      <w:pPr>
        <w:spacing w:line="360" w:lineRule="auto"/>
        <w:ind w:left="424" w:leftChars="202"/>
        <w:rPr>
          <w:rFonts w:ascii="仿宋_GB2312" w:eastAsia="仿宋_GB2312"/>
          <w:sz w:val="24"/>
          <w:szCs w:val="24"/>
          <w:u w:val="single"/>
        </w:rPr>
      </w:pPr>
    </w:p>
    <w:p>
      <w:pPr>
        <w:spacing w:line="360" w:lineRule="auto"/>
        <w:ind w:left="424" w:leftChars="202"/>
        <w:rPr>
          <w:rFonts w:ascii="仿宋_GB2312" w:eastAsia="仿宋_GB2312"/>
          <w:sz w:val="24"/>
          <w:szCs w:val="24"/>
          <w:u w:val="single"/>
        </w:rPr>
      </w:pPr>
    </w:p>
    <w:p>
      <w:pPr>
        <w:spacing w:line="360" w:lineRule="auto"/>
        <w:ind w:left="424" w:leftChars="202"/>
        <w:rPr>
          <w:rFonts w:ascii="仿宋_GB2312" w:eastAsia="仿宋_GB2312"/>
          <w:sz w:val="24"/>
          <w:szCs w:val="24"/>
          <w:u w:val="single"/>
        </w:rPr>
      </w:pPr>
    </w:p>
    <w:p>
      <w:pPr>
        <w:jc w:val="center"/>
        <w:rPr>
          <w:rFonts w:ascii="仿宋_GB2312" w:eastAsia="仿宋_GB2312"/>
          <w:b/>
          <w:sz w:val="28"/>
          <w:szCs w:val="28"/>
        </w:rPr>
      </w:pPr>
      <w:r>
        <w:rPr>
          <w:rFonts w:hint="default" w:ascii="仿宋_GB2312" w:hAnsi="华文中宋" w:eastAsia="仿宋_GB2312"/>
          <w:sz w:val="24"/>
          <w:szCs w:val="24"/>
        </w:rPr>
        <w:br w:type="page"/>
      </w:r>
      <w:r>
        <w:rPr>
          <w:rFonts w:ascii="仿宋_GB2312" w:hAnsi="华文中宋" w:eastAsia="仿宋_GB2312"/>
          <w:b/>
          <w:sz w:val="28"/>
          <w:szCs w:val="28"/>
        </w:rPr>
        <w:t xml:space="preserve">第二部分  </w:t>
      </w:r>
      <w:r>
        <w:rPr>
          <w:rFonts w:ascii="仿宋_GB2312" w:eastAsia="仿宋_GB2312"/>
          <w:b/>
          <w:sz w:val="28"/>
          <w:szCs w:val="28"/>
        </w:rPr>
        <w:t>通用条款</w:t>
      </w:r>
    </w:p>
    <w:p>
      <w:pPr>
        <w:jc w:val="center"/>
        <w:rPr>
          <w:rFonts w:ascii="仿宋_GB2312" w:eastAsia="仿宋_GB2312"/>
          <w:sz w:val="24"/>
          <w:szCs w:val="24"/>
        </w:rPr>
      </w:pPr>
    </w:p>
    <w:p>
      <w:pPr>
        <w:jc w:val="center"/>
        <w:rPr>
          <w:rFonts w:ascii="仿宋_GB2312" w:eastAsia="仿宋_GB2312"/>
          <w:sz w:val="24"/>
          <w:szCs w:val="24"/>
        </w:rPr>
      </w:pPr>
    </w:p>
    <w:p>
      <w:pPr>
        <w:spacing w:line="360" w:lineRule="auto"/>
        <w:jc w:val="center"/>
        <w:rPr>
          <w:rFonts w:ascii="仿宋_GB2312" w:eastAsia="仿宋_GB2312"/>
          <w:sz w:val="24"/>
          <w:szCs w:val="24"/>
        </w:rPr>
      </w:pPr>
      <w:r>
        <w:rPr>
          <w:rFonts w:ascii="仿宋_GB2312" w:eastAsia="仿宋_GB2312"/>
          <w:sz w:val="24"/>
          <w:szCs w:val="24"/>
        </w:rPr>
        <w:t>本合同通用条款执行</w:t>
      </w:r>
    </w:p>
    <w:p>
      <w:pPr>
        <w:spacing w:line="360" w:lineRule="auto"/>
        <w:jc w:val="center"/>
        <w:rPr>
          <w:rFonts w:ascii="仿宋_GB2312" w:eastAsia="仿宋_GB2312"/>
          <w:sz w:val="24"/>
          <w:szCs w:val="24"/>
        </w:rPr>
      </w:pPr>
      <w:r>
        <w:rPr>
          <w:rFonts w:ascii="仿宋_GB2312" w:eastAsia="仿宋_GB2312"/>
          <w:sz w:val="24"/>
          <w:szCs w:val="24"/>
        </w:rPr>
        <w:t>《建设项目工程总承包合同示范文本》</w:t>
      </w:r>
    </w:p>
    <w:p>
      <w:pPr>
        <w:spacing w:line="360" w:lineRule="auto"/>
        <w:ind w:left="424" w:leftChars="202"/>
        <w:jc w:val="center"/>
        <w:rPr>
          <w:rFonts w:ascii="仿宋_GB2312" w:eastAsia="仿宋_GB2312"/>
          <w:sz w:val="24"/>
          <w:szCs w:val="24"/>
        </w:rPr>
      </w:pPr>
      <w:r>
        <w:rPr>
          <w:rFonts w:ascii="仿宋_GB2312" w:eastAsia="仿宋_GB2312"/>
          <w:sz w:val="24"/>
          <w:szCs w:val="24"/>
        </w:rPr>
        <w:t>（GF-201</w:t>
      </w:r>
      <w:r>
        <w:rPr>
          <w:rFonts w:hint="eastAsia" w:ascii="仿宋_GB2312" w:eastAsia="仿宋_GB2312"/>
          <w:sz w:val="24"/>
          <w:szCs w:val="24"/>
          <w:lang w:val="en-US" w:eastAsia="zh-CN"/>
        </w:rPr>
        <w:t>7</w:t>
      </w:r>
      <w:r>
        <w:rPr>
          <w:rFonts w:ascii="仿宋_GB2312" w:eastAsia="仿宋_GB2312"/>
          <w:sz w:val="24"/>
          <w:szCs w:val="24"/>
        </w:rPr>
        <w:t>-0201）通用条款部分</w:t>
      </w:r>
    </w:p>
    <w:p>
      <w:pPr>
        <w:spacing w:line="360" w:lineRule="auto"/>
        <w:jc w:val="center"/>
        <w:rPr>
          <w:rFonts w:ascii="仿宋_GB2312" w:eastAsia="仿宋_GB2312"/>
          <w:sz w:val="24"/>
          <w:szCs w:val="24"/>
        </w:rPr>
      </w:pPr>
      <w:r>
        <w:rPr>
          <w:rFonts w:ascii="仿宋_GB2312" w:eastAsia="仿宋_GB2312"/>
          <w:sz w:val="24"/>
          <w:szCs w:val="24"/>
        </w:rPr>
        <w:t>（不再附录）</w:t>
      </w:r>
    </w:p>
    <w:p>
      <w:pPr>
        <w:spacing w:line="360" w:lineRule="auto"/>
        <w:jc w:val="center"/>
        <w:rPr>
          <w:rFonts w:ascii="仿宋_GB2312" w:eastAsia="仿宋_GB2312"/>
          <w:sz w:val="24"/>
          <w:szCs w:val="24"/>
        </w:rPr>
      </w:pPr>
    </w:p>
    <w:p>
      <w:pPr>
        <w:spacing w:line="360" w:lineRule="auto"/>
        <w:jc w:val="center"/>
        <w:rPr>
          <w:rFonts w:ascii="仿宋_GB2312" w:eastAsia="仿宋_GB2312"/>
          <w:sz w:val="24"/>
          <w:szCs w:val="24"/>
        </w:rPr>
      </w:pPr>
    </w:p>
    <w:p>
      <w:pPr>
        <w:spacing w:line="360" w:lineRule="auto"/>
        <w:jc w:val="center"/>
        <w:rPr>
          <w:rFonts w:ascii="仿宋_GB2312" w:hAnsi="华文中宋" w:eastAsia="仿宋_GB2312"/>
          <w:b/>
          <w:sz w:val="28"/>
          <w:szCs w:val="28"/>
        </w:rPr>
      </w:pPr>
      <w:r>
        <w:rPr>
          <w:rFonts w:hint="default" w:ascii="仿宋_GB2312" w:hAnsi="华文中宋" w:eastAsia="仿宋_GB2312"/>
          <w:b/>
          <w:sz w:val="28"/>
          <w:szCs w:val="28"/>
        </w:rPr>
        <w:br w:type="page"/>
      </w:r>
      <w:r>
        <w:rPr>
          <w:rFonts w:ascii="仿宋_GB2312" w:hAnsi="华文中宋" w:eastAsia="仿宋_GB2312"/>
          <w:b/>
          <w:sz w:val="28"/>
          <w:szCs w:val="28"/>
        </w:rPr>
        <w:t>第三部分 专用合同条款</w:t>
      </w:r>
    </w:p>
    <w:p>
      <w:pPr>
        <w:spacing w:line="360" w:lineRule="auto"/>
        <w:jc w:val="center"/>
        <w:rPr>
          <w:rFonts w:ascii="仿宋_GB2312" w:hAnsi="华文中宋" w:eastAsia="仿宋_GB2312"/>
          <w:b/>
          <w:sz w:val="28"/>
          <w:szCs w:val="28"/>
        </w:rPr>
      </w:pPr>
    </w:p>
    <w:p>
      <w:pPr>
        <w:pStyle w:val="5"/>
        <w:adjustRightInd w:val="0"/>
        <w:spacing w:before="0" w:after="0" w:line="360" w:lineRule="auto"/>
        <w:rPr>
          <w:rFonts w:ascii="仿宋_GB2312" w:hAnsi="Times New Roman" w:eastAsia="仿宋_GB2312"/>
          <w:b w:val="0"/>
          <w:sz w:val="24"/>
          <w:szCs w:val="24"/>
        </w:rPr>
      </w:pPr>
      <w:bookmarkStart w:id="30" w:name="_Toc351203633"/>
      <w:r>
        <w:rPr>
          <w:rFonts w:ascii="仿宋_GB2312" w:hAnsi="Times New Roman" w:eastAsia="仿宋_GB2312"/>
          <w:b w:val="0"/>
          <w:sz w:val="24"/>
          <w:szCs w:val="24"/>
        </w:rPr>
        <w:t>1</w:t>
      </w:r>
      <w:bookmarkStart w:id="31" w:name="_Toc296503156"/>
      <w:bookmarkStart w:id="32" w:name="_Toc296890984"/>
      <w:bookmarkStart w:id="33" w:name="_Toc297120456"/>
      <w:bookmarkStart w:id="34" w:name="_Toc292559361"/>
      <w:bookmarkStart w:id="35" w:name="_Toc292559866"/>
      <w:bookmarkStart w:id="36" w:name="_Toc296346657"/>
      <w:bookmarkStart w:id="37" w:name="_Toc296891196"/>
      <w:bookmarkStart w:id="38" w:name="_Toc296944495"/>
      <w:bookmarkStart w:id="39" w:name="_Toc296347155"/>
      <w:bookmarkStart w:id="40" w:name="_Toc297048342"/>
      <w:r>
        <w:rPr>
          <w:rFonts w:ascii="仿宋_GB2312" w:hAnsi="Times New Roman" w:eastAsia="仿宋_GB2312"/>
          <w:b w:val="0"/>
          <w:sz w:val="24"/>
          <w:szCs w:val="24"/>
        </w:rPr>
        <w:t>.  一般约定</w:t>
      </w:r>
      <w:bookmarkEnd w:id="30"/>
    </w:p>
    <w:bookmarkEnd w:id="31"/>
    <w:bookmarkEnd w:id="32"/>
    <w:bookmarkEnd w:id="33"/>
    <w:bookmarkEnd w:id="34"/>
    <w:bookmarkEnd w:id="35"/>
    <w:bookmarkEnd w:id="36"/>
    <w:bookmarkEnd w:id="37"/>
    <w:bookmarkEnd w:id="38"/>
    <w:bookmarkEnd w:id="39"/>
    <w:bookmarkEnd w:id="40"/>
    <w:p>
      <w:pPr>
        <w:adjustRightInd w:val="0"/>
        <w:spacing w:line="360" w:lineRule="auto"/>
        <w:rPr>
          <w:rFonts w:ascii="仿宋_GB2312" w:eastAsia="仿宋_GB2312"/>
          <w:sz w:val="24"/>
          <w:szCs w:val="24"/>
        </w:rPr>
      </w:pPr>
      <w:r>
        <w:rPr>
          <w:rFonts w:ascii="仿宋_GB2312" w:eastAsia="仿宋_GB2312"/>
          <w:sz w:val="24"/>
          <w:szCs w:val="24"/>
        </w:rPr>
        <w:t>1.1  词语定义</w:t>
      </w:r>
    </w:p>
    <w:p>
      <w:pPr>
        <w:adjustRightInd w:val="0"/>
        <w:spacing w:line="360" w:lineRule="auto"/>
        <w:rPr>
          <w:rFonts w:ascii="仿宋_GB2312" w:eastAsia="仿宋_GB2312"/>
          <w:kern w:val="0"/>
          <w:sz w:val="24"/>
          <w:szCs w:val="24"/>
        </w:rPr>
      </w:pPr>
      <w:r>
        <w:rPr>
          <w:rFonts w:ascii="仿宋_GB2312" w:eastAsia="仿宋_GB2312"/>
          <w:kern w:val="0"/>
          <w:sz w:val="24"/>
          <w:szCs w:val="24"/>
        </w:rPr>
        <w:t>1.1.1 合同</w:t>
      </w:r>
    </w:p>
    <w:p>
      <w:pPr>
        <w:adjustRightInd w:val="0"/>
        <w:spacing w:line="360" w:lineRule="auto"/>
        <w:rPr>
          <w:rFonts w:ascii="仿宋_GB2312" w:eastAsia="仿宋_GB2312"/>
          <w:kern w:val="0"/>
          <w:sz w:val="24"/>
          <w:szCs w:val="24"/>
        </w:rPr>
      </w:pPr>
      <w:r>
        <w:rPr>
          <w:rFonts w:ascii="仿宋_GB2312" w:eastAsia="仿宋_GB2312"/>
          <w:kern w:val="0"/>
          <w:sz w:val="24"/>
          <w:szCs w:val="24"/>
        </w:rPr>
        <w:t>1.1.1.10其他合同文件包括：</w:t>
      </w:r>
      <w:r>
        <w:rPr>
          <w:rFonts w:ascii="仿宋_GB2312" w:eastAsia="仿宋_GB2312"/>
          <w:sz w:val="24"/>
          <w:szCs w:val="24"/>
          <w:u w:val="single"/>
        </w:rPr>
        <w:t xml:space="preserve">无     </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1.1.2 合同当事人及其他相关方</w:t>
      </w:r>
    </w:p>
    <w:p>
      <w:pPr>
        <w:adjustRightInd w:val="0"/>
        <w:spacing w:line="360" w:lineRule="auto"/>
        <w:rPr>
          <w:rFonts w:ascii="仿宋_GB2312" w:eastAsia="仿宋_GB2312"/>
          <w:sz w:val="24"/>
          <w:szCs w:val="24"/>
        </w:rPr>
      </w:pPr>
      <w:r>
        <w:rPr>
          <w:rFonts w:ascii="仿宋_GB2312" w:eastAsia="仿宋_GB2312"/>
          <w:sz w:val="24"/>
          <w:szCs w:val="24"/>
        </w:rPr>
        <w:t>1.1.2.4监理人：</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名    称：</w:t>
      </w:r>
      <w:r>
        <w:rPr>
          <w:rFonts w:ascii="仿宋_GB2312" w:eastAsia="仿宋_GB2312"/>
          <w:sz w:val="24"/>
          <w:szCs w:val="24"/>
          <w:u w:val="single"/>
        </w:rPr>
        <w:t xml:space="preserve">              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资质类别和等级：</w:t>
      </w:r>
      <w:r>
        <w:rPr>
          <w:rFonts w:ascii="仿宋_GB2312" w:eastAsia="仿宋_GB2312"/>
          <w:sz w:val="24"/>
          <w:szCs w:val="24"/>
          <w:u w:val="single"/>
        </w:rPr>
        <w:t>             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联系电话：</w:t>
      </w:r>
      <w:r>
        <w:rPr>
          <w:rFonts w:ascii="仿宋_GB2312" w:eastAsia="仿宋_GB2312"/>
          <w:sz w:val="24"/>
          <w:szCs w:val="24"/>
          <w:u w:val="single"/>
        </w:rPr>
        <w:t>                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电子信箱：</w:t>
      </w:r>
      <w:r>
        <w:rPr>
          <w:rFonts w:ascii="仿宋_GB2312" w:eastAsia="仿宋_GB2312"/>
          <w:sz w:val="24"/>
          <w:szCs w:val="24"/>
          <w:u w:val="single"/>
        </w:rPr>
        <w:t>                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通信地址：</w:t>
      </w:r>
      <w:r>
        <w:rPr>
          <w:rFonts w:ascii="仿宋_GB2312" w:eastAsia="仿宋_GB2312"/>
          <w:sz w:val="24"/>
          <w:szCs w:val="24"/>
          <w:u w:val="single"/>
        </w:rPr>
        <w:t>                 </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1.1.2.5 设计人：</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名    称：</w:t>
      </w:r>
      <w:r>
        <w:rPr>
          <w:rFonts w:ascii="仿宋_GB2312" w:eastAsia="仿宋_GB2312"/>
          <w:sz w:val="24"/>
          <w:szCs w:val="24"/>
          <w:u w:val="single"/>
        </w:rPr>
        <w:t xml:space="preserve">              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资质类别和等级：</w:t>
      </w:r>
      <w:r>
        <w:rPr>
          <w:rFonts w:ascii="仿宋_GB2312" w:eastAsia="仿宋_GB2312"/>
          <w:sz w:val="24"/>
          <w:szCs w:val="24"/>
          <w:u w:val="single"/>
        </w:rPr>
        <w:t>              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联系电话：</w:t>
      </w:r>
      <w:r>
        <w:rPr>
          <w:rFonts w:ascii="仿宋_GB2312" w:eastAsia="仿宋_GB2312"/>
          <w:sz w:val="24"/>
          <w:szCs w:val="24"/>
          <w:u w:val="single"/>
        </w:rPr>
        <w:t>                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电子信箱：</w:t>
      </w:r>
      <w:r>
        <w:rPr>
          <w:rFonts w:ascii="仿宋_GB2312" w:eastAsia="仿宋_GB2312"/>
          <w:sz w:val="24"/>
          <w:szCs w:val="24"/>
          <w:u w:val="single"/>
        </w:rPr>
        <w:t xml:space="preserve">                   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通信地址：</w:t>
      </w:r>
      <w:r>
        <w:rPr>
          <w:rFonts w:ascii="仿宋_GB2312" w:eastAsia="仿宋_GB2312"/>
          <w:sz w:val="24"/>
          <w:szCs w:val="24"/>
          <w:u w:val="single"/>
        </w:rPr>
        <w:t>                 </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1.1.3 工程和设备</w:t>
      </w:r>
    </w:p>
    <w:p>
      <w:pPr>
        <w:adjustRightInd w:val="0"/>
        <w:spacing w:line="360" w:lineRule="auto"/>
        <w:rPr>
          <w:rFonts w:ascii="仿宋_GB2312" w:eastAsia="仿宋_GB2312"/>
          <w:sz w:val="24"/>
          <w:szCs w:val="24"/>
        </w:rPr>
      </w:pPr>
      <w:r>
        <w:rPr>
          <w:rFonts w:ascii="仿宋_GB2312" w:eastAsia="仿宋_GB2312"/>
          <w:sz w:val="24"/>
          <w:szCs w:val="24"/>
        </w:rPr>
        <w:t>1.1.3.7 作为施工现场组成部分的其他场所包括：</w:t>
      </w:r>
      <w:r>
        <w:rPr>
          <w:rFonts w:ascii="仿宋_GB2312" w:eastAsia="仿宋_GB2312"/>
          <w:sz w:val="24"/>
          <w:szCs w:val="24"/>
          <w:u w:val="single"/>
        </w:rPr>
        <w:t xml:space="preserve">            </w:t>
      </w:r>
      <w:r>
        <w:rPr>
          <w:rFonts w:ascii="仿宋_GB2312" w:eastAsia="仿宋_GB2312"/>
          <w:sz w:val="24"/>
          <w:szCs w:val="24"/>
        </w:rPr>
        <w:t>。</w:t>
      </w:r>
    </w:p>
    <w:p>
      <w:pPr>
        <w:adjustRightInd w:val="0"/>
        <w:spacing w:line="360" w:lineRule="auto"/>
        <w:jc w:val="left"/>
        <w:rPr>
          <w:rFonts w:ascii="仿宋_GB2312" w:eastAsia="仿宋_GB2312"/>
          <w:kern w:val="0"/>
          <w:sz w:val="24"/>
          <w:szCs w:val="24"/>
        </w:rPr>
      </w:pPr>
      <w:r>
        <w:rPr>
          <w:rFonts w:ascii="仿宋_GB2312" w:eastAsia="仿宋_GB2312"/>
          <w:kern w:val="0"/>
          <w:sz w:val="24"/>
          <w:szCs w:val="24"/>
        </w:rPr>
        <w:t>1.1.3.9 永久占地包括：</w:t>
      </w:r>
      <w:r>
        <w:rPr>
          <w:rFonts w:ascii="仿宋_GB2312" w:eastAsia="仿宋_GB2312"/>
          <w:sz w:val="24"/>
          <w:szCs w:val="24"/>
          <w:u w:val="single"/>
        </w:rPr>
        <w:t xml:space="preserve">           </w:t>
      </w:r>
      <w:r>
        <w:rPr>
          <w:rFonts w:ascii="仿宋_GB2312" w:eastAsia="仿宋_GB2312"/>
          <w:b/>
          <w:bCs/>
          <w:sz w:val="24"/>
          <w:szCs w:val="24"/>
          <w:u w:val="single"/>
        </w:rPr>
        <w:t xml:space="preserve">        </w:t>
      </w:r>
      <w:r>
        <w:rPr>
          <w:rFonts w:ascii="仿宋_GB2312" w:eastAsia="仿宋_GB2312"/>
          <w:sz w:val="24"/>
          <w:szCs w:val="24"/>
          <w:u w:val="single"/>
        </w:rPr>
        <w:t xml:space="preserve">     </w:t>
      </w:r>
      <w:r>
        <w:rPr>
          <w:rFonts w:ascii="仿宋_GB2312" w:eastAsia="仿宋_GB2312"/>
          <w:kern w:val="0"/>
          <w:sz w:val="24"/>
          <w:szCs w:val="24"/>
        </w:rPr>
        <w:t>。</w:t>
      </w:r>
    </w:p>
    <w:p>
      <w:pPr>
        <w:adjustRightInd w:val="0"/>
        <w:spacing w:line="360" w:lineRule="auto"/>
        <w:jc w:val="left"/>
        <w:rPr>
          <w:rFonts w:ascii="仿宋_GB2312" w:eastAsia="仿宋_GB2312"/>
          <w:sz w:val="24"/>
          <w:szCs w:val="24"/>
        </w:rPr>
      </w:pPr>
      <w:r>
        <w:rPr>
          <w:rFonts w:ascii="仿宋_GB2312" w:eastAsia="仿宋_GB2312"/>
          <w:kern w:val="0"/>
          <w:sz w:val="24"/>
          <w:szCs w:val="24"/>
        </w:rPr>
        <w:t>1.1.3.10 临时占地包括：</w:t>
      </w:r>
      <w:r>
        <w:rPr>
          <w:rFonts w:ascii="仿宋_GB2312" w:eastAsia="仿宋_GB2312"/>
          <w:sz w:val="24"/>
          <w:szCs w:val="24"/>
          <w:u w:val="single"/>
        </w:rPr>
        <w:t xml:space="preserve">                       </w:t>
      </w:r>
      <w:r>
        <w:rPr>
          <w:rFonts w:ascii="仿宋_GB2312" w:eastAsia="仿宋_GB2312"/>
          <w:kern w:val="0"/>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 xml:space="preserve">1.3法律 </w:t>
      </w:r>
    </w:p>
    <w:p>
      <w:pPr>
        <w:autoSpaceDE w:val="0"/>
        <w:autoSpaceDN w:val="0"/>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适用于合同的其他规范性文件：</w:t>
      </w:r>
      <w:r>
        <w:rPr>
          <w:rFonts w:eastAsia="仿宋_GB2312"/>
          <w:color w:val="000000"/>
          <w:kern w:val="0"/>
          <w:sz w:val="24"/>
          <w:szCs w:val="24"/>
          <w:u w:val="single"/>
        </w:rPr>
        <w:t>中华人民共和国法律、行政法规、部门规章，以及工程所在地的地方性法规、自治条例、单行条例和地方政府规章等</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1.4 标准和规范</w:t>
      </w:r>
    </w:p>
    <w:p>
      <w:pPr>
        <w:adjustRightInd w:val="0"/>
        <w:spacing w:line="360" w:lineRule="auto"/>
        <w:rPr>
          <w:rFonts w:ascii="仿宋_GB2312" w:eastAsia="仿宋_GB2312"/>
          <w:sz w:val="24"/>
          <w:szCs w:val="24"/>
        </w:rPr>
      </w:pPr>
      <w:r>
        <w:rPr>
          <w:rFonts w:ascii="仿宋_GB2312" w:eastAsia="仿宋_GB2312"/>
          <w:sz w:val="24"/>
          <w:szCs w:val="24"/>
        </w:rPr>
        <w:t>1.4.1适用于工程的标准规范包括：</w:t>
      </w:r>
      <w:r>
        <w:rPr>
          <w:rFonts w:ascii="仿宋_GB2312" w:eastAsia="仿宋_GB2312"/>
          <w:sz w:val="24"/>
          <w:szCs w:val="24"/>
          <w:u w:val="single"/>
        </w:rPr>
        <w:t></w:t>
      </w:r>
      <w:r>
        <w:rPr>
          <w:rFonts w:eastAsia="仿宋_GB2312"/>
          <w:color w:val="000000"/>
          <w:kern w:val="0"/>
          <w:sz w:val="24"/>
          <w:szCs w:val="24"/>
          <w:u w:val="single"/>
        </w:rPr>
        <w:t>适用于工程的国家标准、行业标准、工程所在地的地方性标准，以及相应的规范、规程等</w:t>
      </w:r>
      <w:r>
        <w:rPr>
          <w:rFonts w:ascii="仿宋_GB2312" w:eastAsia="仿宋_GB2312"/>
          <w:sz w:val="24"/>
          <w:szCs w:val="24"/>
          <w:u w:val="single"/>
        </w:rPr>
        <w:t></w:t>
      </w:r>
      <w:r>
        <w:rPr>
          <w:rFonts w:ascii="仿宋_GB2312" w:eastAsia="仿宋_GB2312"/>
          <w:sz w:val="24"/>
          <w:szCs w:val="24"/>
        </w:rPr>
        <w:t>。</w:t>
      </w:r>
    </w:p>
    <w:p>
      <w:pPr>
        <w:adjustRightInd w:val="0"/>
        <w:spacing w:line="360" w:lineRule="auto"/>
        <w:rPr>
          <w:rFonts w:ascii="仿宋_GB2312" w:eastAsia="仿宋_GB2312"/>
          <w:kern w:val="0"/>
          <w:sz w:val="24"/>
          <w:szCs w:val="24"/>
        </w:rPr>
      </w:pPr>
      <w:r>
        <w:rPr>
          <w:rFonts w:ascii="仿宋_GB2312" w:eastAsia="仿宋_GB2312"/>
          <w:kern w:val="0"/>
          <w:sz w:val="24"/>
          <w:szCs w:val="24"/>
        </w:rPr>
        <w:t>1.4.2 发包人提供国外标准、规范的名称：</w:t>
      </w:r>
      <w:r>
        <w:rPr>
          <w:rFonts w:ascii="仿宋_GB2312" w:eastAsia="仿宋_GB2312"/>
          <w:kern w:val="0"/>
          <w:sz w:val="24"/>
          <w:szCs w:val="24"/>
          <w:u w:val="single"/>
        </w:rPr>
        <w:t xml:space="preserve">           /            </w:t>
      </w:r>
      <w:r>
        <w:rPr>
          <w:rFonts w:ascii="仿宋_GB2312" w:eastAsia="仿宋_GB2312"/>
          <w:kern w:val="0"/>
          <w:sz w:val="24"/>
          <w:szCs w:val="24"/>
        </w:rPr>
        <w:t>；</w:t>
      </w:r>
    </w:p>
    <w:p>
      <w:pPr>
        <w:adjustRightInd w:val="0"/>
        <w:spacing w:line="360" w:lineRule="auto"/>
        <w:ind w:firstLine="480" w:firstLineChars="200"/>
        <w:rPr>
          <w:rFonts w:ascii="仿宋_GB2312" w:eastAsia="仿宋_GB2312"/>
          <w:kern w:val="0"/>
          <w:sz w:val="24"/>
          <w:szCs w:val="24"/>
        </w:rPr>
      </w:pPr>
      <w:r>
        <w:rPr>
          <w:rFonts w:ascii="仿宋_GB2312" w:eastAsia="仿宋_GB2312"/>
          <w:kern w:val="0"/>
          <w:sz w:val="24"/>
          <w:szCs w:val="24"/>
        </w:rPr>
        <w:t>发包人提供国外标准、规范的份数：</w:t>
      </w:r>
      <w:r>
        <w:rPr>
          <w:rFonts w:ascii="仿宋_GB2312" w:eastAsia="仿宋_GB2312"/>
          <w:kern w:val="0"/>
          <w:sz w:val="24"/>
          <w:szCs w:val="24"/>
          <w:u w:val="single"/>
        </w:rPr>
        <w:t xml:space="preserve">            /          </w:t>
      </w:r>
      <w:r>
        <w:rPr>
          <w:rFonts w:ascii="仿宋_GB2312" w:eastAsia="仿宋_GB2312"/>
          <w:kern w:val="0"/>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kern w:val="0"/>
          <w:sz w:val="24"/>
          <w:szCs w:val="24"/>
        </w:rPr>
        <w:t>发包人提供国外标准、规范的名称：</w:t>
      </w:r>
      <w:r>
        <w:rPr>
          <w:rFonts w:ascii="仿宋_GB2312" w:eastAsia="仿宋_GB2312"/>
          <w:kern w:val="0"/>
          <w:sz w:val="24"/>
          <w:szCs w:val="24"/>
          <w:u w:val="single"/>
        </w:rPr>
        <w:t xml:space="preserve">             /         </w:t>
      </w:r>
      <w:r>
        <w:rPr>
          <w:rFonts w:ascii="仿宋_GB2312" w:eastAsia="仿宋_GB2312"/>
          <w:kern w:val="0"/>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1.4.3发包人对工程的技术标准和功能要求的特殊要求：</w:t>
      </w:r>
    </w:p>
    <w:p>
      <w:pPr>
        <w:adjustRightInd w:val="0"/>
        <w:spacing w:line="360" w:lineRule="auto"/>
        <w:ind w:firstLine="200"/>
        <w:rPr>
          <w:rFonts w:ascii="仿宋_GB2312" w:eastAsia="仿宋_GB2312"/>
          <w:sz w:val="24"/>
          <w:szCs w:val="24"/>
        </w:rPr>
      </w:pPr>
      <w:r>
        <w:rPr>
          <w:rFonts w:ascii="仿宋_GB2312" w:eastAsia="仿宋_GB2312"/>
          <w:sz w:val="24"/>
          <w:szCs w:val="24"/>
          <w:u w:val="single"/>
        </w:rPr>
        <w:t></w:t>
      </w:r>
      <w:r>
        <w:rPr>
          <w:rFonts w:hint="eastAsia" w:ascii="仿宋_GB2312" w:eastAsia="仿宋_GB2312"/>
          <w:sz w:val="24"/>
          <w:szCs w:val="24"/>
          <w:u w:val="single"/>
        </w:rPr>
        <w:t>达到国家验收规范合格标准</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1.5 合同文件的优先顺序</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合同文件组成及优先顺序为：</w:t>
      </w:r>
      <w:r>
        <w:rPr>
          <w:rFonts w:ascii="仿宋_GB2312" w:eastAsia="仿宋_GB2312"/>
          <w:sz w:val="24"/>
          <w:szCs w:val="24"/>
          <w:u w:val="single"/>
        </w:rPr>
        <w:t></w:t>
      </w:r>
      <w:r>
        <w:rPr>
          <w:rFonts w:hint="eastAsia" w:eastAsia="仿宋_GB2312"/>
          <w:color w:val="000000"/>
          <w:kern w:val="0"/>
          <w:sz w:val="24"/>
          <w:szCs w:val="24"/>
          <w:u w:val="single"/>
          <w:lang w:eastAsia="zh-CN"/>
        </w:rPr>
        <w:t>执行合同通用条款</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1.6 图纸和承包人文件</w:t>
      </w:r>
      <w:r>
        <w:rPr>
          <w:rFonts w:ascii="仿宋_GB2312" w:eastAsia="仿宋_GB2312"/>
          <w:sz w:val="24"/>
          <w:szCs w:val="24"/>
        </w:rPr>
        <w:tab/>
      </w:r>
    </w:p>
    <w:p>
      <w:pPr>
        <w:adjustRightInd w:val="0"/>
        <w:spacing w:line="360" w:lineRule="auto"/>
        <w:rPr>
          <w:rFonts w:ascii="仿宋_GB2312" w:eastAsia="仿宋_GB2312"/>
          <w:sz w:val="24"/>
          <w:szCs w:val="24"/>
        </w:rPr>
      </w:pPr>
      <w:r>
        <w:rPr>
          <w:rFonts w:ascii="仿宋_GB2312" w:eastAsia="仿宋_GB2312"/>
          <w:sz w:val="24"/>
          <w:szCs w:val="24"/>
        </w:rPr>
        <w:t>1.6.1 图纸的提供</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发包人向承包人提供图纸的期限：</w:t>
      </w:r>
      <w:r>
        <w:rPr>
          <w:rFonts w:eastAsia="仿宋_GB2312"/>
          <w:color w:val="000000"/>
          <w:sz w:val="24"/>
          <w:szCs w:val="24"/>
          <w:u w:val="single"/>
        </w:rPr>
        <w:t>承包人进场前</w:t>
      </w:r>
      <w:r>
        <w:rPr>
          <w:rFonts w:hint="eastAsia" w:eastAsia="仿宋_GB2312"/>
          <w:color w:val="000000"/>
          <w:sz w:val="24"/>
          <w:szCs w:val="24"/>
          <w:u w:val="single"/>
          <w:lang w:val="en-US" w:eastAsia="zh-CN"/>
        </w:rPr>
        <w:t>5个工作日</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发包人向承包人提供图纸的数量：</w:t>
      </w:r>
      <w:r>
        <w:rPr>
          <w:rFonts w:hint="eastAsia" w:eastAsia="仿宋_GB2312"/>
          <w:color w:val="000000"/>
          <w:sz w:val="24"/>
          <w:szCs w:val="24"/>
          <w:u w:val="single"/>
          <w:lang w:eastAsia="zh-CN"/>
        </w:rPr>
        <w:t>贰</w:t>
      </w:r>
      <w:r>
        <w:rPr>
          <w:rFonts w:eastAsia="仿宋_GB2312"/>
          <w:color w:val="000000"/>
          <w:sz w:val="24"/>
          <w:szCs w:val="24"/>
          <w:u w:val="single"/>
        </w:rPr>
        <w:t>套</w:t>
      </w:r>
      <w:r>
        <w:rPr>
          <w:rFonts w:hint="eastAsia" w:eastAsia="仿宋_GB2312"/>
          <w:color w:val="000000"/>
          <w:sz w:val="24"/>
          <w:szCs w:val="24"/>
          <w:u w:val="single"/>
        </w:rPr>
        <w:t>（已包含施工单位制作竣工图所需图纸）</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发包人向承包人提供图纸的内容：</w:t>
      </w:r>
      <w:r>
        <w:rPr>
          <w:rFonts w:ascii="仿宋_GB2312" w:eastAsia="仿宋_GB2312"/>
          <w:sz w:val="24"/>
          <w:szCs w:val="24"/>
          <w:u w:val="single"/>
        </w:rPr>
        <w:t></w:t>
      </w:r>
      <w:r>
        <w:rPr>
          <w:rFonts w:hint="eastAsia" w:ascii="仿宋_GB2312" w:eastAsia="仿宋_GB2312"/>
          <w:sz w:val="24"/>
          <w:szCs w:val="24"/>
          <w:u w:val="single"/>
        </w:rPr>
        <w:t>招标范围内所有图纸</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1.6.4 承包人文件</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需要由承包人提供的文件，包括：</w:t>
      </w:r>
      <w:r>
        <w:rPr>
          <w:rFonts w:ascii="仿宋_GB2312" w:eastAsia="仿宋_GB2312"/>
          <w:sz w:val="24"/>
          <w:szCs w:val="24"/>
          <w:u w:val="single"/>
        </w:rPr>
        <w:t></w:t>
      </w:r>
      <w:r>
        <w:rPr>
          <w:rFonts w:ascii="仿宋_GB2312" w:hAnsi="Arial" w:eastAsia="仿宋_GB2312" w:cs="Arial"/>
          <w:color w:val="000000"/>
          <w:kern w:val="0"/>
          <w:sz w:val="24"/>
          <w:szCs w:val="24"/>
          <w:u w:val="single"/>
        </w:rPr>
        <w:t>⑶施工组织设计；⑷扬尘治理专项施工方案；⑸责任主体法定代表人授权书；⑹工程质量终身责任制承诺书；⑺</w:t>
      </w:r>
      <w:r>
        <w:rPr>
          <w:rFonts w:ascii="仿宋_GB2312" w:hAnsi="Arial" w:eastAsia="仿宋_GB2312" w:cs="Arial"/>
          <w:color w:val="000000"/>
          <w:spacing w:val="-20"/>
          <w:kern w:val="0"/>
          <w:sz w:val="24"/>
          <w:szCs w:val="24"/>
          <w:u w:val="single"/>
        </w:rPr>
        <w:t>施工单位及项目负责人等主要管理人员一览表；⑻</w:t>
      </w:r>
      <w:r>
        <w:rPr>
          <w:rFonts w:ascii="仿宋_GB2312" w:hAnsi="Arial" w:eastAsia="仿宋_GB2312" w:cs="Arial"/>
          <w:color w:val="000000"/>
          <w:kern w:val="0"/>
          <w:sz w:val="24"/>
          <w:szCs w:val="24"/>
          <w:u w:val="single"/>
        </w:rPr>
        <w:t>施工单位法定代表人及项目负责人安全生产承诺书；⑼危险性较大分工部分项程清单；⑽建设工程施工许可前施工现场自查表；⑾施工企业资质等级证书，营业执照，安全生产许可证复印件；⑿施工企业对项目经理、项目技术负责人及其它管理人员的任命书、</w:t>
      </w:r>
      <w:r>
        <w:rPr>
          <w:rFonts w:ascii="仿宋_GB2312" w:hAnsi="宋体" w:eastAsia="仿宋_GB2312"/>
          <w:color w:val="000000"/>
          <w:sz w:val="24"/>
          <w:szCs w:val="24"/>
          <w:u w:val="single"/>
        </w:rPr>
        <w:t>建造师任命书</w:t>
      </w:r>
      <w:r>
        <w:rPr>
          <w:rFonts w:ascii="仿宋_GB2312" w:hAnsi="Arial" w:eastAsia="仿宋_GB2312" w:cs="Arial"/>
          <w:color w:val="000000"/>
          <w:kern w:val="0"/>
          <w:sz w:val="24"/>
          <w:szCs w:val="24"/>
          <w:u w:val="single"/>
        </w:rPr>
        <w:t>；⒀项目经理的注册建造师证书、技术负责人的资格证书复印件、企业拟派驻项目的注册执业和有职称的技术人员配备表，人员资格证书（职称证书、继续教育证明、岗位证书），所派驻人员身份证复印件；⒁农民工工资保证金缴交证明；⒂</w:t>
      </w:r>
      <w:r>
        <w:rPr>
          <w:rFonts w:ascii="仿宋_GB2312" w:hAnsi="宋体" w:eastAsia="仿宋_GB2312" w:cs="Arial"/>
          <w:color w:val="000000"/>
          <w:kern w:val="0"/>
          <w:sz w:val="24"/>
          <w:szCs w:val="24"/>
          <w:u w:val="single"/>
        </w:rPr>
        <w:t>工伤保险缴纳证明。⒃施工竣工图纸、工程结算书及相关签证单；⒄施工日记、图纸会审记录、工程联系单；⒅隐蔽工程验收报告、竣工验收报告及项目验收单；⒆工程施工设备、材料合格证及质量检验报告</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承包人提供的文件的期限为：</w:t>
      </w:r>
      <w:r>
        <w:rPr>
          <w:rFonts w:ascii="仿宋_GB2312" w:eastAsia="仿宋_GB2312"/>
          <w:sz w:val="24"/>
          <w:szCs w:val="24"/>
          <w:u w:val="single"/>
        </w:rPr>
        <w:t></w:t>
      </w:r>
      <w:r>
        <w:rPr>
          <w:rFonts w:eastAsia="仿宋_GB2312"/>
          <w:color w:val="000000"/>
          <w:sz w:val="24"/>
          <w:szCs w:val="24"/>
          <w:u w:val="single"/>
        </w:rPr>
        <w:t>第</w:t>
      </w:r>
      <w:r>
        <w:rPr>
          <w:rFonts w:hint="eastAsia" w:eastAsia="仿宋_GB2312"/>
          <w:color w:val="000000"/>
          <w:sz w:val="24"/>
          <w:szCs w:val="24"/>
          <w:u w:val="single"/>
          <w:lang w:val="en-US" w:eastAsia="zh-CN"/>
        </w:rPr>
        <w:t>3</w:t>
      </w:r>
      <w:r>
        <w:rPr>
          <w:rFonts w:eastAsia="仿宋_GB2312"/>
          <w:color w:val="000000"/>
          <w:sz w:val="24"/>
          <w:szCs w:val="24"/>
          <w:u w:val="single"/>
        </w:rPr>
        <w:t>至15项材料在签订施工合同后7天内提供，第16至19项材料在竣工验收后20日内提供</w:t>
      </w:r>
      <w:r>
        <w:rPr>
          <w:rFonts w:ascii="仿宋_GB2312" w:eastAsia="仿宋_GB2312"/>
          <w:sz w:val="24"/>
          <w:szCs w:val="24"/>
          <w:u w:val="single"/>
        </w:rPr>
        <w:t></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承包人提供的文件的数量为：</w:t>
      </w:r>
      <w:r>
        <w:rPr>
          <w:rFonts w:ascii="仿宋_GB2312" w:eastAsia="仿宋_GB2312"/>
          <w:sz w:val="24"/>
          <w:szCs w:val="24"/>
          <w:u w:val="single"/>
        </w:rPr>
        <w:t></w:t>
      </w:r>
      <w:r>
        <w:rPr>
          <w:rFonts w:eastAsia="仿宋_GB2312"/>
          <w:color w:val="000000"/>
          <w:sz w:val="24"/>
          <w:szCs w:val="24"/>
          <w:u w:val="single"/>
        </w:rPr>
        <w:t>一式三套</w:t>
      </w:r>
      <w:r>
        <w:rPr>
          <w:rFonts w:ascii="仿宋_GB2312" w:eastAsia="仿宋_GB2312"/>
          <w:sz w:val="24"/>
          <w:szCs w:val="24"/>
          <w:u w:val="single"/>
        </w:rPr>
        <w:t></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承包人提供的文件的形式为：</w:t>
      </w:r>
      <w:r>
        <w:rPr>
          <w:rFonts w:ascii="仿宋_GB2312" w:eastAsia="仿宋_GB2312"/>
          <w:sz w:val="24"/>
          <w:szCs w:val="24"/>
          <w:u w:val="single"/>
        </w:rPr>
        <w:t></w:t>
      </w:r>
      <w:r>
        <w:rPr>
          <w:rFonts w:eastAsia="仿宋_GB2312"/>
          <w:color w:val="000000"/>
          <w:sz w:val="24"/>
          <w:szCs w:val="24"/>
          <w:u w:val="single"/>
        </w:rPr>
        <w:t>装订成册</w:t>
      </w:r>
      <w:r>
        <w:rPr>
          <w:rFonts w:ascii="仿宋_GB2312" w:eastAsia="仿宋_GB2312"/>
          <w:sz w:val="24"/>
          <w:szCs w:val="24"/>
          <w:u w:val="single"/>
        </w:rPr>
        <w:t></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发包人审批承包人文件的期限：</w:t>
      </w:r>
      <w:r>
        <w:rPr>
          <w:rFonts w:ascii="仿宋_GB2312" w:eastAsia="仿宋_GB2312"/>
          <w:sz w:val="24"/>
          <w:szCs w:val="24"/>
          <w:u w:val="single"/>
        </w:rPr>
        <w:t></w:t>
      </w:r>
      <w:r>
        <w:rPr>
          <w:rFonts w:hint="eastAsia" w:ascii="仿宋_GB2312" w:eastAsia="仿宋_GB2312"/>
          <w:sz w:val="24"/>
          <w:szCs w:val="24"/>
          <w:u w:val="single"/>
        </w:rPr>
        <w:t>收到上述文件起7个工作日内</w:t>
      </w:r>
      <w:r>
        <w:rPr>
          <w:rFonts w:ascii="仿宋_GB2312" w:eastAsia="仿宋_GB2312"/>
          <w:sz w:val="24"/>
          <w:szCs w:val="24"/>
          <w:u w:val="single"/>
        </w:rPr>
        <w:t></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1.6.5 现场图纸准备</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关于现场图纸准备的约定：</w:t>
      </w:r>
      <w:r>
        <w:rPr>
          <w:rFonts w:ascii="仿宋_GB2312" w:eastAsia="仿宋_GB2312"/>
          <w:sz w:val="24"/>
          <w:szCs w:val="24"/>
          <w:u w:val="single"/>
        </w:rPr>
        <w:t></w:t>
      </w:r>
      <w:r>
        <w:rPr>
          <w:rFonts w:eastAsia="仿宋_GB2312"/>
          <w:color w:val="000000"/>
          <w:sz w:val="24"/>
          <w:szCs w:val="24"/>
          <w:u w:val="single"/>
        </w:rPr>
        <w:t xml:space="preserve">开工前提供 </w:t>
      </w:r>
      <w:r>
        <w:rPr>
          <w:rFonts w:ascii="仿宋_GB2312" w:eastAsia="仿宋_GB2312"/>
          <w:sz w:val="24"/>
          <w:szCs w:val="24"/>
          <w:u w:val="single"/>
        </w:rPr>
        <w:t></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1.7 联络</w:t>
      </w:r>
    </w:p>
    <w:p>
      <w:pPr>
        <w:adjustRightInd w:val="0"/>
        <w:spacing w:line="360" w:lineRule="auto"/>
        <w:rPr>
          <w:rFonts w:ascii="仿宋_GB2312" w:eastAsia="仿宋_GB2312"/>
          <w:kern w:val="0"/>
          <w:sz w:val="24"/>
          <w:szCs w:val="24"/>
        </w:rPr>
      </w:pPr>
      <w:r>
        <w:rPr>
          <w:rFonts w:ascii="仿宋_GB2312" w:eastAsia="仿宋_GB2312"/>
          <w:kern w:val="0"/>
          <w:sz w:val="24"/>
          <w:szCs w:val="24"/>
        </w:rPr>
        <w:t>1.7.1发包人和承包人应当在</w:t>
      </w:r>
      <w:r>
        <w:rPr>
          <w:rFonts w:ascii="仿宋_GB2312" w:eastAsia="仿宋_GB2312"/>
          <w:sz w:val="24"/>
          <w:szCs w:val="24"/>
          <w:u w:val="single"/>
        </w:rPr>
        <w:t></w:t>
      </w:r>
      <w:r>
        <w:rPr>
          <w:rFonts w:hint="eastAsia" w:ascii="仿宋_GB2312" w:eastAsia="仿宋_GB2312"/>
          <w:sz w:val="24"/>
          <w:szCs w:val="24"/>
          <w:u w:val="single"/>
          <w:lang w:eastAsia="zh-CN"/>
        </w:rPr>
        <w:t>合同签订</w:t>
      </w:r>
      <w:r>
        <w:rPr>
          <w:rFonts w:ascii="仿宋_GB2312" w:eastAsia="仿宋_GB2312"/>
          <w:sz w:val="24"/>
          <w:szCs w:val="24"/>
          <w:u w:val="single"/>
        </w:rPr>
        <w:t xml:space="preserve"> 7 </w:t>
      </w:r>
      <w:r>
        <w:rPr>
          <w:rFonts w:ascii="仿宋_GB2312" w:eastAsia="仿宋_GB2312"/>
          <w:kern w:val="0"/>
          <w:sz w:val="24"/>
          <w:szCs w:val="24"/>
        </w:rPr>
        <w:t>天内将与合同有关的通知、批准、证明、证书、指示、指令、要求、请求、同意、意见、确定和决定等书面函件送达对方当事人。</w:t>
      </w:r>
    </w:p>
    <w:p>
      <w:pPr>
        <w:adjustRightInd w:val="0"/>
        <w:spacing w:line="360" w:lineRule="auto"/>
        <w:rPr>
          <w:rFonts w:ascii="仿宋_GB2312" w:eastAsia="仿宋_GB2312"/>
          <w:kern w:val="0"/>
          <w:sz w:val="24"/>
          <w:szCs w:val="24"/>
        </w:rPr>
      </w:pPr>
      <w:r>
        <w:rPr>
          <w:rFonts w:ascii="仿宋_GB2312" w:eastAsia="仿宋_GB2312"/>
          <w:kern w:val="0"/>
          <w:sz w:val="24"/>
          <w:szCs w:val="24"/>
        </w:rPr>
        <w:t>1.7.2 发包人接收文件的地点：</w:t>
      </w:r>
      <w:r>
        <w:rPr>
          <w:rFonts w:ascii="仿宋_GB2312" w:eastAsia="仿宋_GB2312"/>
          <w:sz w:val="24"/>
          <w:szCs w:val="24"/>
          <w:u w:val="single"/>
        </w:rPr>
        <w:t></w:t>
      </w:r>
      <w:r>
        <w:rPr>
          <w:rFonts w:hint="eastAsia" w:eastAsia="仿宋_GB2312"/>
          <w:color w:val="000000"/>
          <w:sz w:val="24"/>
          <w:szCs w:val="24"/>
          <w:u w:val="single"/>
          <w:lang w:val="en-US" w:eastAsia="zh-CN"/>
        </w:rPr>
        <w:t xml:space="preserve">    </w:t>
      </w:r>
      <w:r>
        <w:rPr>
          <w:rFonts w:ascii="仿宋_GB2312" w:eastAsia="仿宋_GB2312"/>
          <w:sz w:val="24"/>
          <w:szCs w:val="24"/>
          <w:u w:val="single"/>
        </w:rPr>
        <w:t></w:t>
      </w:r>
      <w:r>
        <w:rPr>
          <w:rFonts w:ascii="仿宋_GB2312" w:eastAsia="仿宋_GB2312"/>
          <w:kern w:val="0"/>
          <w:sz w:val="24"/>
          <w:szCs w:val="24"/>
        </w:rPr>
        <w:t>；</w:t>
      </w:r>
    </w:p>
    <w:p>
      <w:pPr>
        <w:adjustRightInd w:val="0"/>
        <w:spacing w:line="360" w:lineRule="auto"/>
        <w:ind w:firstLine="480" w:firstLineChars="200"/>
        <w:rPr>
          <w:rFonts w:ascii="仿宋_GB2312" w:eastAsia="仿宋_GB2312"/>
          <w:kern w:val="0"/>
          <w:sz w:val="24"/>
          <w:szCs w:val="24"/>
        </w:rPr>
      </w:pPr>
      <w:r>
        <w:rPr>
          <w:rFonts w:ascii="仿宋_GB2312" w:eastAsia="仿宋_GB2312"/>
          <w:kern w:val="0"/>
          <w:sz w:val="24"/>
          <w:szCs w:val="24"/>
        </w:rPr>
        <w:t>发包人指定的接收人为：</w:t>
      </w:r>
      <w:r>
        <w:rPr>
          <w:rFonts w:ascii="仿宋_GB2312" w:eastAsia="仿宋_GB2312"/>
          <w:sz w:val="24"/>
          <w:szCs w:val="24"/>
          <w:u w:val="single"/>
        </w:rPr>
        <w:t></w:t>
      </w:r>
      <w:r>
        <w:rPr>
          <w:rFonts w:hint="eastAsia" w:eastAsia="仿宋_GB2312"/>
          <w:color w:val="000000"/>
          <w:sz w:val="24"/>
          <w:szCs w:val="24"/>
          <w:u w:val="single"/>
          <w:lang w:val="en-US" w:eastAsia="zh-CN"/>
        </w:rPr>
        <w:t xml:space="preserve">      </w:t>
      </w:r>
      <w:r>
        <w:rPr>
          <w:rFonts w:ascii="仿宋_GB2312" w:eastAsia="仿宋_GB2312"/>
          <w:sz w:val="24"/>
          <w:szCs w:val="24"/>
          <w:u w:val="single"/>
        </w:rPr>
        <w:t></w:t>
      </w:r>
      <w:r>
        <w:rPr>
          <w:rFonts w:ascii="仿宋_GB2312" w:eastAsia="仿宋_GB2312"/>
          <w:kern w:val="0"/>
          <w:sz w:val="24"/>
          <w:szCs w:val="24"/>
        </w:rPr>
        <w:t>。</w:t>
      </w:r>
    </w:p>
    <w:p>
      <w:pPr>
        <w:adjustRightInd w:val="0"/>
        <w:spacing w:line="360" w:lineRule="auto"/>
        <w:ind w:firstLine="480" w:firstLineChars="200"/>
        <w:rPr>
          <w:rFonts w:ascii="仿宋_GB2312" w:eastAsia="仿宋_GB2312"/>
          <w:kern w:val="0"/>
          <w:sz w:val="24"/>
          <w:szCs w:val="24"/>
        </w:rPr>
      </w:pPr>
      <w:r>
        <w:rPr>
          <w:rFonts w:ascii="仿宋_GB2312" w:eastAsia="仿宋_GB2312"/>
          <w:kern w:val="0"/>
          <w:sz w:val="24"/>
          <w:szCs w:val="24"/>
        </w:rPr>
        <w:t>承包人接收文件的地点：</w:t>
      </w:r>
      <w:r>
        <w:rPr>
          <w:rFonts w:ascii="仿宋_GB2312" w:eastAsia="仿宋_GB2312"/>
          <w:sz w:val="24"/>
          <w:szCs w:val="24"/>
          <w:u w:val="single"/>
        </w:rPr>
        <w:t></w:t>
      </w:r>
      <w:r>
        <w:rPr>
          <w:rFonts w:eastAsia="仿宋_GB2312"/>
          <w:color w:val="000000"/>
          <w:sz w:val="24"/>
          <w:szCs w:val="24"/>
          <w:u w:val="single"/>
        </w:rPr>
        <w:t>项目所在地承包人项目部</w:t>
      </w:r>
      <w:r>
        <w:rPr>
          <w:rFonts w:ascii="仿宋_GB2312" w:eastAsia="仿宋_GB2312"/>
          <w:sz w:val="24"/>
          <w:szCs w:val="24"/>
          <w:u w:val="single"/>
        </w:rPr>
        <w:t></w:t>
      </w:r>
      <w:r>
        <w:rPr>
          <w:rFonts w:ascii="仿宋_GB2312" w:eastAsia="仿宋_GB2312"/>
          <w:kern w:val="0"/>
          <w:sz w:val="24"/>
          <w:szCs w:val="24"/>
        </w:rPr>
        <w:t>；</w:t>
      </w:r>
    </w:p>
    <w:p>
      <w:pPr>
        <w:adjustRightInd w:val="0"/>
        <w:spacing w:line="360" w:lineRule="auto"/>
        <w:ind w:firstLine="480" w:firstLineChars="200"/>
        <w:rPr>
          <w:rFonts w:ascii="仿宋_GB2312" w:eastAsia="仿宋_GB2312"/>
          <w:kern w:val="0"/>
          <w:sz w:val="24"/>
          <w:szCs w:val="24"/>
        </w:rPr>
      </w:pPr>
      <w:r>
        <w:rPr>
          <w:rFonts w:ascii="仿宋_GB2312" w:eastAsia="仿宋_GB2312"/>
          <w:kern w:val="0"/>
          <w:sz w:val="24"/>
          <w:szCs w:val="24"/>
        </w:rPr>
        <w:t>承包人指定的接收人为：</w:t>
      </w:r>
      <w:r>
        <w:rPr>
          <w:rFonts w:ascii="仿宋_GB2312" w:eastAsia="仿宋_GB2312"/>
          <w:sz w:val="24"/>
          <w:szCs w:val="24"/>
          <w:u w:val="single"/>
        </w:rPr>
        <w:t></w:t>
      </w:r>
      <w:r>
        <w:rPr>
          <w:rFonts w:eastAsia="仿宋_GB2312"/>
          <w:color w:val="000000"/>
          <w:sz w:val="24"/>
          <w:szCs w:val="24"/>
          <w:u w:val="single"/>
        </w:rPr>
        <w:t>项目经理</w:t>
      </w:r>
      <w:r>
        <w:rPr>
          <w:rFonts w:ascii="仿宋_GB2312" w:eastAsia="仿宋_GB2312"/>
          <w:sz w:val="24"/>
          <w:szCs w:val="24"/>
          <w:u w:val="single"/>
        </w:rPr>
        <w:t></w:t>
      </w:r>
      <w:r>
        <w:rPr>
          <w:rFonts w:ascii="仿宋_GB2312" w:eastAsia="仿宋_GB2312"/>
          <w:kern w:val="0"/>
          <w:sz w:val="24"/>
          <w:szCs w:val="24"/>
        </w:rPr>
        <w:t>。</w:t>
      </w:r>
    </w:p>
    <w:p>
      <w:pPr>
        <w:adjustRightInd w:val="0"/>
        <w:spacing w:line="360" w:lineRule="auto"/>
        <w:ind w:firstLine="480" w:firstLineChars="200"/>
        <w:rPr>
          <w:rFonts w:ascii="仿宋_GB2312" w:eastAsia="仿宋_GB2312"/>
          <w:kern w:val="0"/>
          <w:sz w:val="24"/>
          <w:szCs w:val="24"/>
        </w:rPr>
      </w:pPr>
      <w:r>
        <w:rPr>
          <w:rFonts w:ascii="仿宋_GB2312" w:eastAsia="仿宋_GB2312"/>
          <w:kern w:val="0"/>
          <w:sz w:val="24"/>
          <w:szCs w:val="24"/>
        </w:rPr>
        <w:t>监理人接收文件的地点：</w:t>
      </w:r>
      <w:r>
        <w:rPr>
          <w:rFonts w:ascii="仿宋_GB2312" w:eastAsia="仿宋_GB2312"/>
          <w:sz w:val="24"/>
          <w:szCs w:val="24"/>
          <w:u w:val="single"/>
        </w:rPr>
        <w:t></w:t>
      </w:r>
      <w:r>
        <w:rPr>
          <w:rFonts w:eastAsia="仿宋_GB2312"/>
          <w:color w:val="000000"/>
          <w:sz w:val="24"/>
          <w:szCs w:val="24"/>
          <w:u w:val="single"/>
        </w:rPr>
        <w:t>项目所在地监理人办公室</w:t>
      </w:r>
      <w:r>
        <w:rPr>
          <w:rFonts w:ascii="仿宋_GB2312" w:eastAsia="仿宋_GB2312"/>
          <w:sz w:val="24"/>
          <w:szCs w:val="24"/>
          <w:u w:val="single"/>
        </w:rPr>
        <w:t xml:space="preserve"> </w:t>
      </w:r>
      <w:r>
        <w:rPr>
          <w:rFonts w:ascii="仿宋_GB2312" w:eastAsia="仿宋_GB2312"/>
          <w:kern w:val="0"/>
          <w:sz w:val="24"/>
          <w:szCs w:val="24"/>
        </w:rPr>
        <w:t>；</w:t>
      </w:r>
    </w:p>
    <w:p>
      <w:pPr>
        <w:adjustRightInd w:val="0"/>
        <w:spacing w:line="360" w:lineRule="auto"/>
        <w:ind w:firstLine="480" w:firstLineChars="200"/>
        <w:rPr>
          <w:rFonts w:ascii="仿宋_GB2312" w:eastAsia="仿宋_GB2312"/>
          <w:kern w:val="0"/>
          <w:sz w:val="24"/>
          <w:szCs w:val="24"/>
        </w:rPr>
      </w:pPr>
      <w:r>
        <w:rPr>
          <w:rFonts w:ascii="仿宋_GB2312" w:eastAsia="仿宋_GB2312"/>
          <w:kern w:val="0"/>
          <w:sz w:val="24"/>
          <w:szCs w:val="24"/>
        </w:rPr>
        <w:t>监理人指定的接收人为：</w:t>
      </w:r>
      <w:r>
        <w:rPr>
          <w:rFonts w:ascii="仿宋_GB2312" w:eastAsia="仿宋_GB2312"/>
          <w:sz w:val="24"/>
          <w:szCs w:val="24"/>
          <w:u w:val="single"/>
        </w:rPr>
        <w:t></w:t>
      </w:r>
      <w:r>
        <w:rPr>
          <w:rFonts w:eastAsia="仿宋_GB2312"/>
          <w:color w:val="000000"/>
          <w:sz w:val="24"/>
          <w:szCs w:val="24"/>
          <w:u w:val="single"/>
        </w:rPr>
        <w:t>监理工程师</w:t>
      </w:r>
      <w:r>
        <w:rPr>
          <w:rFonts w:ascii="仿宋_GB2312" w:eastAsia="仿宋_GB2312"/>
          <w:sz w:val="24"/>
          <w:szCs w:val="24"/>
          <w:u w:val="single"/>
        </w:rPr>
        <w:t xml:space="preserve"> </w:t>
      </w:r>
      <w:r>
        <w:rPr>
          <w:rFonts w:ascii="仿宋_GB2312" w:eastAsia="仿宋_GB2312"/>
          <w:kern w:val="0"/>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1.10 交通运输</w:t>
      </w:r>
    </w:p>
    <w:p>
      <w:pPr>
        <w:adjustRightInd w:val="0"/>
        <w:spacing w:line="360" w:lineRule="auto"/>
        <w:rPr>
          <w:rFonts w:ascii="仿宋_GB2312" w:eastAsia="仿宋_GB2312"/>
          <w:sz w:val="24"/>
          <w:szCs w:val="24"/>
        </w:rPr>
      </w:pPr>
      <w:r>
        <w:rPr>
          <w:rFonts w:ascii="仿宋_GB2312" w:eastAsia="仿宋_GB2312"/>
          <w:sz w:val="24"/>
          <w:szCs w:val="24"/>
        </w:rPr>
        <w:t>1</w:t>
      </w:r>
      <w:bookmarkStart w:id="41" w:name="_Toc312677986"/>
      <w:bookmarkStart w:id="42" w:name="_Toc304295521"/>
      <w:bookmarkStart w:id="43" w:name="_Toc303539100"/>
      <w:bookmarkStart w:id="44" w:name="_Toc318581155"/>
      <w:bookmarkStart w:id="45" w:name="_Toc300934943"/>
      <w:r>
        <w:rPr>
          <w:rFonts w:ascii="仿宋_GB2312" w:eastAsia="仿宋_GB2312"/>
          <w:sz w:val="24"/>
          <w:szCs w:val="24"/>
        </w:rPr>
        <w:t>.10.1 出入现场的权利</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关于出入现场的权利的约定：</w:t>
      </w:r>
      <w:r>
        <w:rPr>
          <w:rFonts w:ascii="仿宋_GB2312" w:eastAsia="仿宋_GB2312"/>
          <w:sz w:val="24"/>
          <w:szCs w:val="24"/>
          <w:u w:val="single"/>
        </w:rPr>
        <w:t></w:t>
      </w:r>
      <w:r>
        <w:rPr>
          <w:rFonts w:hint="eastAsia" w:ascii="仿宋_GB2312" w:eastAsia="仿宋_GB2312"/>
          <w:sz w:val="24"/>
          <w:szCs w:val="24"/>
          <w:u w:val="single"/>
        </w:rPr>
        <w:t>执行通用条款相关规定</w:t>
      </w:r>
      <w:r>
        <w:rPr>
          <w:rFonts w:ascii="仿宋_GB2312" w:eastAsia="仿宋_GB2312"/>
          <w:sz w:val="24"/>
          <w:szCs w:val="24"/>
          <w:u w:val="single"/>
        </w:rPr>
        <w:t></w:t>
      </w:r>
      <w:r>
        <w:rPr>
          <w:rFonts w:ascii="仿宋_GB2312" w:eastAsia="仿宋_GB2312"/>
          <w:sz w:val="24"/>
          <w:szCs w:val="24"/>
        </w:rPr>
        <w:t>。</w:t>
      </w:r>
    </w:p>
    <w:bookmarkEnd w:id="41"/>
    <w:bookmarkEnd w:id="42"/>
    <w:bookmarkEnd w:id="43"/>
    <w:bookmarkEnd w:id="44"/>
    <w:bookmarkEnd w:id="45"/>
    <w:p>
      <w:pPr>
        <w:adjustRightInd w:val="0"/>
        <w:spacing w:line="360" w:lineRule="auto"/>
        <w:rPr>
          <w:rFonts w:ascii="仿宋_GB2312" w:eastAsia="仿宋_GB2312"/>
          <w:sz w:val="24"/>
          <w:szCs w:val="24"/>
        </w:rPr>
      </w:pPr>
      <w:r>
        <w:rPr>
          <w:rFonts w:ascii="仿宋_GB2312" w:eastAsia="仿宋_GB2312"/>
          <w:sz w:val="24"/>
          <w:szCs w:val="24"/>
        </w:rPr>
        <w:t>1</w:t>
      </w:r>
      <w:bookmarkStart w:id="46" w:name="_Toc312677987"/>
      <w:bookmarkStart w:id="47" w:name="_Toc304295522"/>
      <w:bookmarkStart w:id="48" w:name="_Toc318581156"/>
      <w:bookmarkStart w:id="49" w:name="_Toc303539101"/>
      <w:bookmarkStart w:id="50" w:name="_Toc300934944"/>
      <w:r>
        <w:rPr>
          <w:rFonts w:ascii="仿宋_GB2312" w:eastAsia="仿宋_GB2312"/>
          <w:sz w:val="24"/>
          <w:szCs w:val="24"/>
        </w:rPr>
        <w:t>.10.3 场内交通</w:t>
      </w:r>
    </w:p>
    <w:p>
      <w:pPr>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关于场外交通和场内交通的边界的约定：</w:t>
      </w:r>
      <w:r>
        <w:rPr>
          <w:rFonts w:ascii="仿宋_GB2312" w:eastAsia="仿宋_GB2312"/>
          <w:sz w:val="24"/>
          <w:szCs w:val="24"/>
          <w:u w:val="single"/>
        </w:rPr>
        <w:t></w:t>
      </w:r>
      <w:r>
        <w:rPr>
          <w:rFonts w:hint="eastAsia" w:ascii="仿宋_GB2312" w:eastAsia="仿宋_GB2312"/>
          <w:sz w:val="24"/>
          <w:szCs w:val="24"/>
          <w:u w:val="single"/>
        </w:rPr>
        <w:t>以发包人划定的施工区域为准</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关于发包人向承包人免费提供满足工程施工需要的场内道路和交通设施的约定：</w:t>
      </w:r>
      <w:r>
        <w:rPr>
          <w:rFonts w:ascii="仿宋_GB2312" w:eastAsia="仿宋_GB2312"/>
          <w:sz w:val="24"/>
          <w:szCs w:val="24"/>
          <w:u w:val="single"/>
        </w:rPr>
        <w:t>/  </w:t>
      </w:r>
      <w:r>
        <w:rPr>
          <w:rFonts w:ascii="仿宋_GB2312" w:eastAsia="仿宋_GB2312"/>
          <w:sz w:val="24"/>
          <w:szCs w:val="24"/>
        </w:rPr>
        <w:t>。</w:t>
      </w:r>
      <w:bookmarkEnd w:id="46"/>
      <w:bookmarkEnd w:id="47"/>
      <w:bookmarkEnd w:id="48"/>
      <w:bookmarkEnd w:id="49"/>
      <w:bookmarkEnd w:id="50"/>
      <w:r>
        <w:rPr>
          <w:rFonts w:ascii="仿宋_GB2312" w:eastAsia="仿宋_GB2312"/>
          <w:sz w:val="24"/>
          <w:szCs w:val="24"/>
        </w:rPr>
        <w:t xml:space="preserve"> </w:t>
      </w:r>
      <w:bookmarkStart w:id="51" w:name="_Toc318581157"/>
    </w:p>
    <w:p>
      <w:pPr>
        <w:adjustRightInd w:val="0"/>
        <w:spacing w:line="360" w:lineRule="auto"/>
        <w:rPr>
          <w:rFonts w:ascii="仿宋_GB2312" w:eastAsia="仿宋_GB2312"/>
          <w:sz w:val="24"/>
          <w:szCs w:val="24"/>
        </w:rPr>
      </w:pPr>
      <w:r>
        <w:rPr>
          <w:rFonts w:ascii="仿宋_GB2312" w:eastAsia="仿宋_GB2312"/>
          <w:sz w:val="24"/>
          <w:szCs w:val="24"/>
        </w:rPr>
        <w:t>1.10.4超大件和超重件的运输</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运输超大件或超重件所需的道路和桥梁临时加固改造费用和其他有关费用由</w:t>
      </w:r>
      <w:r>
        <w:rPr>
          <w:rFonts w:ascii="仿宋_GB2312" w:eastAsia="仿宋_GB2312"/>
          <w:sz w:val="24"/>
          <w:szCs w:val="24"/>
          <w:u w:val="single"/>
        </w:rPr>
        <w:t xml:space="preserve"> 承包人 </w:t>
      </w:r>
      <w:r>
        <w:rPr>
          <w:rFonts w:ascii="仿宋_GB2312" w:eastAsia="仿宋_GB2312"/>
          <w:sz w:val="24"/>
          <w:szCs w:val="24"/>
        </w:rPr>
        <w:t>承担。</w:t>
      </w:r>
    </w:p>
    <w:bookmarkEnd w:id="51"/>
    <w:p>
      <w:pPr>
        <w:adjustRightInd w:val="0"/>
        <w:spacing w:line="360" w:lineRule="auto"/>
        <w:rPr>
          <w:rFonts w:ascii="仿宋_GB2312" w:eastAsia="仿宋_GB2312"/>
          <w:sz w:val="24"/>
          <w:szCs w:val="24"/>
        </w:rPr>
      </w:pPr>
      <w:r>
        <w:rPr>
          <w:rFonts w:ascii="仿宋_GB2312" w:eastAsia="仿宋_GB2312"/>
          <w:sz w:val="24"/>
          <w:szCs w:val="24"/>
        </w:rPr>
        <w:t>1.11 知识产权</w:t>
      </w:r>
    </w:p>
    <w:p>
      <w:pPr>
        <w:adjustRightInd w:val="0"/>
        <w:spacing w:line="360" w:lineRule="auto"/>
        <w:rPr>
          <w:rFonts w:ascii="仿宋_GB2312" w:eastAsia="仿宋_GB2312"/>
          <w:sz w:val="24"/>
          <w:szCs w:val="24"/>
        </w:rPr>
      </w:pPr>
      <w:r>
        <w:rPr>
          <w:rFonts w:ascii="仿宋_GB2312" w:eastAsia="仿宋_GB2312"/>
          <w:sz w:val="24"/>
          <w:szCs w:val="24"/>
        </w:rPr>
        <w:t>1.11.1关于发包人提供给承包人的图纸、发包人为实施工程自行编制或委托编制的技术规范以及反映发包人关于合同要求或其他类似性质的文件的著作权的归属：</w:t>
      </w:r>
      <w:r>
        <w:rPr>
          <w:rFonts w:eastAsia="仿宋_GB2312"/>
          <w:color w:val="000000"/>
          <w:sz w:val="24"/>
          <w:szCs w:val="24"/>
          <w:u w:val="single"/>
        </w:rPr>
        <w:t>发包人</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关于发包人提供的上述文件的使用限制的要求：</w:t>
      </w:r>
      <w:r>
        <w:rPr>
          <w:rFonts w:ascii="仿宋_GB2312" w:eastAsia="仿宋_GB2312"/>
          <w:sz w:val="24"/>
          <w:szCs w:val="24"/>
          <w:u w:val="single"/>
        </w:rPr>
        <w:t xml:space="preserve"> </w:t>
      </w:r>
      <w:r>
        <w:rPr>
          <w:rFonts w:eastAsia="仿宋_GB2312"/>
          <w:color w:val="000000"/>
          <w:sz w:val="24"/>
          <w:szCs w:val="24"/>
          <w:u w:val="single"/>
        </w:rPr>
        <w:t>经发包人同意</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jc w:val="left"/>
        <w:rPr>
          <w:rFonts w:ascii="仿宋_GB2312" w:eastAsia="仿宋_GB2312"/>
          <w:sz w:val="24"/>
          <w:szCs w:val="24"/>
        </w:rPr>
      </w:pPr>
      <w:r>
        <w:rPr>
          <w:rFonts w:ascii="仿宋_GB2312" w:eastAsia="仿宋_GB2312"/>
          <w:sz w:val="24"/>
          <w:szCs w:val="24"/>
        </w:rPr>
        <w:t>1.11.2 关于承包人为实施工程所编制文件的著作权的归属：</w:t>
      </w:r>
      <w:r>
        <w:rPr>
          <w:rFonts w:hint="eastAsia" w:ascii="仿宋_GB2312" w:eastAsia="仿宋_GB2312"/>
          <w:sz w:val="24"/>
          <w:szCs w:val="24"/>
          <w:u w:val="single"/>
        </w:rPr>
        <w:t>执行通用条款相关规定</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关于承包人提供的上述文件的使用限制的要求：</w:t>
      </w:r>
      <w:r>
        <w:rPr>
          <w:rFonts w:ascii="仿宋_GB2312" w:eastAsia="仿宋_GB2312"/>
          <w:sz w:val="24"/>
          <w:szCs w:val="24"/>
          <w:u w:val="single"/>
        </w:rPr>
        <w:t></w:t>
      </w:r>
      <w:r>
        <w:rPr>
          <w:rFonts w:hint="eastAsia" w:ascii="仿宋_GB2312" w:eastAsia="仿宋_GB2312"/>
          <w:sz w:val="24"/>
          <w:szCs w:val="24"/>
          <w:u w:val="single"/>
        </w:rPr>
        <w:t>执行通用条款相关规定</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rPr>
          <w:rFonts w:ascii="仿宋_GB2312" w:eastAsia="仿宋_GB2312"/>
          <w:kern w:val="0"/>
          <w:sz w:val="24"/>
          <w:szCs w:val="24"/>
        </w:rPr>
      </w:pPr>
      <w:r>
        <w:rPr>
          <w:rFonts w:ascii="仿宋_GB2312" w:eastAsia="仿宋_GB2312"/>
          <w:sz w:val="24"/>
          <w:szCs w:val="24"/>
        </w:rPr>
        <w:t>1.11.4 承包人在施工过程中所采用的专利、专有技术、技术秘密的使用费的承担方式：</w:t>
      </w:r>
      <w:r>
        <w:rPr>
          <w:rFonts w:ascii="仿宋_GB2312" w:eastAsia="仿宋_GB2312"/>
          <w:sz w:val="24"/>
          <w:szCs w:val="24"/>
          <w:u w:val="single"/>
        </w:rPr>
        <w:t xml:space="preserve">承包人  </w:t>
      </w:r>
      <w:r>
        <w:rPr>
          <w:rFonts w:ascii="仿宋_GB2312" w:eastAsia="仿宋_GB2312"/>
          <w:kern w:val="0"/>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1.13工程量清单错误的修正</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出现工程量清单错误时，是否调整合同价格：</w:t>
      </w:r>
      <w:r>
        <w:rPr>
          <w:rFonts w:ascii="仿宋_GB2312" w:eastAsia="仿宋_GB2312"/>
          <w:sz w:val="24"/>
          <w:szCs w:val="24"/>
          <w:u w:val="single"/>
        </w:rPr>
        <w:t xml:space="preserve">  </w:t>
      </w:r>
      <w:r>
        <w:rPr>
          <w:rFonts w:eastAsia="仿宋_GB2312"/>
          <w:color w:val="000000"/>
          <w:sz w:val="24"/>
          <w:szCs w:val="24"/>
          <w:u w:val="single"/>
        </w:rPr>
        <w:t>可调整</w:t>
      </w:r>
      <w:r>
        <w:rPr>
          <w:rFonts w:ascii="仿宋_GB2312" w:eastAsia="仿宋_GB2312"/>
          <w:sz w:val="24"/>
          <w:szCs w:val="24"/>
          <w:u w:val="single"/>
        </w:rPr>
        <w:t xml:space="preserve">  </w:t>
      </w:r>
      <w:r>
        <w:rPr>
          <w:rFonts w:ascii="仿宋_GB2312" w:eastAsia="仿宋_GB2312"/>
          <w:kern w:val="0"/>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允许调整合同价格的工程量偏差范围：</w:t>
      </w:r>
      <w:r>
        <w:rPr>
          <w:rFonts w:ascii="仿宋_GB2312" w:eastAsia="仿宋_GB2312"/>
          <w:sz w:val="24"/>
          <w:szCs w:val="24"/>
          <w:u w:val="single"/>
        </w:rPr>
        <w:t xml:space="preserve">  </w:t>
      </w:r>
      <w:r>
        <w:rPr>
          <w:rFonts w:hint="eastAsia" w:ascii="仿宋_GB2312" w:eastAsia="仿宋_GB2312"/>
          <w:sz w:val="24"/>
          <w:szCs w:val="24"/>
          <w:u w:val="single"/>
          <w:lang w:eastAsia="zh-CN"/>
        </w:rPr>
        <w:t>无</w:t>
      </w:r>
      <w:r>
        <w:rPr>
          <w:rFonts w:ascii="仿宋_GB2312" w:eastAsia="仿宋_GB2312"/>
          <w:sz w:val="24"/>
          <w:szCs w:val="24"/>
          <w:u w:val="single"/>
        </w:rPr>
        <w:t xml:space="preserve">  </w:t>
      </w:r>
      <w:r>
        <w:rPr>
          <w:rFonts w:ascii="仿宋_GB2312" w:eastAsia="仿宋_GB2312"/>
          <w:kern w:val="0"/>
          <w:sz w:val="24"/>
          <w:szCs w:val="24"/>
        </w:rPr>
        <w:t>。</w:t>
      </w:r>
    </w:p>
    <w:p>
      <w:pPr>
        <w:pStyle w:val="5"/>
        <w:spacing w:before="0" w:after="0" w:line="360" w:lineRule="auto"/>
        <w:rPr>
          <w:rFonts w:ascii="仿宋_GB2312" w:hAnsi="Times New Roman" w:eastAsia="仿宋_GB2312"/>
          <w:b w:val="0"/>
          <w:sz w:val="24"/>
          <w:szCs w:val="24"/>
        </w:rPr>
      </w:pPr>
      <w:bookmarkStart w:id="52" w:name="_Toc351203634"/>
      <w:r>
        <w:rPr>
          <w:rFonts w:ascii="仿宋_GB2312" w:hAnsi="Times New Roman" w:eastAsia="仿宋_GB2312"/>
          <w:b w:val="0"/>
          <w:sz w:val="24"/>
          <w:szCs w:val="24"/>
        </w:rPr>
        <w:t>2</w:t>
      </w:r>
      <w:bookmarkStart w:id="53" w:name="_Toc292559867"/>
      <w:bookmarkStart w:id="54" w:name="_Toc297120457"/>
      <w:bookmarkStart w:id="55" w:name="_Toc296891197"/>
      <w:bookmarkStart w:id="56" w:name="_Toc296347156"/>
      <w:bookmarkStart w:id="57" w:name="_Toc296346658"/>
      <w:bookmarkStart w:id="58" w:name="_Toc296944496"/>
      <w:bookmarkStart w:id="59" w:name="_Toc296890985"/>
      <w:bookmarkStart w:id="60" w:name="_Toc296503157"/>
      <w:bookmarkStart w:id="61" w:name="_Toc292559362"/>
      <w:bookmarkStart w:id="62" w:name="_Toc297048343"/>
      <w:r>
        <w:rPr>
          <w:rFonts w:ascii="仿宋_GB2312" w:hAnsi="Times New Roman" w:eastAsia="仿宋_GB2312"/>
          <w:b w:val="0"/>
          <w:sz w:val="24"/>
          <w:szCs w:val="24"/>
        </w:rPr>
        <w:t>. 发包人</w:t>
      </w:r>
      <w:bookmarkEnd w:id="52"/>
    </w:p>
    <w:bookmarkEnd w:id="53"/>
    <w:bookmarkEnd w:id="54"/>
    <w:bookmarkEnd w:id="55"/>
    <w:bookmarkEnd w:id="56"/>
    <w:bookmarkEnd w:id="57"/>
    <w:bookmarkEnd w:id="58"/>
    <w:bookmarkEnd w:id="59"/>
    <w:bookmarkEnd w:id="60"/>
    <w:bookmarkEnd w:id="61"/>
    <w:bookmarkEnd w:id="62"/>
    <w:p>
      <w:pPr>
        <w:adjustRightInd w:val="0"/>
        <w:spacing w:line="360" w:lineRule="auto"/>
        <w:rPr>
          <w:rFonts w:ascii="仿宋_GB2312" w:eastAsia="仿宋_GB2312"/>
          <w:sz w:val="24"/>
          <w:szCs w:val="24"/>
        </w:rPr>
      </w:pPr>
      <w:r>
        <w:rPr>
          <w:rFonts w:ascii="仿宋_GB2312" w:eastAsia="仿宋_GB2312"/>
          <w:sz w:val="24"/>
          <w:szCs w:val="24"/>
        </w:rPr>
        <w:t>2.2 发包人代表</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发包人代表：</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姓    名：</w:t>
      </w:r>
      <w:r>
        <w:rPr>
          <w:rFonts w:ascii="仿宋_GB2312" w:eastAsia="仿宋_GB2312"/>
          <w:sz w:val="24"/>
          <w:szCs w:val="24"/>
          <w:u w:val="single"/>
        </w:rPr>
        <w:t></w:t>
      </w:r>
      <w:r>
        <w:rPr>
          <w:rFonts w:hint="eastAsia" w:ascii="仿宋_GB2312" w:eastAsia="仿宋_GB2312"/>
          <w:sz w:val="24"/>
          <w:szCs w:val="24"/>
          <w:u w:val="single"/>
          <w:lang w:val="en-US" w:eastAsia="zh-CN"/>
        </w:rPr>
        <w:t xml:space="preserve">        </w:t>
      </w:r>
      <w:r>
        <w:rPr>
          <w:rFonts w:ascii="仿宋_GB2312" w:eastAsia="仿宋_GB2312"/>
          <w:sz w:val="24"/>
          <w:szCs w:val="24"/>
          <w:u w:val="single"/>
        </w:rPr>
        <w:t></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身份证号：</w:t>
      </w:r>
      <w:r>
        <w:rPr>
          <w:rFonts w:ascii="仿宋_GB2312" w:eastAsia="仿宋_GB2312"/>
          <w:sz w:val="24"/>
          <w:szCs w:val="24"/>
          <w:u w:val="single"/>
        </w:rPr>
        <w:t>    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职    务：</w:t>
      </w:r>
      <w:r>
        <w:rPr>
          <w:rFonts w:ascii="仿宋_GB2312" w:eastAsia="仿宋_GB2312"/>
          <w:sz w:val="24"/>
          <w:szCs w:val="24"/>
          <w:u w:val="single"/>
        </w:rPr>
        <w:t></w:t>
      </w:r>
      <w:r>
        <w:rPr>
          <w:rFonts w:hint="eastAsia" w:ascii="仿宋_GB2312" w:eastAsia="仿宋_GB2312"/>
          <w:sz w:val="24"/>
          <w:szCs w:val="24"/>
          <w:u w:val="single"/>
          <w:lang w:val="en-US" w:eastAsia="zh-CN"/>
        </w:rPr>
        <w:t xml:space="preserve">           </w:t>
      </w:r>
      <w:r>
        <w:rPr>
          <w:rFonts w:ascii="仿宋_GB2312" w:eastAsia="仿宋_GB2312"/>
          <w:sz w:val="24"/>
          <w:szCs w:val="24"/>
          <w:u w:val="single"/>
        </w:rPr>
        <w:t></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联系电话：</w:t>
      </w:r>
      <w:r>
        <w:rPr>
          <w:rFonts w:ascii="仿宋_GB2312" w:eastAsia="仿宋_GB2312"/>
          <w:sz w:val="24"/>
          <w:szCs w:val="24"/>
          <w:u w:val="single"/>
        </w:rPr>
        <w:t>    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电子信箱：</w:t>
      </w:r>
      <w:r>
        <w:rPr>
          <w:rFonts w:ascii="仿宋_GB2312" w:eastAsia="仿宋_GB2312"/>
          <w:sz w:val="24"/>
          <w:szCs w:val="24"/>
          <w:u w:val="single"/>
        </w:rPr>
        <w:t>    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通信地址：</w:t>
      </w:r>
      <w:r>
        <w:rPr>
          <w:rFonts w:ascii="仿宋_GB2312" w:eastAsia="仿宋_GB2312"/>
          <w:sz w:val="24"/>
          <w:szCs w:val="24"/>
          <w:u w:val="single"/>
        </w:rPr>
        <w:t></w:t>
      </w:r>
      <w:r>
        <w:rPr>
          <w:rFonts w:hint="eastAsia" w:eastAsia="仿宋_GB2312"/>
          <w:color w:val="000000"/>
          <w:sz w:val="24"/>
          <w:szCs w:val="24"/>
          <w:u w:val="single"/>
          <w:lang w:eastAsia="zh-CN"/>
        </w:rPr>
        <w:t>保亭县毛感乡</w:t>
      </w:r>
      <w:r>
        <w:rPr>
          <w:rFonts w:ascii="仿宋_GB2312" w:eastAsia="仿宋_GB2312"/>
          <w:sz w:val="24"/>
          <w:szCs w:val="24"/>
          <w:u w:val="single"/>
        </w:rPr>
        <w:t></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发包人对发包人代表的授权范围如下：</w:t>
      </w:r>
      <w:r>
        <w:rPr>
          <w:rFonts w:ascii="仿宋_GB2312" w:eastAsia="仿宋_GB2312"/>
          <w:sz w:val="24"/>
          <w:szCs w:val="24"/>
          <w:u w:val="single"/>
        </w:rPr>
        <w:t></w:t>
      </w:r>
      <w:r>
        <w:rPr>
          <w:rFonts w:ascii="仿宋_GB2312" w:eastAsia="仿宋_GB2312"/>
          <w:sz w:val="24"/>
          <w:szCs w:val="24"/>
          <w:u w:val="thick"/>
        </w:rPr>
        <w:t>本工程范围内的技术施工、安全及质量监督管理</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2.4 施工现场、施工条件和基础资料的提供</w:t>
      </w:r>
    </w:p>
    <w:p>
      <w:pPr>
        <w:adjustRightInd w:val="0"/>
        <w:spacing w:line="360" w:lineRule="auto"/>
        <w:rPr>
          <w:rFonts w:ascii="仿宋_GB2312" w:eastAsia="仿宋_GB2312"/>
          <w:sz w:val="24"/>
          <w:szCs w:val="24"/>
        </w:rPr>
      </w:pPr>
      <w:r>
        <w:rPr>
          <w:rFonts w:ascii="仿宋_GB2312" w:eastAsia="仿宋_GB2312"/>
          <w:sz w:val="24"/>
          <w:szCs w:val="24"/>
        </w:rPr>
        <w:t>2.4.1 提供施工现场</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关于发包人移交施工现场的期限要求：</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2.4.2 提供施工条件</w:t>
      </w:r>
    </w:p>
    <w:p>
      <w:pPr>
        <w:adjustRightInd w:val="0"/>
        <w:spacing w:line="360" w:lineRule="auto"/>
        <w:ind w:firstLine="480" w:firstLineChars="200"/>
        <w:rPr>
          <w:rFonts w:ascii="仿宋_GB2312" w:eastAsia="仿宋_GB2312"/>
          <w:sz w:val="24"/>
          <w:szCs w:val="24"/>
          <w:u w:val="single"/>
        </w:rPr>
      </w:pPr>
      <w:r>
        <w:rPr>
          <w:rFonts w:ascii="仿宋_GB2312" w:eastAsia="仿宋_GB2312"/>
          <w:sz w:val="24"/>
          <w:szCs w:val="24"/>
        </w:rPr>
        <w:t>关于发包人应负责提供施工所需要的条件，包括：</w:t>
      </w:r>
      <w:r>
        <w:rPr>
          <w:rFonts w:ascii="仿宋_GB2312" w:eastAsia="仿宋_GB2312"/>
          <w:sz w:val="24"/>
          <w:szCs w:val="24"/>
          <w:u w:val="single"/>
        </w:rPr>
        <w:t xml:space="preserve"> 通水、通电通路及场地平整  </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2.5 资金来源证明及支付担保</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发包人提供资金来源证明的期限要求：</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发包人是否提供支付担保：</w:t>
      </w:r>
      <w:r>
        <w:rPr>
          <w:rFonts w:ascii="仿宋_GB2312" w:eastAsia="仿宋_GB2312"/>
          <w:sz w:val="24"/>
          <w:szCs w:val="24"/>
          <w:u w:val="single"/>
        </w:rPr>
        <w:t xml:space="preserve">否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u w:val="single"/>
        </w:rPr>
      </w:pPr>
      <w:r>
        <w:rPr>
          <w:rFonts w:ascii="仿宋_GB2312" w:eastAsia="仿宋_GB2312"/>
          <w:sz w:val="24"/>
          <w:szCs w:val="24"/>
        </w:rPr>
        <w:t>发包人提供支付担保的形式：</w:t>
      </w:r>
      <w:r>
        <w:rPr>
          <w:rFonts w:ascii="仿宋_GB2312" w:eastAsia="仿宋_GB2312"/>
          <w:sz w:val="24"/>
          <w:szCs w:val="24"/>
          <w:u w:val="single"/>
        </w:rPr>
        <w:t>     无   </w:t>
      </w:r>
      <w:r>
        <w:rPr>
          <w:rFonts w:ascii="仿宋_GB2312" w:eastAsia="仿宋_GB2312"/>
          <w:sz w:val="24"/>
          <w:szCs w:val="24"/>
        </w:rPr>
        <w:t>。</w:t>
      </w:r>
    </w:p>
    <w:p>
      <w:pPr>
        <w:pStyle w:val="5"/>
        <w:spacing w:before="0" w:after="0" w:line="360" w:lineRule="auto"/>
        <w:rPr>
          <w:rFonts w:ascii="仿宋_GB2312" w:hAnsi="Times New Roman" w:eastAsia="仿宋_GB2312"/>
          <w:b w:val="0"/>
          <w:sz w:val="24"/>
          <w:szCs w:val="24"/>
        </w:rPr>
      </w:pPr>
      <w:bookmarkStart w:id="63" w:name="_Toc351203635"/>
      <w:r>
        <w:rPr>
          <w:rFonts w:ascii="仿宋_GB2312" w:hAnsi="Times New Roman" w:eastAsia="仿宋_GB2312"/>
          <w:b w:val="0"/>
          <w:sz w:val="24"/>
          <w:szCs w:val="24"/>
        </w:rPr>
        <w:t>3</w:t>
      </w:r>
      <w:bookmarkStart w:id="64" w:name="_Toc296891198"/>
      <w:bookmarkStart w:id="65" w:name="_Toc296346659"/>
      <w:bookmarkStart w:id="66" w:name="_Toc297048344"/>
      <w:bookmarkStart w:id="67" w:name="_Toc297120458"/>
      <w:bookmarkStart w:id="68" w:name="_Toc292559868"/>
      <w:bookmarkStart w:id="69" w:name="_Toc296503158"/>
      <w:bookmarkStart w:id="70" w:name="_Toc296944497"/>
      <w:bookmarkStart w:id="71" w:name="_Toc292559363"/>
      <w:bookmarkStart w:id="72" w:name="_Toc296890986"/>
      <w:bookmarkStart w:id="73" w:name="_Toc296347157"/>
      <w:r>
        <w:rPr>
          <w:rFonts w:ascii="仿宋_GB2312" w:hAnsi="Times New Roman" w:eastAsia="仿宋_GB2312"/>
          <w:b w:val="0"/>
          <w:sz w:val="24"/>
          <w:szCs w:val="24"/>
        </w:rPr>
        <w:t>. 承包人</w:t>
      </w:r>
      <w:bookmarkEnd w:id="63"/>
    </w:p>
    <w:bookmarkEnd w:id="64"/>
    <w:bookmarkEnd w:id="65"/>
    <w:bookmarkEnd w:id="66"/>
    <w:bookmarkEnd w:id="67"/>
    <w:bookmarkEnd w:id="68"/>
    <w:bookmarkEnd w:id="69"/>
    <w:bookmarkEnd w:id="70"/>
    <w:bookmarkEnd w:id="71"/>
    <w:bookmarkEnd w:id="72"/>
    <w:bookmarkEnd w:id="73"/>
    <w:p>
      <w:pPr>
        <w:spacing w:line="360" w:lineRule="auto"/>
        <w:rPr>
          <w:rFonts w:ascii="仿宋_GB2312" w:eastAsia="仿宋_GB2312"/>
          <w:sz w:val="24"/>
          <w:szCs w:val="24"/>
        </w:rPr>
      </w:pPr>
      <w:r>
        <w:rPr>
          <w:rFonts w:ascii="仿宋_GB2312" w:eastAsia="仿宋_GB2312"/>
          <w:sz w:val="24"/>
          <w:szCs w:val="24"/>
        </w:rPr>
        <w:t>3.1 承包人的一般义务</w:t>
      </w:r>
    </w:p>
    <w:p>
      <w:pPr>
        <w:adjustRightInd w:val="0"/>
        <w:spacing w:line="360" w:lineRule="auto"/>
        <w:ind w:firstLine="480" w:firstLineChars="200"/>
        <w:jc w:val="left"/>
        <w:rPr>
          <w:rFonts w:ascii="仿宋_GB2312" w:eastAsia="仿宋_GB2312"/>
          <w:sz w:val="24"/>
          <w:szCs w:val="24"/>
        </w:rPr>
      </w:pPr>
      <w:r>
        <w:rPr>
          <w:rFonts w:ascii="仿宋_GB2312" w:eastAsia="仿宋_GB2312"/>
          <w:kern w:val="0"/>
          <w:sz w:val="24"/>
          <w:szCs w:val="24"/>
        </w:rPr>
        <w:t>（9）</w:t>
      </w:r>
      <w:r>
        <w:rPr>
          <w:rFonts w:ascii="仿宋_GB2312" w:eastAsia="仿宋_GB2312"/>
          <w:sz w:val="24"/>
          <w:szCs w:val="24"/>
        </w:rPr>
        <w:t>承包人提交的竣工资料的内容：</w:t>
      </w:r>
      <w:r>
        <w:rPr>
          <w:rFonts w:ascii="仿宋_GB2312" w:eastAsia="仿宋_GB2312"/>
          <w:sz w:val="24"/>
          <w:szCs w:val="24"/>
          <w:u w:val="single"/>
        </w:rPr>
        <w:t xml:space="preserve"> </w:t>
      </w:r>
      <w:r>
        <w:rPr>
          <w:rFonts w:ascii="仿宋_GB2312" w:hAnsi="宋体" w:eastAsia="仿宋_GB2312" w:cs="Arial"/>
          <w:color w:val="000000"/>
          <w:kern w:val="0"/>
          <w:sz w:val="24"/>
          <w:szCs w:val="24"/>
          <w:u w:val="single"/>
        </w:rPr>
        <w:t>⑴施工竣工图纸、工程结算书及相关签证单；⑵施工日记、图纸会审记录、工程联系单；⑶隐蔽工程验收报告、竣工验收报告及项目验收单；⑷工程施工设备、材料合格证及质量检验报告等</w:t>
      </w:r>
      <w:r>
        <w:rPr>
          <w:rFonts w:hint="eastAsia" w:ascii="仿宋_GB2312" w:hAnsi="宋体" w:eastAsia="仿宋_GB2312" w:cs="Arial"/>
          <w:color w:val="000000"/>
          <w:kern w:val="0"/>
          <w:sz w:val="24"/>
          <w:szCs w:val="24"/>
          <w:u w:val="single"/>
        </w:rPr>
        <w:t>满足工程交验要求</w:t>
      </w:r>
      <w:r>
        <w:rPr>
          <w:rFonts w:hint="eastAsia" w:ascii="仿宋_GB2312" w:hAnsi="宋体" w:eastAsia="仿宋_GB2312" w:cs="Arial"/>
          <w:color w:val="000000"/>
          <w:kern w:val="0"/>
          <w:sz w:val="24"/>
          <w:szCs w:val="24"/>
          <w:u w:val="single"/>
          <w:lang w:eastAsia="zh-CN"/>
        </w:rPr>
        <w:t>的材料</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承包人需要提交的竣工资料套数：</w:t>
      </w:r>
      <w:r>
        <w:rPr>
          <w:rFonts w:ascii="仿宋_GB2312" w:eastAsia="仿宋_GB2312"/>
          <w:sz w:val="24"/>
          <w:szCs w:val="24"/>
          <w:u w:val="single"/>
        </w:rPr>
        <w:t xml:space="preserve">  </w:t>
      </w:r>
      <w:r>
        <w:rPr>
          <w:rFonts w:eastAsia="仿宋_GB2312"/>
          <w:color w:val="000000"/>
          <w:sz w:val="24"/>
          <w:szCs w:val="24"/>
          <w:u w:val="single"/>
        </w:rPr>
        <w:t xml:space="preserve">贰套 </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承包人提交的竣工资料的费用承担：</w:t>
      </w:r>
      <w:r>
        <w:rPr>
          <w:rFonts w:ascii="仿宋_GB2312" w:eastAsia="仿宋_GB2312"/>
          <w:sz w:val="24"/>
          <w:szCs w:val="24"/>
          <w:u w:val="single"/>
        </w:rPr>
        <w:t xml:space="preserve"> </w:t>
      </w:r>
      <w:r>
        <w:rPr>
          <w:rFonts w:eastAsia="仿宋_GB2312"/>
          <w:color w:val="000000"/>
          <w:sz w:val="24"/>
          <w:szCs w:val="24"/>
          <w:u w:val="single"/>
        </w:rPr>
        <w:t xml:space="preserve"> 承包人承担</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承包人提交的竣工资料移交时间：</w:t>
      </w:r>
      <w:r>
        <w:rPr>
          <w:rFonts w:ascii="仿宋_GB2312" w:eastAsia="仿宋_GB2312"/>
          <w:sz w:val="24"/>
          <w:szCs w:val="24"/>
          <w:u w:val="single"/>
        </w:rPr>
        <w:t xml:space="preserve">  </w:t>
      </w:r>
      <w:r>
        <w:rPr>
          <w:rFonts w:eastAsia="仿宋_GB2312"/>
          <w:color w:val="000000"/>
          <w:sz w:val="24"/>
          <w:szCs w:val="24"/>
          <w:u w:val="single"/>
        </w:rPr>
        <w:t>项目竣工验收后20天内</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承包人提交的竣工资料形式要求：</w:t>
      </w:r>
      <w:r>
        <w:rPr>
          <w:rFonts w:eastAsia="仿宋_GB2312"/>
          <w:color w:val="000000"/>
          <w:sz w:val="24"/>
          <w:szCs w:val="24"/>
          <w:u w:val="single"/>
        </w:rPr>
        <w:t>按工程竣工备案规范要求</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kern w:val="0"/>
          <w:sz w:val="24"/>
          <w:szCs w:val="24"/>
        </w:rPr>
        <w:t>（10）承包人应履行的其他义务：</w:t>
      </w:r>
      <w:r>
        <w:rPr>
          <w:rFonts w:ascii="仿宋_GB2312" w:eastAsia="仿宋_GB2312"/>
          <w:sz w:val="24"/>
          <w:szCs w:val="24"/>
          <w:u w:val="single"/>
        </w:rPr>
        <w:t xml:space="preserve">  /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3.2 项目经理</w:t>
      </w:r>
    </w:p>
    <w:p>
      <w:pPr>
        <w:spacing w:line="360" w:lineRule="auto"/>
        <w:rPr>
          <w:rFonts w:ascii="仿宋_GB2312" w:eastAsia="仿宋_GB2312"/>
          <w:sz w:val="24"/>
          <w:szCs w:val="24"/>
        </w:rPr>
      </w:pPr>
      <w:r>
        <w:rPr>
          <w:rFonts w:ascii="仿宋_GB2312" w:eastAsia="仿宋_GB2312"/>
          <w:kern w:val="0"/>
          <w:sz w:val="24"/>
          <w:szCs w:val="24"/>
        </w:rPr>
        <w:t xml:space="preserve">3.2.1 </w:t>
      </w:r>
      <w:r>
        <w:rPr>
          <w:rFonts w:ascii="仿宋_GB2312" w:eastAsia="仿宋_GB2312"/>
          <w:sz w:val="24"/>
          <w:szCs w:val="24"/>
        </w:rPr>
        <w:t>项目经理：</w:t>
      </w:r>
    </w:p>
    <w:p>
      <w:pPr>
        <w:spacing w:line="360" w:lineRule="auto"/>
        <w:ind w:left="-141" w:leftChars="-67" w:firstLine="480" w:firstLineChars="200"/>
        <w:rPr>
          <w:rFonts w:ascii="仿宋_GB2312" w:eastAsia="仿宋_GB2312"/>
          <w:sz w:val="24"/>
          <w:szCs w:val="24"/>
        </w:rPr>
      </w:pPr>
      <w:r>
        <w:rPr>
          <w:rFonts w:ascii="仿宋_GB2312" w:eastAsia="仿宋_GB2312"/>
          <w:sz w:val="24"/>
          <w:szCs w:val="24"/>
        </w:rPr>
        <w:t>姓    名：</w:t>
      </w:r>
      <w:r>
        <w:rPr>
          <w:rFonts w:ascii="仿宋_GB2312" w:eastAsia="仿宋_GB2312"/>
          <w:sz w:val="24"/>
          <w:szCs w:val="24"/>
          <w:u w:val="single"/>
        </w:rPr>
        <w:t>         </w:t>
      </w:r>
      <w:r>
        <w:rPr>
          <w:rFonts w:ascii="仿宋_GB2312" w:eastAsia="仿宋_GB2312"/>
          <w:sz w:val="24"/>
          <w:szCs w:val="24"/>
        </w:rPr>
        <w:t>；</w:t>
      </w:r>
    </w:p>
    <w:p>
      <w:pPr>
        <w:spacing w:line="360" w:lineRule="auto"/>
        <w:ind w:left="-141" w:leftChars="-67" w:firstLine="480" w:firstLineChars="200"/>
        <w:rPr>
          <w:rFonts w:ascii="仿宋_GB2312" w:eastAsia="仿宋_GB2312"/>
          <w:sz w:val="24"/>
          <w:szCs w:val="24"/>
        </w:rPr>
      </w:pPr>
      <w:r>
        <w:rPr>
          <w:rFonts w:ascii="仿宋_GB2312" w:eastAsia="仿宋_GB2312"/>
          <w:sz w:val="24"/>
          <w:szCs w:val="24"/>
        </w:rPr>
        <w:t>身份证号：</w:t>
      </w:r>
      <w:r>
        <w:rPr>
          <w:rFonts w:ascii="仿宋_GB2312" w:eastAsia="仿宋_GB2312"/>
          <w:sz w:val="24"/>
          <w:szCs w:val="24"/>
          <w:u w:val="single"/>
        </w:rPr>
        <w:t>         </w:t>
      </w:r>
      <w:r>
        <w:rPr>
          <w:rFonts w:ascii="仿宋_GB2312" w:eastAsia="仿宋_GB2312"/>
          <w:sz w:val="24"/>
          <w:szCs w:val="24"/>
        </w:rPr>
        <w:t>；</w:t>
      </w:r>
    </w:p>
    <w:p>
      <w:pPr>
        <w:spacing w:line="360" w:lineRule="auto"/>
        <w:ind w:left="-141" w:leftChars="-67" w:firstLine="480" w:firstLineChars="200"/>
        <w:rPr>
          <w:rFonts w:ascii="仿宋_GB2312" w:eastAsia="仿宋_GB2312"/>
          <w:sz w:val="24"/>
          <w:szCs w:val="24"/>
        </w:rPr>
      </w:pPr>
      <w:r>
        <w:rPr>
          <w:rFonts w:ascii="仿宋_GB2312" w:eastAsia="仿宋_GB2312"/>
          <w:sz w:val="24"/>
          <w:szCs w:val="24"/>
        </w:rPr>
        <w:t>建造师执业资格等级：</w:t>
      </w:r>
      <w:r>
        <w:rPr>
          <w:rFonts w:ascii="仿宋_GB2312" w:eastAsia="仿宋_GB2312"/>
          <w:sz w:val="24"/>
          <w:szCs w:val="24"/>
          <w:u w:val="single"/>
        </w:rPr>
        <w:t>   </w:t>
      </w:r>
      <w:r>
        <w:rPr>
          <w:rFonts w:ascii="仿宋_GB2312" w:eastAsia="仿宋_GB2312"/>
          <w:sz w:val="24"/>
          <w:szCs w:val="24"/>
        </w:rPr>
        <w:t>；</w:t>
      </w:r>
    </w:p>
    <w:p>
      <w:pPr>
        <w:spacing w:line="360" w:lineRule="auto"/>
        <w:ind w:left="-141" w:leftChars="-67" w:firstLine="480" w:firstLineChars="200"/>
        <w:rPr>
          <w:rFonts w:ascii="仿宋_GB2312" w:eastAsia="仿宋_GB2312"/>
          <w:sz w:val="24"/>
          <w:szCs w:val="24"/>
        </w:rPr>
      </w:pPr>
      <w:r>
        <w:rPr>
          <w:rFonts w:ascii="仿宋_GB2312" w:eastAsia="仿宋_GB2312"/>
          <w:sz w:val="24"/>
          <w:szCs w:val="24"/>
        </w:rPr>
        <w:t>建造师注册证书号：</w:t>
      </w:r>
      <w:r>
        <w:rPr>
          <w:rFonts w:ascii="仿宋_GB2312" w:eastAsia="仿宋_GB2312"/>
          <w:sz w:val="24"/>
          <w:szCs w:val="24"/>
          <w:u w:val="single"/>
        </w:rPr>
        <w:t> </w:t>
      </w:r>
      <w:r>
        <w:rPr>
          <w:rFonts w:ascii="仿宋_GB2312" w:eastAsia="仿宋_GB2312"/>
          <w:sz w:val="24"/>
          <w:szCs w:val="24"/>
        </w:rPr>
        <w:t>；</w:t>
      </w:r>
    </w:p>
    <w:p>
      <w:pPr>
        <w:spacing w:line="360" w:lineRule="auto"/>
        <w:ind w:left="-141" w:leftChars="-67" w:firstLine="480" w:firstLineChars="200"/>
        <w:rPr>
          <w:rFonts w:ascii="仿宋_GB2312" w:eastAsia="仿宋_GB2312"/>
          <w:sz w:val="24"/>
          <w:szCs w:val="24"/>
        </w:rPr>
      </w:pPr>
      <w:r>
        <w:rPr>
          <w:rFonts w:ascii="仿宋_GB2312" w:eastAsia="仿宋_GB2312"/>
          <w:sz w:val="24"/>
          <w:szCs w:val="24"/>
        </w:rPr>
        <w:t>建造师执业印章号：</w:t>
      </w:r>
      <w:r>
        <w:rPr>
          <w:rFonts w:ascii="仿宋_GB2312" w:eastAsia="仿宋_GB2312"/>
          <w:sz w:val="24"/>
          <w:szCs w:val="24"/>
          <w:u w:val="single"/>
        </w:rPr>
        <w:t> </w:t>
      </w:r>
      <w:r>
        <w:rPr>
          <w:rFonts w:ascii="仿宋_GB2312" w:eastAsia="仿宋_GB2312"/>
          <w:sz w:val="24"/>
          <w:szCs w:val="24"/>
        </w:rPr>
        <w:t>；</w:t>
      </w:r>
    </w:p>
    <w:p>
      <w:pPr>
        <w:spacing w:line="360" w:lineRule="auto"/>
        <w:ind w:left="-141" w:leftChars="-67" w:firstLine="480" w:firstLineChars="200"/>
        <w:rPr>
          <w:rFonts w:ascii="仿宋_GB2312" w:eastAsia="仿宋_GB2312"/>
          <w:sz w:val="24"/>
          <w:szCs w:val="24"/>
        </w:rPr>
      </w:pPr>
      <w:r>
        <w:rPr>
          <w:rFonts w:ascii="仿宋_GB2312" w:eastAsia="仿宋_GB2312"/>
          <w:sz w:val="24"/>
          <w:szCs w:val="24"/>
        </w:rPr>
        <w:t>安全生产考核合格证书号：</w:t>
      </w:r>
      <w:r>
        <w:rPr>
          <w:rFonts w:ascii="仿宋_GB2312" w:eastAsia="仿宋_GB2312"/>
          <w:sz w:val="24"/>
          <w:szCs w:val="24"/>
          <w:u w:val="single"/>
        </w:rPr>
        <w:t> </w:t>
      </w:r>
      <w:r>
        <w:rPr>
          <w:rFonts w:ascii="仿宋_GB2312" w:eastAsia="仿宋_GB2312"/>
          <w:sz w:val="24"/>
          <w:szCs w:val="24"/>
        </w:rPr>
        <w:t>；</w:t>
      </w:r>
    </w:p>
    <w:p>
      <w:pPr>
        <w:spacing w:line="360" w:lineRule="auto"/>
        <w:ind w:left="-141" w:leftChars="-67" w:firstLine="480" w:firstLineChars="200"/>
        <w:rPr>
          <w:rFonts w:ascii="仿宋_GB2312" w:eastAsia="仿宋_GB2312"/>
          <w:sz w:val="24"/>
          <w:szCs w:val="24"/>
        </w:rPr>
      </w:pPr>
      <w:r>
        <w:rPr>
          <w:rFonts w:ascii="仿宋_GB2312" w:eastAsia="仿宋_GB2312"/>
          <w:sz w:val="24"/>
          <w:szCs w:val="24"/>
        </w:rPr>
        <w:t>联系电话：</w:t>
      </w:r>
      <w:r>
        <w:rPr>
          <w:rFonts w:ascii="仿宋_GB2312" w:eastAsia="仿宋_GB2312"/>
          <w:sz w:val="24"/>
          <w:szCs w:val="24"/>
          <w:u w:val="single"/>
        </w:rPr>
        <w:t>         </w:t>
      </w:r>
      <w:r>
        <w:rPr>
          <w:rFonts w:ascii="仿宋_GB2312" w:eastAsia="仿宋_GB2312"/>
          <w:sz w:val="24"/>
          <w:szCs w:val="24"/>
        </w:rPr>
        <w:t>；</w:t>
      </w:r>
    </w:p>
    <w:p>
      <w:pPr>
        <w:spacing w:line="360" w:lineRule="auto"/>
        <w:ind w:left="-141" w:leftChars="-67" w:firstLine="480" w:firstLineChars="200"/>
        <w:rPr>
          <w:rFonts w:ascii="仿宋_GB2312" w:eastAsia="仿宋_GB2312"/>
          <w:sz w:val="24"/>
          <w:szCs w:val="24"/>
        </w:rPr>
      </w:pPr>
      <w:r>
        <w:rPr>
          <w:rFonts w:ascii="仿宋_GB2312" w:eastAsia="仿宋_GB2312"/>
          <w:sz w:val="24"/>
          <w:szCs w:val="24"/>
        </w:rPr>
        <w:t>电子信箱：</w:t>
      </w:r>
      <w:r>
        <w:rPr>
          <w:rFonts w:ascii="仿宋_GB2312" w:eastAsia="仿宋_GB2312"/>
          <w:sz w:val="24"/>
          <w:szCs w:val="24"/>
          <w:u w:val="single"/>
        </w:rPr>
        <w:t>         </w:t>
      </w:r>
      <w:r>
        <w:rPr>
          <w:rFonts w:ascii="仿宋_GB2312" w:eastAsia="仿宋_GB2312"/>
          <w:sz w:val="24"/>
          <w:szCs w:val="24"/>
        </w:rPr>
        <w:t>；</w:t>
      </w:r>
    </w:p>
    <w:p>
      <w:pPr>
        <w:spacing w:line="360" w:lineRule="auto"/>
        <w:ind w:left="-141" w:leftChars="-67" w:firstLine="480" w:firstLineChars="200"/>
        <w:rPr>
          <w:rFonts w:ascii="仿宋_GB2312" w:eastAsia="仿宋_GB2312"/>
          <w:sz w:val="24"/>
          <w:szCs w:val="24"/>
        </w:rPr>
      </w:pPr>
      <w:r>
        <w:rPr>
          <w:rFonts w:ascii="仿宋_GB2312" w:eastAsia="仿宋_GB2312"/>
          <w:sz w:val="24"/>
          <w:szCs w:val="24"/>
        </w:rPr>
        <w:t>通信地址：</w:t>
      </w:r>
      <w:r>
        <w:rPr>
          <w:rFonts w:ascii="仿宋_GB2312" w:eastAsia="仿宋_GB2312"/>
          <w:sz w:val="24"/>
          <w:szCs w:val="24"/>
          <w:u w:val="single"/>
        </w:rPr>
        <w:t>         </w:t>
      </w:r>
      <w:r>
        <w:rPr>
          <w:rFonts w:ascii="仿宋_GB2312" w:eastAsia="仿宋_GB2312"/>
          <w:sz w:val="24"/>
          <w:szCs w:val="24"/>
        </w:rPr>
        <w:t>；</w:t>
      </w:r>
    </w:p>
    <w:p>
      <w:pPr>
        <w:spacing w:line="360" w:lineRule="auto"/>
        <w:ind w:left="-141" w:leftChars="-67" w:firstLine="480" w:firstLineChars="200"/>
        <w:rPr>
          <w:rFonts w:ascii="仿宋_GB2312" w:eastAsia="仿宋_GB2312"/>
          <w:sz w:val="24"/>
          <w:szCs w:val="24"/>
        </w:rPr>
      </w:pPr>
      <w:r>
        <w:rPr>
          <w:rFonts w:ascii="仿宋_GB2312" w:eastAsia="仿宋_GB2312"/>
          <w:sz w:val="24"/>
          <w:szCs w:val="24"/>
        </w:rPr>
        <w:t>承包人对项目经理的授权范围如下：</w:t>
      </w:r>
      <w:r>
        <w:rPr>
          <w:rFonts w:ascii="仿宋_GB2312" w:eastAsia="仿宋_GB2312"/>
          <w:sz w:val="24"/>
          <w:szCs w:val="24"/>
          <w:u w:val="single"/>
        </w:rPr>
        <w:t xml:space="preserve">                              </w:t>
      </w:r>
      <w:r>
        <w:rPr>
          <w:rFonts w:ascii="仿宋_GB2312" w:eastAsia="仿宋_GB2312"/>
          <w:sz w:val="24"/>
          <w:szCs w:val="24"/>
        </w:rPr>
        <w:t>。</w:t>
      </w:r>
    </w:p>
    <w:p>
      <w:pPr>
        <w:spacing w:line="360" w:lineRule="auto"/>
        <w:ind w:left="-141" w:leftChars="-67" w:firstLine="480" w:firstLineChars="200"/>
        <w:jc w:val="left"/>
        <w:rPr>
          <w:rFonts w:ascii="仿宋_GB2312" w:eastAsia="仿宋_GB2312"/>
          <w:kern w:val="0"/>
          <w:sz w:val="24"/>
          <w:szCs w:val="24"/>
        </w:rPr>
      </w:pPr>
      <w:r>
        <w:rPr>
          <w:rFonts w:ascii="仿宋_GB2312" w:eastAsia="仿宋_GB2312"/>
          <w:kern w:val="0"/>
          <w:sz w:val="24"/>
          <w:szCs w:val="24"/>
        </w:rPr>
        <w:t>关于项目经理每月在施工现场的时间要求：</w:t>
      </w:r>
      <w:r>
        <w:rPr>
          <w:rFonts w:ascii="仿宋_GB2312" w:eastAsia="仿宋_GB2312"/>
          <w:sz w:val="24"/>
          <w:szCs w:val="24"/>
          <w:u w:val="single"/>
        </w:rPr>
        <w:t xml:space="preserve"> </w:t>
      </w:r>
      <w:r>
        <w:rPr>
          <w:rFonts w:hint="eastAsia" w:ascii="仿宋_GB2312" w:eastAsia="仿宋_GB2312"/>
          <w:sz w:val="24"/>
          <w:szCs w:val="24"/>
          <w:u w:val="single"/>
        </w:rPr>
        <w:t>不得少于25天</w:t>
      </w:r>
      <w:r>
        <w:rPr>
          <w:rFonts w:ascii="仿宋_GB2312" w:eastAsia="仿宋_GB2312"/>
          <w:sz w:val="24"/>
          <w:szCs w:val="24"/>
          <w:u w:val="single"/>
        </w:rPr>
        <w:t></w:t>
      </w:r>
      <w:r>
        <w:rPr>
          <w:rFonts w:ascii="仿宋_GB2312" w:eastAsia="仿宋_GB2312"/>
          <w:sz w:val="24"/>
          <w:szCs w:val="24"/>
        </w:rPr>
        <w:t>。</w:t>
      </w:r>
    </w:p>
    <w:p>
      <w:pPr>
        <w:spacing w:line="360" w:lineRule="auto"/>
        <w:ind w:left="-141" w:leftChars="-67" w:firstLine="480" w:firstLineChars="200"/>
        <w:rPr>
          <w:rFonts w:ascii="仿宋_GB2312" w:eastAsia="仿宋_GB2312"/>
          <w:kern w:val="0"/>
          <w:sz w:val="24"/>
          <w:szCs w:val="24"/>
        </w:rPr>
      </w:pPr>
      <w:r>
        <w:rPr>
          <w:rFonts w:ascii="仿宋_GB2312" w:eastAsia="仿宋_GB2312"/>
          <w:kern w:val="0"/>
          <w:sz w:val="24"/>
          <w:szCs w:val="24"/>
        </w:rPr>
        <w:t>承包人未提交劳动合同，以及没有为项目经理缴纳社会保险证明的违约责任：</w:t>
      </w:r>
      <w:r>
        <w:rPr>
          <w:rFonts w:ascii="仿宋_GB2312" w:eastAsia="仿宋_GB2312"/>
          <w:sz w:val="24"/>
          <w:szCs w:val="24"/>
          <w:u w:val="single"/>
        </w:rPr>
        <w:t xml:space="preserve">     </w:t>
      </w:r>
      <w:r>
        <w:rPr>
          <w:rFonts w:hint="eastAsia" w:ascii="仿宋_GB2312" w:eastAsia="仿宋_GB2312"/>
          <w:sz w:val="24"/>
          <w:szCs w:val="24"/>
          <w:u w:val="single"/>
        </w:rPr>
        <w:t>需按照发包人要求及时提交劳动合同，以及为项目经理缴纳社会保险的证明，如果承包人未按时提交，发包人</w:t>
      </w:r>
      <w:r>
        <w:rPr>
          <w:rFonts w:hint="eastAsia" w:ascii="仿宋_GB2312" w:eastAsia="仿宋_GB2312"/>
          <w:sz w:val="24"/>
          <w:szCs w:val="24"/>
          <w:u w:val="single"/>
          <w:lang w:eastAsia="zh-CN"/>
        </w:rPr>
        <w:t>暂停支付工程进度款</w:t>
      </w:r>
      <w:r>
        <w:rPr>
          <w:rFonts w:hint="eastAsia" w:ascii="仿宋_GB2312" w:eastAsia="仿宋_GB2312"/>
          <w:sz w:val="24"/>
          <w:szCs w:val="24"/>
          <w:u w:val="single"/>
        </w:rPr>
        <w:t>。发包人有权责成承包人7日内更换项目经理</w:t>
      </w:r>
      <w:r>
        <w:rPr>
          <w:rFonts w:ascii="仿宋_GB2312" w:eastAsia="仿宋_GB2312"/>
          <w:sz w:val="24"/>
          <w:szCs w:val="24"/>
          <w:u w:val="single"/>
        </w:rPr>
        <w:t xml:space="preserve"> </w:t>
      </w:r>
      <w:r>
        <w:rPr>
          <w:rFonts w:ascii="仿宋_GB2312" w:eastAsia="仿宋_GB2312"/>
          <w:sz w:val="24"/>
          <w:szCs w:val="24"/>
        </w:rPr>
        <w:t>。</w:t>
      </w:r>
    </w:p>
    <w:p>
      <w:pPr>
        <w:spacing w:line="360" w:lineRule="auto"/>
        <w:ind w:left="-141" w:leftChars="-67" w:firstLine="480" w:firstLineChars="200"/>
        <w:rPr>
          <w:rFonts w:ascii="仿宋_GB2312" w:eastAsia="仿宋_GB2312"/>
          <w:sz w:val="24"/>
          <w:szCs w:val="24"/>
          <w:u w:val="single"/>
        </w:rPr>
      </w:pPr>
      <w:r>
        <w:rPr>
          <w:rFonts w:ascii="仿宋_GB2312" w:eastAsia="仿宋_GB2312"/>
          <w:kern w:val="0"/>
          <w:sz w:val="24"/>
          <w:szCs w:val="24"/>
        </w:rPr>
        <w:t>项目经理未经批准，擅自离开施工现场的违约责任：</w:t>
      </w:r>
      <w:r>
        <w:rPr>
          <w:rFonts w:ascii="仿宋_GB2312" w:eastAsia="仿宋_GB2312"/>
          <w:sz w:val="24"/>
          <w:szCs w:val="24"/>
          <w:u w:val="single"/>
        </w:rPr>
        <w:t xml:space="preserve">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3.2.3 承包人擅自更换项目经理的违约责任：</w:t>
      </w:r>
      <w:r>
        <w:rPr>
          <w:rFonts w:ascii="仿宋_GB2312" w:eastAsia="仿宋_GB2312"/>
          <w:sz w:val="24"/>
          <w:szCs w:val="24"/>
          <w:u w:val="single"/>
        </w:rPr>
        <w:t xml:space="preserve">     /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3.2.4 承包人无正当理由拒绝更换项目经理的违约责任：</w:t>
      </w:r>
      <w:r>
        <w:rPr>
          <w:rFonts w:ascii="仿宋_GB2312" w:eastAsia="仿宋_GB2312"/>
          <w:sz w:val="24"/>
          <w:szCs w:val="24"/>
          <w:u w:val="single"/>
        </w:rPr>
        <w:t xml:space="preserve">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3.3 承包人人员</w:t>
      </w:r>
    </w:p>
    <w:p>
      <w:pPr>
        <w:spacing w:line="360" w:lineRule="auto"/>
        <w:rPr>
          <w:rFonts w:ascii="仿宋_GB2312" w:eastAsia="仿宋_GB2312"/>
          <w:sz w:val="24"/>
          <w:szCs w:val="24"/>
        </w:rPr>
      </w:pPr>
      <w:r>
        <w:rPr>
          <w:rFonts w:ascii="仿宋_GB2312" w:eastAsia="仿宋_GB2312"/>
          <w:sz w:val="24"/>
          <w:szCs w:val="24"/>
        </w:rPr>
        <w:t>3.3.1 承包人提交项目管理机构及施工现场管理人员安排报告的期限：</w:t>
      </w:r>
      <w:r>
        <w:rPr>
          <w:rFonts w:ascii="仿宋_GB2312" w:eastAsia="仿宋_GB2312"/>
          <w:sz w:val="24"/>
          <w:szCs w:val="24"/>
          <w:u w:val="single"/>
        </w:rPr>
        <w:t xml:space="preserve"> </w:t>
      </w:r>
      <w:r>
        <w:rPr>
          <w:rFonts w:eastAsia="仿宋_GB2312"/>
          <w:color w:val="000000"/>
          <w:sz w:val="24"/>
          <w:szCs w:val="24"/>
          <w:u w:val="single"/>
        </w:rPr>
        <w:t>签订项目施工合同后7天内</w:t>
      </w:r>
      <w:r>
        <w:rPr>
          <w:rFonts w:ascii="仿宋_GB2312" w:eastAsia="仿宋_GB2312"/>
          <w:sz w:val="24"/>
          <w:szCs w:val="24"/>
          <w:u w:val="single"/>
        </w:rPr>
        <w:t></w:t>
      </w:r>
      <w:r>
        <w:rPr>
          <w:rFonts w:ascii="仿宋_GB2312" w:eastAsia="仿宋_GB2312"/>
          <w:sz w:val="24"/>
          <w:szCs w:val="24"/>
        </w:rPr>
        <w:t>。</w:t>
      </w:r>
    </w:p>
    <w:p>
      <w:pPr>
        <w:spacing w:line="360" w:lineRule="auto"/>
        <w:jc w:val="left"/>
        <w:rPr>
          <w:rFonts w:ascii="仿宋_GB2312" w:eastAsia="仿宋_GB2312"/>
          <w:sz w:val="24"/>
          <w:szCs w:val="24"/>
        </w:rPr>
      </w:pPr>
      <w:r>
        <w:rPr>
          <w:rFonts w:ascii="仿宋_GB2312" w:eastAsia="仿宋_GB2312"/>
          <w:sz w:val="24"/>
          <w:szCs w:val="24"/>
        </w:rPr>
        <w:t>3.3.3 承包人无正当理由拒绝撤换主要施工管理人员的违约责任：</w:t>
      </w:r>
      <w:r>
        <w:rPr>
          <w:rFonts w:ascii="仿宋_GB2312" w:eastAsia="仿宋_GB2312"/>
          <w:sz w:val="24"/>
          <w:szCs w:val="24"/>
          <w:u w:val="single"/>
        </w:rPr>
        <w:t xml:space="preserve">   /   </w:t>
      </w:r>
      <w:r>
        <w:rPr>
          <w:rFonts w:ascii="仿宋_GB2312" w:eastAsia="仿宋_GB2312"/>
          <w:sz w:val="24"/>
          <w:szCs w:val="24"/>
        </w:rPr>
        <w:t>。</w:t>
      </w:r>
    </w:p>
    <w:p>
      <w:pPr>
        <w:spacing w:line="360" w:lineRule="auto"/>
        <w:jc w:val="left"/>
        <w:rPr>
          <w:rFonts w:ascii="仿宋_GB2312" w:eastAsia="仿宋_GB2312"/>
          <w:sz w:val="24"/>
          <w:szCs w:val="24"/>
          <w:u w:val="single"/>
        </w:rPr>
      </w:pPr>
      <w:r>
        <w:rPr>
          <w:rFonts w:ascii="仿宋_GB2312" w:eastAsia="仿宋_GB2312"/>
          <w:sz w:val="24"/>
          <w:szCs w:val="24"/>
        </w:rPr>
        <w:t>3.3.4 承包人主要施工管理人员离开施工现场的批准要求：</w:t>
      </w:r>
      <w:r>
        <w:rPr>
          <w:rFonts w:ascii="仿宋_GB2312" w:eastAsia="仿宋_GB2312"/>
          <w:sz w:val="24"/>
          <w:szCs w:val="24"/>
          <w:u w:val="single"/>
        </w:rPr>
        <w:t xml:space="preserve">        /         </w:t>
      </w:r>
      <w:r>
        <w:rPr>
          <w:rFonts w:ascii="仿宋_GB2312" w:eastAsia="仿宋_GB2312"/>
          <w:sz w:val="24"/>
          <w:szCs w:val="24"/>
        </w:rPr>
        <w:t>。</w:t>
      </w:r>
    </w:p>
    <w:p>
      <w:pPr>
        <w:spacing w:line="360" w:lineRule="auto"/>
        <w:jc w:val="left"/>
        <w:rPr>
          <w:rFonts w:ascii="仿宋_GB2312" w:eastAsia="仿宋_GB2312"/>
          <w:sz w:val="24"/>
          <w:szCs w:val="24"/>
        </w:rPr>
      </w:pPr>
      <w:r>
        <w:rPr>
          <w:rFonts w:ascii="仿宋_GB2312" w:eastAsia="仿宋_GB2312"/>
          <w:sz w:val="24"/>
          <w:szCs w:val="24"/>
        </w:rPr>
        <w:t>3.3.5承包人擅自更换主要施工管理人员的违约责任：</w:t>
      </w:r>
      <w:r>
        <w:rPr>
          <w:rFonts w:ascii="仿宋_GB2312" w:eastAsia="仿宋_GB2312"/>
          <w:sz w:val="24"/>
          <w:szCs w:val="24"/>
          <w:u w:val="single"/>
        </w:rPr>
        <w:t xml:space="preserve">     /              </w:t>
      </w:r>
      <w:r>
        <w:rPr>
          <w:rFonts w:ascii="仿宋_GB2312" w:eastAsia="仿宋_GB2312"/>
          <w:sz w:val="24"/>
          <w:szCs w:val="24"/>
        </w:rPr>
        <w:t>。</w:t>
      </w:r>
    </w:p>
    <w:p>
      <w:pPr>
        <w:spacing w:line="360" w:lineRule="auto"/>
        <w:ind w:left="-141" w:leftChars="-67" w:firstLine="480" w:firstLineChars="200"/>
        <w:jc w:val="left"/>
        <w:rPr>
          <w:rFonts w:ascii="仿宋_GB2312" w:eastAsia="仿宋_GB2312"/>
          <w:sz w:val="24"/>
          <w:szCs w:val="24"/>
        </w:rPr>
      </w:pPr>
      <w:r>
        <w:rPr>
          <w:rFonts w:ascii="仿宋_GB2312" w:eastAsia="仿宋_GB2312"/>
          <w:sz w:val="24"/>
          <w:szCs w:val="24"/>
        </w:rPr>
        <w:t>承包人主要施工管理人员擅自离开施工现场的违约责任：</w:t>
      </w:r>
      <w:r>
        <w:rPr>
          <w:rFonts w:ascii="仿宋_GB2312" w:eastAsia="仿宋_GB2312"/>
          <w:sz w:val="24"/>
          <w:szCs w:val="24"/>
          <w:u w:val="single"/>
        </w:rPr>
        <w:t xml:space="preserve">          /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3</w:t>
      </w:r>
      <w:bookmarkStart w:id="74" w:name="_Toc297123492"/>
      <w:bookmarkStart w:id="75" w:name="_Toc292559364"/>
      <w:bookmarkStart w:id="76" w:name="_Toc296891199"/>
      <w:bookmarkStart w:id="77" w:name="_Toc312677988"/>
      <w:bookmarkStart w:id="78" w:name="_Toc292559869"/>
      <w:bookmarkStart w:id="79" w:name="_Toc296347158"/>
      <w:bookmarkStart w:id="80" w:name="_Toc296346660"/>
      <w:bookmarkStart w:id="81" w:name="_Toc300934945"/>
      <w:bookmarkStart w:id="82" w:name="_Toc296890987"/>
      <w:bookmarkStart w:id="83" w:name="_Toc297120459"/>
      <w:bookmarkStart w:id="84" w:name="_Toc297216151"/>
      <w:bookmarkStart w:id="85" w:name="_Toc303539102"/>
      <w:bookmarkStart w:id="86" w:name="_Toc296503159"/>
      <w:bookmarkStart w:id="87" w:name="_Toc297048345"/>
      <w:bookmarkStart w:id="88" w:name="_Toc296944498"/>
      <w:bookmarkStart w:id="89" w:name="_Toc304295523"/>
      <w:r>
        <w:rPr>
          <w:rFonts w:ascii="仿宋_GB2312" w:eastAsia="仿宋_GB2312"/>
          <w:sz w:val="24"/>
          <w:szCs w:val="24"/>
        </w:rPr>
        <w:t>.5 分包</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Pr>
        <w:spacing w:line="360" w:lineRule="auto"/>
        <w:rPr>
          <w:rFonts w:ascii="仿宋_GB2312" w:eastAsia="仿宋_GB2312"/>
          <w:sz w:val="24"/>
          <w:szCs w:val="24"/>
        </w:rPr>
      </w:pPr>
      <w:r>
        <w:rPr>
          <w:rFonts w:ascii="仿宋_GB2312" w:eastAsia="仿宋_GB2312"/>
          <w:sz w:val="24"/>
          <w:szCs w:val="24"/>
        </w:rPr>
        <w:t>3</w:t>
      </w:r>
      <w:bookmarkStart w:id="90" w:name="_Toc296891200"/>
      <w:bookmarkStart w:id="91" w:name="_Toc292559870"/>
      <w:bookmarkStart w:id="92" w:name="_Toc303539103"/>
      <w:bookmarkStart w:id="93" w:name="_Toc297123493"/>
      <w:bookmarkStart w:id="94" w:name="_Toc296944499"/>
      <w:bookmarkStart w:id="95" w:name="_Toc296346661"/>
      <w:bookmarkStart w:id="96" w:name="_Toc292559365"/>
      <w:bookmarkStart w:id="97" w:name="_Toc296503160"/>
      <w:bookmarkStart w:id="98" w:name="_Toc297120460"/>
      <w:bookmarkStart w:id="99" w:name="_Toc297048346"/>
      <w:bookmarkStart w:id="100" w:name="_Toc297216152"/>
      <w:bookmarkStart w:id="101" w:name="_Toc296890988"/>
      <w:bookmarkStart w:id="102" w:name="_Toc300934946"/>
      <w:bookmarkStart w:id="103" w:name="_Toc304295524"/>
      <w:bookmarkStart w:id="104" w:name="_Toc296347159"/>
      <w:bookmarkStart w:id="105" w:name="_Toc318581158"/>
      <w:bookmarkStart w:id="106" w:name="_Toc312677989"/>
      <w:r>
        <w:rPr>
          <w:rFonts w:ascii="仿宋_GB2312" w:eastAsia="仿宋_GB2312"/>
          <w:sz w:val="24"/>
          <w:szCs w:val="24"/>
        </w:rPr>
        <w:t>.5.1 分包的一般约定</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禁止分包的工程包括：</w:t>
      </w:r>
      <w:r>
        <w:rPr>
          <w:rFonts w:ascii="仿宋_GB2312" w:eastAsia="仿宋_GB2312"/>
          <w:sz w:val="24"/>
          <w:szCs w:val="24"/>
          <w:u w:val="single"/>
        </w:rPr>
        <w:t xml:space="preserve">           /               </w:t>
      </w:r>
      <w:r>
        <w:rPr>
          <w:rFonts w:ascii="仿宋_GB2312" w:eastAsia="仿宋_GB2312"/>
          <w:sz w:val="24"/>
          <w:szCs w:val="24"/>
        </w:rPr>
        <w:t>。</w:t>
      </w:r>
    </w:p>
    <w:p>
      <w:pPr>
        <w:spacing w:line="360" w:lineRule="auto"/>
        <w:ind w:firstLine="480" w:firstLineChars="200"/>
        <w:jc w:val="left"/>
        <w:rPr>
          <w:rFonts w:ascii="仿宋_GB2312" w:eastAsia="仿宋_GB2312"/>
          <w:sz w:val="24"/>
          <w:szCs w:val="24"/>
          <w:u w:val="single"/>
        </w:rPr>
      </w:pPr>
      <w:r>
        <w:rPr>
          <w:rFonts w:ascii="仿宋_GB2312" w:eastAsia="仿宋_GB2312"/>
          <w:sz w:val="24"/>
          <w:szCs w:val="24"/>
        </w:rPr>
        <w:t>主体结构、关键性工作的范围：</w:t>
      </w:r>
      <w:r>
        <w:rPr>
          <w:rFonts w:ascii="仿宋_GB2312" w:eastAsia="仿宋_GB2312"/>
          <w:sz w:val="24"/>
          <w:szCs w:val="24"/>
          <w:u w:val="single"/>
        </w:rPr>
        <w:t xml:space="preserve">        /              </w:t>
      </w:r>
      <w:r>
        <w:rPr>
          <w:rFonts w:ascii="仿宋_GB2312" w:eastAsia="仿宋_GB2312"/>
          <w:sz w:val="24"/>
          <w:szCs w:val="24"/>
        </w:rPr>
        <w: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Start w:id="107" w:name="_Toc300934947"/>
      <w:bookmarkStart w:id="108" w:name="_Toc303539104"/>
      <w:bookmarkStart w:id="109" w:name="_Toc304295525"/>
      <w:bookmarkStart w:id="110" w:name="_Toc297123494"/>
      <w:bookmarkStart w:id="111" w:name="_Toc297048347"/>
      <w:bookmarkStart w:id="112" w:name="_Toc297120461"/>
      <w:bookmarkStart w:id="113" w:name="_Toc297216153"/>
      <w:bookmarkStart w:id="114" w:name="_Toc296346662"/>
      <w:bookmarkStart w:id="115" w:name="_Toc296890989"/>
      <w:bookmarkStart w:id="116" w:name="_Toc296347160"/>
      <w:bookmarkStart w:id="117" w:name="_Toc296503161"/>
      <w:bookmarkStart w:id="118" w:name="_Toc296944500"/>
      <w:bookmarkStart w:id="119" w:name="_Toc296891201"/>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Pr>
        <w:spacing w:line="360" w:lineRule="auto"/>
        <w:rPr>
          <w:rFonts w:ascii="仿宋_GB2312" w:eastAsia="仿宋_GB2312"/>
          <w:sz w:val="24"/>
          <w:szCs w:val="24"/>
        </w:rPr>
      </w:pPr>
      <w:r>
        <w:rPr>
          <w:rFonts w:ascii="仿宋_GB2312" w:eastAsia="仿宋_GB2312"/>
          <w:sz w:val="24"/>
          <w:szCs w:val="24"/>
        </w:rPr>
        <w:t>3</w:t>
      </w:r>
      <w:bookmarkStart w:id="120" w:name="_Toc318581159"/>
      <w:bookmarkStart w:id="121" w:name="_Toc312677990"/>
      <w:r>
        <w:rPr>
          <w:rFonts w:ascii="仿宋_GB2312" w:eastAsia="仿宋_GB2312"/>
          <w:sz w:val="24"/>
          <w:szCs w:val="24"/>
        </w:rPr>
        <w:t>.5.2分包的确定</w:t>
      </w:r>
    </w:p>
    <w:p>
      <w:pPr>
        <w:spacing w:line="360" w:lineRule="auto"/>
        <w:ind w:firstLine="480" w:firstLineChars="200"/>
        <w:rPr>
          <w:rFonts w:ascii="仿宋_GB2312" w:eastAsia="仿宋_GB2312"/>
          <w:sz w:val="24"/>
          <w:szCs w:val="24"/>
          <w:u w:val="single"/>
        </w:rPr>
      </w:pPr>
      <w:r>
        <w:rPr>
          <w:rFonts w:ascii="仿宋_GB2312" w:eastAsia="仿宋_GB2312"/>
          <w:sz w:val="24"/>
          <w:szCs w:val="24"/>
        </w:rPr>
        <w:t>允许分包的专业工程包括：</w:t>
      </w:r>
      <w:r>
        <w:rPr>
          <w:rFonts w:ascii="仿宋_GB2312" w:eastAsia="仿宋_GB2312"/>
          <w:sz w:val="24"/>
          <w:szCs w:val="24"/>
          <w:u w:val="single"/>
        </w:rPr>
        <w:t xml:space="preserve">        /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其他关于分包的约定：</w:t>
      </w:r>
      <w:r>
        <w:rPr>
          <w:rFonts w:ascii="仿宋_GB2312" w:eastAsia="仿宋_GB2312"/>
          <w:sz w:val="24"/>
          <w:szCs w:val="24"/>
          <w:u w:val="single"/>
        </w:rPr>
        <w:t xml:space="preserve">                    /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3.5.4 分包合同价款</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关于分包合同价款支付的约定：</w:t>
      </w:r>
      <w:r>
        <w:rPr>
          <w:rFonts w:ascii="仿宋_GB2312" w:eastAsia="仿宋_GB2312"/>
          <w:sz w:val="24"/>
          <w:szCs w:val="24"/>
          <w:u w:val="single"/>
        </w:rPr>
        <w:t xml:space="preserve">       /               </w:t>
      </w:r>
      <w:r>
        <w:rPr>
          <w:rFonts w:ascii="仿宋_GB2312" w:eastAsia="仿宋_GB2312"/>
          <w:sz w:val="24"/>
          <w:szCs w:val="24"/>
        </w:rPr>
        <w:t>。</w:t>
      </w:r>
    </w:p>
    <w:bookmarkEnd w:id="120"/>
    <w:bookmarkEnd w:id="121"/>
    <w:p>
      <w:pPr>
        <w:spacing w:line="360" w:lineRule="auto"/>
        <w:rPr>
          <w:rFonts w:ascii="仿宋_GB2312" w:eastAsia="仿宋_GB2312"/>
          <w:sz w:val="24"/>
          <w:szCs w:val="24"/>
        </w:rPr>
      </w:pPr>
      <w:r>
        <w:rPr>
          <w:rFonts w:ascii="仿宋_GB2312" w:eastAsia="仿宋_GB2312"/>
          <w:sz w:val="24"/>
          <w:szCs w:val="24"/>
        </w:rPr>
        <w:t>3.6 工程照管与成品、半成品保护</w:t>
      </w:r>
    </w:p>
    <w:p>
      <w:pPr>
        <w:spacing w:line="360" w:lineRule="auto"/>
        <w:ind w:firstLine="480" w:firstLineChars="200"/>
        <w:jc w:val="left"/>
        <w:rPr>
          <w:rFonts w:ascii="仿宋_GB2312" w:eastAsia="仿宋_GB2312"/>
          <w:kern w:val="0"/>
          <w:sz w:val="24"/>
          <w:szCs w:val="24"/>
          <w:u w:val="single"/>
        </w:rPr>
      </w:pPr>
      <w:r>
        <w:rPr>
          <w:rFonts w:ascii="仿宋_GB2312" w:eastAsia="仿宋_GB2312"/>
          <w:kern w:val="0"/>
          <w:sz w:val="24"/>
          <w:szCs w:val="24"/>
        </w:rPr>
        <w:t>承包人负责照管工程及工程相关的材料、工程设备的起始时间：</w:t>
      </w:r>
      <w:r>
        <w:rPr>
          <w:rFonts w:ascii="仿宋_GB2312" w:eastAsia="仿宋_GB2312"/>
          <w:kern w:val="0"/>
          <w:sz w:val="24"/>
          <w:szCs w:val="24"/>
          <w:u w:val="single"/>
        </w:rPr>
        <w:t xml:space="preserve">          </w:t>
      </w:r>
      <w:r>
        <w:rPr>
          <w:rFonts w:ascii="仿宋_GB2312" w:eastAsia="仿宋_GB2312"/>
          <w:kern w:val="0"/>
          <w:sz w:val="24"/>
          <w:szCs w:val="24"/>
        </w:rPr>
        <w:t>。</w:t>
      </w:r>
    </w:p>
    <w:p>
      <w:pPr>
        <w:spacing w:line="360" w:lineRule="auto"/>
        <w:rPr>
          <w:rFonts w:ascii="仿宋_GB2312" w:eastAsia="仿宋_GB2312"/>
          <w:sz w:val="24"/>
          <w:szCs w:val="24"/>
        </w:rPr>
      </w:pPr>
      <w:r>
        <w:rPr>
          <w:rFonts w:ascii="仿宋_GB2312" w:eastAsia="仿宋_GB2312"/>
          <w:sz w:val="24"/>
          <w:szCs w:val="24"/>
        </w:rPr>
        <w:t>3.7 履约担保</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承包人是否提供履约担保：</w:t>
      </w:r>
      <w:r>
        <w:rPr>
          <w:rFonts w:ascii="仿宋_GB2312" w:eastAsia="仿宋_GB2312"/>
          <w:sz w:val="24"/>
          <w:szCs w:val="24"/>
          <w:u w:val="single"/>
        </w:rPr>
        <w:t xml:space="preserve">              /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承包人提供履约担保的形式、金额及期限的：</w:t>
      </w:r>
      <w:r>
        <w:rPr>
          <w:rFonts w:ascii="仿宋_GB2312" w:eastAsia="仿宋_GB2312"/>
          <w:sz w:val="24"/>
          <w:szCs w:val="24"/>
          <w:u w:val="single"/>
        </w:rPr>
        <w:t xml:space="preserve">          /        </w:t>
      </w:r>
      <w:r>
        <w:rPr>
          <w:rFonts w:ascii="仿宋_GB2312" w:eastAsia="仿宋_GB2312"/>
          <w:sz w:val="24"/>
          <w:szCs w:val="24"/>
        </w:rPr>
        <w:t>。</w:t>
      </w:r>
    </w:p>
    <w:p>
      <w:pPr>
        <w:pStyle w:val="5"/>
        <w:spacing w:before="0" w:after="0" w:line="360" w:lineRule="auto"/>
        <w:rPr>
          <w:rFonts w:ascii="仿宋_GB2312" w:hAnsi="Times New Roman" w:eastAsia="仿宋_GB2312"/>
          <w:b w:val="0"/>
          <w:sz w:val="24"/>
          <w:szCs w:val="24"/>
        </w:rPr>
      </w:pPr>
      <w:bookmarkStart w:id="122" w:name="_Toc351203636"/>
      <w:r>
        <w:rPr>
          <w:rFonts w:ascii="仿宋_GB2312" w:hAnsi="Times New Roman" w:eastAsia="仿宋_GB2312"/>
          <w:b w:val="0"/>
          <w:sz w:val="24"/>
          <w:szCs w:val="24"/>
        </w:rPr>
        <w:t>4</w:t>
      </w:r>
      <w:bookmarkStart w:id="123" w:name="_Toc297048348"/>
      <w:bookmarkStart w:id="124" w:name="_Toc292559871"/>
      <w:bookmarkStart w:id="125" w:name="_Toc296890990"/>
      <w:bookmarkStart w:id="126" w:name="_Toc296347161"/>
      <w:bookmarkStart w:id="127" w:name="_Toc297120462"/>
      <w:bookmarkStart w:id="128" w:name="_Toc296891202"/>
      <w:bookmarkStart w:id="129" w:name="_Toc296346663"/>
      <w:bookmarkStart w:id="130" w:name="_Toc292559366"/>
      <w:bookmarkStart w:id="131" w:name="_Toc296944501"/>
      <w:bookmarkStart w:id="132" w:name="_Toc296503162"/>
      <w:bookmarkStart w:id="133" w:name="_Toc267251413"/>
      <w:r>
        <w:rPr>
          <w:rFonts w:ascii="仿宋_GB2312" w:hAnsi="Times New Roman" w:eastAsia="仿宋_GB2312"/>
          <w:b w:val="0"/>
          <w:sz w:val="24"/>
          <w:szCs w:val="24"/>
        </w:rPr>
        <w:t>. 监</w:t>
      </w:r>
      <w:bookmarkEnd w:id="123"/>
      <w:bookmarkEnd w:id="124"/>
      <w:bookmarkEnd w:id="125"/>
      <w:bookmarkEnd w:id="126"/>
      <w:bookmarkEnd w:id="127"/>
      <w:bookmarkEnd w:id="128"/>
      <w:bookmarkEnd w:id="129"/>
      <w:bookmarkEnd w:id="130"/>
      <w:bookmarkEnd w:id="131"/>
      <w:bookmarkEnd w:id="132"/>
      <w:bookmarkEnd w:id="133"/>
      <w:r>
        <w:rPr>
          <w:rFonts w:ascii="仿宋_GB2312" w:hAnsi="Times New Roman" w:eastAsia="仿宋_GB2312"/>
          <w:b w:val="0"/>
          <w:sz w:val="24"/>
          <w:szCs w:val="24"/>
        </w:rPr>
        <w:t>理人</w:t>
      </w:r>
      <w:bookmarkEnd w:id="122"/>
    </w:p>
    <w:p>
      <w:pPr>
        <w:spacing w:line="360" w:lineRule="auto"/>
        <w:rPr>
          <w:rFonts w:ascii="仿宋_GB2312" w:eastAsia="仿宋_GB2312"/>
          <w:sz w:val="24"/>
          <w:szCs w:val="24"/>
        </w:rPr>
      </w:pPr>
      <w:r>
        <w:rPr>
          <w:rFonts w:ascii="仿宋_GB2312" w:eastAsia="仿宋_GB2312"/>
          <w:sz w:val="24"/>
          <w:szCs w:val="24"/>
        </w:rPr>
        <w:t>4.1监理人的一般规定</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关于监理人的监理内容：</w:t>
      </w:r>
      <w:r>
        <w:rPr>
          <w:rFonts w:ascii="仿宋_GB2312" w:eastAsia="仿宋_GB2312"/>
          <w:sz w:val="24"/>
          <w:szCs w:val="24"/>
          <w:u w:val="single"/>
        </w:rPr>
        <w:t xml:space="preserve">  </w:t>
      </w:r>
      <w:r>
        <w:rPr>
          <w:rFonts w:ascii="仿宋_GB2312" w:eastAsia="仿宋_GB2312"/>
          <w:sz w:val="24"/>
          <w:szCs w:val="24"/>
          <w:u w:val="thick"/>
        </w:rPr>
        <w:t>本工程范围内的监理业务</w:t>
      </w:r>
      <w:r>
        <w:rPr>
          <w:rFonts w:ascii="仿宋_GB2312" w:eastAsia="仿宋_GB2312"/>
          <w:sz w:val="24"/>
          <w:szCs w:val="24"/>
          <w:u w:val="single"/>
        </w:rPr>
        <w:t xml:space="preserve">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关于监理人的监理权限：</w:t>
      </w:r>
      <w:r>
        <w:rPr>
          <w:rFonts w:ascii="仿宋_GB2312" w:eastAsia="仿宋_GB2312"/>
          <w:sz w:val="24"/>
          <w:szCs w:val="24"/>
          <w:u w:val="single"/>
        </w:rPr>
        <w:t xml:space="preserve">   </w:t>
      </w:r>
      <w:r>
        <w:rPr>
          <w:rFonts w:ascii="仿宋_GB2312" w:eastAsia="仿宋_GB2312"/>
          <w:sz w:val="24"/>
          <w:szCs w:val="24"/>
          <w:u w:val="thick"/>
        </w:rPr>
        <w:t>本工程范围内的监理业务</w:t>
      </w:r>
      <w:r>
        <w:rPr>
          <w:rFonts w:ascii="仿宋_GB2312" w:eastAsia="仿宋_GB2312"/>
          <w:sz w:val="24"/>
          <w:szCs w:val="24"/>
          <w:u w:val="single"/>
        </w:rPr>
        <w:t xml:space="preserve"> </w:t>
      </w:r>
      <w:r>
        <w:rPr>
          <w:rFonts w:ascii="仿宋_GB2312" w:eastAsia="仿宋_GB2312"/>
          <w:sz w:val="24"/>
          <w:szCs w:val="24"/>
        </w:rPr>
        <w:t xml:space="preserve">。 </w:t>
      </w:r>
    </w:p>
    <w:p>
      <w:pPr>
        <w:spacing w:line="360" w:lineRule="auto"/>
        <w:ind w:firstLine="480" w:firstLineChars="200"/>
        <w:rPr>
          <w:rFonts w:ascii="仿宋_GB2312" w:eastAsia="仿宋_GB2312"/>
          <w:sz w:val="24"/>
          <w:szCs w:val="24"/>
        </w:rPr>
      </w:pPr>
      <w:r>
        <w:rPr>
          <w:rFonts w:ascii="仿宋_GB2312" w:eastAsia="仿宋_GB2312"/>
          <w:sz w:val="24"/>
          <w:szCs w:val="24"/>
        </w:rPr>
        <w:t>关于监理人在施工现场的办公场所、生活场所的提供和费用承担的约定：</w:t>
      </w:r>
      <w:r>
        <w:rPr>
          <w:rFonts w:ascii="仿宋_GB2312" w:eastAsia="仿宋_GB2312"/>
          <w:sz w:val="24"/>
          <w:szCs w:val="24"/>
          <w:u w:val="single"/>
        </w:rPr>
        <w:t xml:space="preserve">   /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4.2 监理人员</w:t>
      </w:r>
    </w:p>
    <w:p>
      <w:pPr>
        <w:spacing w:line="360" w:lineRule="auto"/>
        <w:ind w:firstLine="480" w:firstLineChars="200"/>
        <w:rPr>
          <w:rFonts w:ascii="仿宋_GB2312" w:eastAsia="仿宋_GB2312"/>
          <w:sz w:val="24"/>
          <w:szCs w:val="24"/>
        </w:rPr>
      </w:pPr>
      <w:r>
        <w:rPr>
          <w:rFonts w:ascii="仿宋_GB2312" w:eastAsia="仿宋_GB2312"/>
          <w:sz w:val="24"/>
          <w:szCs w:val="24"/>
        </w:rPr>
        <w:t>总监理工程师：</w:t>
      </w:r>
    </w:p>
    <w:p>
      <w:pPr>
        <w:spacing w:line="360" w:lineRule="auto"/>
        <w:ind w:firstLine="480" w:firstLineChars="200"/>
        <w:rPr>
          <w:rFonts w:ascii="仿宋_GB2312" w:eastAsia="仿宋_GB2312"/>
          <w:sz w:val="24"/>
          <w:szCs w:val="24"/>
        </w:rPr>
      </w:pPr>
      <w:r>
        <w:rPr>
          <w:rFonts w:ascii="仿宋_GB2312" w:eastAsia="仿宋_GB2312"/>
          <w:sz w:val="24"/>
          <w:szCs w:val="24"/>
        </w:rPr>
        <w:t>姓    名：</w:t>
      </w:r>
      <w:r>
        <w:rPr>
          <w:rFonts w:ascii="仿宋_GB2312" w:eastAsia="仿宋_GB2312"/>
          <w:sz w:val="24"/>
          <w:szCs w:val="24"/>
          <w:u w:val="single"/>
        </w:rPr>
        <w:t>   </w:t>
      </w:r>
      <w:r>
        <w:rPr>
          <w:rFonts w:ascii="仿宋_GB2312" w:eastAsia="仿宋_GB2312"/>
          <w:sz w:val="24"/>
          <w:szCs w:val="24"/>
        </w:rPr>
        <w:t>；</w:t>
      </w:r>
    </w:p>
    <w:p>
      <w:pPr>
        <w:spacing w:line="360" w:lineRule="auto"/>
        <w:ind w:firstLine="480" w:firstLineChars="200"/>
        <w:rPr>
          <w:rFonts w:ascii="仿宋_GB2312" w:eastAsia="仿宋_GB2312"/>
          <w:sz w:val="24"/>
          <w:szCs w:val="24"/>
        </w:rPr>
      </w:pPr>
      <w:r>
        <w:rPr>
          <w:rFonts w:ascii="仿宋_GB2312" w:eastAsia="仿宋_GB2312"/>
          <w:sz w:val="24"/>
          <w:szCs w:val="24"/>
        </w:rPr>
        <w:t>职    务：</w:t>
      </w:r>
      <w:r>
        <w:rPr>
          <w:rFonts w:ascii="仿宋_GB2312" w:eastAsia="仿宋_GB2312"/>
          <w:sz w:val="24"/>
          <w:szCs w:val="24"/>
          <w:u w:val="single"/>
        </w:rPr>
        <w:t>   </w:t>
      </w:r>
      <w:r>
        <w:rPr>
          <w:rFonts w:ascii="仿宋_GB2312" w:eastAsia="仿宋_GB2312"/>
          <w:sz w:val="24"/>
          <w:szCs w:val="24"/>
        </w:rPr>
        <w:t>；</w:t>
      </w:r>
    </w:p>
    <w:p>
      <w:pPr>
        <w:spacing w:line="360" w:lineRule="auto"/>
        <w:ind w:firstLine="480" w:firstLineChars="200"/>
        <w:rPr>
          <w:rFonts w:ascii="仿宋_GB2312" w:eastAsia="仿宋_GB2312"/>
          <w:sz w:val="24"/>
          <w:szCs w:val="24"/>
        </w:rPr>
      </w:pPr>
      <w:r>
        <w:rPr>
          <w:rFonts w:ascii="仿宋_GB2312" w:eastAsia="仿宋_GB2312"/>
          <w:sz w:val="24"/>
          <w:szCs w:val="24"/>
        </w:rPr>
        <w:t>监理工程师执业资格证书号：</w:t>
      </w:r>
      <w:r>
        <w:rPr>
          <w:rFonts w:ascii="仿宋_GB2312" w:eastAsia="仿宋_GB2312"/>
          <w:sz w:val="24"/>
          <w:szCs w:val="24"/>
          <w:u w:val="single"/>
        </w:rPr>
        <w:t> </w:t>
      </w:r>
      <w:r>
        <w:rPr>
          <w:rFonts w:ascii="仿宋_GB2312" w:eastAsia="仿宋_GB2312"/>
          <w:sz w:val="24"/>
          <w:szCs w:val="24"/>
        </w:rPr>
        <w:t>；</w:t>
      </w:r>
    </w:p>
    <w:p>
      <w:pPr>
        <w:spacing w:line="360" w:lineRule="auto"/>
        <w:ind w:firstLine="480" w:firstLineChars="200"/>
        <w:rPr>
          <w:rFonts w:ascii="仿宋_GB2312" w:eastAsia="仿宋_GB2312"/>
          <w:sz w:val="24"/>
          <w:szCs w:val="24"/>
        </w:rPr>
      </w:pPr>
      <w:r>
        <w:rPr>
          <w:rFonts w:ascii="仿宋_GB2312" w:eastAsia="仿宋_GB2312"/>
          <w:sz w:val="24"/>
          <w:szCs w:val="24"/>
        </w:rPr>
        <w:t>联系电话：</w:t>
      </w:r>
      <w:r>
        <w:rPr>
          <w:rFonts w:ascii="仿宋_GB2312" w:eastAsia="仿宋_GB2312"/>
          <w:sz w:val="24"/>
          <w:szCs w:val="24"/>
          <w:u w:val="single"/>
        </w:rPr>
        <w:t>   </w:t>
      </w:r>
      <w:r>
        <w:rPr>
          <w:rFonts w:ascii="仿宋_GB2312" w:eastAsia="仿宋_GB2312"/>
          <w:sz w:val="24"/>
          <w:szCs w:val="24"/>
        </w:rPr>
        <w:t>；</w:t>
      </w:r>
    </w:p>
    <w:p>
      <w:pPr>
        <w:spacing w:line="360" w:lineRule="auto"/>
        <w:ind w:firstLine="480" w:firstLineChars="200"/>
        <w:rPr>
          <w:rFonts w:ascii="仿宋_GB2312" w:eastAsia="仿宋_GB2312"/>
          <w:sz w:val="24"/>
          <w:szCs w:val="24"/>
        </w:rPr>
      </w:pPr>
      <w:r>
        <w:rPr>
          <w:rFonts w:ascii="仿宋_GB2312" w:eastAsia="仿宋_GB2312"/>
          <w:sz w:val="24"/>
          <w:szCs w:val="24"/>
        </w:rPr>
        <w:t>电子信箱：</w:t>
      </w:r>
      <w:r>
        <w:rPr>
          <w:rFonts w:ascii="仿宋_GB2312" w:eastAsia="仿宋_GB2312"/>
          <w:sz w:val="24"/>
          <w:szCs w:val="24"/>
          <w:u w:val="single"/>
        </w:rPr>
        <w:t>   </w:t>
      </w:r>
      <w:r>
        <w:rPr>
          <w:rFonts w:ascii="仿宋_GB2312" w:eastAsia="仿宋_GB2312"/>
          <w:sz w:val="24"/>
          <w:szCs w:val="24"/>
        </w:rPr>
        <w:t>；</w:t>
      </w:r>
    </w:p>
    <w:p>
      <w:pPr>
        <w:spacing w:line="360" w:lineRule="auto"/>
        <w:ind w:firstLine="480" w:firstLineChars="200"/>
        <w:rPr>
          <w:rFonts w:ascii="仿宋_GB2312" w:eastAsia="仿宋_GB2312"/>
          <w:sz w:val="24"/>
          <w:szCs w:val="24"/>
        </w:rPr>
      </w:pPr>
      <w:r>
        <w:rPr>
          <w:rFonts w:ascii="仿宋_GB2312" w:eastAsia="仿宋_GB2312"/>
          <w:sz w:val="24"/>
          <w:szCs w:val="24"/>
        </w:rPr>
        <w:t>通信地址：</w:t>
      </w:r>
      <w:r>
        <w:rPr>
          <w:rFonts w:ascii="仿宋_GB2312" w:eastAsia="仿宋_GB2312"/>
          <w:sz w:val="24"/>
          <w:szCs w:val="24"/>
          <w:u w:val="single"/>
        </w:rPr>
        <w:t>   </w:t>
      </w:r>
      <w:r>
        <w:rPr>
          <w:rFonts w:ascii="仿宋_GB2312" w:eastAsia="仿宋_GB2312"/>
          <w:sz w:val="24"/>
          <w:szCs w:val="24"/>
        </w:rPr>
        <w:t>；</w:t>
      </w:r>
    </w:p>
    <w:p>
      <w:pPr>
        <w:spacing w:line="360" w:lineRule="auto"/>
        <w:ind w:firstLine="480" w:firstLineChars="200"/>
        <w:rPr>
          <w:rFonts w:ascii="仿宋_GB2312" w:eastAsia="仿宋_GB2312"/>
          <w:sz w:val="24"/>
          <w:szCs w:val="24"/>
        </w:rPr>
      </w:pPr>
      <w:r>
        <w:rPr>
          <w:rFonts w:ascii="仿宋_GB2312" w:eastAsia="仿宋_GB2312"/>
          <w:sz w:val="24"/>
          <w:szCs w:val="24"/>
        </w:rPr>
        <w:t>关于监理人的其他约定：</w:t>
      </w:r>
      <w:r>
        <w:rPr>
          <w:rFonts w:ascii="仿宋_GB2312" w:eastAsia="仿宋_GB2312"/>
          <w:sz w:val="24"/>
          <w:szCs w:val="24"/>
          <w:u w:val="single"/>
        </w:rPr>
        <w:t>  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4.4 商定或确定</w:t>
      </w:r>
    </w:p>
    <w:p>
      <w:pPr>
        <w:spacing w:line="360" w:lineRule="auto"/>
        <w:ind w:firstLine="480" w:firstLineChars="200"/>
        <w:rPr>
          <w:rFonts w:ascii="仿宋_GB2312" w:eastAsia="仿宋_GB2312"/>
          <w:sz w:val="24"/>
          <w:szCs w:val="24"/>
        </w:rPr>
      </w:pPr>
      <w:bookmarkStart w:id="134" w:name="_Toc267251418"/>
      <w:r>
        <w:rPr>
          <w:rFonts w:ascii="仿宋_GB2312" w:eastAsia="仿宋_GB2312"/>
          <w:sz w:val="24"/>
          <w:szCs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（1）</w:t>
      </w:r>
      <w:r>
        <w:rPr>
          <w:rFonts w:ascii="仿宋_GB2312" w:eastAsia="仿宋_GB2312"/>
          <w:sz w:val="24"/>
          <w:szCs w:val="24"/>
          <w:u w:val="single"/>
        </w:rPr>
        <w:t xml:space="preserve">     /       </w:t>
      </w:r>
      <w:r>
        <w:rPr>
          <w:rFonts w:ascii="仿宋_GB2312" w:eastAsia="仿宋_GB2312"/>
          <w:sz w:val="24"/>
          <w:szCs w:val="24"/>
        </w:rPr>
        <w:t>；</w:t>
      </w:r>
    </w:p>
    <w:p>
      <w:pPr>
        <w:autoSpaceDE w:val="0"/>
        <w:autoSpaceDN w:val="0"/>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（2）</w:t>
      </w:r>
      <w:r>
        <w:rPr>
          <w:rFonts w:ascii="仿宋_GB2312" w:eastAsia="仿宋_GB2312"/>
          <w:sz w:val="24"/>
          <w:szCs w:val="24"/>
          <w:u w:val="single"/>
        </w:rPr>
        <w:t xml:space="preserve">     /       </w:t>
      </w:r>
      <w:r>
        <w:rPr>
          <w:rFonts w:ascii="仿宋_GB2312" w:eastAsia="仿宋_GB2312"/>
          <w:sz w:val="24"/>
          <w:szCs w:val="24"/>
        </w:rPr>
        <w:t>；</w:t>
      </w:r>
    </w:p>
    <w:p>
      <w:pPr>
        <w:autoSpaceDE w:val="0"/>
        <w:autoSpaceDN w:val="0"/>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（3）</w:t>
      </w:r>
      <w:r>
        <w:rPr>
          <w:rFonts w:ascii="仿宋_GB2312" w:eastAsia="仿宋_GB2312"/>
          <w:sz w:val="24"/>
          <w:szCs w:val="24"/>
          <w:u w:val="single"/>
        </w:rPr>
        <w:t xml:space="preserve">     /       </w:t>
      </w:r>
      <w:r>
        <w:rPr>
          <w:rFonts w:ascii="仿宋_GB2312" w:eastAsia="仿宋_GB2312"/>
          <w:sz w:val="24"/>
          <w:szCs w:val="24"/>
        </w:rPr>
        <w:t>。</w:t>
      </w:r>
    </w:p>
    <w:p>
      <w:pPr>
        <w:pStyle w:val="5"/>
        <w:spacing w:before="0" w:after="0" w:line="360" w:lineRule="auto"/>
        <w:rPr>
          <w:rFonts w:ascii="仿宋_GB2312" w:hAnsi="Times New Roman" w:eastAsia="仿宋_GB2312"/>
          <w:b w:val="0"/>
          <w:sz w:val="24"/>
          <w:szCs w:val="24"/>
        </w:rPr>
      </w:pPr>
      <w:bookmarkStart w:id="135" w:name="_Toc351203637"/>
      <w:r>
        <w:rPr>
          <w:rFonts w:ascii="仿宋_GB2312" w:hAnsi="Times New Roman" w:eastAsia="仿宋_GB2312"/>
          <w:b w:val="0"/>
          <w:sz w:val="24"/>
          <w:szCs w:val="24"/>
        </w:rPr>
        <w:t>5</w:t>
      </w:r>
      <w:bookmarkEnd w:id="134"/>
      <w:bookmarkStart w:id="136" w:name="_Toc292559872"/>
      <w:bookmarkStart w:id="137" w:name="_Toc297048349"/>
      <w:bookmarkStart w:id="138" w:name="_Toc296890991"/>
      <w:bookmarkStart w:id="139" w:name="_Toc292559367"/>
      <w:bookmarkStart w:id="140" w:name="_Toc296944502"/>
      <w:bookmarkStart w:id="141" w:name="_Toc296503163"/>
      <w:bookmarkStart w:id="142" w:name="_Toc297120463"/>
      <w:bookmarkStart w:id="143" w:name="_Toc296347162"/>
      <w:bookmarkStart w:id="144" w:name="_Toc296346664"/>
      <w:bookmarkStart w:id="145" w:name="_Toc296891203"/>
      <w:r>
        <w:rPr>
          <w:rFonts w:ascii="仿宋_GB2312" w:hAnsi="Times New Roman" w:eastAsia="仿宋_GB2312"/>
          <w:b w:val="0"/>
          <w:sz w:val="24"/>
          <w:szCs w:val="24"/>
        </w:rPr>
        <w:t>. 工程质量</w:t>
      </w:r>
      <w:bookmarkEnd w:id="135"/>
    </w:p>
    <w:p>
      <w:pPr>
        <w:spacing w:line="360" w:lineRule="auto"/>
        <w:rPr>
          <w:rFonts w:ascii="仿宋_GB2312" w:eastAsia="仿宋_GB2312"/>
          <w:sz w:val="24"/>
          <w:szCs w:val="24"/>
        </w:rPr>
      </w:pPr>
      <w:r>
        <w:rPr>
          <w:rFonts w:ascii="仿宋_GB2312" w:eastAsia="仿宋_GB2312"/>
          <w:sz w:val="24"/>
          <w:szCs w:val="24"/>
        </w:rPr>
        <w:t>5.1 质量要求</w:t>
      </w:r>
    </w:p>
    <w:p>
      <w:pPr>
        <w:spacing w:line="360" w:lineRule="auto"/>
        <w:jc w:val="left"/>
        <w:rPr>
          <w:rFonts w:ascii="仿宋_GB2312" w:eastAsia="仿宋_GB2312"/>
          <w:sz w:val="24"/>
          <w:szCs w:val="24"/>
        </w:rPr>
      </w:pPr>
      <w:r>
        <w:rPr>
          <w:rFonts w:ascii="仿宋_GB2312" w:eastAsia="仿宋_GB2312"/>
          <w:sz w:val="24"/>
          <w:szCs w:val="24"/>
        </w:rPr>
        <w:t>5</w:t>
      </w:r>
      <w:bookmarkStart w:id="146" w:name="_Toc297123496"/>
      <w:bookmarkStart w:id="147" w:name="_Toc318581164"/>
      <w:bookmarkStart w:id="148" w:name="_Toc312677997"/>
      <w:bookmarkStart w:id="149" w:name="_Toc300934949"/>
      <w:bookmarkStart w:id="150" w:name="_Toc304295527"/>
      <w:bookmarkStart w:id="151" w:name="_Toc303539106"/>
      <w:bookmarkStart w:id="152" w:name="_Toc297216155"/>
      <w:r>
        <w:rPr>
          <w:rFonts w:ascii="仿宋_GB2312" w:eastAsia="仿宋_GB2312"/>
          <w:sz w:val="24"/>
          <w:szCs w:val="24"/>
        </w:rPr>
        <w:t>.1.1 特殊质量标准和要求：</w:t>
      </w:r>
      <w:r>
        <w:rPr>
          <w:rFonts w:ascii="仿宋_GB2312" w:eastAsia="仿宋_GB2312"/>
          <w:sz w:val="24"/>
          <w:szCs w:val="24"/>
          <w:u w:val="single"/>
        </w:rPr>
        <w:t xml:space="preserve">  </w:t>
      </w:r>
      <w:r>
        <w:rPr>
          <w:rFonts w:hint="eastAsia" w:ascii="仿宋_GB2312" w:eastAsia="仿宋_GB2312"/>
          <w:sz w:val="24"/>
          <w:szCs w:val="24"/>
          <w:u w:val="single"/>
        </w:rPr>
        <w:t>达到国家验收规范合格标准</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关于工程奖项的约定：</w:t>
      </w:r>
      <w:r>
        <w:rPr>
          <w:rFonts w:ascii="仿宋_GB2312" w:eastAsia="仿宋_GB2312"/>
          <w:sz w:val="24"/>
          <w:szCs w:val="24"/>
          <w:u w:val="single"/>
        </w:rPr>
        <w:t xml:space="preserve">  无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5.3 隐蔽工程检查</w:t>
      </w:r>
    </w:p>
    <w:p>
      <w:pPr>
        <w:spacing w:line="360" w:lineRule="auto"/>
        <w:jc w:val="left"/>
        <w:rPr>
          <w:rFonts w:ascii="仿宋_GB2312" w:eastAsia="仿宋_GB2312"/>
          <w:sz w:val="24"/>
          <w:szCs w:val="24"/>
        </w:rPr>
      </w:pPr>
      <w:r>
        <w:rPr>
          <w:rFonts w:ascii="仿宋_GB2312" w:eastAsia="仿宋_GB2312"/>
          <w:sz w:val="24"/>
          <w:szCs w:val="24"/>
        </w:rPr>
        <w:t>5.3.2承包人提前通知监理人隐蔽工程检查的期限的约定：</w:t>
      </w:r>
      <w:r>
        <w:rPr>
          <w:rFonts w:hint="eastAsia" w:ascii="仿宋_GB2312" w:eastAsia="仿宋_GB2312"/>
          <w:sz w:val="24"/>
          <w:szCs w:val="24"/>
          <w:u w:val="single"/>
        </w:rPr>
        <w:t>执行通用条款</w:t>
      </w:r>
      <w:r>
        <w:rPr>
          <w:rFonts w:ascii="仿宋_GB2312" w:eastAsia="仿宋_GB2312"/>
          <w:sz w:val="24"/>
          <w:szCs w:val="24"/>
          <w:u w:val="single"/>
        </w:rPr>
        <w:t xml:space="preserve">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监理人不能按时进行检查时，应提前</w:t>
      </w:r>
      <w:r>
        <w:rPr>
          <w:rFonts w:ascii="仿宋_GB2312" w:eastAsia="仿宋_GB2312"/>
          <w:sz w:val="24"/>
          <w:szCs w:val="24"/>
          <w:u w:val="single"/>
        </w:rPr>
        <w:t xml:space="preserve">  24</w:t>
      </w:r>
      <w:r>
        <w:rPr>
          <w:rFonts w:ascii="仿宋_GB2312" w:eastAsia="仿宋_GB2312"/>
          <w:sz w:val="24"/>
          <w:szCs w:val="24"/>
        </w:rPr>
        <w:t>小时提交书面延期要求。</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关于延期最长不得超过：</w:t>
      </w:r>
      <w:r>
        <w:rPr>
          <w:rFonts w:ascii="仿宋_GB2312" w:eastAsia="仿宋_GB2312"/>
          <w:sz w:val="24"/>
          <w:szCs w:val="24"/>
          <w:u w:val="single"/>
        </w:rPr>
        <w:t xml:space="preserve"> 48  </w:t>
      </w:r>
      <w:r>
        <w:rPr>
          <w:rFonts w:ascii="仿宋_GB2312" w:eastAsia="仿宋_GB2312"/>
          <w:sz w:val="24"/>
          <w:szCs w:val="24"/>
        </w:rPr>
        <w:t>小时。</w:t>
      </w:r>
    </w:p>
    <w:p>
      <w:pPr>
        <w:pStyle w:val="5"/>
        <w:spacing w:before="0" w:after="0" w:line="360" w:lineRule="auto"/>
        <w:rPr>
          <w:rFonts w:ascii="仿宋_GB2312" w:hAnsi="Times New Roman" w:eastAsia="仿宋_GB2312"/>
          <w:b w:val="0"/>
          <w:sz w:val="24"/>
          <w:szCs w:val="24"/>
        </w:rPr>
      </w:pPr>
      <w:bookmarkStart w:id="153" w:name="_Toc351203638"/>
      <w:r>
        <w:rPr>
          <w:rFonts w:ascii="仿宋_GB2312" w:hAnsi="Times New Roman" w:eastAsia="仿宋_GB2312"/>
          <w:b w:val="0"/>
          <w:sz w:val="24"/>
          <w:szCs w:val="24"/>
        </w:rPr>
        <w:t>6. 安全文明施工与环境保护</w:t>
      </w:r>
      <w:bookmarkEnd w:id="153"/>
    </w:p>
    <w:p>
      <w:pPr>
        <w:spacing w:line="360" w:lineRule="auto"/>
        <w:rPr>
          <w:rFonts w:ascii="仿宋_GB2312" w:eastAsia="仿宋_GB2312"/>
          <w:sz w:val="24"/>
          <w:szCs w:val="24"/>
        </w:rPr>
      </w:pPr>
      <w:r>
        <w:rPr>
          <w:rFonts w:ascii="仿宋_GB2312" w:eastAsia="仿宋_GB2312"/>
          <w:sz w:val="24"/>
          <w:szCs w:val="24"/>
        </w:rPr>
        <w:t>6.1安全文明施工</w:t>
      </w:r>
    </w:p>
    <w:p>
      <w:pPr>
        <w:spacing w:line="360" w:lineRule="auto"/>
        <w:jc w:val="left"/>
        <w:rPr>
          <w:rFonts w:ascii="仿宋_GB2312" w:eastAsia="仿宋_GB2312"/>
          <w:sz w:val="24"/>
          <w:szCs w:val="24"/>
        </w:rPr>
      </w:pPr>
      <w:r>
        <w:rPr>
          <w:rFonts w:ascii="仿宋_GB2312" w:eastAsia="仿宋_GB2312"/>
          <w:sz w:val="24"/>
          <w:szCs w:val="24"/>
        </w:rPr>
        <w:t>6.1.1 项目安全生产的达标目标及相应事项的约定：</w:t>
      </w:r>
      <w:r>
        <w:rPr>
          <w:rFonts w:ascii="仿宋_GB2312" w:eastAsia="仿宋_GB2312"/>
          <w:sz w:val="24"/>
          <w:szCs w:val="24"/>
          <w:u w:val="single"/>
        </w:rPr>
        <w:t xml:space="preserve"> </w:t>
      </w:r>
      <w:r>
        <w:rPr>
          <w:rFonts w:hint="eastAsia" w:ascii="仿宋_GB2312" w:eastAsia="仿宋_GB2312"/>
          <w:sz w:val="24"/>
          <w:szCs w:val="24"/>
          <w:u w:val="single"/>
        </w:rPr>
        <w:t>执行通用条款</w:t>
      </w:r>
      <w:r>
        <w:rPr>
          <w:rFonts w:ascii="仿宋_GB2312" w:eastAsia="仿宋_GB2312"/>
          <w:sz w:val="24"/>
          <w:szCs w:val="24"/>
          <w:u w:val="single"/>
        </w:rPr>
        <w:t xml:space="preserve"> </w:t>
      </w:r>
      <w:r>
        <w:rPr>
          <w:rFonts w:ascii="仿宋_GB2312" w:eastAsia="仿宋_GB2312"/>
          <w:sz w:val="24"/>
          <w:szCs w:val="24"/>
        </w:rPr>
        <w:t>。</w:t>
      </w:r>
    </w:p>
    <w:p>
      <w:pPr>
        <w:spacing w:line="360" w:lineRule="auto"/>
        <w:jc w:val="left"/>
        <w:rPr>
          <w:rFonts w:ascii="仿宋_GB2312" w:eastAsia="仿宋_GB2312"/>
          <w:sz w:val="24"/>
          <w:szCs w:val="24"/>
        </w:rPr>
      </w:pPr>
      <w:r>
        <w:rPr>
          <w:rFonts w:ascii="仿宋_GB2312" w:eastAsia="仿宋_GB2312"/>
          <w:sz w:val="24"/>
          <w:szCs w:val="24"/>
        </w:rPr>
        <w:t>6.1.4 关于治安保卫的特别约定：</w:t>
      </w:r>
      <w:r>
        <w:rPr>
          <w:rFonts w:ascii="仿宋_GB2312" w:eastAsia="仿宋_GB2312"/>
          <w:sz w:val="24"/>
          <w:szCs w:val="24"/>
          <w:u w:val="single"/>
        </w:rPr>
        <w:t xml:space="preserve"> </w:t>
      </w:r>
      <w:r>
        <w:rPr>
          <w:rFonts w:hint="eastAsia" w:ascii="仿宋_GB2312" w:eastAsia="仿宋_GB2312"/>
          <w:sz w:val="24"/>
          <w:szCs w:val="24"/>
          <w:u w:val="single"/>
        </w:rPr>
        <w:t>施工现场的安全保卫工作均由承包人负责</w:t>
      </w:r>
      <w:r>
        <w:rPr>
          <w:rFonts w:ascii="仿宋_GB2312" w:eastAsia="仿宋_GB2312"/>
          <w:sz w:val="24"/>
          <w:szCs w:val="24"/>
          <w:u w:val="single"/>
        </w:rPr>
        <w:t xml:space="preserve">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关于编制施工场地治安管理计划的约定：</w:t>
      </w:r>
      <w:r>
        <w:rPr>
          <w:rFonts w:ascii="仿宋_GB2312" w:eastAsia="仿宋_GB2312"/>
          <w:sz w:val="24"/>
          <w:szCs w:val="24"/>
          <w:u w:val="single"/>
        </w:rPr>
        <w:t xml:space="preserve"> </w:t>
      </w:r>
      <w:r>
        <w:rPr>
          <w:rFonts w:hint="eastAsia" w:ascii="仿宋_GB2312" w:eastAsia="仿宋_GB2312"/>
          <w:sz w:val="24"/>
          <w:szCs w:val="24"/>
          <w:u w:val="single"/>
        </w:rPr>
        <w:t>由承包人编制施工场地治安管理计划，并制定应对突发治安事件的紧急预案，并报发包人审核批准</w:t>
      </w:r>
      <w:r>
        <w:rPr>
          <w:rFonts w:ascii="仿宋_GB2312" w:eastAsia="仿宋_GB2312"/>
          <w:sz w:val="24"/>
          <w:szCs w:val="24"/>
          <w:u w:val="single"/>
        </w:rPr>
        <w:t xml:space="preserve"> </w:t>
      </w:r>
      <w:r>
        <w:rPr>
          <w:rFonts w:ascii="仿宋_GB2312" w:eastAsia="仿宋_GB2312"/>
          <w:sz w:val="24"/>
          <w:szCs w:val="24"/>
        </w:rPr>
        <w:t>。</w:t>
      </w:r>
    </w:p>
    <w:p>
      <w:pPr>
        <w:spacing w:line="360" w:lineRule="auto"/>
        <w:jc w:val="left"/>
        <w:rPr>
          <w:rFonts w:ascii="仿宋_GB2312" w:eastAsia="仿宋_GB2312"/>
          <w:sz w:val="24"/>
          <w:szCs w:val="24"/>
        </w:rPr>
      </w:pPr>
      <w:r>
        <w:rPr>
          <w:rFonts w:ascii="仿宋_GB2312" w:eastAsia="仿宋_GB2312"/>
          <w:sz w:val="24"/>
          <w:szCs w:val="24"/>
        </w:rPr>
        <w:t>6.1.5 文明施工</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合同当事人对文明施工的要求：</w:t>
      </w:r>
      <w:r>
        <w:rPr>
          <w:rFonts w:ascii="仿宋_GB2312" w:eastAsia="仿宋_GB2312"/>
          <w:sz w:val="24"/>
          <w:szCs w:val="24"/>
          <w:u w:val="single"/>
        </w:rPr>
        <w:t xml:space="preserve">    /     </w:t>
      </w:r>
      <w:r>
        <w:rPr>
          <w:rFonts w:ascii="仿宋_GB2312" w:eastAsia="仿宋_GB2312"/>
          <w:sz w:val="24"/>
          <w:szCs w:val="24"/>
        </w:rPr>
        <w:t>。</w:t>
      </w:r>
    </w:p>
    <w:p>
      <w:pPr>
        <w:spacing w:line="360" w:lineRule="auto"/>
        <w:jc w:val="left"/>
        <w:rPr>
          <w:rFonts w:ascii="仿宋_GB2312" w:eastAsia="仿宋_GB2312"/>
          <w:sz w:val="24"/>
          <w:szCs w:val="24"/>
        </w:rPr>
      </w:pPr>
      <w:r>
        <w:rPr>
          <w:rFonts w:ascii="仿宋_GB2312" w:eastAsia="仿宋_GB2312"/>
          <w:sz w:val="24"/>
          <w:szCs w:val="24"/>
        </w:rPr>
        <w:t>6.1.6 关于安全文明施工费支付比例和支付期限的约定：</w:t>
      </w:r>
      <w:r>
        <w:rPr>
          <w:rFonts w:ascii="仿宋_GB2312" w:eastAsia="仿宋_GB2312"/>
          <w:sz w:val="24"/>
          <w:szCs w:val="24"/>
          <w:u w:val="single"/>
        </w:rPr>
        <w:t xml:space="preserve"> </w:t>
      </w:r>
      <w:r>
        <w:rPr>
          <w:rFonts w:eastAsia="仿宋_GB2312"/>
          <w:sz w:val="24"/>
          <w:szCs w:val="24"/>
          <w:u w:val="single"/>
        </w:rPr>
        <w:t>安全文明施工费包含在30%工程预付款中一次性支付完</w:t>
      </w:r>
      <w:r>
        <w:rPr>
          <w:rFonts w:ascii="仿宋_GB2312" w:eastAsia="仿宋_GB2312"/>
          <w:sz w:val="24"/>
          <w:szCs w:val="24"/>
          <w:u w:val="single"/>
        </w:rPr>
        <w:t xml:space="preserve"> </w:t>
      </w:r>
      <w:r>
        <w:rPr>
          <w:rFonts w:ascii="仿宋_GB2312" w:eastAsia="仿宋_GB2312"/>
          <w:sz w:val="24"/>
          <w:szCs w:val="24"/>
        </w:rPr>
        <w:t>。</w:t>
      </w:r>
    </w:p>
    <w:bookmarkEnd w:id="146"/>
    <w:bookmarkEnd w:id="147"/>
    <w:bookmarkEnd w:id="148"/>
    <w:bookmarkEnd w:id="149"/>
    <w:bookmarkEnd w:id="150"/>
    <w:bookmarkEnd w:id="151"/>
    <w:bookmarkEnd w:id="152"/>
    <w:p>
      <w:pPr>
        <w:pStyle w:val="5"/>
        <w:spacing w:before="0" w:after="0" w:line="360" w:lineRule="auto"/>
        <w:rPr>
          <w:rFonts w:ascii="仿宋_GB2312" w:hAnsi="Times New Roman" w:eastAsia="仿宋_GB2312"/>
          <w:b w:val="0"/>
          <w:sz w:val="24"/>
          <w:szCs w:val="24"/>
        </w:rPr>
      </w:pPr>
      <w:bookmarkStart w:id="154" w:name="_Toc351203639"/>
      <w:r>
        <w:rPr>
          <w:rFonts w:ascii="仿宋_GB2312" w:hAnsi="Times New Roman" w:eastAsia="仿宋_GB2312"/>
          <w:b w:val="0"/>
          <w:sz w:val="24"/>
          <w:szCs w:val="24"/>
        </w:rPr>
        <w:t>7. 工期和进度</w:t>
      </w:r>
      <w:bookmarkEnd w:id="154"/>
    </w:p>
    <w:p>
      <w:pPr>
        <w:adjustRightInd w:val="0"/>
        <w:spacing w:line="360" w:lineRule="auto"/>
        <w:rPr>
          <w:rFonts w:ascii="仿宋_GB2312" w:eastAsia="仿宋_GB2312"/>
          <w:sz w:val="24"/>
          <w:szCs w:val="24"/>
        </w:rPr>
      </w:pPr>
      <w:r>
        <w:rPr>
          <w:rFonts w:ascii="仿宋_GB2312" w:eastAsia="仿宋_GB2312"/>
          <w:sz w:val="24"/>
          <w:szCs w:val="24"/>
        </w:rPr>
        <w:t>7.1 施工组织设计</w:t>
      </w:r>
    </w:p>
    <w:p>
      <w:pPr>
        <w:autoSpaceDE w:val="0"/>
        <w:autoSpaceDN w:val="0"/>
        <w:adjustRightInd w:val="0"/>
        <w:spacing w:line="360" w:lineRule="auto"/>
        <w:jc w:val="left"/>
        <w:rPr>
          <w:rFonts w:ascii="仿宋_GB2312" w:eastAsia="仿宋_GB2312"/>
          <w:kern w:val="0"/>
          <w:sz w:val="24"/>
          <w:szCs w:val="24"/>
        </w:rPr>
      </w:pPr>
      <w:r>
        <w:rPr>
          <w:rFonts w:ascii="仿宋_GB2312" w:eastAsia="仿宋_GB2312"/>
          <w:sz w:val="24"/>
          <w:szCs w:val="24"/>
        </w:rPr>
        <w:t>7.1.1 合</w:t>
      </w:r>
      <w:r>
        <w:rPr>
          <w:rFonts w:ascii="仿宋_GB2312" w:eastAsia="仿宋_GB2312"/>
          <w:kern w:val="0"/>
          <w:sz w:val="24"/>
          <w:szCs w:val="24"/>
        </w:rPr>
        <w:t>同当事人约定的施工组织设计应包括的其他内容：</w:t>
      </w:r>
      <w:r>
        <w:rPr>
          <w:rFonts w:ascii="仿宋_GB2312" w:eastAsia="仿宋_GB2312"/>
          <w:sz w:val="24"/>
          <w:szCs w:val="24"/>
          <w:u w:val="single"/>
        </w:rPr>
        <w:t xml:space="preserve"> </w:t>
      </w:r>
      <w:r>
        <w:rPr>
          <w:rFonts w:hint="eastAsia" w:ascii="仿宋_GB2312" w:eastAsia="仿宋_GB2312"/>
          <w:sz w:val="24"/>
          <w:szCs w:val="24"/>
          <w:u w:val="single"/>
        </w:rPr>
        <w:t>全场性施工准备工作计划、各项资源需求量计划</w:t>
      </w:r>
      <w:r>
        <w:rPr>
          <w:rFonts w:ascii="仿宋_GB2312" w:eastAsia="仿宋_GB2312"/>
          <w:sz w:val="24"/>
          <w:szCs w:val="24"/>
          <w:u w:val="single"/>
        </w:rPr>
        <w:t xml:space="preserve"> </w:t>
      </w:r>
      <w:r>
        <w:rPr>
          <w:rFonts w:ascii="仿宋_GB2312" w:eastAsia="仿宋_GB2312"/>
          <w:sz w:val="24"/>
          <w:szCs w:val="24"/>
        </w:rPr>
        <w:t>。</w:t>
      </w:r>
    </w:p>
    <w:p>
      <w:pPr>
        <w:autoSpaceDE w:val="0"/>
        <w:autoSpaceDN w:val="0"/>
        <w:adjustRightInd w:val="0"/>
        <w:spacing w:line="360" w:lineRule="auto"/>
        <w:jc w:val="left"/>
        <w:rPr>
          <w:rFonts w:ascii="仿宋_GB2312" w:eastAsia="仿宋_GB2312"/>
          <w:kern w:val="0"/>
          <w:sz w:val="24"/>
          <w:szCs w:val="24"/>
        </w:rPr>
      </w:pPr>
      <w:r>
        <w:rPr>
          <w:rFonts w:ascii="仿宋_GB2312" w:eastAsia="仿宋_GB2312"/>
          <w:sz w:val="24"/>
          <w:szCs w:val="24"/>
        </w:rPr>
        <w:t xml:space="preserve">7.1.2 </w:t>
      </w:r>
      <w:r>
        <w:rPr>
          <w:rFonts w:ascii="仿宋_GB2312" w:eastAsia="仿宋_GB2312"/>
          <w:kern w:val="0"/>
          <w:sz w:val="24"/>
          <w:szCs w:val="24"/>
        </w:rPr>
        <w:t>施工组织设计的提交和修改</w:t>
      </w:r>
    </w:p>
    <w:p>
      <w:pPr>
        <w:autoSpaceDE w:val="0"/>
        <w:autoSpaceDN w:val="0"/>
        <w:spacing w:line="360" w:lineRule="auto"/>
        <w:ind w:firstLine="480" w:firstLineChars="200"/>
        <w:jc w:val="left"/>
        <w:rPr>
          <w:rFonts w:ascii="仿宋_GB2312" w:eastAsia="仿宋_GB2312"/>
          <w:sz w:val="24"/>
          <w:szCs w:val="24"/>
        </w:rPr>
      </w:pPr>
      <w:r>
        <w:rPr>
          <w:rFonts w:ascii="仿宋_GB2312" w:eastAsia="仿宋_GB2312"/>
          <w:kern w:val="0"/>
          <w:sz w:val="24"/>
          <w:szCs w:val="24"/>
        </w:rPr>
        <w:t>承包人提交详细施工组织设计的期限的约定：</w:t>
      </w:r>
      <w:r>
        <w:rPr>
          <w:rFonts w:ascii="仿宋_GB2312" w:eastAsia="仿宋_GB2312"/>
          <w:sz w:val="24"/>
          <w:szCs w:val="24"/>
          <w:u w:val="single"/>
        </w:rPr>
        <w:t xml:space="preserve"> </w:t>
      </w:r>
      <w:r>
        <w:rPr>
          <w:rFonts w:eastAsia="仿宋_GB2312"/>
          <w:color w:val="000000"/>
          <w:sz w:val="24"/>
          <w:szCs w:val="24"/>
          <w:u w:val="single"/>
        </w:rPr>
        <w:t>签订项目施工合同后7天内</w:t>
      </w:r>
      <w:r>
        <w:rPr>
          <w:rFonts w:ascii="仿宋_GB2312" w:eastAsia="仿宋_GB2312"/>
          <w:sz w:val="24"/>
          <w:szCs w:val="24"/>
          <w:u w:val="single"/>
        </w:rPr>
        <w:t xml:space="preserve">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发包人和监理人在收到详细的施工组织设计后确认或提出修改意见的期限：</w:t>
      </w:r>
      <w:r>
        <w:rPr>
          <w:rFonts w:ascii="仿宋_GB2312" w:eastAsia="仿宋_GB2312"/>
          <w:sz w:val="24"/>
          <w:szCs w:val="24"/>
          <w:u w:val="single"/>
        </w:rPr>
        <w:t xml:space="preserve"> </w:t>
      </w:r>
      <w:r>
        <w:rPr>
          <w:rFonts w:eastAsia="仿宋_GB2312"/>
          <w:sz w:val="24"/>
          <w:szCs w:val="24"/>
          <w:u w:val="single"/>
        </w:rPr>
        <w:t>7天内</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7</w:t>
      </w:r>
      <w:bookmarkStart w:id="155" w:name="_Toc312678005"/>
      <w:bookmarkStart w:id="156" w:name="_Toc303539123"/>
      <w:bookmarkStart w:id="157" w:name="_Toc300934966"/>
      <w:bookmarkStart w:id="158" w:name="_Toc312677479"/>
      <w:bookmarkStart w:id="159" w:name="_Toc297216173"/>
      <w:bookmarkStart w:id="160" w:name="_Toc304295541"/>
      <w:bookmarkStart w:id="161" w:name="_Toc297123514"/>
      <w:r>
        <w:rPr>
          <w:rFonts w:ascii="仿宋_GB2312" w:eastAsia="仿宋_GB2312"/>
          <w:sz w:val="24"/>
          <w:szCs w:val="24"/>
        </w:rPr>
        <w:t>.2 施工进度计划</w:t>
      </w:r>
    </w:p>
    <w:p>
      <w:pPr>
        <w:adjustRightInd w:val="0"/>
        <w:spacing w:line="360" w:lineRule="auto"/>
        <w:jc w:val="left"/>
        <w:rPr>
          <w:rFonts w:ascii="仿宋_GB2312" w:eastAsia="仿宋_GB2312"/>
          <w:sz w:val="24"/>
          <w:szCs w:val="24"/>
        </w:rPr>
      </w:pPr>
      <w:r>
        <w:rPr>
          <w:rFonts w:ascii="仿宋_GB2312" w:eastAsia="仿宋_GB2312"/>
          <w:sz w:val="24"/>
          <w:szCs w:val="24"/>
        </w:rPr>
        <w:t>7.2.2 施工进度计划的修订</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发包人和监理人在收到修订的施工进度计划后确认或提出修改意见的期限：</w:t>
      </w:r>
      <w:r>
        <w:rPr>
          <w:rFonts w:ascii="仿宋_GB2312" w:eastAsia="仿宋_GB2312"/>
          <w:sz w:val="24"/>
          <w:szCs w:val="24"/>
          <w:u w:val="single"/>
        </w:rPr>
        <w:t xml:space="preserve"> </w:t>
      </w:r>
      <w:r>
        <w:rPr>
          <w:rFonts w:eastAsia="仿宋_GB2312"/>
          <w:sz w:val="24"/>
          <w:szCs w:val="24"/>
          <w:u w:val="single"/>
        </w:rPr>
        <w:t xml:space="preserve"> 7天内</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7.3 开工</w:t>
      </w:r>
    </w:p>
    <w:p>
      <w:pPr>
        <w:adjustRightInd w:val="0"/>
        <w:spacing w:line="360" w:lineRule="auto"/>
        <w:rPr>
          <w:rFonts w:ascii="仿宋_GB2312" w:eastAsia="仿宋_GB2312"/>
          <w:sz w:val="24"/>
          <w:szCs w:val="24"/>
        </w:rPr>
      </w:pPr>
      <w:r>
        <w:rPr>
          <w:rFonts w:ascii="仿宋_GB2312" w:eastAsia="仿宋_GB2312"/>
          <w:sz w:val="24"/>
          <w:szCs w:val="24"/>
        </w:rPr>
        <w:t>7.3.1 开工准备</w:t>
      </w:r>
    </w:p>
    <w:p>
      <w:pPr>
        <w:adjustRightInd w:val="0"/>
        <w:spacing w:line="360" w:lineRule="auto"/>
        <w:ind w:firstLine="480" w:firstLineChars="200"/>
        <w:jc w:val="left"/>
        <w:rPr>
          <w:rFonts w:ascii="仿宋_GB2312" w:eastAsia="仿宋_GB2312"/>
          <w:sz w:val="24"/>
          <w:szCs w:val="24"/>
          <w:u w:val="single"/>
        </w:rPr>
      </w:pPr>
      <w:r>
        <w:rPr>
          <w:rFonts w:ascii="仿宋_GB2312" w:eastAsia="仿宋_GB2312"/>
          <w:sz w:val="24"/>
          <w:szCs w:val="24"/>
        </w:rPr>
        <w:t>关于承包人提交</w:t>
      </w:r>
      <w:r>
        <w:rPr>
          <w:rFonts w:ascii="仿宋_GB2312" w:eastAsia="仿宋_GB2312"/>
          <w:kern w:val="0"/>
          <w:sz w:val="24"/>
          <w:szCs w:val="24"/>
        </w:rPr>
        <w:t>工程开工报审表的期限：</w:t>
      </w:r>
      <w:r>
        <w:rPr>
          <w:rFonts w:ascii="仿宋_GB2312" w:eastAsia="仿宋_GB2312"/>
          <w:sz w:val="24"/>
          <w:szCs w:val="24"/>
          <w:u w:val="single"/>
        </w:rPr>
        <w:t xml:space="preserve">  </w:t>
      </w:r>
      <w:r>
        <w:rPr>
          <w:rFonts w:hint="eastAsia" w:ascii="仿宋_GB2312" w:eastAsia="仿宋_GB2312"/>
          <w:sz w:val="24"/>
          <w:szCs w:val="24"/>
          <w:u w:val="single"/>
        </w:rPr>
        <w:t>执行通用条款</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关于发包人应完成的其他开工准备工作及期限：</w:t>
      </w:r>
      <w:r>
        <w:rPr>
          <w:rFonts w:ascii="仿宋_GB2312" w:eastAsia="仿宋_GB2312"/>
          <w:sz w:val="24"/>
          <w:szCs w:val="24"/>
          <w:u w:val="single"/>
        </w:rPr>
        <w:t xml:space="preserve"> </w:t>
      </w:r>
      <w:r>
        <w:rPr>
          <w:rFonts w:hint="eastAsia" w:ascii="仿宋_GB2312" w:eastAsia="仿宋_GB2312"/>
          <w:sz w:val="24"/>
          <w:szCs w:val="24"/>
          <w:u w:val="single"/>
        </w:rPr>
        <w:t xml:space="preserve"> 无约定</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关于承包人应完成的其他开工准备工作及期限：</w:t>
      </w:r>
      <w:r>
        <w:rPr>
          <w:rFonts w:ascii="仿宋_GB2312" w:eastAsia="仿宋_GB2312"/>
          <w:sz w:val="24"/>
          <w:szCs w:val="24"/>
          <w:u w:val="single"/>
        </w:rPr>
        <w:t xml:space="preserve"> </w:t>
      </w:r>
      <w:r>
        <w:rPr>
          <w:rFonts w:hint="eastAsia" w:ascii="仿宋_GB2312" w:eastAsia="仿宋_GB2312"/>
          <w:sz w:val="24"/>
          <w:szCs w:val="24"/>
          <w:u w:val="single"/>
        </w:rPr>
        <w:t>执行通用条款</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7.3.2开工通知</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因发包人原因造成监理人未能在计划开工日期之日起</w:t>
      </w:r>
      <w:r>
        <w:rPr>
          <w:rFonts w:ascii="仿宋_GB2312" w:eastAsia="仿宋_GB2312"/>
          <w:sz w:val="24"/>
          <w:szCs w:val="24"/>
          <w:u w:val="single"/>
        </w:rPr>
        <w:t xml:space="preserve">  </w:t>
      </w:r>
      <w:r>
        <w:rPr>
          <w:rFonts w:hint="eastAsia" w:ascii="仿宋_GB2312" w:eastAsia="仿宋_GB2312"/>
          <w:sz w:val="24"/>
          <w:szCs w:val="24"/>
          <w:u w:val="single"/>
          <w:lang w:val="en-US" w:eastAsia="zh-CN"/>
        </w:rPr>
        <w:t>90</w:t>
      </w:r>
      <w:r>
        <w:rPr>
          <w:rFonts w:ascii="仿宋_GB2312" w:eastAsia="仿宋_GB2312"/>
          <w:sz w:val="24"/>
          <w:szCs w:val="24"/>
          <w:u w:val="single"/>
        </w:rPr>
        <w:t xml:space="preserve"> </w:t>
      </w:r>
      <w:r>
        <w:rPr>
          <w:rFonts w:ascii="仿宋_GB2312" w:eastAsia="仿宋_GB2312"/>
          <w:sz w:val="24"/>
          <w:szCs w:val="24"/>
        </w:rPr>
        <w:t>天内发出开工通知的，承包人有权提出价格调整要求，或者解除合同。</w:t>
      </w:r>
    </w:p>
    <w:bookmarkEnd w:id="155"/>
    <w:bookmarkEnd w:id="156"/>
    <w:bookmarkEnd w:id="157"/>
    <w:bookmarkEnd w:id="158"/>
    <w:bookmarkEnd w:id="159"/>
    <w:bookmarkEnd w:id="160"/>
    <w:bookmarkEnd w:id="161"/>
    <w:p>
      <w:pPr>
        <w:adjustRightInd w:val="0"/>
        <w:spacing w:line="360" w:lineRule="auto"/>
        <w:rPr>
          <w:rFonts w:ascii="仿宋_GB2312" w:eastAsia="仿宋_GB2312"/>
          <w:sz w:val="24"/>
          <w:szCs w:val="24"/>
        </w:rPr>
      </w:pPr>
      <w:r>
        <w:rPr>
          <w:rFonts w:ascii="仿宋_GB2312" w:eastAsia="仿宋_GB2312"/>
          <w:sz w:val="24"/>
          <w:szCs w:val="24"/>
        </w:rPr>
        <w:t>7.4 测量放线</w:t>
      </w:r>
    </w:p>
    <w:p>
      <w:pPr>
        <w:spacing w:line="360" w:lineRule="auto"/>
        <w:ind w:firstLine="480" w:firstLineChars="200"/>
        <w:jc w:val="left"/>
        <w:rPr>
          <w:rFonts w:ascii="仿宋_GB2312" w:eastAsia="仿宋_GB2312"/>
          <w:sz w:val="24"/>
          <w:szCs w:val="24"/>
          <w:u w:val="single"/>
        </w:rPr>
      </w:pPr>
      <w:r>
        <w:rPr>
          <w:rFonts w:ascii="仿宋_GB2312" w:eastAsia="仿宋_GB2312"/>
          <w:sz w:val="24"/>
          <w:szCs w:val="24"/>
        </w:rPr>
        <w:t>7.4.1发包人通过监理人向承包人提供测量基准点、基准线和水准点及其书面资料的期限：</w:t>
      </w:r>
      <w:r>
        <w:rPr>
          <w:rFonts w:ascii="仿宋_GB2312" w:eastAsia="仿宋_GB2312"/>
          <w:sz w:val="24"/>
          <w:szCs w:val="24"/>
          <w:u w:val="single"/>
        </w:rPr>
        <w:t xml:space="preserve"> </w:t>
      </w:r>
      <w:r>
        <w:rPr>
          <w:rFonts w:hint="eastAsia" w:ascii="仿宋_GB2312" w:eastAsia="仿宋_GB2312"/>
          <w:sz w:val="24"/>
          <w:szCs w:val="24"/>
          <w:u w:val="single"/>
        </w:rPr>
        <w:t>执行通用条款</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7</w:t>
      </w:r>
      <w:bookmarkStart w:id="162" w:name="_Toc297123516"/>
      <w:bookmarkStart w:id="163" w:name="_Toc312678010"/>
      <w:bookmarkStart w:id="164" w:name="_Toc304295546"/>
      <w:bookmarkStart w:id="165" w:name="_Toc312677484"/>
      <w:bookmarkStart w:id="166" w:name="_Toc300934968"/>
      <w:bookmarkStart w:id="167" w:name="_Toc297216175"/>
      <w:bookmarkStart w:id="168" w:name="_Toc303539125"/>
      <w:r>
        <w:rPr>
          <w:rFonts w:ascii="仿宋_GB2312" w:eastAsia="仿宋_GB2312"/>
          <w:sz w:val="24"/>
          <w:szCs w:val="24"/>
        </w:rPr>
        <w:t>.5 工期延误</w:t>
      </w:r>
    </w:p>
    <w:bookmarkEnd w:id="162"/>
    <w:bookmarkEnd w:id="163"/>
    <w:bookmarkEnd w:id="164"/>
    <w:bookmarkEnd w:id="165"/>
    <w:bookmarkEnd w:id="166"/>
    <w:bookmarkEnd w:id="167"/>
    <w:bookmarkEnd w:id="168"/>
    <w:p>
      <w:pPr>
        <w:adjustRightInd w:val="0"/>
        <w:spacing w:line="360" w:lineRule="auto"/>
        <w:rPr>
          <w:rFonts w:ascii="仿宋_GB2312" w:eastAsia="仿宋_GB2312"/>
          <w:sz w:val="24"/>
          <w:szCs w:val="24"/>
        </w:rPr>
      </w:pPr>
      <w:r>
        <w:rPr>
          <w:rFonts w:ascii="仿宋_GB2312" w:eastAsia="仿宋_GB2312"/>
          <w:sz w:val="24"/>
          <w:szCs w:val="24"/>
        </w:rPr>
        <w:t>7.5.1 因发包人原因导致工期延误</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（7）因发包人原因导致工期延误的其他情形：</w:t>
      </w:r>
      <w:r>
        <w:rPr>
          <w:rFonts w:ascii="仿宋_GB2312" w:eastAsia="仿宋_GB2312"/>
          <w:sz w:val="24"/>
          <w:szCs w:val="24"/>
          <w:u w:val="single"/>
        </w:rPr>
        <w:t xml:space="preserve">  /  </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7</w:t>
      </w:r>
      <w:bookmarkStart w:id="169" w:name="_Toc318581169"/>
      <w:bookmarkStart w:id="170" w:name="_Toc312678012"/>
      <w:bookmarkStart w:id="171" w:name="_Toc312677486"/>
      <w:bookmarkStart w:id="172" w:name="_Toc297123518"/>
      <w:bookmarkStart w:id="173" w:name="_Toc303539127"/>
      <w:bookmarkStart w:id="174" w:name="_Toc304295548"/>
      <w:bookmarkStart w:id="175" w:name="_Toc300934970"/>
      <w:bookmarkStart w:id="176" w:name="_Toc297216177"/>
      <w:r>
        <w:rPr>
          <w:rFonts w:ascii="仿宋_GB2312" w:eastAsia="仿宋_GB2312"/>
          <w:sz w:val="24"/>
          <w:szCs w:val="24"/>
        </w:rPr>
        <w:t>.5.2 因承包人原因导致工期延误</w:t>
      </w:r>
    </w:p>
    <w:bookmarkEnd w:id="169"/>
    <w:bookmarkEnd w:id="170"/>
    <w:bookmarkEnd w:id="171"/>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因</w:t>
      </w:r>
      <w:bookmarkStart w:id="177" w:name="_Toc312677487"/>
      <w:bookmarkStart w:id="178" w:name="_Toc312678013"/>
      <w:bookmarkStart w:id="179" w:name="_Toc318581170"/>
      <w:r>
        <w:rPr>
          <w:rFonts w:ascii="仿宋_GB2312" w:eastAsia="仿宋_GB2312"/>
          <w:sz w:val="24"/>
          <w:szCs w:val="24"/>
        </w:rPr>
        <w:t>承包人原因造成工期延误，逾期竣工违约金的计算方法为：</w:t>
      </w:r>
      <w:r>
        <w:rPr>
          <w:rFonts w:ascii="仿宋_GB2312" w:eastAsia="仿宋_GB2312"/>
          <w:sz w:val="24"/>
          <w:szCs w:val="24"/>
          <w:u w:val="single"/>
        </w:rPr>
        <w:t xml:space="preserve"> </w:t>
      </w:r>
      <w:r>
        <w:rPr>
          <w:rFonts w:ascii="仿宋_GB2312" w:hAnsi="宋体" w:eastAsia="仿宋_GB2312"/>
          <w:sz w:val="24"/>
          <w:szCs w:val="24"/>
          <w:u w:val="single"/>
        </w:rPr>
        <w:t>因承包人原因导致工程逾期竣工的，逾期增加的费用</w:t>
      </w:r>
      <w:r>
        <w:rPr>
          <w:rFonts w:hint="eastAsia" w:ascii="仿宋_GB2312" w:hAnsi="宋体" w:eastAsia="仿宋_GB2312"/>
          <w:sz w:val="24"/>
          <w:szCs w:val="24"/>
          <w:u w:val="single"/>
          <w:lang w:eastAsia="zh-CN"/>
        </w:rPr>
        <w:t>由承包人承担</w:t>
      </w:r>
      <w:r>
        <w:rPr>
          <w:rFonts w:ascii="仿宋_GB2312" w:hAnsi="宋体" w:eastAsia="仿宋_GB2312"/>
          <w:sz w:val="24"/>
          <w:szCs w:val="24"/>
          <w:u w:val="single"/>
        </w:rPr>
        <w:t>，超过约定的工期</w:t>
      </w:r>
      <w:r>
        <w:rPr>
          <w:rFonts w:hint="eastAsia" w:ascii="仿宋_GB2312" w:hAnsi="宋体" w:eastAsia="仿宋_GB2312"/>
          <w:sz w:val="24"/>
          <w:szCs w:val="24"/>
          <w:u w:val="single"/>
          <w:lang w:eastAsia="zh-CN"/>
        </w:rPr>
        <w:t>，每延期一天乙方向甲方支付</w:t>
      </w:r>
      <w:r>
        <w:rPr>
          <w:rFonts w:ascii="仿宋_GB2312" w:hAnsi="宋体" w:eastAsia="仿宋_GB2312"/>
          <w:sz w:val="24"/>
          <w:szCs w:val="24"/>
          <w:u w:val="single"/>
        </w:rPr>
        <w:t>合同价款千分之一</w:t>
      </w:r>
      <w:r>
        <w:rPr>
          <w:rFonts w:hint="eastAsia" w:ascii="仿宋_GB2312" w:hAnsi="宋体" w:eastAsia="仿宋_GB2312"/>
          <w:sz w:val="24"/>
          <w:szCs w:val="24"/>
          <w:u w:val="single"/>
          <w:lang w:eastAsia="zh-CN"/>
        </w:rPr>
        <w:t>的违约金</w:t>
      </w:r>
      <w:r>
        <w:rPr>
          <w:rFonts w:ascii="仿宋_GB2312" w:eastAsia="仿宋_GB2312"/>
          <w:sz w:val="24"/>
          <w:szCs w:val="24"/>
          <w:u w:val="single"/>
        </w:rPr>
        <w:t xml:space="preserve"> </w:t>
      </w:r>
      <w:r>
        <w:rPr>
          <w:rFonts w:ascii="仿宋_GB2312" w:eastAsia="仿宋_GB2312"/>
          <w:sz w:val="24"/>
          <w:szCs w:val="24"/>
        </w:rPr>
        <w:t>。</w:t>
      </w:r>
      <w:bookmarkEnd w:id="172"/>
      <w:bookmarkEnd w:id="173"/>
      <w:bookmarkEnd w:id="174"/>
      <w:bookmarkEnd w:id="175"/>
      <w:bookmarkEnd w:id="176"/>
      <w:bookmarkEnd w:id="177"/>
      <w:bookmarkEnd w:id="178"/>
    </w:p>
    <w:bookmarkEnd w:id="179"/>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因承包人原因造成工期延误，逾</w:t>
      </w:r>
      <w:bookmarkStart w:id="180" w:name="_Toc312678014"/>
      <w:bookmarkStart w:id="181" w:name="_Toc318581171"/>
      <w:r>
        <w:rPr>
          <w:rFonts w:ascii="仿宋_GB2312" w:eastAsia="仿宋_GB2312"/>
          <w:sz w:val="24"/>
          <w:szCs w:val="24"/>
        </w:rPr>
        <w:t>期竣工违约金的上限：</w:t>
      </w:r>
      <w:r>
        <w:rPr>
          <w:rFonts w:ascii="仿宋_GB2312" w:eastAsia="仿宋_GB2312"/>
          <w:sz w:val="24"/>
          <w:szCs w:val="24"/>
          <w:u w:val="single"/>
        </w:rPr>
        <w:t xml:space="preserve"> </w:t>
      </w:r>
      <w:r>
        <w:rPr>
          <w:rFonts w:eastAsia="仿宋_GB2312"/>
          <w:sz w:val="24"/>
          <w:szCs w:val="24"/>
          <w:u w:val="single"/>
        </w:rPr>
        <w:t xml:space="preserve">本合同签约价款（中标价）的20% </w:t>
      </w:r>
      <w:r>
        <w:rPr>
          <w:rFonts w:ascii="仿宋_GB2312" w:eastAsia="仿宋_GB2312"/>
          <w:sz w:val="24"/>
          <w:szCs w:val="24"/>
          <w:u w:val="single"/>
        </w:rPr>
        <w:t xml:space="preserve"> </w:t>
      </w:r>
      <w:r>
        <w:rPr>
          <w:rFonts w:ascii="仿宋_GB2312" w:eastAsia="仿宋_GB2312"/>
          <w:sz w:val="24"/>
          <w:szCs w:val="24"/>
        </w:rPr>
        <w:t>。</w:t>
      </w:r>
    </w:p>
    <w:bookmarkEnd w:id="180"/>
    <w:bookmarkEnd w:id="181"/>
    <w:p>
      <w:pPr>
        <w:adjustRightInd w:val="0"/>
        <w:spacing w:line="360" w:lineRule="auto"/>
        <w:rPr>
          <w:rFonts w:ascii="仿宋_GB2312" w:eastAsia="仿宋_GB2312"/>
          <w:sz w:val="24"/>
          <w:szCs w:val="24"/>
        </w:rPr>
      </w:pPr>
      <w:r>
        <w:rPr>
          <w:rFonts w:ascii="仿宋_GB2312" w:eastAsia="仿宋_GB2312"/>
          <w:sz w:val="24"/>
          <w:szCs w:val="24"/>
        </w:rPr>
        <w:t>7</w:t>
      </w:r>
      <w:bookmarkStart w:id="182" w:name="_Toc303539128"/>
      <w:bookmarkStart w:id="183" w:name="_Toc312678015"/>
      <w:bookmarkStart w:id="184" w:name="_Toc304295549"/>
      <w:bookmarkStart w:id="185" w:name="_Toc297123519"/>
      <w:bookmarkStart w:id="186" w:name="_Toc297216178"/>
      <w:bookmarkStart w:id="187" w:name="_Toc300934971"/>
      <w:r>
        <w:rPr>
          <w:rFonts w:ascii="仿宋_GB2312" w:eastAsia="仿宋_GB2312"/>
          <w:sz w:val="24"/>
          <w:szCs w:val="24"/>
        </w:rPr>
        <w:t>.6 不</w:t>
      </w:r>
      <w:bookmarkEnd w:id="182"/>
      <w:bookmarkEnd w:id="183"/>
      <w:bookmarkEnd w:id="184"/>
      <w:bookmarkEnd w:id="185"/>
      <w:bookmarkEnd w:id="186"/>
      <w:bookmarkEnd w:id="187"/>
      <w:r>
        <w:rPr>
          <w:rFonts w:ascii="仿宋_GB2312" w:eastAsia="仿宋_GB2312"/>
          <w:sz w:val="24"/>
          <w:szCs w:val="24"/>
        </w:rPr>
        <w:t>利物质条件</w:t>
      </w:r>
    </w:p>
    <w:p>
      <w:pPr>
        <w:spacing w:line="360" w:lineRule="auto"/>
        <w:ind w:firstLine="480" w:firstLineChars="200"/>
        <w:jc w:val="left"/>
        <w:rPr>
          <w:rFonts w:ascii="仿宋_GB2312" w:eastAsia="仿宋_GB2312"/>
          <w:sz w:val="24"/>
          <w:szCs w:val="24"/>
        </w:rPr>
      </w:pPr>
      <w:bookmarkStart w:id="188" w:name="_Toc300934972"/>
      <w:bookmarkStart w:id="189" w:name="_Toc297123520"/>
      <w:bookmarkStart w:id="190" w:name="_Toc303539129"/>
      <w:bookmarkStart w:id="191" w:name="_Toc318581172"/>
      <w:bookmarkStart w:id="192" w:name="_Toc304295550"/>
      <w:bookmarkStart w:id="193" w:name="_Toc312678016"/>
      <w:bookmarkStart w:id="194" w:name="_Toc297216179"/>
      <w:r>
        <w:rPr>
          <w:rFonts w:ascii="仿宋_GB2312" w:eastAsia="仿宋_GB2312"/>
          <w:sz w:val="24"/>
          <w:szCs w:val="24"/>
        </w:rPr>
        <w:t>不利物质条件的其他情形和有关约定：</w:t>
      </w:r>
      <w:r>
        <w:rPr>
          <w:rFonts w:ascii="仿宋_GB2312" w:eastAsia="仿宋_GB2312"/>
          <w:sz w:val="24"/>
          <w:szCs w:val="24"/>
          <w:u w:val="single"/>
        </w:rPr>
        <w:t xml:space="preserve"> / </w:t>
      </w:r>
      <w:r>
        <w:rPr>
          <w:rFonts w:ascii="仿宋_GB2312" w:eastAsia="仿宋_GB2312"/>
          <w:sz w:val="24"/>
          <w:szCs w:val="24"/>
        </w:rPr>
        <w:t>。</w:t>
      </w:r>
    </w:p>
    <w:bookmarkEnd w:id="188"/>
    <w:bookmarkEnd w:id="189"/>
    <w:bookmarkEnd w:id="190"/>
    <w:bookmarkEnd w:id="191"/>
    <w:bookmarkEnd w:id="192"/>
    <w:bookmarkEnd w:id="193"/>
    <w:bookmarkEnd w:id="194"/>
    <w:p>
      <w:pPr>
        <w:adjustRightInd w:val="0"/>
        <w:spacing w:line="360" w:lineRule="auto"/>
        <w:rPr>
          <w:rFonts w:ascii="仿宋_GB2312" w:eastAsia="仿宋_GB2312"/>
          <w:sz w:val="24"/>
          <w:szCs w:val="24"/>
        </w:rPr>
      </w:pPr>
      <w:r>
        <w:rPr>
          <w:rFonts w:ascii="仿宋_GB2312" w:eastAsia="仿宋_GB2312"/>
          <w:sz w:val="24"/>
          <w:szCs w:val="24"/>
        </w:rPr>
        <w:t>7</w:t>
      </w:r>
      <w:bookmarkStart w:id="195" w:name="_Toc304295551"/>
      <w:bookmarkStart w:id="196" w:name="_Toc300934973"/>
      <w:bookmarkStart w:id="197" w:name="_Toc303539130"/>
      <w:bookmarkStart w:id="198" w:name="_Toc297123521"/>
      <w:bookmarkStart w:id="199" w:name="_Toc312678017"/>
      <w:bookmarkStart w:id="200" w:name="_Toc297216180"/>
      <w:r>
        <w:rPr>
          <w:rFonts w:ascii="仿宋_GB2312" w:eastAsia="仿宋_GB2312"/>
          <w:sz w:val="24"/>
          <w:szCs w:val="24"/>
        </w:rPr>
        <w:t>.7异常恶劣的气候条件</w:t>
      </w:r>
    </w:p>
    <w:bookmarkEnd w:id="195"/>
    <w:bookmarkEnd w:id="196"/>
    <w:bookmarkEnd w:id="197"/>
    <w:bookmarkEnd w:id="198"/>
    <w:bookmarkEnd w:id="199"/>
    <w:bookmarkEnd w:id="200"/>
    <w:p>
      <w:pPr>
        <w:spacing w:line="360" w:lineRule="auto"/>
        <w:ind w:firstLine="480" w:firstLineChars="200"/>
        <w:jc w:val="left"/>
        <w:rPr>
          <w:rFonts w:ascii="仿宋_GB2312" w:eastAsia="仿宋_GB2312"/>
          <w:sz w:val="24"/>
          <w:szCs w:val="24"/>
        </w:rPr>
      </w:pPr>
      <w:r>
        <w:rPr>
          <w:rFonts w:ascii="仿宋_GB2312" w:eastAsia="仿宋_GB2312"/>
          <w:sz w:val="24"/>
          <w:szCs w:val="24"/>
        </w:rPr>
        <w:t>发包人和承包人同意以下情形视为异常恶劣的气候条件：</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（1）</w:t>
      </w:r>
      <w:r>
        <w:rPr>
          <w:rFonts w:ascii="仿宋_GB2312" w:eastAsia="仿宋_GB2312"/>
          <w:sz w:val="24"/>
          <w:szCs w:val="24"/>
          <w:u w:val="single"/>
        </w:rPr>
        <w:t xml:space="preserve">   六级以上大风、地震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（2）</w:t>
      </w:r>
      <w:r>
        <w:rPr>
          <w:rFonts w:ascii="仿宋_GB2312" w:eastAsia="仿宋_GB2312"/>
          <w:sz w:val="24"/>
          <w:szCs w:val="24"/>
          <w:u w:val="single"/>
        </w:rPr>
        <w:t xml:space="preserve">  6个小时内降雨量达50㎜以上且降雨可能持续（以气象部门公布的为准）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（3）</w:t>
      </w:r>
      <w:r>
        <w:rPr>
          <w:rFonts w:ascii="仿宋_GB2312" w:eastAsia="仿宋_GB2312"/>
          <w:sz w:val="24"/>
          <w:szCs w:val="24"/>
          <w:u w:val="single"/>
        </w:rPr>
        <w:t xml:space="preserve">  1日内累计停水或停电5个小时以上，由于恶劣的气候条件导致工期延误的，承包人有权要求发包人相应延长工期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7.9 提前竣工的奖励</w:t>
      </w:r>
    </w:p>
    <w:p>
      <w:pPr>
        <w:spacing w:line="360" w:lineRule="auto"/>
        <w:jc w:val="left"/>
        <w:rPr>
          <w:rFonts w:ascii="仿宋_GB2312" w:eastAsia="仿宋_GB2312"/>
          <w:sz w:val="24"/>
          <w:szCs w:val="24"/>
        </w:rPr>
      </w:pPr>
      <w:r>
        <w:rPr>
          <w:rFonts w:ascii="仿宋_GB2312" w:eastAsia="仿宋_GB2312"/>
          <w:sz w:val="24"/>
          <w:szCs w:val="24"/>
        </w:rPr>
        <w:t>7.9.2提前竣工的奖励：</w:t>
      </w:r>
      <w:r>
        <w:rPr>
          <w:rFonts w:ascii="仿宋_GB2312" w:eastAsia="仿宋_GB2312"/>
          <w:sz w:val="24"/>
          <w:szCs w:val="24"/>
          <w:u w:val="single"/>
        </w:rPr>
        <w:t xml:space="preserve">   无    </w:t>
      </w:r>
      <w:r>
        <w:rPr>
          <w:rFonts w:ascii="仿宋_GB2312" w:eastAsia="仿宋_GB2312"/>
          <w:sz w:val="24"/>
          <w:szCs w:val="24"/>
        </w:rPr>
        <w:t>。</w:t>
      </w:r>
    </w:p>
    <w:p>
      <w:pPr>
        <w:pStyle w:val="5"/>
        <w:spacing w:before="0" w:after="0" w:line="360" w:lineRule="auto"/>
        <w:rPr>
          <w:rFonts w:ascii="仿宋_GB2312" w:hAnsi="Times New Roman" w:eastAsia="仿宋_GB2312"/>
          <w:b w:val="0"/>
          <w:sz w:val="24"/>
          <w:szCs w:val="24"/>
        </w:rPr>
      </w:pPr>
      <w:bookmarkStart w:id="201" w:name="_Toc351203640"/>
      <w:r>
        <w:rPr>
          <w:rFonts w:ascii="仿宋_GB2312" w:hAnsi="Times New Roman" w:eastAsia="仿宋_GB2312"/>
          <w:b w:val="0"/>
          <w:sz w:val="24"/>
          <w:szCs w:val="24"/>
        </w:rPr>
        <w:t>8. 材料与设备</w:t>
      </w:r>
      <w:bookmarkEnd w:id="201"/>
    </w:p>
    <w:bookmarkEnd w:id="136"/>
    <w:bookmarkEnd w:id="137"/>
    <w:bookmarkEnd w:id="138"/>
    <w:bookmarkEnd w:id="139"/>
    <w:bookmarkEnd w:id="140"/>
    <w:bookmarkEnd w:id="141"/>
    <w:bookmarkEnd w:id="142"/>
    <w:bookmarkEnd w:id="143"/>
    <w:bookmarkEnd w:id="144"/>
    <w:bookmarkEnd w:id="145"/>
    <w:p>
      <w:pPr>
        <w:adjustRightInd w:val="0"/>
        <w:spacing w:line="360" w:lineRule="auto"/>
        <w:rPr>
          <w:rFonts w:ascii="仿宋_GB2312" w:eastAsia="仿宋_GB2312"/>
          <w:sz w:val="24"/>
          <w:szCs w:val="24"/>
        </w:rPr>
      </w:pPr>
      <w:r>
        <w:rPr>
          <w:rFonts w:ascii="仿宋_GB2312" w:eastAsia="仿宋_GB2312"/>
          <w:sz w:val="24"/>
          <w:szCs w:val="24"/>
        </w:rPr>
        <w:t>8</w:t>
      </w:r>
      <w:bookmarkStart w:id="202" w:name="_Toc303539136"/>
      <w:bookmarkStart w:id="203" w:name="_Toc297123527"/>
      <w:bookmarkStart w:id="204" w:name="_Toc312678019"/>
      <w:bookmarkStart w:id="205" w:name="_Toc296944506"/>
      <w:bookmarkStart w:id="206" w:name="_Toc297120467"/>
      <w:bookmarkStart w:id="207" w:name="_Toc296347166"/>
      <w:bookmarkStart w:id="208" w:name="_Toc297216186"/>
      <w:bookmarkStart w:id="209" w:name="_Toc312677493"/>
      <w:bookmarkStart w:id="210" w:name="_Toc296890995"/>
      <w:bookmarkStart w:id="211" w:name="_Toc300934979"/>
      <w:bookmarkStart w:id="212" w:name="_Toc304295556"/>
      <w:bookmarkStart w:id="213" w:name="_Toc292559372"/>
      <w:bookmarkStart w:id="214" w:name="_Toc296346668"/>
      <w:bookmarkStart w:id="215" w:name="_Toc297048353"/>
      <w:bookmarkStart w:id="216" w:name="_Toc296891207"/>
      <w:bookmarkStart w:id="217" w:name="_Toc292559877"/>
      <w:bookmarkStart w:id="218" w:name="_Toc280868654"/>
      <w:bookmarkStart w:id="219" w:name="_Toc296503167"/>
      <w:bookmarkStart w:id="220" w:name="_Toc267251424"/>
      <w:bookmarkStart w:id="221" w:name="_Toc280868655"/>
      <w:bookmarkStart w:id="222" w:name="_Toc280868656"/>
      <w:r>
        <w:rPr>
          <w:rFonts w:ascii="仿宋_GB2312" w:eastAsia="仿宋_GB2312"/>
          <w:sz w:val="24"/>
          <w:szCs w:val="24"/>
        </w:rPr>
        <w:t>.4材料与工程设备的保管与使用</w:t>
      </w:r>
    </w:p>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Pr>
        <w:spacing w:line="360" w:lineRule="auto"/>
        <w:jc w:val="left"/>
        <w:rPr>
          <w:rFonts w:ascii="仿宋_GB2312" w:eastAsia="仿宋_GB2312"/>
          <w:sz w:val="24"/>
          <w:szCs w:val="24"/>
        </w:rPr>
      </w:pPr>
      <w:r>
        <w:rPr>
          <w:rFonts w:ascii="仿宋_GB2312" w:eastAsia="仿宋_GB2312"/>
          <w:sz w:val="24"/>
          <w:szCs w:val="24"/>
        </w:rPr>
        <w:t>8</w:t>
      </w:r>
      <w:bookmarkStart w:id="223" w:name="_Toc292559373"/>
      <w:bookmarkStart w:id="224" w:name="_Toc292559878"/>
      <w:bookmarkStart w:id="225" w:name="_Toc303539137"/>
      <w:bookmarkStart w:id="226" w:name="_Toc304295557"/>
      <w:bookmarkStart w:id="227" w:name="_Toc297048354"/>
      <w:bookmarkStart w:id="228" w:name="_Toc318581173"/>
      <w:bookmarkStart w:id="229" w:name="_Toc312678020"/>
      <w:bookmarkStart w:id="230" w:name="_Toc296944507"/>
      <w:bookmarkStart w:id="231" w:name="_Toc296347167"/>
      <w:bookmarkStart w:id="232" w:name="_Toc312677494"/>
      <w:bookmarkStart w:id="233" w:name="_Toc300934980"/>
      <w:bookmarkStart w:id="234" w:name="_Toc297120468"/>
      <w:bookmarkStart w:id="235" w:name="_Toc296346669"/>
      <w:bookmarkStart w:id="236" w:name="_Toc297123528"/>
      <w:bookmarkStart w:id="237" w:name="_Toc296503168"/>
      <w:bookmarkStart w:id="238" w:name="_Toc296891208"/>
      <w:bookmarkStart w:id="239" w:name="_Toc296890996"/>
      <w:bookmarkStart w:id="240" w:name="_Toc297216187"/>
      <w:r>
        <w:rPr>
          <w:rFonts w:ascii="仿宋_GB2312" w:eastAsia="仿宋_GB2312"/>
          <w:sz w:val="24"/>
          <w:szCs w:val="24"/>
        </w:rPr>
        <w:t>.4.1发包人供应的材料设备的保管费用的承担：</w:t>
      </w:r>
      <w:r>
        <w:rPr>
          <w:rFonts w:ascii="仿宋_GB2312" w:eastAsia="仿宋_GB2312"/>
          <w:sz w:val="24"/>
          <w:szCs w:val="24"/>
          <w:u w:val="single"/>
        </w:rPr>
        <w:t xml:space="preserve">  / </w:t>
      </w:r>
      <w:r>
        <w:rPr>
          <w:rFonts w:ascii="仿宋_GB2312" w:eastAsia="仿宋_GB2312"/>
          <w:sz w:val="24"/>
          <w:szCs w:val="24"/>
        </w:rPr>
        <w:t>。</w:t>
      </w:r>
      <w:bookmarkEnd w:id="223"/>
      <w:bookmarkEnd w:id="224"/>
    </w:p>
    <w:p>
      <w:pPr>
        <w:adjustRightInd w:val="0"/>
        <w:spacing w:line="360" w:lineRule="auto"/>
        <w:rPr>
          <w:rFonts w:ascii="仿宋_GB2312" w:eastAsia="仿宋_GB2312"/>
          <w:sz w:val="24"/>
          <w:szCs w:val="24"/>
        </w:rPr>
      </w:pPr>
      <w:r>
        <w:rPr>
          <w:rFonts w:ascii="仿宋_GB2312" w:eastAsia="仿宋_GB2312"/>
          <w:sz w:val="24"/>
          <w:szCs w:val="24"/>
        </w:rPr>
        <w:t>8.6 样品</w:t>
      </w:r>
    </w:p>
    <w:p>
      <w:pPr>
        <w:adjustRightInd w:val="0"/>
        <w:spacing w:line="360" w:lineRule="auto"/>
        <w:rPr>
          <w:rFonts w:ascii="仿宋_GB2312" w:eastAsia="仿宋_GB2312"/>
          <w:sz w:val="24"/>
          <w:szCs w:val="24"/>
        </w:rPr>
      </w:pPr>
      <w:r>
        <w:rPr>
          <w:rFonts w:ascii="仿宋_GB2312" w:eastAsia="仿宋_GB2312"/>
          <w:sz w:val="24"/>
          <w:szCs w:val="24"/>
        </w:rPr>
        <w:t>8.6.1样品的报送与封存</w:t>
      </w:r>
    </w:p>
    <w:p>
      <w:pPr>
        <w:autoSpaceDE w:val="0"/>
        <w:autoSpaceDN w:val="0"/>
        <w:adjustRightInd w:val="0"/>
        <w:spacing w:line="360" w:lineRule="auto"/>
        <w:ind w:left="-141" w:leftChars="-67" w:firstLine="480" w:firstLineChars="200"/>
        <w:jc w:val="left"/>
        <w:rPr>
          <w:rFonts w:ascii="仿宋_GB2312" w:eastAsia="仿宋_GB2312"/>
          <w:sz w:val="24"/>
          <w:szCs w:val="24"/>
          <w:u w:val="single"/>
        </w:rPr>
      </w:pPr>
      <w:r>
        <w:rPr>
          <w:rFonts w:ascii="仿宋_GB2312" w:eastAsia="仿宋_GB2312"/>
          <w:kern w:val="0"/>
          <w:sz w:val="24"/>
          <w:szCs w:val="24"/>
        </w:rPr>
        <w:t>需要承包人报送样品的材料或工程设备，样品的种类、名称、规格、数量要求：</w:t>
      </w:r>
      <w:r>
        <w:rPr>
          <w:rFonts w:ascii="仿宋_GB2312" w:eastAsia="仿宋_GB2312"/>
          <w:sz w:val="24"/>
          <w:szCs w:val="24"/>
          <w:u w:val="single"/>
        </w:rPr>
        <w:t xml:space="preserve"> </w:t>
      </w:r>
      <w:r>
        <w:rPr>
          <w:rFonts w:hint="eastAsia" w:ascii="仿宋_GB2312" w:eastAsia="仿宋_GB2312"/>
          <w:sz w:val="24"/>
          <w:szCs w:val="24"/>
          <w:u w:val="single"/>
        </w:rPr>
        <w:t>执行通用条款</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8.8 施工设备和临时设施</w:t>
      </w:r>
    </w:p>
    <w:p>
      <w:pPr>
        <w:adjustRightInd w:val="0"/>
        <w:spacing w:line="360" w:lineRule="auto"/>
        <w:rPr>
          <w:rFonts w:ascii="仿宋_GB2312" w:eastAsia="仿宋_GB2312"/>
          <w:sz w:val="24"/>
          <w:szCs w:val="24"/>
        </w:rPr>
      </w:pPr>
      <w:r>
        <w:rPr>
          <w:rFonts w:ascii="仿宋_GB2312" w:eastAsia="仿宋_GB2312"/>
          <w:sz w:val="24"/>
          <w:szCs w:val="24"/>
        </w:rPr>
        <w:t>8.8.1 承包人提供的施工设备和临时设施</w:t>
      </w:r>
    </w:p>
    <w:p>
      <w:pPr>
        <w:autoSpaceDE w:val="0"/>
        <w:autoSpaceDN w:val="0"/>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关于修建临时设施费用承担的约定：</w:t>
      </w:r>
      <w:r>
        <w:rPr>
          <w:rFonts w:ascii="仿宋_GB2312" w:eastAsia="仿宋_GB2312"/>
          <w:sz w:val="24"/>
          <w:szCs w:val="24"/>
          <w:u w:val="single"/>
        </w:rPr>
        <w:t xml:space="preserve">   /   </w:t>
      </w:r>
      <w:r>
        <w:rPr>
          <w:rFonts w:ascii="仿宋_GB2312" w:eastAsia="仿宋_GB2312"/>
          <w:sz w:val="24"/>
          <w:szCs w:val="24"/>
        </w:rPr>
        <w:t>。</w:t>
      </w:r>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Pr>
        <w:pStyle w:val="5"/>
        <w:spacing w:before="0" w:after="0" w:line="360" w:lineRule="auto"/>
        <w:rPr>
          <w:rFonts w:ascii="仿宋_GB2312" w:hAnsi="Times New Roman" w:eastAsia="仿宋_GB2312"/>
          <w:b w:val="0"/>
          <w:sz w:val="24"/>
          <w:szCs w:val="24"/>
        </w:rPr>
      </w:pPr>
      <w:bookmarkStart w:id="241" w:name="_Toc351203641"/>
      <w:r>
        <w:rPr>
          <w:rFonts w:ascii="仿宋_GB2312" w:hAnsi="Times New Roman" w:eastAsia="仿宋_GB2312"/>
          <w:b w:val="0"/>
          <w:sz w:val="24"/>
          <w:szCs w:val="24"/>
        </w:rPr>
        <w:t>9</w:t>
      </w:r>
      <w:bookmarkEnd w:id="220"/>
      <w:bookmarkEnd w:id="221"/>
      <w:bookmarkEnd w:id="222"/>
      <w:bookmarkStart w:id="242" w:name="_Toc312678021"/>
      <w:bookmarkStart w:id="243" w:name="_Toc297123533"/>
      <w:bookmarkStart w:id="244" w:name="_Toc303539139"/>
      <w:bookmarkStart w:id="245" w:name="_Toc300934982"/>
      <w:bookmarkStart w:id="246" w:name="_Toc297216192"/>
      <w:bookmarkStart w:id="247" w:name="_Toc312677495"/>
      <w:bookmarkStart w:id="248" w:name="_Toc304295559"/>
      <w:bookmarkStart w:id="249" w:name="_Toc296891001"/>
      <w:bookmarkStart w:id="250" w:name="_Toc296891213"/>
      <w:bookmarkStart w:id="251" w:name="_Toc267251428"/>
      <w:bookmarkStart w:id="252" w:name="_Toc297048359"/>
      <w:bookmarkStart w:id="253" w:name="_Toc296346674"/>
      <w:bookmarkStart w:id="254" w:name="_Toc297120473"/>
      <w:bookmarkStart w:id="255" w:name="_Toc296944512"/>
      <w:bookmarkStart w:id="256" w:name="_Toc296503173"/>
      <w:bookmarkStart w:id="257" w:name="_Toc292559378"/>
      <w:bookmarkStart w:id="258" w:name="_Toc296347172"/>
      <w:bookmarkStart w:id="259" w:name="_Toc267251427"/>
      <w:bookmarkStart w:id="260" w:name="_Toc292559883"/>
      <w:r>
        <w:rPr>
          <w:rFonts w:ascii="仿宋_GB2312" w:hAnsi="Times New Roman" w:eastAsia="仿宋_GB2312"/>
          <w:b w:val="0"/>
          <w:sz w:val="24"/>
          <w:szCs w:val="24"/>
        </w:rPr>
        <w:t>. 试验与检验</w:t>
      </w:r>
      <w:bookmarkEnd w:id="241"/>
    </w:p>
    <w:bookmarkEnd w:id="242"/>
    <w:bookmarkEnd w:id="243"/>
    <w:bookmarkEnd w:id="244"/>
    <w:bookmarkEnd w:id="245"/>
    <w:bookmarkEnd w:id="246"/>
    <w:bookmarkEnd w:id="247"/>
    <w:bookmarkEnd w:id="248"/>
    <w:p>
      <w:pPr>
        <w:adjustRightInd w:val="0"/>
        <w:spacing w:line="360" w:lineRule="auto"/>
        <w:rPr>
          <w:rFonts w:ascii="仿宋_GB2312" w:eastAsia="仿宋_GB2312"/>
          <w:sz w:val="24"/>
          <w:szCs w:val="24"/>
        </w:rPr>
      </w:pPr>
      <w:r>
        <w:rPr>
          <w:rFonts w:ascii="仿宋_GB2312" w:eastAsia="仿宋_GB2312"/>
          <w:sz w:val="24"/>
          <w:szCs w:val="24"/>
        </w:rPr>
        <w:t>9</w:t>
      </w:r>
      <w:bookmarkStart w:id="261" w:name="_Toc312678022"/>
      <w:bookmarkStart w:id="262" w:name="_Toc297216193"/>
      <w:bookmarkStart w:id="263" w:name="_Toc304295560"/>
      <w:bookmarkStart w:id="264" w:name="_Toc303539140"/>
      <w:bookmarkStart w:id="265" w:name="_Toc297123534"/>
      <w:bookmarkStart w:id="266" w:name="_Toc300934983"/>
      <w:bookmarkStart w:id="267" w:name="_Toc312677496"/>
      <w:r>
        <w:rPr>
          <w:rFonts w:ascii="仿宋_GB2312" w:eastAsia="仿宋_GB2312"/>
          <w:sz w:val="24"/>
          <w:szCs w:val="24"/>
        </w:rPr>
        <w:t>.1试验设备与试验人员</w:t>
      </w:r>
    </w:p>
    <w:bookmarkEnd w:id="261"/>
    <w:bookmarkEnd w:id="262"/>
    <w:bookmarkEnd w:id="263"/>
    <w:bookmarkEnd w:id="264"/>
    <w:bookmarkEnd w:id="265"/>
    <w:bookmarkEnd w:id="266"/>
    <w:bookmarkEnd w:id="267"/>
    <w:p>
      <w:pPr>
        <w:adjustRightInd w:val="0"/>
        <w:spacing w:line="360" w:lineRule="auto"/>
        <w:rPr>
          <w:rFonts w:ascii="仿宋_GB2312" w:eastAsia="仿宋_GB2312"/>
          <w:sz w:val="24"/>
          <w:szCs w:val="24"/>
        </w:rPr>
      </w:pPr>
      <w:r>
        <w:rPr>
          <w:rFonts w:ascii="仿宋_GB2312" w:eastAsia="仿宋_GB2312"/>
          <w:sz w:val="24"/>
          <w:szCs w:val="24"/>
        </w:rPr>
        <w:t>9</w:t>
      </w:r>
      <w:bookmarkStart w:id="268" w:name="_Toc297216194"/>
      <w:bookmarkStart w:id="269" w:name="_Toc312677497"/>
      <w:bookmarkStart w:id="270" w:name="_Toc304295561"/>
      <w:bookmarkStart w:id="271" w:name="_Toc303539141"/>
      <w:bookmarkStart w:id="272" w:name="_Toc312678023"/>
      <w:bookmarkStart w:id="273" w:name="_Toc297123535"/>
      <w:bookmarkStart w:id="274" w:name="_Toc300934984"/>
      <w:bookmarkStart w:id="275" w:name="_Toc318581174"/>
      <w:r>
        <w:rPr>
          <w:rFonts w:ascii="仿宋_GB2312" w:eastAsia="仿宋_GB2312"/>
          <w:sz w:val="24"/>
          <w:szCs w:val="24"/>
        </w:rPr>
        <w:t>.1.2 试验设备</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施工现场需要配置的试验场所：</w:t>
      </w:r>
      <w:bookmarkEnd w:id="268"/>
      <w:bookmarkEnd w:id="269"/>
      <w:bookmarkEnd w:id="270"/>
      <w:bookmarkEnd w:id="271"/>
      <w:bookmarkEnd w:id="272"/>
      <w:bookmarkEnd w:id="273"/>
      <w:bookmarkEnd w:id="274"/>
      <w:bookmarkStart w:id="276" w:name="_Toc297123536"/>
      <w:bookmarkStart w:id="277" w:name="_Toc300934985"/>
      <w:bookmarkStart w:id="278" w:name="_Toc297216195"/>
      <w:bookmarkStart w:id="279" w:name="_Toc304295562"/>
      <w:bookmarkStart w:id="280" w:name="_Toc303539142"/>
      <w:bookmarkStart w:id="281" w:name="_Toc312678024"/>
      <w:bookmarkStart w:id="282" w:name="_Toc312677498"/>
      <w:r>
        <w:rPr>
          <w:rFonts w:ascii="仿宋_GB2312" w:eastAsia="仿宋_GB2312"/>
          <w:sz w:val="24"/>
          <w:szCs w:val="24"/>
          <w:u w:val="single"/>
        </w:rPr>
        <w:t xml:space="preserve">    /     </w:t>
      </w:r>
      <w:r>
        <w:rPr>
          <w:rFonts w:ascii="仿宋_GB2312" w:eastAsia="仿宋_GB2312"/>
          <w:sz w:val="24"/>
          <w:szCs w:val="24"/>
        </w:rPr>
        <w:t xml:space="preserve">。 </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施工现场需要配备的试验设备：</w:t>
      </w:r>
      <w:r>
        <w:rPr>
          <w:rFonts w:ascii="仿宋_GB2312" w:eastAsia="仿宋_GB2312"/>
          <w:sz w:val="24"/>
          <w:szCs w:val="24"/>
          <w:u w:val="single"/>
        </w:rPr>
        <w:t xml:space="preserve">      /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施工现场需要具备的其他试验条件：</w:t>
      </w:r>
      <w:r>
        <w:rPr>
          <w:rFonts w:ascii="仿宋_GB2312" w:eastAsia="仿宋_GB2312"/>
          <w:sz w:val="24"/>
          <w:szCs w:val="24"/>
          <w:u w:val="single"/>
        </w:rPr>
        <w:t xml:space="preserve">     /      </w:t>
      </w:r>
      <w:r>
        <w:rPr>
          <w:rFonts w:ascii="仿宋_GB2312" w:eastAsia="仿宋_GB2312"/>
          <w:sz w:val="24"/>
          <w:szCs w:val="24"/>
        </w:rPr>
        <w:t>。</w:t>
      </w:r>
    </w:p>
    <w:p>
      <w:pPr>
        <w:adjustRightInd w:val="0"/>
        <w:spacing w:line="360" w:lineRule="auto"/>
        <w:rPr>
          <w:rFonts w:ascii="仿宋_GB2312" w:eastAsia="仿宋_GB2312"/>
          <w:sz w:val="24"/>
          <w:szCs w:val="24"/>
        </w:rPr>
      </w:pPr>
      <w:r>
        <w:rPr>
          <w:rFonts w:ascii="仿宋_GB2312" w:eastAsia="仿宋_GB2312"/>
          <w:sz w:val="24"/>
          <w:szCs w:val="24"/>
        </w:rPr>
        <w:t xml:space="preserve">9.4 现场工艺试验 </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现场工艺试验的有关约定：</w:t>
      </w:r>
      <w:r>
        <w:rPr>
          <w:rFonts w:ascii="仿宋_GB2312" w:eastAsia="仿宋_GB2312"/>
          <w:sz w:val="24"/>
          <w:szCs w:val="24"/>
          <w:u w:val="single"/>
        </w:rPr>
        <w:t xml:space="preserve">       /        </w:t>
      </w:r>
      <w:r>
        <w:rPr>
          <w:rFonts w:ascii="仿宋_GB2312" w:eastAsia="仿宋_GB2312"/>
          <w:sz w:val="24"/>
          <w:szCs w:val="24"/>
        </w:rPr>
        <w:t>。</w:t>
      </w:r>
    </w:p>
    <w:bookmarkEnd w:id="275"/>
    <w:bookmarkEnd w:id="276"/>
    <w:bookmarkEnd w:id="277"/>
    <w:bookmarkEnd w:id="278"/>
    <w:bookmarkEnd w:id="279"/>
    <w:bookmarkEnd w:id="280"/>
    <w:bookmarkEnd w:id="281"/>
    <w:bookmarkEnd w:id="282"/>
    <w:p>
      <w:pPr>
        <w:pStyle w:val="5"/>
        <w:spacing w:before="0" w:after="0" w:line="360" w:lineRule="auto"/>
        <w:rPr>
          <w:rFonts w:ascii="仿宋_GB2312" w:hAnsi="Times New Roman" w:eastAsia="仿宋_GB2312"/>
          <w:b w:val="0"/>
          <w:sz w:val="24"/>
          <w:szCs w:val="24"/>
        </w:rPr>
      </w:pPr>
      <w:bookmarkStart w:id="283" w:name="_Toc351203642"/>
      <w:r>
        <w:rPr>
          <w:rFonts w:ascii="仿宋_GB2312" w:hAnsi="Times New Roman" w:eastAsia="仿宋_GB2312"/>
          <w:b w:val="0"/>
          <w:sz w:val="24"/>
          <w:szCs w:val="24"/>
        </w:rPr>
        <w:t>1</w:t>
      </w:r>
      <w:bookmarkEnd w:id="249"/>
      <w:bookmarkEnd w:id="250"/>
      <w:bookmarkEnd w:id="251"/>
      <w:bookmarkEnd w:id="252"/>
      <w:bookmarkEnd w:id="253"/>
      <w:bookmarkEnd w:id="254"/>
      <w:bookmarkEnd w:id="255"/>
      <w:bookmarkEnd w:id="256"/>
      <w:bookmarkEnd w:id="257"/>
      <w:bookmarkEnd w:id="258"/>
      <w:bookmarkEnd w:id="259"/>
      <w:bookmarkEnd w:id="260"/>
      <w:bookmarkStart w:id="284" w:name="_Toc297216199"/>
      <w:bookmarkStart w:id="285" w:name="_Toc300934989"/>
      <w:bookmarkStart w:id="286" w:name="_Toc303539146"/>
      <w:bookmarkStart w:id="287" w:name="_Toc296347192"/>
      <w:bookmarkStart w:id="288" w:name="_Toc292559398"/>
      <w:bookmarkStart w:id="289" w:name="_Toc296944532"/>
      <w:bookmarkStart w:id="290" w:name="_Toc296503193"/>
      <w:bookmarkStart w:id="291" w:name="_Toc296891021"/>
      <w:bookmarkStart w:id="292" w:name="_Toc297048379"/>
      <w:bookmarkStart w:id="293" w:name="_Toc296346694"/>
      <w:bookmarkStart w:id="294" w:name="_Toc292559903"/>
      <w:bookmarkStart w:id="295" w:name="_Toc297120493"/>
      <w:bookmarkStart w:id="296" w:name="_Toc304295566"/>
      <w:bookmarkStart w:id="297" w:name="_Toc297123540"/>
      <w:bookmarkStart w:id="298" w:name="_Toc296891233"/>
      <w:bookmarkStart w:id="299" w:name="_Toc312677499"/>
      <w:bookmarkStart w:id="300" w:name="_Toc312678025"/>
      <w:bookmarkStart w:id="301" w:name="_Toc267251440"/>
      <w:bookmarkStart w:id="302" w:name="_Toc267251441"/>
      <w:bookmarkStart w:id="303" w:name="_Toc267251433"/>
      <w:bookmarkStart w:id="304" w:name="_Toc267251439"/>
      <w:bookmarkStart w:id="305" w:name="_Toc267251435"/>
      <w:bookmarkStart w:id="306" w:name="_Toc267251437"/>
      <w:bookmarkStart w:id="307" w:name="_Toc267251442"/>
      <w:r>
        <w:rPr>
          <w:rFonts w:ascii="仿宋_GB2312" w:hAnsi="Times New Roman" w:eastAsia="仿宋_GB2312"/>
          <w:b w:val="0"/>
          <w:sz w:val="24"/>
          <w:szCs w:val="24"/>
        </w:rPr>
        <w:t>0. 变更</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bookmarkEnd w:id="299"/>
    <w:bookmarkEnd w:id="300"/>
    <w:p>
      <w:pPr>
        <w:adjustRightInd w:val="0"/>
        <w:spacing w:line="360" w:lineRule="auto"/>
        <w:rPr>
          <w:rFonts w:ascii="仿宋_GB2312" w:eastAsia="仿宋_GB2312"/>
          <w:sz w:val="24"/>
          <w:szCs w:val="24"/>
        </w:rPr>
      </w:pPr>
      <w:r>
        <w:rPr>
          <w:rFonts w:ascii="仿宋_GB2312" w:eastAsia="仿宋_GB2312"/>
          <w:sz w:val="24"/>
          <w:szCs w:val="24"/>
        </w:rPr>
        <w:t>1</w:t>
      </w:r>
      <w:bookmarkStart w:id="308" w:name="_Toc312678026"/>
      <w:bookmarkStart w:id="309" w:name="_Toc312677500"/>
      <w:bookmarkStart w:id="310" w:name="_Toc300934990"/>
      <w:bookmarkStart w:id="311" w:name="_Toc297048380"/>
      <w:bookmarkStart w:id="312" w:name="_Toc296503194"/>
      <w:bookmarkStart w:id="313" w:name="_Toc296944533"/>
      <w:bookmarkStart w:id="314" w:name="_Toc304295567"/>
      <w:bookmarkStart w:id="315" w:name="_Toc297216200"/>
      <w:bookmarkStart w:id="316" w:name="_Toc296347193"/>
      <w:bookmarkStart w:id="317" w:name="_Toc297120494"/>
      <w:bookmarkStart w:id="318" w:name="_Toc296346695"/>
      <w:bookmarkStart w:id="319" w:name="_Toc296891022"/>
      <w:bookmarkStart w:id="320" w:name="_Toc292559399"/>
      <w:bookmarkStart w:id="321" w:name="_Toc297123541"/>
      <w:bookmarkStart w:id="322" w:name="_Toc296891234"/>
      <w:bookmarkStart w:id="323" w:name="_Toc292559904"/>
      <w:bookmarkStart w:id="324" w:name="_Toc303539147"/>
      <w:r>
        <w:rPr>
          <w:rFonts w:ascii="仿宋_GB2312" w:eastAsia="仿宋_GB2312"/>
          <w:sz w:val="24"/>
          <w:szCs w:val="24"/>
        </w:rPr>
        <w:t>0.1变更的范围</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关于变更的范围的约定：</w:t>
      </w:r>
      <w:r>
        <w:rPr>
          <w:rFonts w:ascii="仿宋_GB2312" w:eastAsia="仿宋_GB2312"/>
          <w:sz w:val="24"/>
          <w:szCs w:val="24"/>
          <w:u w:val="single"/>
        </w:rPr>
        <w:t xml:space="preserve">       /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10.4 变更估价</w:t>
      </w:r>
    </w:p>
    <w:p>
      <w:pPr>
        <w:spacing w:line="360" w:lineRule="auto"/>
        <w:jc w:val="left"/>
        <w:rPr>
          <w:rFonts w:ascii="仿宋_GB2312" w:eastAsia="仿宋_GB2312"/>
          <w:sz w:val="24"/>
          <w:szCs w:val="24"/>
        </w:rPr>
      </w:pPr>
      <w:r>
        <w:rPr>
          <w:rFonts w:ascii="仿宋_GB2312" w:eastAsia="仿宋_GB2312"/>
          <w:sz w:val="24"/>
          <w:szCs w:val="24"/>
        </w:rPr>
        <w:t>10.4.1 变更估价原则</w:t>
      </w:r>
    </w:p>
    <w:p>
      <w:pPr>
        <w:spacing w:line="360" w:lineRule="auto"/>
        <w:ind w:left="-141" w:leftChars="-67" w:firstLine="480" w:firstLineChars="200"/>
        <w:jc w:val="left"/>
        <w:rPr>
          <w:rFonts w:ascii="仿宋_GB2312" w:eastAsia="仿宋_GB2312"/>
          <w:sz w:val="24"/>
          <w:szCs w:val="24"/>
        </w:rPr>
      </w:pPr>
      <w:r>
        <w:rPr>
          <w:rFonts w:ascii="仿宋_GB2312" w:eastAsia="仿宋_GB2312"/>
          <w:sz w:val="24"/>
          <w:szCs w:val="24"/>
        </w:rPr>
        <w:t>因工程变更引起已标价工程量清单项目或其工程数量发生变化时，应按照下列规定调整：</w:t>
      </w:r>
    </w:p>
    <w:p>
      <w:pPr>
        <w:spacing w:line="360" w:lineRule="auto"/>
        <w:jc w:val="left"/>
        <w:rPr>
          <w:rFonts w:ascii="仿宋_GB2312" w:eastAsia="仿宋_GB2312"/>
          <w:sz w:val="24"/>
          <w:szCs w:val="24"/>
        </w:rPr>
      </w:pPr>
      <w:r>
        <w:rPr>
          <w:rFonts w:ascii="仿宋_GB2312" w:eastAsia="仿宋_GB2312"/>
          <w:sz w:val="24"/>
          <w:szCs w:val="24"/>
        </w:rPr>
        <w:t>10.4.1.1已标价工程量清单中有适用于变更项目的，应采用该项目的单价；</w:t>
      </w:r>
    </w:p>
    <w:p>
      <w:pPr>
        <w:spacing w:line="360" w:lineRule="auto"/>
        <w:jc w:val="left"/>
        <w:rPr>
          <w:rFonts w:ascii="仿宋_GB2312" w:eastAsia="仿宋_GB2312"/>
          <w:sz w:val="24"/>
          <w:szCs w:val="24"/>
        </w:rPr>
      </w:pPr>
      <w:r>
        <w:rPr>
          <w:rFonts w:ascii="仿宋_GB2312" w:eastAsia="仿宋_GB2312"/>
          <w:sz w:val="24"/>
          <w:szCs w:val="24"/>
        </w:rPr>
        <w:t>10.4.1.2已标价工程量清单中没有适用但有类似于变更工程项目的，可在合理范围内参照类似项目的单价；</w:t>
      </w:r>
    </w:p>
    <w:p>
      <w:pPr>
        <w:spacing w:line="360" w:lineRule="auto"/>
        <w:jc w:val="left"/>
        <w:rPr>
          <w:rFonts w:ascii="仿宋_GB2312" w:eastAsia="仿宋_GB2312"/>
          <w:sz w:val="24"/>
          <w:szCs w:val="24"/>
        </w:rPr>
      </w:pPr>
      <w:r>
        <w:rPr>
          <w:rFonts w:ascii="仿宋_GB2312" w:eastAsia="仿宋_GB2312"/>
          <w:sz w:val="24"/>
          <w:szCs w:val="24"/>
        </w:rPr>
        <w:t>10.4.1.3已标价工程量清单中没有适用也没有类似于变更工程项目的，应根据变更工程资料、参照现行的计量规则和计价办法、工程造价管理机构发布的信息价格（工程所在地材料价格）计算的项目单价下浮</w:t>
      </w:r>
      <w:r>
        <w:rPr>
          <w:rFonts w:ascii="仿宋_GB2312" w:eastAsia="仿宋_GB2312"/>
          <w:b/>
          <w:sz w:val="24"/>
          <w:szCs w:val="24"/>
        </w:rPr>
        <w:t>10.5%</w:t>
      </w:r>
      <w:r>
        <w:rPr>
          <w:rFonts w:ascii="仿宋_GB2312" w:eastAsia="仿宋_GB2312"/>
          <w:sz w:val="24"/>
          <w:szCs w:val="24"/>
        </w:rPr>
        <w:t>为最高限价。</w:t>
      </w:r>
    </w:p>
    <w:p>
      <w:pPr>
        <w:spacing w:line="360" w:lineRule="auto"/>
        <w:jc w:val="left"/>
        <w:rPr>
          <w:rFonts w:ascii="仿宋_GB2312" w:eastAsia="仿宋_GB2312"/>
          <w:sz w:val="24"/>
          <w:szCs w:val="24"/>
        </w:rPr>
      </w:pPr>
      <w:r>
        <w:rPr>
          <w:rFonts w:ascii="仿宋_GB2312" w:eastAsia="仿宋_GB2312"/>
          <w:sz w:val="24"/>
          <w:szCs w:val="24"/>
        </w:rPr>
        <w:t>10.4.1.4已标价工程量清单中没有适用也没有类似于变更工程项目，且工程造价管理机构发布的信息价格缺价的，应由承包人根据变更工程资料、计量规则、计价办法和通过市场调查等取得有合法依据的市场价格提出变更工程项目的单价，并应报发包人、审计部门等相关部门确认后调整。</w:t>
      </w:r>
    </w:p>
    <w:p>
      <w:pPr>
        <w:spacing w:line="360" w:lineRule="auto"/>
        <w:jc w:val="left"/>
        <w:rPr>
          <w:rFonts w:ascii="仿宋_GB2312" w:eastAsia="仿宋_GB2312"/>
          <w:sz w:val="24"/>
          <w:szCs w:val="24"/>
        </w:rPr>
      </w:pPr>
      <w:r>
        <w:rPr>
          <w:rFonts w:ascii="仿宋_GB2312" w:eastAsia="仿宋_GB2312"/>
          <w:sz w:val="24"/>
          <w:szCs w:val="24"/>
        </w:rPr>
        <w:t>10.4.1.5工程实施中图纸的修改、设计变更所引起工程量的变动，丝毫不会降低或影响合同条款的效力，也不免除承包人按规定标准进行施工和修复缺陷的责任。当实际数量发生变化时，由发包人代表和现场的监理工程师、承包人、审计部门等相关部门共同签字认可。</w:t>
      </w:r>
    </w:p>
    <w:p>
      <w:pPr>
        <w:spacing w:line="360" w:lineRule="auto"/>
        <w:rPr>
          <w:rFonts w:ascii="仿宋_GB2312" w:eastAsia="仿宋_GB2312"/>
          <w:sz w:val="24"/>
          <w:szCs w:val="24"/>
        </w:rPr>
      </w:pPr>
      <w:r>
        <w:rPr>
          <w:rFonts w:ascii="仿宋_GB2312" w:eastAsia="仿宋_GB2312"/>
          <w:sz w:val="24"/>
          <w:szCs w:val="24"/>
        </w:rPr>
        <w:t>1</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Start w:id="325" w:name="_Toc300934993"/>
      <w:bookmarkStart w:id="326" w:name="_Toc297120497"/>
      <w:bookmarkStart w:id="327" w:name="_Toc296347196"/>
      <w:bookmarkStart w:id="328" w:name="_Toc297048383"/>
      <w:bookmarkStart w:id="329" w:name="_Toc297123544"/>
      <w:bookmarkStart w:id="330" w:name="_Toc296503197"/>
      <w:bookmarkStart w:id="331" w:name="_Toc292559907"/>
      <w:bookmarkStart w:id="332" w:name="_Toc296944536"/>
      <w:bookmarkStart w:id="333" w:name="_Toc297216203"/>
      <w:bookmarkStart w:id="334" w:name="_Toc296346698"/>
      <w:bookmarkStart w:id="335" w:name="_Toc296891025"/>
      <w:bookmarkStart w:id="336" w:name="_Toc303539150"/>
      <w:bookmarkStart w:id="337" w:name="_Toc292559402"/>
      <w:bookmarkStart w:id="338" w:name="_Toc296891237"/>
      <w:bookmarkStart w:id="339" w:name="_Toc312677503"/>
      <w:bookmarkStart w:id="340" w:name="_Toc312678029"/>
      <w:bookmarkStart w:id="341" w:name="_Toc304295570"/>
      <w:r>
        <w:rPr>
          <w:rFonts w:ascii="仿宋_GB2312" w:eastAsia="仿宋_GB2312"/>
          <w:sz w:val="24"/>
          <w:szCs w:val="24"/>
        </w:rPr>
        <w:t>0.5承</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Start w:id="342" w:name="_Toc296347202"/>
      <w:bookmarkStart w:id="343" w:name="_Toc297048389"/>
      <w:bookmarkStart w:id="344" w:name="_Toc296891031"/>
      <w:bookmarkStart w:id="345" w:name="_Toc297123545"/>
      <w:bookmarkStart w:id="346" w:name="_Toc297120503"/>
      <w:bookmarkStart w:id="347" w:name="_Toc292559408"/>
      <w:bookmarkStart w:id="348" w:name="_Toc300934994"/>
      <w:bookmarkStart w:id="349" w:name="_Toc296503203"/>
      <w:bookmarkStart w:id="350" w:name="_Toc292559913"/>
      <w:bookmarkStart w:id="351" w:name="_Toc297216204"/>
      <w:bookmarkStart w:id="352" w:name="_Toc296891243"/>
      <w:bookmarkStart w:id="353" w:name="_Toc296944542"/>
      <w:bookmarkStart w:id="354" w:name="_Toc296346704"/>
      <w:bookmarkStart w:id="355" w:name="_Toc303539151"/>
      <w:r>
        <w:rPr>
          <w:rFonts w:ascii="仿宋_GB2312" w:eastAsia="仿宋_GB2312"/>
          <w:sz w:val="24"/>
          <w:szCs w:val="24"/>
        </w:rPr>
        <w:t>包人的合理化建议</w:t>
      </w:r>
    </w:p>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Pr>
        <w:spacing w:line="360" w:lineRule="auto"/>
        <w:ind w:firstLine="480" w:firstLineChars="200"/>
        <w:jc w:val="left"/>
        <w:rPr>
          <w:rFonts w:ascii="仿宋_GB2312" w:eastAsia="仿宋_GB2312"/>
          <w:sz w:val="24"/>
          <w:szCs w:val="24"/>
        </w:rPr>
      </w:pPr>
      <w:r>
        <w:rPr>
          <w:rFonts w:ascii="仿宋_GB2312" w:eastAsia="仿宋_GB2312"/>
          <w:sz w:val="24"/>
          <w:szCs w:val="24"/>
        </w:rPr>
        <w:t>监理人审查承包人合理化建议的期限：</w:t>
      </w:r>
      <w:r>
        <w:rPr>
          <w:rFonts w:ascii="仿宋_GB2312" w:eastAsia="仿宋_GB2312"/>
          <w:sz w:val="24"/>
          <w:szCs w:val="24"/>
          <w:u w:val="single"/>
        </w:rPr>
        <w:t xml:space="preserve">  /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发包人审批承包人合理化建议的期限：</w:t>
      </w:r>
      <w:r>
        <w:rPr>
          <w:rFonts w:ascii="仿宋_GB2312" w:eastAsia="仿宋_GB2312"/>
          <w:sz w:val="24"/>
          <w:szCs w:val="24"/>
          <w:u w:val="single"/>
        </w:rPr>
        <w:t xml:space="preserve"> /   </w:t>
      </w:r>
      <w:r>
        <w:rPr>
          <w:rFonts w:ascii="仿宋_GB2312" w:eastAsia="仿宋_GB2312"/>
          <w:sz w:val="24"/>
          <w:szCs w:val="24"/>
        </w:rPr>
        <w:t>。</w:t>
      </w:r>
    </w:p>
    <w:p>
      <w:pPr>
        <w:spacing w:line="360" w:lineRule="auto"/>
        <w:ind w:firstLine="480" w:firstLineChars="200"/>
        <w:jc w:val="left"/>
        <w:rPr>
          <w:rFonts w:ascii="仿宋_GB2312" w:eastAsia="仿宋_GB2312"/>
          <w:sz w:val="24"/>
          <w:szCs w:val="24"/>
          <w:u w:val="single"/>
        </w:rPr>
      </w:pPr>
      <w:r>
        <w:rPr>
          <w:rFonts w:ascii="仿宋_GB2312" w:eastAsia="仿宋_GB2312"/>
          <w:sz w:val="24"/>
          <w:szCs w:val="24"/>
        </w:rPr>
        <w:t>承</w:t>
      </w:r>
      <w:bookmarkStart w:id="356" w:name="_Toc297120504"/>
      <w:bookmarkStart w:id="357" w:name="_Toc292559409"/>
      <w:bookmarkStart w:id="358" w:name="_Toc297216205"/>
      <w:bookmarkStart w:id="359" w:name="_Toc318581175"/>
      <w:bookmarkStart w:id="360" w:name="_Toc300934995"/>
      <w:bookmarkStart w:id="361" w:name="_Toc296891032"/>
      <w:bookmarkStart w:id="362" w:name="_Toc297048390"/>
      <w:bookmarkStart w:id="363" w:name="_Toc296891244"/>
      <w:bookmarkStart w:id="364" w:name="_Toc292559914"/>
      <w:bookmarkStart w:id="365" w:name="_Toc304295571"/>
      <w:bookmarkStart w:id="366" w:name="_Toc303539152"/>
      <w:bookmarkStart w:id="367" w:name="_Toc296503204"/>
      <w:bookmarkStart w:id="368" w:name="_Toc296346705"/>
      <w:bookmarkStart w:id="369" w:name="_Toc296944543"/>
      <w:bookmarkStart w:id="370" w:name="_Toc312678030"/>
      <w:bookmarkStart w:id="371" w:name="_Toc296347203"/>
      <w:bookmarkStart w:id="372" w:name="_Toc297123546"/>
      <w:bookmarkStart w:id="373" w:name="_Toc312677504"/>
      <w:r>
        <w:rPr>
          <w:rFonts w:ascii="仿宋_GB2312" w:eastAsia="仿宋_GB2312"/>
          <w:sz w:val="24"/>
          <w:szCs w:val="24"/>
        </w:rPr>
        <w:t>包人提出的合理化建议降低了合同价格或者提高了工程经济效益的奖励的方法和金额为：</w:t>
      </w:r>
      <w:r>
        <w:rPr>
          <w:rFonts w:ascii="仿宋_GB2312" w:eastAsia="仿宋_GB2312"/>
          <w:sz w:val="24"/>
          <w:szCs w:val="24"/>
          <w:u w:val="single"/>
        </w:rPr>
        <w:t xml:space="preserve">      /      </w:t>
      </w:r>
      <w:r>
        <w:rPr>
          <w:rFonts w:ascii="仿宋_GB2312" w:eastAsia="仿宋_GB2312"/>
          <w:sz w:val="24"/>
          <w:szCs w:val="24"/>
        </w:rPr>
        <w:t>。</w:t>
      </w:r>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Pr>
        <w:spacing w:line="360" w:lineRule="auto"/>
        <w:rPr>
          <w:rFonts w:ascii="仿宋_GB2312" w:eastAsia="仿宋_GB2312"/>
          <w:sz w:val="24"/>
          <w:szCs w:val="24"/>
        </w:rPr>
      </w:pPr>
      <w:r>
        <w:rPr>
          <w:rFonts w:ascii="仿宋_GB2312" w:eastAsia="仿宋_GB2312"/>
          <w:sz w:val="24"/>
          <w:szCs w:val="24"/>
        </w:rPr>
        <w:t>1</w:t>
      </w:r>
      <w:bookmarkStart w:id="374" w:name="_Toc296503199"/>
      <w:bookmarkStart w:id="375" w:name="_Toc300934997"/>
      <w:bookmarkStart w:id="376" w:name="_Toc296891239"/>
      <w:bookmarkStart w:id="377" w:name="_Toc296944538"/>
      <w:bookmarkStart w:id="378" w:name="_Toc296346700"/>
      <w:bookmarkStart w:id="379" w:name="_Toc296347198"/>
      <w:bookmarkStart w:id="380" w:name="_Toc297120499"/>
      <w:bookmarkStart w:id="381" w:name="_Toc297216207"/>
      <w:bookmarkStart w:id="382" w:name="_Toc292559404"/>
      <w:bookmarkStart w:id="383" w:name="_Toc297123548"/>
      <w:bookmarkStart w:id="384" w:name="_Toc297048385"/>
      <w:bookmarkStart w:id="385" w:name="_Toc304295574"/>
      <w:bookmarkStart w:id="386" w:name="_Toc303539154"/>
      <w:bookmarkStart w:id="387" w:name="_Toc296891027"/>
      <w:bookmarkStart w:id="388" w:name="_Toc312678033"/>
      <w:bookmarkStart w:id="389" w:name="_Toc312677507"/>
      <w:bookmarkStart w:id="390" w:name="_Toc292559909"/>
      <w:r>
        <w:rPr>
          <w:rFonts w:ascii="仿宋_GB2312" w:eastAsia="仿宋_GB2312"/>
          <w:sz w:val="24"/>
          <w:szCs w:val="24"/>
        </w:rPr>
        <w:t>0.7 暂估价</w:t>
      </w:r>
    </w:p>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Pr>
        <w:spacing w:line="360" w:lineRule="auto"/>
        <w:ind w:firstLine="480" w:firstLineChars="200"/>
        <w:jc w:val="left"/>
        <w:rPr>
          <w:rFonts w:ascii="仿宋_GB2312" w:eastAsia="仿宋_GB2312"/>
          <w:sz w:val="24"/>
          <w:szCs w:val="24"/>
        </w:rPr>
      </w:pPr>
      <w:r>
        <w:rPr>
          <w:rFonts w:ascii="仿宋_GB2312" w:eastAsia="仿宋_GB2312"/>
          <w:kern w:val="0"/>
          <w:sz w:val="24"/>
          <w:szCs w:val="24"/>
        </w:rPr>
        <w:t>暂</w:t>
      </w:r>
      <w:bookmarkStart w:id="391" w:name="_Toc312678034"/>
      <w:bookmarkStart w:id="392" w:name="_Toc318581176"/>
      <w:bookmarkStart w:id="393" w:name="_Toc312677508"/>
      <w:r>
        <w:rPr>
          <w:rFonts w:ascii="仿宋_GB2312" w:eastAsia="仿宋_GB2312"/>
          <w:kern w:val="0"/>
          <w:sz w:val="24"/>
          <w:szCs w:val="24"/>
        </w:rPr>
        <w:t>估价材料和工程设备的明细详见附件11：《</w:t>
      </w:r>
      <w:r>
        <w:rPr>
          <w:rFonts w:ascii="仿宋_GB2312" w:eastAsia="仿宋_GB2312"/>
          <w:sz w:val="24"/>
          <w:szCs w:val="24"/>
        </w:rPr>
        <w:t>暂估价一览表》</w:t>
      </w:r>
      <w:r>
        <w:rPr>
          <w:rFonts w:ascii="仿宋_GB2312" w:eastAsia="仿宋_GB2312"/>
          <w:kern w:val="0"/>
          <w:sz w:val="24"/>
          <w:szCs w:val="24"/>
        </w:rPr>
        <w:t>。</w:t>
      </w:r>
    </w:p>
    <w:bookmarkEnd w:id="391"/>
    <w:bookmarkEnd w:id="392"/>
    <w:bookmarkEnd w:id="393"/>
    <w:p>
      <w:pPr>
        <w:spacing w:line="360" w:lineRule="auto"/>
        <w:jc w:val="left"/>
        <w:rPr>
          <w:rFonts w:ascii="仿宋_GB2312" w:eastAsia="仿宋_GB2312"/>
          <w:sz w:val="24"/>
          <w:szCs w:val="24"/>
        </w:rPr>
      </w:pPr>
      <w:r>
        <w:rPr>
          <w:rFonts w:ascii="仿宋_GB2312" w:eastAsia="仿宋_GB2312"/>
          <w:sz w:val="24"/>
          <w:szCs w:val="24"/>
        </w:rPr>
        <w:t>1</w:t>
      </w:r>
      <w:bookmarkStart w:id="394" w:name="_Toc318581177"/>
      <w:bookmarkStart w:id="395" w:name="_Toc312677509"/>
      <w:bookmarkStart w:id="396" w:name="_Toc312678035"/>
      <w:r>
        <w:rPr>
          <w:rFonts w:ascii="仿宋_GB2312" w:eastAsia="仿宋_GB2312"/>
          <w:sz w:val="24"/>
          <w:szCs w:val="24"/>
        </w:rPr>
        <w:t>0.7.1 依法必须招标的暂估价项目</w:t>
      </w:r>
    </w:p>
    <w:bookmarkEnd w:id="394"/>
    <w:bookmarkEnd w:id="395"/>
    <w:bookmarkEnd w:id="396"/>
    <w:p>
      <w:pPr>
        <w:spacing w:line="360" w:lineRule="auto"/>
        <w:ind w:firstLine="480" w:firstLineChars="200"/>
        <w:jc w:val="left"/>
        <w:rPr>
          <w:rFonts w:ascii="仿宋_GB2312" w:eastAsia="仿宋_GB2312"/>
          <w:sz w:val="24"/>
          <w:szCs w:val="24"/>
        </w:rPr>
      </w:pPr>
      <w:r>
        <w:rPr>
          <w:rFonts w:ascii="仿宋_GB2312" w:eastAsia="仿宋_GB2312"/>
          <w:sz w:val="24"/>
          <w:szCs w:val="24"/>
        </w:rPr>
        <w:t>对于依法必须招标的暂估价项目的确认和批准采取第</w:t>
      </w:r>
      <w:r>
        <w:rPr>
          <w:rFonts w:ascii="仿宋_GB2312" w:eastAsia="仿宋_GB2312"/>
          <w:sz w:val="24"/>
          <w:szCs w:val="24"/>
          <w:u w:val="single"/>
        </w:rPr>
        <w:t xml:space="preserve">  /  </w:t>
      </w:r>
      <w:r>
        <w:rPr>
          <w:rFonts w:ascii="仿宋_GB2312" w:eastAsia="仿宋_GB2312"/>
          <w:sz w:val="24"/>
          <w:szCs w:val="24"/>
        </w:rPr>
        <w:t>种方式确定。</w:t>
      </w:r>
    </w:p>
    <w:p>
      <w:pPr>
        <w:spacing w:line="360" w:lineRule="auto"/>
        <w:jc w:val="left"/>
        <w:rPr>
          <w:rFonts w:ascii="仿宋_GB2312" w:eastAsia="仿宋_GB2312"/>
          <w:sz w:val="24"/>
          <w:szCs w:val="24"/>
        </w:rPr>
      </w:pPr>
      <w:r>
        <w:rPr>
          <w:rFonts w:ascii="仿宋_GB2312" w:eastAsia="仿宋_GB2312"/>
          <w:sz w:val="24"/>
          <w:szCs w:val="24"/>
        </w:rPr>
        <w:t>10.7.2 不属于依法必须招标的暂估价项目</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对于不属于依法必须招标的暂估价项目的确认和批准采取第</w:t>
      </w:r>
      <w:r>
        <w:rPr>
          <w:rFonts w:ascii="仿宋_GB2312" w:eastAsia="仿宋_GB2312"/>
          <w:sz w:val="24"/>
          <w:szCs w:val="24"/>
          <w:u w:val="single"/>
        </w:rPr>
        <w:t xml:space="preserve">  / </w:t>
      </w:r>
      <w:r>
        <w:rPr>
          <w:rFonts w:ascii="仿宋_GB2312" w:eastAsia="仿宋_GB2312"/>
          <w:sz w:val="24"/>
          <w:szCs w:val="24"/>
        </w:rPr>
        <w:t xml:space="preserve"> 种方式确定。</w:t>
      </w:r>
    </w:p>
    <w:p>
      <w:pPr>
        <w:spacing w:line="360" w:lineRule="auto"/>
        <w:ind w:firstLine="480" w:firstLineChars="200"/>
        <w:jc w:val="left"/>
        <w:rPr>
          <w:rFonts w:ascii="仿宋_GB2312" w:eastAsia="仿宋_GB2312"/>
          <w:kern w:val="0"/>
          <w:sz w:val="24"/>
          <w:szCs w:val="24"/>
        </w:rPr>
      </w:pPr>
      <w:r>
        <w:rPr>
          <w:rFonts w:ascii="仿宋_GB2312" w:eastAsia="仿宋_GB2312"/>
          <w:sz w:val="24"/>
          <w:szCs w:val="24"/>
        </w:rPr>
        <w:t>第3种方式：</w:t>
      </w:r>
      <w:r>
        <w:rPr>
          <w:rFonts w:ascii="仿宋_GB2312" w:eastAsia="仿宋_GB2312"/>
          <w:kern w:val="0"/>
          <w:sz w:val="24"/>
          <w:szCs w:val="24"/>
        </w:rPr>
        <w:t>承包人直接实施的暂估价项目</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承包人直接实施的暂估价项目的约定：</w:t>
      </w:r>
      <w:r>
        <w:rPr>
          <w:rFonts w:ascii="仿宋_GB2312" w:eastAsia="仿宋_GB2312"/>
          <w:sz w:val="24"/>
          <w:szCs w:val="24"/>
          <w:u w:val="single"/>
        </w:rPr>
        <w:t xml:space="preserve">          /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10.8 暂列金额</w:t>
      </w:r>
    </w:p>
    <w:p>
      <w:pPr>
        <w:autoSpaceDE w:val="0"/>
        <w:autoSpaceDN w:val="0"/>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合同当事人关于暂列金额使用的约定：</w:t>
      </w:r>
      <w:r>
        <w:rPr>
          <w:rFonts w:ascii="仿宋_GB2312" w:eastAsia="仿宋_GB2312"/>
          <w:sz w:val="24"/>
          <w:szCs w:val="24"/>
          <w:u w:val="single"/>
        </w:rPr>
        <w:t xml:space="preserve">      /      </w:t>
      </w:r>
      <w:r>
        <w:rPr>
          <w:rFonts w:ascii="仿宋_GB2312" w:eastAsia="仿宋_GB2312"/>
          <w:kern w:val="0"/>
          <w:sz w:val="24"/>
          <w:szCs w:val="24"/>
        </w:rPr>
        <w:t>。</w:t>
      </w:r>
    </w:p>
    <w:p>
      <w:pPr>
        <w:pStyle w:val="5"/>
        <w:spacing w:before="0" w:after="0" w:line="360" w:lineRule="auto"/>
        <w:rPr>
          <w:rFonts w:ascii="仿宋_GB2312" w:hAnsi="Times New Roman" w:eastAsia="仿宋_GB2312"/>
          <w:b w:val="0"/>
          <w:sz w:val="24"/>
          <w:szCs w:val="24"/>
        </w:rPr>
      </w:pPr>
      <w:bookmarkStart w:id="397" w:name="_Toc351203643"/>
      <w:r>
        <w:rPr>
          <w:rFonts w:ascii="仿宋_GB2312" w:hAnsi="Times New Roman" w:eastAsia="仿宋_GB2312"/>
          <w:b w:val="0"/>
          <w:sz w:val="24"/>
          <w:szCs w:val="24"/>
        </w:rPr>
        <w:t>11. 价格调整</w:t>
      </w:r>
      <w:bookmarkEnd w:id="397"/>
    </w:p>
    <w:p>
      <w:pPr>
        <w:spacing w:line="360" w:lineRule="auto"/>
        <w:rPr>
          <w:rFonts w:ascii="仿宋_GB2312" w:eastAsia="仿宋_GB2312"/>
          <w:sz w:val="24"/>
          <w:szCs w:val="24"/>
        </w:rPr>
      </w:pPr>
      <w:bookmarkStart w:id="398" w:name="_Toc300935000"/>
      <w:bookmarkStart w:id="399" w:name="_Toc296346702"/>
      <w:bookmarkStart w:id="400" w:name="_Toc297048387"/>
      <w:bookmarkStart w:id="401" w:name="_Toc292559911"/>
      <w:bookmarkStart w:id="402" w:name="_Toc296503201"/>
      <w:bookmarkStart w:id="403" w:name="_Toc296347200"/>
      <w:bookmarkStart w:id="404" w:name="_Toc296891241"/>
      <w:bookmarkStart w:id="405" w:name="_Toc296891029"/>
      <w:bookmarkStart w:id="406" w:name="_Toc297120501"/>
      <w:bookmarkStart w:id="407" w:name="_Toc312678039"/>
      <w:bookmarkStart w:id="408" w:name="_Toc297216209"/>
      <w:bookmarkStart w:id="409" w:name="_Toc292559406"/>
      <w:bookmarkStart w:id="410" w:name="_Toc304295577"/>
      <w:bookmarkStart w:id="411" w:name="_Toc297123550"/>
      <w:bookmarkStart w:id="412" w:name="_Toc296944540"/>
      <w:bookmarkStart w:id="413" w:name="_Toc303539157"/>
      <w:r>
        <w:rPr>
          <w:rFonts w:ascii="仿宋_GB2312" w:eastAsia="仿宋_GB2312"/>
          <w:sz w:val="24"/>
          <w:szCs w:val="24"/>
        </w:rPr>
        <w:t>11.1 市场价格波动引起的调整</w:t>
      </w: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Pr>
        <w:spacing w:line="360" w:lineRule="auto"/>
        <w:ind w:firstLine="480" w:firstLineChars="200"/>
        <w:jc w:val="left"/>
        <w:rPr>
          <w:rFonts w:ascii="仿宋_GB2312" w:eastAsia="仿宋_GB2312"/>
          <w:sz w:val="24"/>
          <w:szCs w:val="24"/>
        </w:rPr>
      </w:pPr>
      <w:r>
        <w:rPr>
          <w:rFonts w:ascii="仿宋_GB2312" w:eastAsia="仿宋_GB2312"/>
          <w:kern w:val="0"/>
          <w:sz w:val="24"/>
          <w:szCs w:val="24"/>
        </w:rPr>
        <w:t>市场价格波动是否调整合同价格的约定：</w:t>
      </w:r>
      <w:r>
        <w:rPr>
          <w:rFonts w:ascii="仿宋_GB2312" w:eastAsia="仿宋_GB2312"/>
          <w:sz w:val="24"/>
          <w:szCs w:val="24"/>
          <w:u w:val="single"/>
        </w:rPr>
        <w:t xml:space="preserve">     </w:t>
      </w:r>
      <w:r>
        <w:rPr>
          <w:rFonts w:hint="eastAsia" w:ascii="仿宋_GB2312" w:eastAsia="仿宋_GB2312"/>
          <w:sz w:val="24"/>
          <w:szCs w:val="24"/>
          <w:u w:val="single"/>
          <w:lang w:eastAsia="zh-CN"/>
        </w:rPr>
        <w:t>不</w:t>
      </w:r>
      <w:r>
        <w:rPr>
          <w:rFonts w:ascii="仿宋_GB2312" w:eastAsia="仿宋_GB2312"/>
          <w:sz w:val="24"/>
          <w:szCs w:val="24"/>
          <w:u w:val="single"/>
        </w:rPr>
        <w:t xml:space="preserve">可调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因市场价格波动调整合同价格，采用以下第</w:t>
      </w:r>
      <w:r>
        <w:rPr>
          <w:rFonts w:ascii="仿宋_GB2312" w:eastAsia="仿宋_GB2312"/>
          <w:sz w:val="24"/>
          <w:szCs w:val="24"/>
          <w:u w:val="single"/>
        </w:rPr>
        <w:t xml:space="preserve"> </w:t>
      </w:r>
      <w:r>
        <w:rPr>
          <w:rFonts w:hint="eastAsia" w:ascii="仿宋_GB2312" w:eastAsia="仿宋_GB2312"/>
          <w:sz w:val="24"/>
          <w:szCs w:val="24"/>
          <w:u w:val="single"/>
          <w:lang w:val="en-US" w:eastAsia="zh-CN"/>
        </w:rPr>
        <w:t>/</w:t>
      </w:r>
      <w:r>
        <w:rPr>
          <w:rFonts w:ascii="仿宋_GB2312" w:eastAsia="仿宋_GB2312"/>
          <w:sz w:val="24"/>
          <w:szCs w:val="24"/>
          <w:u w:val="single"/>
        </w:rPr>
        <w:t xml:space="preserve"> </w:t>
      </w:r>
      <w:r>
        <w:rPr>
          <w:rFonts w:ascii="仿宋_GB2312" w:eastAsia="仿宋_GB2312"/>
          <w:sz w:val="24"/>
          <w:szCs w:val="24"/>
        </w:rPr>
        <w:t>种方式对合同价格进行调整：</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第1种方式：采用价格指数进行价格调整。</w:t>
      </w:r>
    </w:p>
    <w:p>
      <w:pPr>
        <w:spacing w:line="360" w:lineRule="auto"/>
        <w:ind w:firstLine="480" w:firstLineChars="200"/>
        <w:jc w:val="left"/>
        <w:rPr>
          <w:rFonts w:ascii="仿宋_GB2312" w:eastAsia="仿宋_GB2312"/>
          <w:sz w:val="24"/>
          <w:szCs w:val="24"/>
          <w:u w:val="single"/>
        </w:rPr>
      </w:pPr>
      <w:r>
        <w:rPr>
          <w:rFonts w:ascii="仿宋_GB2312" w:eastAsia="仿宋_GB2312"/>
          <w:sz w:val="24"/>
          <w:szCs w:val="24"/>
        </w:rPr>
        <w:t>关于各可调因子、定值和变值权重，以及基本价格指数及其来源的约定：</w:t>
      </w:r>
      <w:r>
        <w:rPr>
          <w:rFonts w:ascii="仿宋_GB2312" w:eastAsia="仿宋_GB2312"/>
          <w:sz w:val="24"/>
          <w:szCs w:val="24"/>
          <w:u w:val="single"/>
        </w:rPr>
        <w:t xml:space="preserve">   /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第2种方式：采用造价信息进行价格调整。</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（2）关于基准价格的约定：</w:t>
      </w:r>
      <w:r>
        <w:rPr>
          <w:rFonts w:ascii="仿宋_GB2312" w:eastAsia="仿宋_GB2312"/>
          <w:sz w:val="24"/>
          <w:szCs w:val="24"/>
          <w:u w:val="single"/>
        </w:rPr>
        <w:t xml:space="preserve">              /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专用合同条款</w:t>
      </w:r>
      <w:r>
        <w:rPr>
          <w:rFonts w:ascii="仿宋_GB2312" w:hAnsi="宋体" w:eastAsia="仿宋_GB2312" w:cs="宋体"/>
          <w:sz w:val="24"/>
          <w:szCs w:val="24"/>
        </w:rPr>
        <w:t>①</w:t>
      </w:r>
      <w:r>
        <w:rPr>
          <w:rFonts w:ascii="仿宋_GB2312" w:eastAsia="仿宋_GB2312"/>
          <w:sz w:val="24"/>
          <w:szCs w:val="24"/>
        </w:rPr>
        <w:t>承包人在已标价工程量清单或预算书中载明的材料单价低于基准价格的：专用合同条款合同履行期间材料单价涨幅以基准价格为基础超过</w:t>
      </w:r>
      <w:r>
        <w:rPr>
          <w:rFonts w:ascii="仿宋_GB2312" w:eastAsia="仿宋_GB2312"/>
          <w:sz w:val="24"/>
          <w:szCs w:val="24"/>
          <w:u w:val="single"/>
        </w:rPr>
        <w:t xml:space="preserve">  / </w:t>
      </w:r>
      <w:r>
        <w:rPr>
          <w:rFonts w:ascii="仿宋_GB2312" w:eastAsia="仿宋_GB2312"/>
          <w:sz w:val="24"/>
          <w:szCs w:val="24"/>
        </w:rPr>
        <w:t>%时，或材料单价跌幅以已标价工程量清单或预算书中载明材料单价为基础超过</w:t>
      </w:r>
      <w:r>
        <w:rPr>
          <w:rFonts w:ascii="仿宋_GB2312" w:eastAsia="仿宋_GB2312"/>
          <w:sz w:val="24"/>
          <w:szCs w:val="24"/>
          <w:u w:val="single"/>
        </w:rPr>
        <w:t xml:space="preserve"> /  </w:t>
      </w:r>
      <w:r>
        <w:rPr>
          <w:rFonts w:ascii="仿宋_GB2312" w:eastAsia="仿宋_GB2312"/>
          <w:sz w:val="24"/>
          <w:szCs w:val="24"/>
        </w:rPr>
        <w:t>%时，其超过部分据实调整。</w:t>
      </w:r>
    </w:p>
    <w:p>
      <w:pPr>
        <w:adjustRightInd w:val="0"/>
        <w:spacing w:line="360" w:lineRule="auto"/>
        <w:ind w:firstLine="480" w:firstLineChars="200"/>
        <w:jc w:val="left"/>
        <w:rPr>
          <w:rFonts w:ascii="仿宋_GB2312" w:eastAsia="仿宋_GB2312"/>
          <w:sz w:val="24"/>
          <w:szCs w:val="24"/>
        </w:rPr>
      </w:pPr>
      <w:r>
        <w:rPr>
          <w:rFonts w:ascii="仿宋_GB2312" w:hAnsi="宋体" w:eastAsia="仿宋_GB2312" w:cs="宋体"/>
          <w:sz w:val="24"/>
          <w:szCs w:val="24"/>
        </w:rPr>
        <w:t>②</w:t>
      </w:r>
      <w:r>
        <w:rPr>
          <w:rFonts w:ascii="仿宋_GB2312" w:eastAsia="仿宋_GB2312"/>
          <w:sz w:val="24"/>
          <w:szCs w:val="24"/>
        </w:rPr>
        <w:t>承包人在已标价工程量清单或预算书中载明的材料单价高于基准价格的：专用合同条款合同履行期间材料单价跌幅以基准价格为基础超过</w:t>
      </w:r>
      <w:r>
        <w:rPr>
          <w:rFonts w:ascii="仿宋_GB2312" w:eastAsia="仿宋_GB2312"/>
          <w:sz w:val="24"/>
          <w:szCs w:val="24"/>
          <w:u w:val="single"/>
        </w:rPr>
        <w:t xml:space="preserve"> /  </w:t>
      </w:r>
      <w:r>
        <w:rPr>
          <w:rFonts w:ascii="仿宋_GB2312" w:eastAsia="仿宋_GB2312"/>
          <w:sz w:val="24"/>
          <w:szCs w:val="24"/>
        </w:rPr>
        <w:t>%时，材料单价涨幅以已标价工程量清单或预算书中载明材料单价为基础超过</w:t>
      </w:r>
      <w:r>
        <w:rPr>
          <w:rFonts w:ascii="仿宋_GB2312" w:eastAsia="仿宋_GB2312"/>
          <w:sz w:val="24"/>
          <w:szCs w:val="24"/>
          <w:u w:val="single"/>
        </w:rPr>
        <w:t xml:space="preserve">  / </w:t>
      </w:r>
      <w:r>
        <w:rPr>
          <w:rFonts w:ascii="仿宋_GB2312" w:eastAsia="仿宋_GB2312"/>
          <w:sz w:val="24"/>
          <w:szCs w:val="24"/>
        </w:rPr>
        <w:t>%时，其超过部分据实调整。</w:t>
      </w:r>
    </w:p>
    <w:p>
      <w:pPr>
        <w:adjustRightInd w:val="0"/>
        <w:spacing w:line="360" w:lineRule="auto"/>
        <w:ind w:firstLine="480" w:firstLineChars="200"/>
        <w:jc w:val="left"/>
        <w:rPr>
          <w:rFonts w:ascii="仿宋_GB2312" w:eastAsia="仿宋_GB2312"/>
          <w:sz w:val="24"/>
          <w:szCs w:val="24"/>
        </w:rPr>
      </w:pPr>
      <w:r>
        <w:rPr>
          <w:rFonts w:ascii="仿宋_GB2312" w:hAnsi="宋体" w:eastAsia="仿宋_GB2312" w:cs="宋体"/>
          <w:sz w:val="24"/>
          <w:szCs w:val="24"/>
        </w:rPr>
        <w:t>③</w:t>
      </w:r>
      <w:r>
        <w:rPr>
          <w:rFonts w:ascii="仿宋_GB2312" w:eastAsia="仿宋_GB2312"/>
          <w:sz w:val="24"/>
          <w:szCs w:val="24"/>
        </w:rPr>
        <w:t>承包人在已标价工程量清单或预算书中载明的材料单价等于基准单价的：专用合同条款合同履行期间材料单价涨跌幅以基准单价为基础超过±</w:t>
      </w:r>
      <w:r>
        <w:rPr>
          <w:rFonts w:ascii="仿宋_GB2312" w:eastAsia="仿宋_GB2312"/>
          <w:sz w:val="24"/>
          <w:szCs w:val="24"/>
          <w:u w:val="single"/>
        </w:rPr>
        <w:t xml:space="preserve"> /  </w:t>
      </w:r>
      <w:r>
        <w:rPr>
          <w:rFonts w:ascii="仿宋_GB2312" w:eastAsia="仿宋_GB2312"/>
          <w:sz w:val="24"/>
          <w:szCs w:val="24"/>
        </w:rPr>
        <w:t>%时，其超过部分据实调整。</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第3种方式：其他价格调整方式：</w:t>
      </w:r>
      <w:r>
        <w:rPr>
          <w:rFonts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ascii="仿宋_GB2312" w:eastAsia="仿宋_GB2312"/>
          <w:sz w:val="24"/>
          <w:szCs w:val="24"/>
        </w:rPr>
        <w:t>。</w:t>
      </w:r>
    </w:p>
    <w:bookmarkEnd w:id="301"/>
    <w:bookmarkEnd w:id="302"/>
    <w:bookmarkEnd w:id="303"/>
    <w:bookmarkEnd w:id="304"/>
    <w:bookmarkEnd w:id="305"/>
    <w:bookmarkEnd w:id="306"/>
    <w:p>
      <w:pPr>
        <w:pStyle w:val="5"/>
        <w:spacing w:before="0" w:after="0" w:line="360" w:lineRule="auto"/>
        <w:rPr>
          <w:rFonts w:ascii="仿宋_GB2312" w:hAnsi="Times New Roman" w:eastAsia="仿宋_GB2312"/>
          <w:b w:val="0"/>
          <w:sz w:val="24"/>
          <w:szCs w:val="24"/>
        </w:rPr>
      </w:pPr>
      <w:bookmarkStart w:id="414" w:name="_Toc292559410"/>
      <w:bookmarkStart w:id="415" w:name="_Toc296346706"/>
      <w:bookmarkStart w:id="416" w:name="_Toc296891245"/>
      <w:bookmarkStart w:id="417" w:name="_Toc296503205"/>
      <w:bookmarkStart w:id="418" w:name="_Toc297048391"/>
      <w:bookmarkStart w:id="419" w:name="_Toc292559915"/>
      <w:bookmarkStart w:id="420" w:name="_Toc297120505"/>
      <w:bookmarkStart w:id="421" w:name="_Toc296891033"/>
      <w:bookmarkStart w:id="422" w:name="_Toc296347204"/>
      <w:bookmarkStart w:id="423" w:name="_Toc296944544"/>
      <w:bookmarkStart w:id="424" w:name="_Toc351203644"/>
      <w:bookmarkStart w:id="425" w:name="_Toc303539159"/>
      <w:bookmarkStart w:id="426" w:name="_Toc297123552"/>
      <w:bookmarkStart w:id="427" w:name="_Toc297216211"/>
      <w:bookmarkStart w:id="428" w:name="_Toc312678040"/>
      <w:bookmarkStart w:id="429" w:name="_Toc300935002"/>
      <w:bookmarkStart w:id="430" w:name="_Toc304295579"/>
      <w:r>
        <w:rPr>
          <w:rFonts w:ascii="仿宋_GB2312" w:hAnsi="Times New Roman" w:eastAsia="仿宋_GB2312"/>
          <w:b w:val="0"/>
          <w:sz w:val="24"/>
          <w:szCs w:val="24"/>
        </w:rPr>
        <w:t xml:space="preserve">12. </w:t>
      </w:r>
      <w:bookmarkEnd w:id="414"/>
      <w:bookmarkEnd w:id="415"/>
      <w:bookmarkEnd w:id="416"/>
      <w:bookmarkEnd w:id="417"/>
      <w:bookmarkEnd w:id="418"/>
      <w:bookmarkEnd w:id="419"/>
      <w:bookmarkEnd w:id="420"/>
      <w:bookmarkEnd w:id="421"/>
      <w:bookmarkEnd w:id="422"/>
      <w:bookmarkEnd w:id="423"/>
      <w:r>
        <w:rPr>
          <w:rFonts w:ascii="仿宋_GB2312" w:hAnsi="Times New Roman" w:eastAsia="仿宋_GB2312"/>
          <w:b w:val="0"/>
          <w:sz w:val="24"/>
          <w:szCs w:val="24"/>
        </w:rPr>
        <w:t>合同价格、计量与支付</w:t>
      </w:r>
      <w:bookmarkEnd w:id="424"/>
    </w:p>
    <w:bookmarkEnd w:id="425"/>
    <w:bookmarkEnd w:id="426"/>
    <w:bookmarkEnd w:id="427"/>
    <w:bookmarkEnd w:id="428"/>
    <w:bookmarkEnd w:id="429"/>
    <w:bookmarkEnd w:id="430"/>
    <w:p>
      <w:pPr>
        <w:spacing w:line="360" w:lineRule="auto"/>
        <w:rPr>
          <w:rFonts w:ascii="仿宋_GB2312" w:eastAsia="仿宋_GB2312"/>
          <w:sz w:val="24"/>
          <w:szCs w:val="24"/>
        </w:rPr>
      </w:pPr>
      <w:bookmarkStart w:id="431" w:name="_Toc267251461"/>
      <w:bookmarkStart w:id="432" w:name="_Toc292559411"/>
      <w:bookmarkStart w:id="433" w:name="_Toc292559916"/>
      <w:bookmarkStart w:id="434" w:name="_Toc297120506"/>
      <w:bookmarkStart w:id="435" w:name="_Toc296347205"/>
      <w:bookmarkStart w:id="436" w:name="_Toc296503206"/>
      <w:bookmarkStart w:id="437" w:name="_Toc296346707"/>
      <w:bookmarkStart w:id="438" w:name="_Toc296891034"/>
      <w:bookmarkStart w:id="439" w:name="_Toc297048392"/>
      <w:bookmarkStart w:id="440" w:name="_Toc296944545"/>
      <w:bookmarkStart w:id="441" w:name="_Toc296891246"/>
      <w:bookmarkStart w:id="442" w:name="_Toc312678041"/>
      <w:bookmarkStart w:id="443" w:name="_Toc297123553"/>
      <w:bookmarkStart w:id="444" w:name="_Toc297216212"/>
      <w:bookmarkStart w:id="445" w:name="_Toc304295580"/>
      <w:bookmarkStart w:id="446" w:name="_Toc303539160"/>
      <w:bookmarkStart w:id="447" w:name="_Toc300935003"/>
      <w:r>
        <w:rPr>
          <w:rFonts w:ascii="仿宋_GB2312" w:eastAsia="仿宋_GB2312"/>
          <w:sz w:val="24"/>
          <w:szCs w:val="24"/>
        </w:rPr>
        <w:t>12.1 合</w:t>
      </w:r>
      <w:bookmarkEnd w:id="431"/>
      <w:bookmarkEnd w:id="432"/>
      <w:bookmarkEnd w:id="433"/>
      <w:r>
        <w:rPr>
          <w:rFonts w:ascii="仿宋_GB2312" w:eastAsia="仿宋_GB2312"/>
          <w:sz w:val="24"/>
          <w:szCs w:val="24"/>
        </w:rPr>
        <w:t>同价</w:t>
      </w:r>
      <w:bookmarkEnd w:id="434"/>
      <w:bookmarkEnd w:id="435"/>
      <w:bookmarkEnd w:id="436"/>
      <w:bookmarkEnd w:id="437"/>
      <w:bookmarkEnd w:id="438"/>
      <w:bookmarkEnd w:id="439"/>
      <w:bookmarkEnd w:id="440"/>
      <w:bookmarkEnd w:id="441"/>
      <w:r>
        <w:rPr>
          <w:rFonts w:ascii="仿宋_GB2312" w:eastAsia="仿宋_GB2312"/>
          <w:sz w:val="24"/>
          <w:szCs w:val="24"/>
        </w:rPr>
        <w:t>格形式</w:t>
      </w:r>
    </w:p>
    <w:bookmarkEnd w:id="442"/>
    <w:bookmarkEnd w:id="443"/>
    <w:bookmarkEnd w:id="444"/>
    <w:bookmarkEnd w:id="445"/>
    <w:bookmarkEnd w:id="446"/>
    <w:bookmarkEnd w:id="447"/>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1、单价合同。</w:t>
      </w:r>
    </w:p>
    <w:p>
      <w:pPr>
        <w:adjustRightInd w:val="0"/>
        <w:spacing w:line="360" w:lineRule="auto"/>
        <w:ind w:firstLine="480" w:firstLineChars="200"/>
        <w:jc w:val="left"/>
        <w:rPr>
          <w:rFonts w:hint="eastAsia" w:ascii="仿宋_GB2312" w:eastAsia="仿宋_GB2312"/>
          <w:sz w:val="24"/>
          <w:szCs w:val="24"/>
          <w:u w:val="single"/>
        </w:rPr>
      </w:pPr>
      <w:r>
        <w:rPr>
          <w:rFonts w:ascii="仿宋_GB2312" w:eastAsia="仿宋_GB2312"/>
          <w:sz w:val="24"/>
          <w:szCs w:val="24"/>
        </w:rPr>
        <w:t>综合单价包含的风险范围：</w:t>
      </w:r>
      <w:r>
        <w:rPr>
          <w:rFonts w:ascii="仿宋_GB2312" w:eastAsia="仿宋_GB2312"/>
          <w:sz w:val="24"/>
          <w:szCs w:val="24"/>
          <w:u w:val="single"/>
        </w:rPr>
        <w:t xml:space="preserve"> </w:t>
      </w:r>
      <w:r>
        <w:rPr>
          <w:rFonts w:hint="eastAsia" w:ascii="仿宋_GB2312" w:eastAsia="仿宋_GB2312"/>
          <w:sz w:val="24"/>
          <w:szCs w:val="24"/>
          <w:u w:val="single"/>
        </w:rPr>
        <w:t>承包人在签订本合同前对本工程的</w:t>
      </w:r>
      <w:r>
        <w:rPr>
          <w:rFonts w:hint="eastAsia" w:ascii="仿宋_GB2312" w:eastAsia="仿宋_GB2312"/>
          <w:sz w:val="24"/>
          <w:szCs w:val="24"/>
          <w:u w:val="single"/>
          <w:lang w:eastAsia="zh-CN"/>
        </w:rPr>
        <w:t>竞争性谈判</w:t>
      </w:r>
      <w:r>
        <w:rPr>
          <w:rFonts w:hint="eastAsia" w:ascii="仿宋_GB2312" w:eastAsia="仿宋_GB2312"/>
          <w:sz w:val="24"/>
          <w:szCs w:val="24"/>
          <w:u w:val="single"/>
        </w:rPr>
        <w:t>文件、合同条件、工程所在地周围环境、交通道路等情况应认为均已详细研究说明了，合同价格指承包人在已标价工程量清单中填写并被发包人所接受的价格。</w:t>
      </w:r>
    </w:p>
    <w:p>
      <w:pPr>
        <w:adjustRightInd w:val="0"/>
        <w:spacing w:line="360" w:lineRule="auto"/>
        <w:ind w:firstLine="480" w:firstLineChars="200"/>
        <w:jc w:val="left"/>
        <w:rPr>
          <w:rFonts w:ascii="仿宋_GB2312" w:eastAsia="仿宋_GB2312"/>
          <w:sz w:val="24"/>
          <w:szCs w:val="24"/>
        </w:rPr>
      </w:pPr>
      <w:r>
        <w:rPr>
          <w:rFonts w:hint="eastAsia" w:ascii="仿宋_GB2312" w:eastAsia="仿宋_GB2312"/>
          <w:sz w:val="24"/>
          <w:szCs w:val="24"/>
          <w:u w:val="single"/>
        </w:rPr>
        <w:t>本合同措施费一次性包死，结算时不因工程量变化、项目内容变更等所有原因而调整；且施工措施项目清单所列项目，若施工中没有发生，则发包人不予支付</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风险费用的计算方法：</w:t>
      </w:r>
      <w:r>
        <w:rPr>
          <w:rFonts w:ascii="仿宋_GB2312" w:eastAsia="仿宋_GB2312"/>
          <w:sz w:val="24"/>
          <w:szCs w:val="24"/>
          <w:u w:val="single"/>
        </w:rPr>
        <w:t xml:space="preserve"> </w:t>
      </w:r>
      <w:r>
        <w:rPr>
          <w:rFonts w:hint="eastAsia" w:ascii="仿宋_GB2312" w:eastAsia="仿宋_GB2312"/>
          <w:sz w:val="24"/>
          <w:szCs w:val="24"/>
          <w:u w:val="single"/>
        </w:rPr>
        <w:t>包含在合同价款内</w:t>
      </w:r>
      <w:r>
        <w:rPr>
          <w:rFonts w:ascii="仿宋_GB2312" w:eastAsia="仿宋_GB2312"/>
          <w:sz w:val="24"/>
          <w:szCs w:val="24"/>
          <w:u w:val="single"/>
        </w:rPr>
        <w:t xml:space="preserve">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风险范围以外合同价格的调整方法：</w:t>
      </w:r>
      <w:r>
        <w:rPr>
          <w:rFonts w:ascii="仿宋_GB2312" w:eastAsia="仿宋_GB2312"/>
          <w:sz w:val="24"/>
          <w:szCs w:val="24"/>
          <w:u w:val="single"/>
        </w:rPr>
        <w:t xml:space="preserve"> </w:t>
      </w:r>
      <w:r>
        <w:rPr>
          <w:rFonts w:hint="eastAsia" w:ascii="仿宋_GB2312" w:eastAsia="仿宋_GB2312"/>
          <w:sz w:val="24"/>
          <w:szCs w:val="24"/>
          <w:u w:val="single"/>
        </w:rPr>
        <w:t>本合同工程实体费用采用固定单价确定，招标中所使用图纸只作为投标报价的基础，如若实际工程量与投标工程量有差异，则差异部分按投标综合单价调整，执行原合同内分部分项工程固定单价，以“固定单价*调整工程量=调整价款”形式纳入最终工程结算</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2、总价合同。</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总价包含的风险范围：</w:t>
      </w:r>
      <w:r>
        <w:rPr>
          <w:rFonts w:ascii="仿宋_GB2312" w:eastAsia="仿宋_GB2312"/>
          <w:sz w:val="24"/>
          <w:szCs w:val="24"/>
          <w:u w:val="single"/>
        </w:rPr>
        <w:t xml:space="preserve">   /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风险费用的计算方法：</w:t>
      </w:r>
      <w:r>
        <w:rPr>
          <w:rFonts w:ascii="仿宋_GB2312" w:eastAsia="仿宋_GB2312"/>
          <w:sz w:val="24"/>
          <w:szCs w:val="24"/>
          <w:u w:val="single"/>
        </w:rPr>
        <w:t xml:space="preserve">    /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风险范围以外合同价格的调整方法：</w:t>
      </w:r>
      <w:r>
        <w:rPr>
          <w:rFonts w:ascii="仿宋_GB2312" w:eastAsia="仿宋_GB2312"/>
          <w:sz w:val="24"/>
          <w:szCs w:val="24"/>
          <w:u w:val="single"/>
        </w:rPr>
        <w:t xml:space="preserve">   /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3、其他价格方式：</w:t>
      </w:r>
      <w:r>
        <w:rPr>
          <w:rFonts w:ascii="仿宋_GB2312" w:eastAsia="仿宋_GB2312"/>
          <w:sz w:val="24"/>
          <w:szCs w:val="24"/>
          <w:u w:val="single"/>
        </w:rPr>
        <w:t xml:space="preserve"> </w:t>
      </w:r>
      <w:r>
        <w:rPr>
          <w:rFonts w:hint="eastAsia" w:ascii="仿宋_GB2312" w:eastAsia="仿宋_GB2312"/>
          <w:sz w:val="24"/>
          <w:szCs w:val="24"/>
          <w:u w:val="single"/>
          <w:lang w:val="en-US" w:eastAsia="zh-CN"/>
        </w:rPr>
        <w:t xml:space="preserve"> /  </w:t>
      </w:r>
      <w:r>
        <w:rPr>
          <w:rFonts w:ascii="仿宋_GB2312" w:eastAsia="仿宋_GB2312"/>
          <w:sz w:val="24"/>
          <w:szCs w:val="24"/>
          <w:u w:val="single"/>
        </w:rPr>
        <w:t xml:space="preserve"> </w:t>
      </w:r>
      <w:r>
        <w:rPr>
          <w:rFonts w:ascii="仿宋_GB2312" w:eastAsia="仿宋_GB2312"/>
          <w:sz w:val="24"/>
          <w:szCs w:val="24"/>
        </w:rPr>
        <w:t>。</w:t>
      </w:r>
    </w:p>
    <w:p>
      <w:pPr>
        <w:spacing w:line="360" w:lineRule="auto"/>
        <w:rPr>
          <w:rFonts w:ascii="仿宋_GB2312" w:eastAsia="仿宋_GB2312"/>
          <w:sz w:val="24"/>
          <w:szCs w:val="24"/>
        </w:rPr>
      </w:pPr>
      <w:bookmarkStart w:id="448" w:name="_Toc300935004"/>
      <w:bookmarkStart w:id="449" w:name="_Toc297123554"/>
      <w:bookmarkStart w:id="450" w:name="_Toc303539161"/>
      <w:bookmarkStart w:id="451" w:name="_Toc312678042"/>
      <w:bookmarkStart w:id="452" w:name="_Toc297216213"/>
      <w:bookmarkStart w:id="453" w:name="_Toc304295581"/>
      <w:bookmarkStart w:id="454" w:name="_Toc296347206"/>
      <w:bookmarkStart w:id="455" w:name="_Toc297120507"/>
      <w:bookmarkStart w:id="456" w:name="_Toc296944546"/>
      <w:bookmarkStart w:id="457" w:name="_Toc296891247"/>
      <w:bookmarkStart w:id="458" w:name="_Toc297048393"/>
      <w:bookmarkStart w:id="459" w:name="_Toc292559917"/>
      <w:bookmarkStart w:id="460" w:name="_Toc296891035"/>
      <w:bookmarkStart w:id="461" w:name="_Toc292559412"/>
      <w:bookmarkStart w:id="462" w:name="_Toc296346708"/>
      <w:bookmarkStart w:id="463" w:name="_Toc296503207"/>
      <w:r>
        <w:rPr>
          <w:rFonts w:ascii="仿宋_GB2312" w:eastAsia="仿宋_GB2312"/>
          <w:sz w:val="24"/>
          <w:szCs w:val="24"/>
        </w:rPr>
        <w:t>12.2 预付款</w:t>
      </w:r>
    </w:p>
    <w:bookmarkEnd w:id="448"/>
    <w:bookmarkEnd w:id="449"/>
    <w:bookmarkEnd w:id="450"/>
    <w:bookmarkEnd w:id="451"/>
    <w:bookmarkEnd w:id="452"/>
    <w:bookmarkEnd w:id="453"/>
    <w:p>
      <w:pPr>
        <w:spacing w:line="360" w:lineRule="auto"/>
        <w:jc w:val="left"/>
        <w:rPr>
          <w:rFonts w:ascii="仿宋_GB2312" w:eastAsia="仿宋_GB2312"/>
          <w:sz w:val="24"/>
          <w:szCs w:val="24"/>
        </w:rPr>
      </w:pPr>
      <w:r>
        <w:rPr>
          <w:rFonts w:ascii="仿宋_GB2312" w:eastAsia="仿宋_GB2312"/>
          <w:sz w:val="24"/>
          <w:szCs w:val="24"/>
        </w:rPr>
        <w:t>12.2.1 预付款的支付</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预付款支付比例或金额：</w:t>
      </w:r>
      <w:r>
        <w:rPr>
          <w:rFonts w:ascii="仿宋_GB2312" w:eastAsia="仿宋_GB2312"/>
          <w:sz w:val="24"/>
          <w:szCs w:val="24"/>
          <w:u w:val="single"/>
        </w:rPr>
        <w:t xml:space="preserve">   本合同价款的30%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预付款支付期限：</w:t>
      </w:r>
      <w:r>
        <w:rPr>
          <w:rFonts w:ascii="仿宋_GB2312" w:eastAsia="仿宋_GB2312"/>
          <w:sz w:val="24"/>
          <w:szCs w:val="24"/>
          <w:u w:val="single"/>
        </w:rPr>
        <w:t xml:space="preserve">      签订本合同后15天内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预付款扣回的方式：</w:t>
      </w:r>
      <w:r>
        <w:rPr>
          <w:rFonts w:ascii="仿宋_GB2312" w:eastAsia="仿宋_GB2312"/>
          <w:sz w:val="24"/>
          <w:szCs w:val="24"/>
          <w:u w:val="single"/>
        </w:rPr>
        <w:t xml:space="preserve"> </w:t>
      </w:r>
      <w:r>
        <w:rPr>
          <w:rFonts w:hint="eastAsia" w:ascii="仿宋_GB2312" w:eastAsia="仿宋_GB2312"/>
          <w:sz w:val="24"/>
          <w:szCs w:val="24"/>
          <w:u w:val="single"/>
          <w:lang w:val="en-US" w:eastAsia="zh-CN"/>
        </w:rPr>
        <w:t>/</w:t>
      </w:r>
      <w:r>
        <w:rPr>
          <w:rFonts w:ascii="仿宋_GB2312" w:eastAsia="仿宋_GB2312"/>
          <w:sz w:val="24"/>
          <w:szCs w:val="24"/>
          <w:u w:val="single"/>
        </w:rPr>
        <w:t xml:space="preserve"> </w:t>
      </w:r>
      <w:r>
        <w:rPr>
          <w:rFonts w:ascii="仿宋_GB2312" w:eastAsia="仿宋_GB2312"/>
          <w:sz w:val="24"/>
          <w:szCs w:val="24"/>
        </w:rPr>
        <w:t>。</w:t>
      </w:r>
    </w:p>
    <w:p>
      <w:pPr>
        <w:spacing w:line="360" w:lineRule="auto"/>
        <w:jc w:val="left"/>
        <w:rPr>
          <w:rFonts w:ascii="仿宋_GB2312" w:eastAsia="仿宋_GB2312"/>
          <w:sz w:val="24"/>
          <w:szCs w:val="24"/>
        </w:rPr>
      </w:pPr>
      <w:r>
        <w:rPr>
          <w:rFonts w:ascii="仿宋_GB2312" w:eastAsia="仿宋_GB2312"/>
          <w:sz w:val="24"/>
          <w:szCs w:val="24"/>
        </w:rPr>
        <w:t>12.2.2 预付款担保</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承包人提交预付款担保的期限：</w:t>
      </w:r>
      <w:r>
        <w:rPr>
          <w:rFonts w:ascii="仿宋_GB2312" w:eastAsia="仿宋_GB2312"/>
          <w:sz w:val="24"/>
          <w:szCs w:val="24"/>
          <w:u w:val="single"/>
        </w:rPr>
        <w:t xml:space="preserve">             /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预付款担保的形式为：</w:t>
      </w:r>
      <w:r>
        <w:rPr>
          <w:rFonts w:ascii="仿宋_GB2312" w:eastAsia="仿宋_GB2312"/>
          <w:sz w:val="24"/>
          <w:szCs w:val="24"/>
          <w:u w:val="single"/>
        </w:rPr>
        <w:t xml:space="preserve">             /                     </w:t>
      </w:r>
      <w:r>
        <w:rPr>
          <w:rFonts w:ascii="仿宋_GB2312" w:eastAsia="仿宋_GB2312"/>
          <w:sz w:val="24"/>
          <w:szCs w:val="24"/>
        </w:rPr>
        <w:t>。</w:t>
      </w:r>
    </w:p>
    <w:bookmarkEnd w:id="454"/>
    <w:bookmarkEnd w:id="455"/>
    <w:bookmarkEnd w:id="456"/>
    <w:bookmarkEnd w:id="457"/>
    <w:bookmarkEnd w:id="458"/>
    <w:bookmarkEnd w:id="459"/>
    <w:bookmarkEnd w:id="460"/>
    <w:bookmarkEnd w:id="461"/>
    <w:bookmarkEnd w:id="462"/>
    <w:bookmarkEnd w:id="463"/>
    <w:p>
      <w:pPr>
        <w:spacing w:line="360" w:lineRule="auto"/>
        <w:rPr>
          <w:rFonts w:ascii="仿宋_GB2312" w:eastAsia="仿宋_GB2312"/>
          <w:sz w:val="24"/>
          <w:szCs w:val="24"/>
        </w:rPr>
      </w:pPr>
      <w:r>
        <w:rPr>
          <w:rFonts w:ascii="仿宋_GB2312" w:eastAsia="仿宋_GB2312"/>
          <w:sz w:val="24"/>
          <w:szCs w:val="24"/>
        </w:rPr>
        <w:t>12.3 计量</w:t>
      </w:r>
    </w:p>
    <w:p>
      <w:pPr>
        <w:spacing w:line="360" w:lineRule="auto"/>
        <w:jc w:val="left"/>
        <w:rPr>
          <w:rFonts w:ascii="仿宋_GB2312" w:eastAsia="仿宋_GB2312"/>
          <w:sz w:val="24"/>
          <w:szCs w:val="24"/>
        </w:rPr>
      </w:pPr>
      <w:r>
        <w:rPr>
          <w:rFonts w:ascii="仿宋_GB2312" w:eastAsia="仿宋_GB2312"/>
          <w:sz w:val="24"/>
          <w:szCs w:val="24"/>
        </w:rPr>
        <w:t>12.3.1 计量原则</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工程量计算规则：</w:t>
      </w:r>
      <w:r>
        <w:rPr>
          <w:rFonts w:ascii="仿宋_GB2312" w:eastAsia="仿宋_GB2312"/>
          <w:sz w:val="24"/>
          <w:szCs w:val="24"/>
          <w:u w:val="single"/>
        </w:rPr>
        <w:t xml:space="preserve"> </w:t>
      </w:r>
      <w:r>
        <w:rPr>
          <w:rFonts w:hint="eastAsia" w:ascii="仿宋_GB2312" w:eastAsia="仿宋_GB2312"/>
          <w:sz w:val="24"/>
          <w:szCs w:val="24"/>
          <w:u w:val="single"/>
        </w:rPr>
        <w:t>按照国家标准、行业标准为依据进行计算</w:t>
      </w:r>
      <w:r>
        <w:rPr>
          <w:rFonts w:ascii="仿宋_GB2312" w:eastAsia="仿宋_GB2312"/>
          <w:sz w:val="24"/>
          <w:szCs w:val="24"/>
          <w:u w:val="single"/>
        </w:rPr>
        <w:t xml:space="preserve"> </w:t>
      </w:r>
      <w:r>
        <w:rPr>
          <w:rFonts w:ascii="仿宋_GB2312" w:eastAsia="仿宋_GB2312"/>
          <w:sz w:val="24"/>
          <w:szCs w:val="24"/>
        </w:rPr>
        <w:t>。</w:t>
      </w:r>
    </w:p>
    <w:p>
      <w:pPr>
        <w:spacing w:line="360" w:lineRule="auto"/>
        <w:jc w:val="left"/>
        <w:rPr>
          <w:rFonts w:ascii="仿宋_GB2312" w:eastAsia="仿宋_GB2312"/>
          <w:sz w:val="24"/>
          <w:szCs w:val="24"/>
        </w:rPr>
      </w:pPr>
      <w:r>
        <w:rPr>
          <w:rFonts w:ascii="仿宋_GB2312" w:eastAsia="仿宋_GB2312"/>
          <w:sz w:val="24"/>
          <w:szCs w:val="24"/>
        </w:rPr>
        <w:t>12.3.2 计量周期</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关于计量周期的约定：</w:t>
      </w:r>
      <w:r>
        <w:rPr>
          <w:rFonts w:ascii="仿宋_GB2312" w:eastAsia="仿宋_GB2312"/>
          <w:sz w:val="24"/>
          <w:szCs w:val="24"/>
          <w:u w:val="single"/>
        </w:rPr>
        <w:t xml:space="preserve">  每月   </w:t>
      </w:r>
      <w:r>
        <w:rPr>
          <w:rFonts w:ascii="仿宋_GB2312" w:eastAsia="仿宋_GB2312"/>
          <w:sz w:val="24"/>
          <w:szCs w:val="24"/>
        </w:rPr>
        <w:t>。</w:t>
      </w:r>
    </w:p>
    <w:p>
      <w:pPr>
        <w:spacing w:line="360" w:lineRule="auto"/>
        <w:jc w:val="left"/>
        <w:rPr>
          <w:rFonts w:ascii="仿宋_GB2312" w:eastAsia="仿宋_GB2312"/>
          <w:sz w:val="24"/>
          <w:szCs w:val="24"/>
        </w:rPr>
      </w:pPr>
      <w:r>
        <w:rPr>
          <w:rFonts w:ascii="仿宋_GB2312" w:eastAsia="仿宋_GB2312"/>
          <w:sz w:val="24"/>
          <w:szCs w:val="24"/>
        </w:rPr>
        <w:t>12.3.3 单价合同的计量</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关于单价合同计量的约定：</w:t>
      </w:r>
      <w:r>
        <w:rPr>
          <w:rFonts w:ascii="仿宋_GB2312" w:eastAsia="仿宋_GB2312"/>
          <w:sz w:val="24"/>
          <w:szCs w:val="24"/>
          <w:u w:val="single"/>
        </w:rPr>
        <w:t xml:space="preserve">  </w:t>
      </w:r>
      <w:r>
        <w:rPr>
          <w:rFonts w:hint="eastAsia" w:ascii="仿宋_GB2312" w:eastAsia="仿宋_GB2312"/>
          <w:sz w:val="24"/>
          <w:szCs w:val="24"/>
          <w:u w:val="single"/>
          <w:lang w:eastAsia="zh-CN"/>
        </w:rPr>
        <w:t>执行通用条款。</w:t>
      </w:r>
    </w:p>
    <w:p>
      <w:pPr>
        <w:spacing w:line="360" w:lineRule="auto"/>
        <w:jc w:val="left"/>
        <w:rPr>
          <w:rFonts w:ascii="仿宋_GB2312" w:eastAsia="仿宋_GB2312"/>
          <w:sz w:val="24"/>
          <w:szCs w:val="24"/>
        </w:rPr>
      </w:pPr>
      <w:r>
        <w:rPr>
          <w:rFonts w:ascii="仿宋_GB2312" w:eastAsia="仿宋_GB2312"/>
          <w:sz w:val="24"/>
          <w:szCs w:val="24"/>
        </w:rPr>
        <w:t>12.3.4 总价合同的计量</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关于总价合同计量的约定：</w:t>
      </w:r>
      <w:r>
        <w:rPr>
          <w:rFonts w:ascii="仿宋_GB2312" w:eastAsia="仿宋_GB2312"/>
          <w:sz w:val="24"/>
          <w:szCs w:val="24"/>
          <w:u w:val="single"/>
        </w:rPr>
        <w:t xml:space="preserve">        /         </w:t>
      </w:r>
      <w:r>
        <w:rPr>
          <w:rFonts w:ascii="仿宋_GB2312" w:eastAsia="仿宋_GB2312"/>
          <w:sz w:val="24"/>
          <w:szCs w:val="24"/>
        </w:rPr>
        <w:t>。</w:t>
      </w:r>
    </w:p>
    <w:p>
      <w:pPr>
        <w:spacing w:line="360" w:lineRule="auto"/>
        <w:jc w:val="left"/>
        <w:rPr>
          <w:rFonts w:ascii="仿宋_GB2312" w:eastAsia="仿宋_GB2312"/>
          <w:sz w:val="24"/>
          <w:szCs w:val="24"/>
        </w:rPr>
      </w:pPr>
      <w:r>
        <w:rPr>
          <w:rFonts w:ascii="仿宋_GB2312" w:eastAsia="仿宋_GB2312"/>
          <w:sz w:val="24"/>
          <w:szCs w:val="24"/>
        </w:rPr>
        <w:t>12.3.5总价合同采用支付分解表计量支付的，是否适用第</w:t>
      </w:r>
      <w:r>
        <w:rPr>
          <w:rFonts w:ascii="仿宋_GB2312" w:eastAsia="仿宋_GB2312"/>
          <w:kern w:val="0"/>
          <w:sz w:val="24"/>
          <w:szCs w:val="24"/>
        </w:rPr>
        <w:t xml:space="preserve">12.3.4 </w:t>
      </w:r>
      <w:r>
        <w:rPr>
          <w:rFonts w:ascii="仿宋_GB2312" w:eastAsia="仿宋_GB2312"/>
          <w:sz w:val="24"/>
          <w:szCs w:val="24"/>
        </w:rPr>
        <w:t>项</w:t>
      </w:r>
      <w:r>
        <w:rPr>
          <w:rFonts w:ascii="仿宋_GB2312" w:eastAsia="仿宋_GB2312"/>
          <w:kern w:val="0"/>
          <w:sz w:val="24"/>
          <w:szCs w:val="24"/>
        </w:rPr>
        <w:t>〔总价合同的计量〕</w:t>
      </w:r>
      <w:r>
        <w:rPr>
          <w:rFonts w:ascii="仿宋_GB2312" w:eastAsia="仿宋_GB2312"/>
          <w:sz w:val="24"/>
          <w:szCs w:val="24"/>
        </w:rPr>
        <w:t>约定进行计量：</w:t>
      </w:r>
      <w:r>
        <w:rPr>
          <w:rFonts w:ascii="仿宋_GB2312" w:eastAsia="仿宋_GB2312"/>
          <w:sz w:val="24"/>
          <w:szCs w:val="24"/>
          <w:u w:val="single"/>
        </w:rPr>
        <w:t xml:space="preserve">     /     </w:t>
      </w:r>
      <w:r>
        <w:rPr>
          <w:rFonts w:ascii="仿宋_GB2312" w:eastAsia="仿宋_GB2312"/>
          <w:sz w:val="24"/>
          <w:szCs w:val="24"/>
        </w:rPr>
        <w:t>。</w:t>
      </w:r>
    </w:p>
    <w:p>
      <w:pPr>
        <w:spacing w:line="360" w:lineRule="auto"/>
        <w:jc w:val="left"/>
        <w:rPr>
          <w:rFonts w:ascii="仿宋_GB2312" w:eastAsia="仿宋_GB2312"/>
          <w:sz w:val="24"/>
          <w:szCs w:val="24"/>
        </w:rPr>
      </w:pPr>
      <w:r>
        <w:rPr>
          <w:rFonts w:ascii="仿宋_GB2312" w:eastAsia="仿宋_GB2312"/>
          <w:sz w:val="24"/>
          <w:szCs w:val="24"/>
        </w:rPr>
        <w:t>12.3.6 其他价格形式合同的计量</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其他价格形式的计量方式和程序：</w:t>
      </w:r>
      <w:r>
        <w:rPr>
          <w:rFonts w:ascii="仿宋_GB2312" w:eastAsia="仿宋_GB2312"/>
          <w:sz w:val="24"/>
          <w:szCs w:val="24"/>
          <w:u w:val="single"/>
        </w:rPr>
        <w:t xml:space="preserve">     /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12.4 工程进度款支付</w:t>
      </w:r>
    </w:p>
    <w:p>
      <w:pPr>
        <w:spacing w:line="360" w:lineRule="auto"/>
        <w:jc w:val="left"/>
        <w:rPr>
          <w:rFonts w:ascii="仿宋_GB2312" w:eastAsia="仿宋_GB2312"/>
          <w:sz w:val="24"/>
          <w:szCs w:val="24"/>
        </w:rPr>
      </w:pPr>
      <w:bookmarkStart w:id="464" w:name="_Toc296503211"/>
      <w:bookmarkStart w:id="465" w:name="_Toc296347210"/>
      <w:bookmarkStart w:id="466" w:name="_Toc292559416"/>
      <w:bookmarkStart w:id="467" w:name="_Toc297123556"/>
      <w:bookmarkStart w:id="468" w:name="_Toc300935006"/>
      <w:bookmarkStart w:id="469" w:name="_Toc297120511"/>
      <w:bookmarkStart w:id="470" w:name="_Toc296346712"/>
      <w:bookmarkStart w:id="471" w:name="_Toc303539163"/>
      <w:bookmarkStart w:id="472" w:name="_Toc296891039"/>
      <w:bookmarkStart w:id="473" w:name="_Toc296944550"/>
      <w:bookmarkStart w:id="474" w:name="_Toc297216215"/>
      <w:bookmarkStart w:id="475" w:name="_Toc292559921"/>
      <w:bookmarkStart w:id="476" w:name="_Toc297048397"/>
      <w:bookmarkStart w:id="477" w:name="_Toc296891251"/>
      <w:r>
        <w:rPr>
          <w:rFonts w:ascii="仿宋_GB2312" w:eastAsia="仿宋_GB2312"/>
          <w:sz w:val="24"/>
          <w:szCs w:val="24"/>
        </w:rPr>
        <w:t>12.4.1 付款周期</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关于付款周期的约定：</w:t>
      </w:r>
      <w:r>
        <w:rPr>
          <w:rFonts w:ascii="仿宋_GB2312" w:eastAsia="仿宋_GB2312"/>
          <w:sz w:val="24"/>
          <w:szCs w:val="24"/>
          <w:u w:val="single"/>
        </w:rPr>
        <w:t xml:space="preserve">  发包人在与承包人签订施工合同</w:t>
      </w:r>
      <w:r>
        <w:rPr>
          <w:rFonts w:hint="eastAsia" w:ascii="仿宋_GB2312" w:eastAsia="仿宋_GB2312"/>
          <w:sz w:val="24"/>
          <w:szCs w:val="24"/>
          <w:u w:val="single"/>
          <w:lang w:eastAsia="zh-CN"/>
        </w:rPr>
        <w:t>后</w:t>
      </w:r>
      <w:r>
        <w:rPr>
          <w:rFonts w:hint="eastAsia" w:ascii="仿宋_GB2312" w:eastAsia="仿宋_GB2312"/>
          <w:sz w:val="24"/>
          <w:szCs w:val="24"/>
          <w:u w:val="single"/>
          <w:lang w:val="en-US" w:eastAsia="zh-CN"/>
        </w:rPr>
        <w:t>1</w:t>
      </w:r>
      <w:r>
        <w:rPr>
          <w:rFonts w:ascii="仿宋_GB2312" w:eastAsia="仿宋_GB2312"/>
          <w:sz w:val="24"/>
          <w:szCs w:val="24"/>
          <w:u w:val="single"/>
        </w:rPr>
        <w:t xml:space="preserve">5日内，向承包人预付工程合同价款的30%作为预付款；项目竣工验收合格后付至合同价款的85%（含扣还30%的预付款），项目造价结算审计（审核）完成后付至审计价款的97%，余下3%的结算审计价款作为质保金在质保期满后15个工作日内付清 </w:t>
      </w:r>
      <w:r>
        <w:rPr>
          <w:rFonts w:ascii="仿宋_GB2312" w:eastAsia="仿宋_GB2312"/>
          <w:sz w:val="24"/>
          <w:szCs w:val="24"/>
        </w:rPr>
        <w:t>。</w:t>
      </w:r>
    </w:p>
    <w:p>
      <w:pPr>
        <w:spacing w:line="360" w:lineRule="auto"/>
        <w:jc w:val="left"/>
        <w:rPr>
          <w:rFonts w:ascii="仿宋_GB2312" w:eastAsia="仿宋_GB2312"/>
          <w:sz w:val="24"/>
          <w:szCs w:val="24"/>
        </w:rPr>
      </w:pPr>
      <w:r>
        <w:rPr>
          <w:rFonts w:ascii="仿宋_GB2312" w:eastAsia="仿宋_GB2312"/>
          <w:sz w:val="24"/>
          <w:szCs w:val="24"/>
        </w:rPr>
        <w:t>12.4.2 进度付款申请单的编制</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关于进度付款申请单编制的约定：</w:t>
      </w:r>
      <w:r>
        <w:rPr>
          <w:rFonts w:ascii="仿宋_GB2312" w:eastAsia="仿宋_GB2312"/>
          <w:sz w:val="24"/>
          <w:szCs w:val="24"/>
          <w:u w:val="single"/>
        </w:rPr>
        <w:t xml:space="preserve">  </w:t>
      </w:r>
      <w:r>
        <w:rPr>
          <w:rFonts w:hint="eastAsia" w:ascii="仿宋_GB2312" w:eastAsia="仿宋_GB2312"/>
          <w:sz w:val="24"/>
          <w:szCs w:val="24"/>
          <w:u w:val="single"/>
          <w:lang w:eastAsia="zh-CN"/>
        </w:rPr>
        <w:t>执行通用条款</w:t>
      </w:r>
      <w:r>
        <w:rPr>
          <w:rFonts w:ascii="仿宋_GB2312" w:eastAsia="仿宋_GB2312"/>
          <w:sz w:val="24"/>
          <w:szCs w:val="24"/>
        </w:rPr>
        <w:t>。</w:t>
      </w:r>
    </w:p>
    <w:p>
      <w:pPr>
        <w:spacing w:line="360" w:lineRule="auto"/>
        <w:jc w:val="left"/>
        <w:rPr>
          <w:rFonts w:ascii="仿宋_GB2312" w:eastAsia="仿宋_GB2312"/>
          <w:sz w:val="24"/>
          <w:szCs w:val="24"/>
        </w:rPr>
      </w:pPr>
      <w:r>
        <w:rPr>
          <w:rFonts w:ascii="仿宋_GB2312" w:eastAsia="仿宋_GB2312"/>
          <w:sz w:val="24"/>
          <w:szCs w:val="24"/>
        </w:rPr>
        <w:t>1</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ascii="仿宋_GB2312" w:eastAsia="仿宋_GB2312"/>
          <w:sz w:val="24"/>
          <w:szCs w:val="24"/>
        </w:rPr>
        <w:t>2.4.3 进度付款申请单的提交</w:t>
      </w:r>
    </w:p>
    <w:p>
      <w:pPr>
        <w:spacing w:line="360" w:lineRule="auto"/>
        <w:ind w:left="-141" w:leftChars="-67" w:firstLine="480" w:firstLineChars="200"/>
        <w:jc w:val="left"/>
        <w:rPr>
          <w:rFonts w:ascii="仿宋_GB2312" w:eastAsia="仿宋_GB2312"/>
          <w:sz w:val="24"/>
          <w:szCs w:val="24"/>
        </w:rPr>
      </w:pPr>
      <w:r>
        <w:rPr>
          <w:rFonts w:ascii="仿宋_GB2312" w:eastAsia="仿宋_GB2312"/>
          <w:sz w:val="24"/>
          <w:szCs w:val="24"/>
        </w:rPr>
        <w:t>（1）单价合同进度付款申请单提交的约定：</w:t>
      </w:r>
      <w:r>
        <w:rPr>
          <w:rFonts w:ascii="仿宋_GB2312" w:eastAsia="仿宋_GB2312"/>
          <w:sz w:val="24"/>
          <w:szCs w:val="24"/>
          <w:u w:val="single"/>
        </w:rPr>
        <w:t xml:space="preserve"> </w:t>
      </w:r>
      <w:r>
        <w:rPr>
          <w:rFonts w:hint="eastAsia" w:ascii="仿宋_GB2312" w:eastAsia="仿宋_GB2312"/>
          <w:sz w:val="24"/>
          <w:szCs w:val="24"/>
          <w:u w:val="single"/>
          <w:lang w:eastAsia="zh-CN"/>
        </w:rPr>
        <w:t>执行通用条款</w:t>
      </w:r>
      <w:r>
        <w:rPr>
          <w:rFonts w:ascii="仿宋_GB2312" w:eastAsia="仿宋_GB2312"/>
          <w:sz w:val="24"/>
          <w:szCs w:val="24"/>
          <w:u w:val="single"/>
        </w:rPr>
        <w:t xml:space="preserve"> </w:t>
      </w:r>
      <w:r>
        <w:rPr>
          <w:rFonts w:ascii="仿宋_GB2312" w:eastAsia="仿宋_GB2312"/>
          <w:sz w:val="24"/>
          <w:szCs w:val="24"/>
        </w:rPr>
        <w:t>。</w:t>
      </w:r>
    </w:p>
    <w:p>
      <w:pPr>
        <w:spacing w:line="360" w:lineRule="auto"/>
        <w:ind w:left="-141" w:leftChars="-67" w:firstLine="480" w:firstLineChars="200"/>
        <w:jc w:val="left"/>
        <w:rPr>
          <w:rFonts w:ascii="仿宋_GB2312" w:eastAsia="仿宋_GB2312"/>
          <w:sz w:val="24"/>
          <w:szCs w:val="24"/>
        </w:rPr>
      </w:pPr>
      <w:r>
        <w:rPr>
          <w:rFonts w:ascii="仿宋_GB2312" w:eastAsia="仿宋_GB2312"/>
          <w:sz w:val="24"/>
          <w:szCs w:val="24"/>
        </w:rPr>
        <w:t>（2）总价合同进度付款申请单提交的约定：</w:t>
      </w:r>
      <w:r>
        <w:rPr>
          <w:rFonts w:ascii="仿宋_GB2312" w:eastAsia="仿宋_GB2312"/>
          <w:sz w:val="24"/>
          <w:szCs w:val="24"/>
          <w:u w:val="single"/>
        </w:rPr>
        <w:t xml:space="preserve"> </w:t>
      </w:r>
      <w:r>
        <w:rPr>
          <w:rFonts w:hint="eastAsia" w:ascii="仿宋_GB2312" w:eastAsia="仿宋_GB2312"/>
          <w:sz w:val="24"/>
          <w:szCs w:val="24"/>
          <w:u w:val="single"/>
          <w:lang w:val="en-US" w:eastAsia="zh-CN"/>
        </w:rPr>
        <w:t>/</w:t>
      </w:r>
      <w:r>
        <w:rPr>
          <w:rFonts w:ascii="仿宋_GB2312" w:eastAsia="仿宋_GB2312"/>
          <w:sz w:val="24"/>
          <w:szCs w:val="24"/>
          <w:u w:val="single"/>
        </w:rPr>
        <w:t xml:space="preserve">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（3）其他价格形式合同进度付款申请单提交的约定：</w:t>
      </w:r>
      <w:r>
        <w:rPr>
          <w:rFonts w:ascii="仿宋_GB2312" w:eastAsia="仿宋_GB2312"/>
          <w:sz w:val="24"/>
          <w:szCs w:val="24"/>
          <w:u w:val="single"/>
        </w:rPr>
        <w:t xml:space="preserve"> </w:t>
      </w:r>
      <w:r>
        <w:rPr>
          <w:rFonts w:hint="eastAsia" w:ascii="仿宋_GB2312" w:eastAsia="仿宋_GB2312"/>
          <w:sz w:val="24"/>
          <w:szCs w:val="24"/>
          <w:u w:val="single"/>
          <w:lang w:eastAsia="zh-CN"/>
        </w:rPr>
        <w:t>执行通用条款</w:t>
      </w:r>
      <w:r>
        <w:rPr>
          <w:rFonts w:ascii="仿宋_GB2312" w:eastAsia="仿宋_GB2312"/>
          <w:sz w:val="24"/>
          <w:szCs w:val="24"/>
          <w:u w:val="single"/>
        </w:rPr>
        <w:t xml:space="preserve"> </w:t>
      </w:r>
      <w:r>
        <w:rPr>
          <w:rFonts w:ascii="仿宋_GB2312" w:eastAsia="仿宋_GB2312"/>
          <w:sz w:val="24"/>
          <w:szCs w:val="24"/>
        </w:rPr>
        <w:t>。</w:t>
      </w:r>
    </w:p>
    <w:p>
      <w:pPr>
        <w:spacing w:line="360" w:lineRule="auto"/>
        <w:ind w:left="-141" w:leftChars="-67" w:firstLine="480" w:firstLineChars="200"/>
        <w:jc w:val="left"/>
        <w:rPr>
          <w:rFonts w:ascii="仿宋_GB2312" w:eastAsia="仿宋_GB2312"/>
          <w:sz w:val="24"/>
          <w:szCs w:val="24"/>
        </w:rPr>
      </w:pPr>
      <w:r>
        <w:rPr>
          <w:rFonts w:ascii="仿宋_GB2312" w:eastAsia="仿宋_GB2312"/>
          <w:sz w:val="24"/>
          <w:szCs w:val="24"/>
        </w:rPr>
        <w:t>12.4.4 进度款审核和支付</w:t>
      </w:r>
    </w:p>
    <w:p>
      <w:pPr>
        <w:adjustRightInd w:val="0"/>
        <w:spacing w:line="360" w:lineRule="auto"/>
        <w:ind w:firstLine="480" w:firstLineChars="200"/>
        <w:jc w:val="left"/>
        <w:rPr>
          <w:rFonts w:ascii="仿宋_GB2312" w:eastAsia="仿宋_GB2312"/>
          <w:sz w:val="24"/>
          <w:szCs w:val="24"/>
          <w:u w:val="single"/>
        </w:rPr>
      </w:pPr>
      <w:r>
        <w:rPr>
          <w:rFonts w:ascii="仿宋_GB2312" w:eastAsia="仿宋_GB2312"/>
          <w:sz w:val="24"/>
          <w:szCs w:val="24"/>
        </w:rPr>
        <w:t>（1）监理人审查并报送发包人的期限：</w:t>
      </w:r>
      <w:r>
        <w:rPr>
          <w:rFonts w:ascii="仿宋_GB2312" w:eastAsia="仿宋_GB2312"/>
          <w:sz w:val="24"/>
          <w:szCs w:val="24"/>
          <w:u w:val="single"/>
        </w:rPr>
        <w:t xml:space="preserve">   收到进度款拨付申请材料7天内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发包人完成审批并签发进度款支付证书的期限：</w:t>
      </w:r>
      <w:r>
        <w:rPr>
          <w:rFonts w:ascii="仿宋_GB2312" w:eastAsia="仿宋_GB2312"/>
          <w:sz w:val="24"/>
          <w:szCs w:val="24"/>
          <w:u w:val="single"/>
        </w:rPr>
        <w:t xml:space="preserve"> 收到监理人审批进度款拨付材料7天内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（2）发包人支付进度款的期限：</w:t>
      </w:r>
      <w:r>
        <w:rPr>
          <w:rFonts w:ascii="仿宋_GB2312" w:eastAsia="仿宋_GB2312"/>
          <w:sz w:val="24"/>
          <w:szCs w:val="24"/>
          <w:u w:val="single"/>
        </w:rPr>
        <w:t xml:space="preserve">  14天内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发包人逾期支付进度款的违约金的计算方式：</w:t>
      </w:r>
      <w:r>
        <w:rPr>
          <w:rFonts w:ascii="仿宋_GB2312" w:eastAsia="仿宋_GB2312"/>
          <w:sz w:val="24"/>
          <w:szCs w:val="24"/>
          <w:u w:val="single"/>
        </w:rPr>
        <w:t xml:space="preserve">    /   </w:t>
      </w:r>
      <w:r>
        <w:rPr>
          <w:rFonts w:ascii="仿宋_GB2312" w:eastAsia="仿宋_GB2312"/>
          <w:sz w:val="24"/>
          <w:szCs w:val="24"/>
        </w:rPr>
        <w:t>。</w:t>
      </w:r>
    </w:p>
    <w:p>
      <w:pPr>
        <w:spacing w:line="360" w:lineRule="auto"/>
        <w:jc w:val="left"/>
        <w:rPr>
          <w:rFonts w:ascii="仿宋_GB2312" w:eastAsia="仿宋_GB2312"/>
          <w:sz w:val="24"/>
          <w:szCs w:val="24"/>
        </w:rPr>
      </w:pPr>
      <w:r>
        <w:rPr>
          <w:rFonts w:ascii="仿宋_GB2312" w:eastAsia="仿宋_GB2312"/>
          <w:sz w:val="24"/>
          <w:szCs w:val="24"/>
        </w:rPr>
        <w:t>12.4.6 支付分解表的编制</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2、总价合同支付分解表的编制与审批：</w:t>
      </w:r>
      <w:r>
        <w:rPr>
          <w:rFonts w:ascii="仿宋_GB2312" w:eastAsia="仿宋_GB2312"/>
          <w:sz w:val="24"/>
          <w:szCs w:val="24"/>
          <w:u w:val="single"/>
        </w:rPr>
        <w:t xml:space="preserve"> 执行本合同通用合同12.4.6 条款</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3、单价合同的总价项目支付分解表的编制与审批：</w:t>
      </w:r>
      <w:r>
        <w:rPr>
          <w:rFonts w:ascii="仿宋_GB2312" w:eastAsia="仿宋_GB2312"/>
          <w:sz w:val="24"/>
          <w:szCs w:val="24"/>
          <w:u w:val="single"/>
        </w:rPr>
        <w:t xml:space="preserve">  执行本合同通用合同12.4.6  条款  </w:t>
      </w:r>
      <w:r>
        <w:rPr>
          <w:rFonts w:ascii="仿宋_GB2312" w:eastAsia="仿宋_GB2312"/>
          <w:sz w:val="24"/>
          <w:szCs w:val="24"/>
        </w:rPr>
        <w:t>。</w:t>
      </w:r>
    </w:p>
    <w:bookmarkEnd w:id="307"/>
    <w:p>
      <w:pPr>
        <w:pStyle w:val="5"/>
        <w:spacing w:before="0" w:after="0" w:line="360" w:lineRule="auto"/>
        <w:rPr>
          <w:rFonts w:ascii="仿宋_GB2312" w:hAnsi="Times New Roman" w:eastAsia="仿宋_GB2312"/>
          <w:b w:val="0"/>
          <w:sz w:val="24"/>
          <w:szCs w:val="24"/>
        </w:rPr>
      </w:pPr>
      <w:bookmarkStart w:id="478" w:name="_Toc351203645"/>
      <w:bookmarkStart w:id="479" w:name="_Toc296503219"/>
      <w:bookmarkStart w:id="480" w:name="_Toc296891259"/>
      <w:bookmarkStart w:id="481" w:name="_Toc300935015"/>
      <w:bookmarkStart w:id="482" w:name="_Toc297123564"/>
      <w:bookmarkStart w:id="483" w:name="_Toc312678053"/>
      <w:bookmarkStart w:id="484" w:name="_Toc297216223"/>
      <w:bookmarkStart w:id="485" w:name="_Toc304295593"/>
      <w:bookmarkStart w:id="486" w:name="_Toc297120519"/>
      <w:bookmarkStart w:id="487" w:name="_Toc303539172"/>
      <w:bookmarkStart w:id="488" w:name="_Toc296346720"/>
      <w:bookmarkStart w:id="489" w:name="_Toc292559424"/>
      <w:bookmarkStart w:id="490" w:name="_Toc297048405"/>
      <w:bookmarkStart w:id="491" w:name="_Toc296944558"/>
      <w:bookmarkStart w:id="492" w:name="_Toc292559929"/>
      <w:bookmarkStart w:id="493" w:name="_Toc296347218"/>
      <w:bookmarkStart w:id="494" w:name="_Toc296891047"/>
      <w:r>
        <w:rPr>
          <w:rFonts w:ascii="仿宋_GB2312" w:hAnsi="Times New Roman" w:eastAsia="仿宋_GB2312"/>
          <w:b w:val="0"/>
          <w:sz w:val="24"/>
          <w:szCs w:val="24"/>
        </w:rPr>
        <w:t>13. 验收和工程试车</w:t>
      </w:r>
      <w:bookmarkEnd w:id="478"/>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Pr>
        <w:spacing w:line="360" w:lineRule="auto"/>
        <w:rPr>
          <w:rFonts w:ascii="仿宋_GB2312" w:eastAsia="仿宋_GB2312"/>
          <w:sz w:val="24"/>
          <w:szCs w:val="24"/>
        </w:rPr>
      </w:pPr>
      <w:r>
        <w:rPr>
          <w:rFonts w:ascii="仿宋_GB2312" w:eastAsia="仿宋_GB2312"/>
          <w:sz w:val="24"/>
          <w:szCs w:val="24"/>
        </w:rPr>
        <w:t>13.1 分部分项工程验收</w:t>
      </w:r>
    </w:p>
    <w:p>
      <w:pPr>
        <w:spacing w:line="360" w:lineRule="auto"/>
        <w:jc w:val="left"/>
        <w:rPr>
          <w:rFonts w:ascii="仿宋_GB2312" w:eastAsia="仿宋_GB2312"/>
          <w:sz w:val="24"/>
          <w:szCs w:val="24"/>
        </w:rPr>
      </w:pPr>
      <w:r>
        <w:rPr>
          <w:rFonts w:ascii="仿宋_GB2312" w:eastAsia="仿宋_GB2312"/>
          <w:sz w:val="24"/>
          <w:szCs w:val="24"/>
        </w:rPr>
        <w:t>13.1.2监理人不能按时进行验收时，应提前</w:t>
      </w:r>
      <w:r>
        <w:rPr>
          <w:rFonts w:ascii="仿宋_GB2312" w:eastAsia="仿宋_GB2312"/>
          <w:sz w:val="24"/>
          <w:szCs w:val="24"/>
          <w:u w:val="single"/>
        </w:rPr>
        <w:t xml:space="preserve">   24  </w:t>
      </w:r>
      <w:r>
        <w:rPr>
          <w:rFonts w:ascii="仿宋_GB2312" w:eastAsia="仿宋_GB2312"/>
          <w:sz w:val="24"/>
          <w:szCs w:val="24"/>
        </w:rPr>
        <w:t>小时提交书面延期要求。</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关于延期最长不得超过：</w:t>
      </w:r>
      <w:r>
        <w:rPr>
          <w:rFonts w:ascii="仿宋_GB2312" w:eastAsia="仿宋_GB2312"/>
          <w:sz w:val="24"/>
          <w:szCs w:val="24"/>
          <w:u w:val="single"/>
        </w:rPr>
        <w:t xml:space="preserve">  48  </w:t>
      </w:r>
      <w:r>
        <w:rPr>
          <w:rFonts w:ascii="仿宋_GB2312" w:eastAsia="仿宋_GB2312"/>
          <w:sz w:val="24"/>
          <w:szCs w:val="24"/>
        </w:rPr>
        <w:t>小时。</w:t>
      </w:r>
    </w:p>
    <w:p>
      <w:pPr>
        <w:spacing w:line="360" w:lineRule="auto"/>
        <w:rPr>
          <w:rFonts w:ascii="仿宋_GB2312" w:eastAsia="仿宋_GB2312"/>
          <w:sz w:val="24"/>
          <w:szCs w:val="24"/>
        </w:rPr>
      </w:pPr>
      <w:bookmarkStart w:id="495" w:name="_Toc297123565"/>
      <w:bookmarkStart w:id="496" w:name="_Toc296944562"/>
      <w:bookmarkStart w:id="497" w:name="_Toc296891051"/>
      <w:bookmarkStart w:id="498" w:name="_Toc304295596"/>
      <w:bookmarkStart w:id="499" w:name="_Toc296891263"/>
      <w:bookmarkStart w:id="500" w:name="_Toc292559933"/>
      <w:bookmarkStart w:id="501" w:name="_Toc292559428"/>
      <w:bookmarkStart w:id="502" w:name="_Toc312678056"/>
      <w:bookmarkStart w:id="503" w:name="_Toc296503223"/>
      <w:bookmarkStart w:id="504" w:name="_Toc296347222"/>
      <w:bookmarkStart w:id="505" w:name="_Toc297216224"/>
      <w:bookmarkStart w:id="506" w:name="_Toc297120523"/>
      <w:bookmarkStart w:id="507" w:name="_Toc297048409"/>
      <w:bookmarkStart w:id="508" w:name="_Toc303539173"/>
      <w:bookmarkStart w:id="509" w:name="_Toc300935016"/>
      <w:bookmarkStart w:id="510" w:name="_Toc296346724"/>
      <w:bookmarkStart w:id="511" w:name="_Toc267251476"/>
      <w:bookmarkStart w:id="512" w:name="_Toc267251472"/>
      <w:bookmarkStart w:id="513" w:name="_Toc267251470"/>
      <w:bookmarkStart w:id="514" w:name="_Toc267251473"/>
      <w:bookmarkStart w:id="515" w:name="_Toc267251475"/>
      <w:bookmarkStart w:id="516" w:name="_Toc267251471"/>
      <w:bookmarkStart w:id="517" w:name="_Toc267251474"/>
      <w:r>
        <w:rPr>
          <w:rFonts w:ascii="仿宋_GB2312" w:eastAsia="仿宋_GB2312"/>
          <w:sz w:val="24"/>
          <w:szCs w:val="24"/>
        </w:rPr>
        <w:t>13.2 竣工验收</w:t>
      </w:r>
    </w:p>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Pr>
        <w:spacing w:line="360" w:lineRule="auto"/>
        <w:jc w:val="left"/>
        <w:rPr>
          <w:rFonts w:ascii="仿宋_GB2312" w:eastAsia="仿宋_GB2312"/>
          <w:sz w:val="24"/>
          <w:szCs w:val="24"/>
        </w:rPr>
      </w:pPr>
      <w:bookmarkStart w:id="518" w:name="_Toc280868704"/>
      <w:bookmarkStart w:id="519" w:name="_Toc280868705"/>
      <w:bookmarkStart w:id="520" w:name="_Toc280868706"/>
      <w:bookmarkStart w:id="521" w:name="_Toc280868707"/>
      <w:bookmarkStart w:id="522" w:name="_Toc280868708"/>
      <w:bookmarkStart w:id="523" w:name="_Toc280868709"/>
      <w:r>
        <w:rPr>
          <w:rFonts w:ascii="仿宋_GB2312" w:eastAsia="仿宋_GB2312"/>
          <w:sz w:val="24"/>
          <w:szCs w:val="24"/>
        </w:rPr>
        <w:t>13.2.2竣工验收程序</w:t>
      </w:r>
    </w:p>
    <w:bookmarkEnd w:id="518"/>
    <w:p>
      <w:pPr>
        <w:adjustRightInd w:val="0"/>
        <w:spacing w:line="360" w:lineRule="auto"/>
        <w:ind w:firstLine="480" w:firstLineChars="200"/>
        <w:jc w:val="left"/>
        <w:rPr>
          <w:rFonts w:ascii="仿宋_GB2312" w:eastAsia="仿宋_GB2312"/>
          <w:sz w:val="24"/>
          <w:szCs w:val="24"/>
        </w:rPr>
      </w:pPr>
      <w:r>
        <w:rPr>
          <w:rFonts w:ascii="仿宋_GB2312" w:eastAsia="仿宋_GB2312"/>
          <w:kern w:val="0"/>
          <w:sz w:val="24"/>
          <w:szCs w:val="24"/>
        </w:rPr>
        <w:t>关于竣工验收程序的约定：</w:t>
      </w:r>
      <w:r>
        <w:rPr>
          <w:rFonts w:ascii="仿宋_GB2312" w:eastAsia="仿宋_GB2312"/>
          <w:sz w:val="24"/>
          <w:szCs w:val="24"/>
          <w:u w:val="single"/>
        </w:rPr>
        <w:t xml:space="preserve">  执行本合同通用合同条款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u w:val="single"/>
        </w:rPr>
      </w:pPr>
      <w:r>
        <w:rPr>
          <w:rFonts w:ascii="仿宋_GB2312" w:eastAsia="仿宋_GB2312"/>
          <w:kern w:val="0"/>
          <w:sz w:val="24"/>
          <w:szCs w:val="24"/>
        </w:rPr>
        <w:t>发包人不按照本项约定组织竣工验收、颁发工程接收证书的违约金的计算方法：</w:t>
      </w:r>
      <w:r>
        <w:rPr>
          <w:rFonts w:ascii="仿宋_GB2312" w:eastAsia="仿宋_GB2312"/>
          <w:sz w:val="24"/>
          <w:szCs w:val="24"/>
          <w:u w:val="single"/>
        </w:rPr>
        <w:t xml:space="preserve">   /   </w:t>
      </w:r>
      <w:r>
        <w:rPr>
          <w:rFonts w:ascii="仿宋_GB2312" w:eastAsia="仿宋_GB2312"/>
          <w:sz w:val="24"/>
          <w:szCs w:val="24"/>
        </w:rPr>
        <w:t>。</w:t>
      </w:r>
    </w:p>
    <w:bookmarkEnd w:id="519"/>
    <w:p>
      <w:pPr>
        <w:spacing w:line="360" w:lineRule="auto"/>
        <w:jc w:val="left"/>
        <w:rPr>
          <w:rFonts w:ascii="仿宋_GB2312" w:eastAsia="仿宋_GB2312"/>
          <w:sz w:val="24"/>
          <w:szCs w:val="24"/>
        </w:rPr>
      </w:pPr>
      <w:r>
        <w:rPr>
          <w:rFonts w:ascii="仿宋_GB2312" w:eastAsia="仿宋_GB2312"/>
          <w:sz w:val="24"/>
          <w:szCs w:val="24"/>
        </w:rPr>
        <w:t>13.2.5移交、接收全部与部分工程</w:t>
      </w:r>
    </w:p>
    <w:bookmarkEnd w:id="520"/>
    <w:p>
      <w:pPr>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承包人向发包人移交工程的期限：</w:t>
      </w:r>
      <w:r>
        <w:rPr>
          <w:rFonts w:ascii="仿宋_GB2312" w:eastAsia="仿宋_GB2312"/>
          <w:sz w:val="24"/>
          <w:szCs w:val="24"/>
          <w:u w:val="single"/>
        </w:rPr>
        <w:t xml:space="preserve">   竣工验收合格后7天内   </w:t>
      </w:r>
      <w:r>
        <w:rPr>
          <w:rFonts w:ascii="仿宋_GB2312" w:eastAsia="仿宋_GB2312"/>
          <w:sz w:val="24"/>
          <w:szCs w:val="24"/>
        </w:rPr>
        <w:t>。</w:t>
      </w:r>
    </w:p>
    <w:p>
      <w:pPr>
        <w:adjustRightInd w:val="0"/>
        <w:spacing w:line="360" w:lineRule="auto"/>
        <w:ind w:firstLine="480" w:firstLineChars="200"/>
        <w:jc w:val="left"/>
        <w:rPr>
          <w:rFonts w:ascii="仿宋_GB2312" w:eastAsia="仿宋_GB2312"/>
          <w:sz w:val="24"/>
          <w:szCs w:val="24"/>
          <w:u w:val="single"/>
        </w:rPr>
      </w:pPr>
      <w:r>
        <w:rPr>
          <w:rFonts w:ascii="仿宋_GB2312" w:eastAsia="仿宋_GB2312"/>
          <w:kern w:val="0"/>
          <w:sz w:val="24"/>
          <w:szCs w:val="24"/>
        </w:rPr>
        <w:t>发包人未按本合同约定接收全部或部分工程的，违约金的计算方法为：</w:t>
      </w:r>
      <w:r>
        <w:rPr>
          <w:rFonts w:ascii="仿宋_GB2312" w:eastAsia="仿宋_GB2312"/>
          <w:sz w:val="24"/>
          <w:szCs w:val="24"/>
          <w:u w:val="single"/>
        </w:rPr>
        <w:t xml:space="preserve">  /   </w:t>
      </w:r>
      <w:r>
        <w:rPr>
          <w:rFonts w:ascii="仿宋_GB2312" w:eastAsia="仿宋_GB2312"/>
          <w:sz w:val="24"/>
          <w:szCs w:val="24"/>
        </w:rPr>
        <w:t>。</w:t>
      </w:r>
    </w:p>
    <w:bookmarkEnd w:id="521"/>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承包人未按时移交工程的，违约金的计算方法为：</w:t>
      </w:r>
      <w:r>
        <w:rPr>
          <w:rFonts w:ascii="仿宋_GB2312" w:eastAsia="仿宋_GB2312"/>
          <w:sz w:val="24"/>
          <w:szCs w:val="24"/>
          <w:u w:val="single"/>
        </w:rPr>
        <w:t xml:space="preserve">    /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13.3 工程试车</w:t>
      </w:r>
    </w:p>
    <w:bookmarkEnd w:id="522"/>
    <w:p>
      <w:pPr>
        <w:spacing w:line="360" w:lineRule="auto"/>
        <w:jc w:val="left"/>
        <w:rPr>
          <w:rFonts w:ascii="仿宋_GB2312" w:eastAsia="仿宋_GB2312"/>
          <w:kern w:val="0"/>
          <w:sz w:val="24"/>
          <w:szCs w:val="24"/>
        </w:rPr>
      </w:pPr>
      <w:r>
        <w:rPr>
          <w:rFonts w:ascii="仿宋_GB2312" w:eastAsia="仿宋_GB2312"/>
          <w:kern w:val="0"/>
          <w:sz w:val="24"/>
          <w:szCs w:val="24"/>
        </w:rPr>
        <w:t>13.3.1 试车程序</w:t>
      </w:r>
    </w:p>
    <w:p>
      <w:pPr>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工程试车内容：</w:t>
      </w:r>
      <w:r>
        <w:rPr>
          <w:rFonts w:ascii="仿宋_GB2312" w:eastAsia="仿宋_GB2312"/>
          <w:sz w:val="24"/>
          <w:szCs w:val="24"/>
          <w:u w:val="single"/>
        </w:rPr>
        <w:t xml:space="preserve">         /          </w:t>
      </w:r>
      <w:r>
        <w:rPr>
          <w:rFonts w:ascii="仿宋_GB2312" w:eastAsia="仿宋_GB2312"/>
          <w:sz w:val="24"/>
          <w:szCs w:val="24"/>
        </w:rPr>
        <w:t>。</w:t>
      </w:r>
    </w:p>
    <w:p>
      <w:pPr>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（1）单机无负荷试车费用由</w:t>
      </w:r>
      <w:r>
        <w:rPr>
          <w:rFonts w:ascii="仿宋_GB2312" w:eastAsia="仿宋_GB2312"/>
          <w:sz w:val="24"/>
          <w:szCs w:val="24"/>
          <w:u w:val="single"/>
        </w:rPr>
        <w:t xml:space="preserve">      /       </w:t>
      </w:r>
      <w:r>
        <w:rPr>
          <w:rFonts w:ascii="仿宋_GB2312" w:eastAsia="仿宋_GB2312"/>
          <w:kern w:val="0"/>
          <w:sz w:val="24"/>
          <w:szCs w:val="24"/>
        </w:rPr>
        <w:t>承担；</w:t>
      </w:r>
    </w:p>
    <w:p>
      <w:pPr>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（2）无负荷联动试车费用由</w:t>
      </w:r>
      <w:r>
        <w:rPr>
          <w:rFonts w:ascii="仿宋_GB2312" w:eastAsia="仿宋_GB2312"/>
          <w:sz w:val="24"/>
          <w:szCs w:val="24"/>
          <w:u w:val="single"/>
        </w:rPr>
        <w:t xml:space="preserve">     /        </w:t>
      </w:r>
      <w:r>
        <w:rPr>
          <w:rFonts w:ascii="仿宋_GB2312" w:eastAsia="仿宋_GB2312"/>
          <w:kern w:val="0"/>
          <w:sz w:val="24"/>
          <w:szCs w:val="24"/>
        </w:rPr>
        <w:t>承担。</w:t>
      </w:r>
    </w:p>
    <w:p>
      <w:pPr>
        <w:spacing w:line="360" w:lineRule="auto"/>
        <w:jc w:val="left"/>
        <w:rPr>
          <w:rFonts w:ascii="仿宋_GB2312" w:eastAsia="仿宋_GB2312"/>
          <w:kern w:val="0"/>
          <w:sz w:val="24"/>
          <w:szCs w:val="24"/>
        </w:rPr>
      </w:pPr>
      <w:r>
        <w:rPr>
          <w:rFonts w:ascii="仿宋_GB2312" w:eastAsia="仿宋_GB2312"/>
          <w:kern w:val="0"/>
          <w:sz w:val="24"/>
          <w:szCs w:val="24"/>
        </w:rPr>
        <w:t>13.3.3 投料试车</w:t>
      </w:r>
    </w:p>
    <w:p>
      <w:pPr>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关于投料试车相关事项的约定：</w:t>
      </w:r>
      <w:r>
        <w:rPr>
          <w:rFonts w:ascii="仿宋_GB2312" w:eastAsia="仿宋_GB2312"/>
          <w:sz w:val="24"/>
          <w:szCs w:val="24"/>
          <w:u w:val="single"/>
        </w:rPr>
        <w:t xml:space="preserve">           /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13.6 竣工退场</w:t>
      </w:r>
    </w:p>
    <w:p>
      <w:pPr>
        <w:spacing w:line="360" w:lineRule="auto"/>
        <w:jc w:val="left"/>
        <w:rPr>
          <w:rFonts w:ascii="仿宋_GB2312" w:eastAsia="仿宋_GB2312"/>
          <w:kern w:val="0"/>
          <w:sz w:val="24"/>
          <w:szCs w:val="24"/>
        </w:rPr>
      </w:pPr>
      <w:r>
        <w:rPr>
          <w:rFonts w:ascii="仿宋_GB2312" w:eastAsia="仿宋_GB2312"/>
          <w:kern w:val="0"/>
          <w:sz w:val="24"/>
          <w:szCs w:val="24"/>
        </w:rPr>
        <w:t>13.6.1 竣工退场</w:t>
      </w:r>
    </w:p>
    <w:p>
      <w:pPr>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承包人完成竣工退场的期限：</w:t>
      </w:r>
      <w:r>
        <w:rPr>
          <w:rFonts w:ascii="仿宋_GB2312" w:eastAsia="仿宋_GB2312"/>
          <w:sz w:val="24"/>
          <w:szCs w:val="24"/>
          <w:u w:val="single"/>
        </w:rPr>
        <w:t xml:space="preserve">    14天内  </w:t>
      </w:r>
      <w:r>
        <w:rPr>
          <w:rFonts w:ascii="仿宋_GB2312" w:eastAsia="仿宋_GB2312"/>
          <w:kern w:val="0"/>
          <w:sz w:val="24"/>
          <w:szCs w:val="24"/>
        </w:rPr>
        <w:t>。</w:t>
      </w:r>
    </w:p>
    <w:p>
      <w:pPr>
        <w:pStyle w:val="5"/>
        <w:spacing w:before="0" w:after="0" w:line="360" w:lineRule="auto"/>
        <w:rPr>
          <w:rFonts w:ascii="仿宋_GB2312" w:hAnsi="Times New Roman" w:eastAsia="仿宋_GB2312"/>
          <w:b w:val="0"/>
          <w:sz w:val="24"/>
          <w:szCs w:val="24"/>
        </w:rPr>
      </w:pPr>
      <w:bookmarkStart w:id="524" w:name="_Toc351203646"/>
      <w:r>
        <w:rPr>
          <w:rFonts w:ascii="仿宋_GB2312" w:hAnsi="Times New Roman" w:eastAsia="仿宋_GB2312"/>
          <w:b w:val="0"/>
          <w:sz w:val="24"/>
          <w:szCs w:val="24"/>
        </w:rPr>
        <w:t>14. 竣工结算</w:t>
      </w:r>
      <w:bookmarkEnd w:id="524"/>
    </w:p>
    <w:p>
      <w:pPr>
        <w:spacing w:line="360" w:lineRule="auto"/>
        <w:rPr>
          <w:rFonts w:ascii="仿宋_GB2312" w:eastAsia="仿宋_GB2312"/>
          <w:sz w:val="24"/>
          <w:szCs w:val="24"/>
        </w:rPr>
      </w:pPr>
      <w:r>
        <w:rPr>
          <w:rFonts w:ascii="仿宋_GB2312" w:eastAsia="仿宋_GB2312"/>
          <w:sz w:val="24"/>
          <w:szCs w:val="24"/>
        </w:rPr>
        <w:t>14.1 竣工结算申请</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承包人提交竣工结算申请单的期限：</w:t>
      </w:r>
      <w:r>
        <w:rPr>
          <w:rFonts w:ascii="仿宋_GB2312" w:eastAsia="仿宋_GB2312"/>
          <w:sz w:val="24"/>
          <w:szCs w:val="24"/>
          <w:u w:val="single"/>
        </w:rPr>
        <w:t xml:space="preserve"> 执行本合同通用合同14.1条款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竣工结算申请单应包括的内容：</w:t>
      </w:r>
      <w:r>
        <w:rPr>
          <w:rFonts w:ascii="仿宋_GB2312" w:eastAsia="仿宋_GB2312"/>
          <w:sz w:val="24"/>
          <w:szCs w:val="24"/>
          <w:u w:val="single"/>
        </w:rPr>
        <w:t xml:space="preserve"> （1）竣工结算合同价格；（2）发包人已支付承包人的款项；（3）应扣留的质量保证金； （4）发包人应支付承包人的合同价款。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14.2 竣工结算审核</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发包人审批竣工付款申请单的期限：</w:t>
      </w:r>
      <w:r>
        <w:rPr>
          <w:rFonts w:ascii="仿宋_GB2312" w:eastAsia="仿宋_GB2312"/>
          <w:sz w:val="24"/>
          <w:szCs w:val="24"/>
          <w:u w:val="single"/>
        </w:rPr>
        <w:t xml:space="preserve">  收到监理人提交的经审核的竣工结算申请单后14天内完成审批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发包人完成竣工付款的期限：</w:t>
      </w:r>
      <w:r>
        <w:rPr>
          <w:rFonts w:ascii="仿宋_GB2312" w:eastAsia="仿宋_GB2312"/>
          <w:sz w:val="24"/>
          <w:szCs w:val="24"/>
          <w:u w:val="single"/>
        </w:rPr>
        <w:t xml:space="preserve">  14天内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关于竣工付款证书异议部分复核的方式和程序：</w:t>
      </w:r>
      <w:r>
        <w:rPr>
          <w:rFonts w:ascii="仿宋_GB2312" w:eastAsia="仿宋_GB2312"/>
          <w:sz w:val="24"/>
          <w:szCs w:val="24"/>
          <w:u w:val="single"/>
        </w:rPr>
        <w:t xml:space="preserve"> 执行本合同通用合同14.2条款</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14.4 最终结清</w:t>
      </w:r>
    </w:p>
    <w:p>
      <w:pPr>
        <w:spacing w:line="360" w:lineRule="auto"/>
        <w:jc w:val="left"/>
        <w:rPr>
          <w:rFonts w:ascii="仿宋_GB2312" w:eastAsia="仿宋_GB2312"/>
          <w:kern w:val="0"/>
          <w:sz w:val="24"/>
          <w:szCs w:val="24"/>
        </w:rPr>
      </w:pPr>
      <w:r>
        <w:rPr>
          <w:rFonts w:ascii="仿宋_GB2312" w:eastAsia="仿宋_GB2312"/>
          <w:kern w:val="0"/>
          <w:sz w:val="24"/>
          <w:szCs w:val="24"/>
        </w:rPr>
        <w:t>14.4.1 最终结清申请单</w:t>
      </w:r>
    </w:p>
    <w:p>
      <w:pPr>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承包人提交最终结清申请单的份数：</w:t>
      </w:r>
      <w:r>
        <w:rPr>
          <w:rFonts w:ascii="仿宋_GB2312" w:eastAsia="仿宋_GB2312"/>
          <w:sz w:val="24"/>
          <w:szCs w:val="24"/>
          <w:u w:val="single"/>
        </w:rPr>
        <w:t xml:space="preserve"> /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kern w:val="0"/>
          <w:sz w:val="24"/>
          <w:szCs w:val="24"/>
        </w:rPr>
        <w:t>承包人提交最终结算申请单的期限：</w:t>
      </w:r>
      <w:r>
        <w:rPr>
          <w:rFonts w:ascii="仿宋_GB2312" w:eastAsia="仿宋_GB2312"/>
          <w:sz w:val="24"/>
          <w:szCs w:val="24"/>
          <w:u w:val="single"/>
        </w:rPr>
        <w:t xml:space="preserve">  /</w:t>
      </w:r>
      <w:r>
        <w:rPr>
          <w:rFonts w:ascii="仿宋_GB2312" w:eastAsia="仿宋_GB2312"/>
          <w:sz w:val="24"/>
          <w:szCs w:val="24"/>
        </w:rPr>
        <w:t xml:space="preserve">。 </w:t>
      </w:r>
    </w:p>
    <w:p>
      <w:pPr>
        <w:spacing w:line="360" w:lineRule="auto"/>
        <w:jc w:val="left"/>
        <w:rPr>
          <w:rFonts w:ascii="仿宋_GB2312" w:eastAsia="仿宋_GB2312"/>
          <w:sz w:val="24"/>
          <w:szCs w:val="24"/>
        </w:rPr>
      </w:pPr>
      <w:r>
        <w:rPr>
          <w:rFonts w:ascii="仿宋_GB2312" w:eastAsia="仿宋_GB2312"/>
          <w:sz w:val="24"/>
          <w:szCs w:val="24"/>
        </w:rPr>
        <w:t>14.4.2 最终结清证书和支付</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（1）发包人完成最终结清申请单的审批并颁发最终结清证书的期限：</w:t>
      </w:r>
      <w:r>
        <w:rPr>
          <w:rFonts w:ascii="仿宋_GB2312" w:eastAsia="仿宋_GB2312"/>
          <w:sz w:val="24"/>
          <w:szCs w:val="24"/>
          <w:u w:val="single"/>
        </w:rPr>
        <w:t xml:space="preserve">  /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（2）发包人完成支付的期限：</w:t>
      </w:r>
      <w:r>
        <w:rPr>
          <w:rFonts w:ascii="仿宋_GB2312" w:eastAsia="仿宋_GB2312"/>
          <w:sz w:val="24"/>
          <w:szCs w:val="24"/>
          <w:u w:val="single"/>
        </w:rPr>
        <w:t xml:space="preserve"> /  </w:t>
      </w:r>
      <w:r>
        <w:rPr>
          <w:rFonts w:ascii="仿宋_GB2312" w:eastAsia="仿宋_GB2312"/>
          <w:sz w:val="24"/>
          <w:szCs w:val="24"/>
        </w:rPr>
        <w:t>。</w:t>
      </w:r>
    </w:p>
    <w:bookmarkEnd w:id="511"/>
    <w:bookmarkEnd w:id="512"/>
    <w:bookmarkEnd w:id="513"/>
    <w:bookmarkEnd w:id="514"/>
    <w:bookmarkEnd w:id="515"/>
    <w:bookmarkEnd w:id="516"/>
    <w:bookmarkEnd w:id="517"/>
    <w:bookmarkEnd w:id="523"/>
    <w:p>
      <w:pPr>
        <w:pStyle w:val="5"/>
        <w:spacing w:before="0" w:after="0" w:line="360" w:lineRule="auto"/>
        <w:rPr>
          <w:rFonts w:ascii="仿宋_GB2312" w:hAnsi="Times New Roman" w:eastAsia="仿宋_GB2312"/>
          <w:b w:val="0"/>
          <w:sz w:val="24"/>
          <w:szCs w:val="24"/>
        </w:rPr>
      </w:pPr>
      <w:bookmarkStart w:id="525" w:name="_Toc351203647"/>
      <w:bookmarkStart w:id="526" w:name="_Toc267251483"/>
      <w:bookmarkStart w:id="527" w:name="_Toc267251482"/>
      <w:bookmarkStart w:id="528" w:name="_Toc267251484"/>
      <w:bookmarkStart w:id="529" w:name="_Toc267251485"/>
      <w:bookmarkStart w:id="530" w:name="_Toc267251489"/>
      <w:bookmarkStart w:id="531" w:name="_Toc267251490"/>
      <w:bookmarkStart w:id="532" w:name="_Toc267251486"/>
      <w:bookmarkStart w:id="533" w:name="_Toc267251488"/>
      <w:bookmarkStart w:id="534" w:name="_Toc267251493"/>
      <w:bookmarkStart w:id="535" w:name="_Toc267251492"/>
      <w:bookmarkStart w:id="536" w:name="_Toc267251502"/>
      <w:bookmarkStart w:id="537" w:name="_Toc267251499"/>
      <w:bookmarkStart w:id="538" w:name="_Toc267251496"/>
      <w:bookmarkStart w:id="539" w:name="_Toc267251503"/>
      <w:bookmarkStart w:id="540" w:name="_Toc267251491"/>
      <w:bookmarkStart w:id="541" w:name="_Toc267251501"/>
      <w:bookmarkStart w:id="542" w:name="_Toc267251494"/>
      <w:bookmarkStart w:id="543" w:name="_Toc267251497"/>
      <w:bookmarkStart w:id="544" w:name="_Toc267251495"/>
      <w:bookmarkStart w:id="545" w:name="_Toc267251498"/>
      <w:bookmarkStart w:id="546" w:name="_Toc267251504"/>
      <w:bookmarkStart w:id="547" w:name="_Toc267251506"/>
      <w:bookmarkStart w:id="548" w:name="_Toc267251507"/>
      <w:bookmarkStart w:id="549" w:name="_Toc267251508"/>
      <w:bookmarkStart w:id="550" w:name="_Toc267251510"/>
      <w:bookmarkStart w:id="551" w:name="_Toc267251513"/>
      <w:bookmarkStart w:id="552" w:name="_Toc267251515"/>
      <w:bookmarkStart w:id="553" w:name="_Toc267251511"/>
      <w:bookmarkStart w:id="554" w:name="_Toc267251509"/>
      <w:bookmarkStart w:id="555" w:name="_Toc267251514"/>
      <w:r>
        <w:rPr>
          <w:rFonts w:ascii="仿宋_GB2312" w:hAnsi="Times New Roman" w:eastAsia="仿宋_GB2312"/>
          <w:b w:val="0"/>
          <w:sz w:val="24"/>
          <w:szCs w:val="24"/>
        </w:rPr>
        <w:t>15. 缺陷责任期与保修</w:t>
      </w:r>
      <w:bookmarkEnd w:id="525"/>
    </w:p>
    <w:p>
      <w:pPr>
        <w:spacing w:line="360" w:lineRule="auto"/>
        <w:rPr>
          <w:rFonts w:ascii="仿宋_GB2312" w:eastAsia="仿宋_GB2312"/>
          <w:sz w:val="24"/>
          <w:szCs w:val="24"/>
        </w:rPr>
      </w:pPr>
      <w:r>
        <w:rPr>
          <w:rFonts w:ascii="仿宋_GB2312" w:eastAsia="仿宋_GB2312"/>
          <w:sz w:val="24"/>
          <w:szCs w:val="24"/>
        </w:rPr>
        <w:t>15.2缺陷责任期</w:t>
      </w:r>
      <w:bookmarkEnd w:id="526"/>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缺陷责任期的具体期限：</w:t>
      </w:r>
      <w:r>
        <w:rPr>
          <w:rFonts w:ascii="仿宋_GB2312" w:eastAsia="仿宋_GB2312"/>
          <w:sz w:val="24"/>
          <w:szCs w:val="24"/>
          <w:u w:val="single"/>
        </w:rPr>
        <w:t xml:space="preserve">  缺陷责任期为12个月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15.3 质量保证金</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关于是否扣留质量保证金的约定：</w:t>
      </w:r>
      <w:r>
        <w:rPr>
          <w:rFonts w:ascii="仿宋_GB2312" w:eastAsia="仿宋_GB2312"/>
          <w:sz w:val="24"/>
          <w:szCs w:val="24"/>
          <w:u w:val="single"/>
        </w:rPr>
        <w:t xml:space="preserve"> 扣留</w:t>
      </w:r>
      <w:r>
        <w:rPr>
          <w:rFonts w:ascii="仿宋_GB2312" w:eastAsia="仿宋_GB2312"/>
          <w:sz w:val="24"/>
          <w:szCs w:val="24"/>
        </w:rPr>
        <w:t>。</w:t>
      </w:r>
      <w:r>
        <w:rPr>
          <w:rFonts w:hint="eastAsia" w:ascii="仿宋_GB2312" w:eastAsia="仿宋_GB2312"/>
          <w:sz w:val="24"/>
          <w:szCs w:val="24"/>
        </w:rPr>
        <w:t>在工程项目竣工前，承包人按专用合同条款第3.7条提供履约担保的，发包人不得同时预留工程质量保证金。</w:t>
      </w:r>
    </w:p>
    <w:p>
      <w:pPr>
        <w:spacing w:line="360" w:lineRule="auto"/>
        <w:jc w:val="left"/>
        <w:rPr>
          <w:rFonts w:ascii="仿宋_GB2312" w:eastAsia="仿宋_GB2312"/>
          <w:sz w:val="24"/>
          <w:szCs w:val="24"/>
        </w:rPr>
      </w:pPr>
      <w:r>
        <w:rPr>
          <w:rFonts w:ascii="仿宋_GB2312" w:eastAsia="仿宋_GB2312"/>
          <w:sz w:val="24"/>
          <w:szCs w:val="24"/>
        </w:rPr>
        <w:t>15.3.1 承包人提供质量保证金的方式</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质量保证金采用以下第2种方式：</w:t>
      </w:r>
    </w:p>
    <w:p>
      <w:pPr>
        <w:autoSpaceDE w:val="0"/>
        <w:autoSpaceDN w:val="0"/>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（1）质量保证金保函，保证金额为：</w:t>
      </w:r>
      <w:r>
        <w:rPr>
          <w:rFonts w:ascii="仿宋_GB2312" w:eastAsia="仿宋_GB2312"/>
          <w:kern w:val="0"/>
          <w:sz w:val="24"/>
          <w:szCs w:val="24"/>
          <w:u w:val="single"/>
        </w:rPr>
        <w:t xml:space="preserve">        /      </w:t>
      </w:r>
      <w:r>
        <w:rPr>
          <w:rFonts w:ascii="仿宋_GB2312" w:eastAsia="仿宋_GB2312"/>
          <w:kern w:val="0"/>
          <w:sz w:val="24"/>
          <w:szCs w:val="24"/>
        </w:rPr>
        <w:t xml:space="preserve">； </w:t>
      </w:r>
    </w:p>
    <w:p>
      <w:pPr>
        <w:autoSpaceDE w:val="0"/>
        <w:autoSpaceDN w:val="0"/>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（2）</w:t>
      </w:r>
      <w:r>
        <w:rPr>
          <w:rFonts w:ascii="仿宋_GB2312" w:eastAsia="仿宋_GB2312"/>
          <w:kern w:val="0"/>
          <w:sz w:val="24"/>
          <w:szCs w:val="24"/>
          <w:u w:val="single"/>
        </w:rPr>
        <w:t xml:space="preserve">  3 </w:t>
      </w:r>
      <w:r>
        <w:rPr>
          <w:rFonts w:ascii="仿宋_GB2312" w:eastAsia="仿宋_GB2312"/>
          <w:kern w:val="0"/>
          <w:sz w:val="24"/>
          <w:szCs w:val="24"/>
        </w:rPr>
        <w:t>%的工程款；</w:t>
      </w:r>
    </w:p>
    <w:p>
      <w:pPr>
        <w:autoSpaceDE w:val="0"/>
        <w:autoSpaceDN w:val="0"/>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（3）其他方式:</w:t>
      </w:r>
      <w:r>
        <w:rPr>
          <w:rFonts w:ascii="仿宋_GB2312" w:eastAsia="仿宋_GB2312"/>
          <w:kern w:val="0"/>
          <w:sz w:val="24"/>
          <w:szCs w:val="24"/>
          <w:u w:val="single"/>
        </w:rPr>
        <w:t xml:space="preserve">            /            </w:t>
      </w:r>
      <w:r>
        <w:rPr>
          <w:rFonts w:ascii="仿宋_GB2312" w:eastAsia="仿宋_GB2312"/>
          <w:kern w:val="0"/>
          <w:sz w:val="24"/>
          <w:szCs w:val="24"/>
        </w:rPr>
        <w:t>。</w:t>
      </w:r>
    </w:p>
    <w:p>
      <w:pPr>
        <w:spacing w:line="360" w:lineRule="auto"/>
        <w:jc w:val="left"/>
        <w:rPr>
          <w:rFonts w:ascii="仿宋_GB2312" w:eastAsia="仿宋_GB2312"/>
          <w:sz w:val="24"/>
          <w:szCs w:val="24"/>
        </w:rPr>
      </w:pPr>
      <w:r>
        <w:rPr>
          <w:rFonts w:ascii="仿宋_GB2312" w:eastAsia="仿宋_GB2312"/>
          <w:sz w:val="24"/>
          <w:szCs w:val="24"/>
        </w:rPr>
        <w:t xml:space="preserve">15.3.2 质量保证金的扣留 </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质量保证金的扣留采取以下第2种方式：</w:t>
      </w:r>
    </w:p>
    <w:p>
      <w:pPr>
        <w:autoSpaceDE w:val="0"/>
        <w:autoSpaceDN w:val="0"/>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（2）工程竣工结算时一次性扣留质量保证金；</w:t>
      </w:r>
    </w:p>
    <w:p>
      <w:pPr>
        <w:autoSpaceDE w:val="0"/>
        <w:autoSpaceDN w:val="0"/>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（3）其他扣留方式:</w:t>
      </w:r>
      <w:r>
        <w:rPr>
          <w:rFonts w:ascii="仿宋_GB2312" w:eastAsia="仿宋_GB2312"/>
          <w:kern w:val="0"/>
          <w:sz w:val="24"/>
          <w:szCs w:val="24"/>
          <w:u w:val="single"/>
        </w:rPr>
        <w:t xml:space="preserve">        /             </w:t>
      </w:r>
      <w:r>
        <w:rPr>
          <w:rFonts w:ascii="仿宋_GB2312" w:eastAsia="仿宋_GB2312"/>
          <w:kern w:val="0"/>
          <w:sz w:val="24"/>
          <w:szCs w:val="24"/>
        </w:rPr>
        <w:t>。</w:t>
      </w:r>
    </w:p>
    <w:p>
      <w:pPr>
        <w:adjustRightInd w:val="0"/>
        <w:spacing w:line="360" w:lineRule="auto"/>
        <w:ind w:firstLine="480" w:firstLineChars="200"/>
        <w:jc w:val="left"/>
        <w:rPr>
          <w:rFonts w:ascii="仿宋_GB2312" w:eastAsia="仿宋_GB2312"/>
          <w:sz w:val="24"/>
          <w:szCs w:val="24"/>
        </w:rPr>
      </w:pPr>
      <w:r>
        <w:rPr>
          <w:rFonts w:ascii="仿宋_GB2312" w:eastAsia="仿宋_GB2312"/>
          <w:sz w:val="24"/>
          <w:szCs w:val="24"/>
        </w:rPr>
        <w:t>关于质量保证金的补充约定：</w:t>
      </w:r>
      <w:r>
        <w:rPr>
          <w:rFonts w:ascii="仿宋_GB2312" w:eastAsia="仿宋_GB2312"/>
          <w:kern w:val="0"/>
          <w:sz w:val="24"/>
          <w:szCs w:val="24"/>
          <w:u w:val="single"/>
        </w:rPr>
        <w:t xml:space="preserve">   /      </w:t>
      </w:r>
      <w:r>
        <w:rPr>
          <w:rFonts w:ascii="仿宋_GB2312" w:eastAsia="仿宋_GB2312"/>
          <w:kern w:val="0"/>
          <w:sz w:val="24"/>
          <w:szCs w:val="24"/>
        </w:rPr>
        <w:t>。</w:t>
      </w:r>
    </w:p>
    <w:bookmarkEnd w:id="527"/>
    <w:bookmarkEnd w:id="528"/>
    <w:p>
      <w:pPr>
        <w:spacing w:line="360" w:lineRule="auto"/>
        <w:rPr>
          <w:rFonts w:ascii="仿宋_GB2312" w:eastAsia="仿宋_GB2312"/>
          <w:sz w:val="24"/>
          <w:szCs w:val="24"/>
        </w:rPr>
      </w:pPr>
      <w:r>
        <w:rPr>
          <w:rFonts w:ascii="仿宋_GB2312" w:eastAsia="仿宋_GB2312"/>
          <w:sz w:val="24"/>
          <w:szCs w:val="24"/>
        </w:rPr>
        <w:t>15.4保修</w:t>
      </w:r>
    </w:p>
    <w:bookmarkEnd w:id="529"/>
    <w:p>
      <w:pPr>
        <w:spacing w:line="360" w:lineRule="auto"/>
        <w:jc w:val="left"/>
        <w:rPr>
          <w:rFonts w:ascii="仿宋_GB2312" w:eastAsia="仿宋_GB2312"/>
          <w:sz w:val="24"/>
          <w:szCs w:val="24"/>
        </w:rPr>
      </w:pPr>
      <w:r>
        <w:rPr>
          <w:rFonts w:ascii="仿宋_GB2312" w:eastAsia="仿宋_GB2312"/>
          <w:sz w:val="24"/>
          <w:szCs w:val="24"/>
        </w:rPr>
        <w:t>15.4.1 保修责任</w:t>
      </w:r>
    </w:p>
    <w:p>
      <w:pPr>
        <w:spacing w:line="360" w:lineRule="auto"/>
        <w:ind w:firstLine="480" w:firstLineChars="200"/>
        <w:jc w:val="left"/>
        <w:rPr>
          <w:rFonts w:ascii="仿宋_GB2312" w:eastAsia="仿宋_GB2312"/>
          <w:kern w:val="0"/>
          <w:sz w:val="24"/>
          <w:szCs w:val="24"/>
        </w:rPr>
      </w:pPr>
      <w:r>
        <w:rPr>
          <w:rFonts w:ascii="仿宋_GB2312" w:eastAsia="仿宋_GB2312"/>
          <w:sz w:val="24"/>
          <w:szCs w:val="24"/>
        </w:rPr>
        <w:t>工程保修期为：</w:t>
      </w:r>
      <w:r>
        <w:rPr>
          <w:rFonts w:ascii="仿宋_GB2312" w:eastAsia="仿宋_GB2312"/>
          <w:kern w:val="0"/>
          <w:sz w:val="24"/>
          <w:szCs w:val="24"/>
          <w:u w:val="single"/>
        </w:rPr>
        <w:t xml:space="preserve"> </w:t>
      </w:r>
      <w:r>
        <w:rPr>
          <w:rFonts w:hint="eastAsia" w:ascii="仿宋_GB2312" w:eastAsia="仿宋_GB2312"/>
          <w:kern w:val="0"/>
          <w:sz w:val="24"/>
          <w:szCs w:val="24"/>
          <w:u w:val="single"/>
        </w:rPr>
        <w:t xml:space="preserve"> 详见附件3《工程质量保修书》关于质量保修期的规定</w:t>
      </w:r>
      <w:r>
        <w:rPr>
          <w:rFonts w:ascii="仿宋_GB2312" w:eastAsia="仿宋_GB2312"/>
          <w:kern w:val="0"/>
          <w:sz w:val="24"/>
          <w:szCs w:val="24"/>
          <w:u w:val="single"/>
        </w:rPr>
        <w:t xml:space="preserve"> </w:t>
      </w:r>
      <w:r>
        <w:rPr>
          <w:rFonts w:ascii="仿宋_GB2312" w:eastAsia="仿宋_GB2312"/>
          <w:kern w:val="0"/>
          <w:sz w:val="24"/>
          <w:szCs w:val="24"/>
        </w:rPr>
        <w:t>。</w:t>
      </w:r>
    </w:p>
    <w:p>
      <w:pPr>
        <w:spacing w:line="360" w:lineRule="auto"/>
        <w:jc w:val="left"/>
        <w:rPr>
          <w:rFonts w:ascii="仿宋_GB2312" w:eastAsia="仿宋_GB2312"/>
          <w:sz w:val="24"/>
          <w:szCs w:val="24"/>
        </w:rPr>
      </w:pPr>
      <w:r>
        <w:rPr>
          <w:rFonts w:ascii="仿宋_GB2312" w:eastAsia="仿宋_GB2312"/>
          <w:sz w:val="24"/>
          <w:szCs w:val="24"/>
        </w:rPr>
        <w:t>15.4.3 修复通知</w:t>
      </w:r>
    </w:p>
    <w:p>
      <w:pPr>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承包人收到保修通知并到达工程现场的合理时间：</w:t>
      </w:r>
      <w:r>
        <w:rPr>
          <w:rFonts w:ascii="仿宋_GB2312" w:eastAsia="仿宋_GB2312"/>
          <w:kern w:val="0"/>
          <w:sz w:val="24"/>
          <w:szCs w:val="24"/>
          <w:u w:val="single"/>
        </w:rPr>
        <w:t xml:space="preserve"> 48小时内 </w:t>
      </w:r>
      <w:r>
        <w:rPr>
          <w:rFonts w:ascii="仿宋_GB2312" w:eastAsia="仿宋_GB2312"/>
          <w:kern w:val="0"/>
          <w:sz w:val="24"/>
          <w:szCs w:val="24"/>
        </w:rPr>
        <w:t>。</w:t>
      </w:r>
    </w:p>
    <w:bookmarkEnd w:id="530"/>
    <w:bookmarkEnd w:id="531"/>
    <w:bookmarkEnd w:id="532"/>
    <w:bookmarkEnd w:id="533"/>
    <w:p>
      <w:pPr>
        <w:pStyle w:val="5"/>
        <w:spacing w:before="0" w:after="0" w:line="360" w:lineRule="auto"/>
        <w:rPr>
          <w:rFonts w:ascii="仿宋_GB2312" w:hAnsi="Times New Roman" w:eastAsia="仿宋_GB2312"/>
          <w:b w:val="0"/>
          <w:sz w:val="24"/>
          <w:szCs w:val="24"/>
        </w:rPr>
      </w:pPr>
      <w:bookmarkStart w:id="556" w:name="_Toc351203648"/>
      <w:bookmarkStart w:id="557" w:name="_Toc280868717"/>
      <w:bookmarkStart w:id="558" w:name="_Toc280868718"/>
      <w:r>
        <w:rPr>
          <w:rFonts w:ascii="仿宋_GB2312" w:hAnsi="Times New Roman" w:eastAsia="仿宋_GB2312"/>
          <w:b w:val="0"/>
          <w:sz w:val="24"/>
          <w:szCs w:val="24"/>
        </w:rPr>
        <w:t>16. 违约</w:t>
      </w:r>
      <w:bookmarkEnd w:id="556"/>
    </w:p>
    <w:p>
      <w:pPr>
        <w:spacing w:line="360" w:lineRule="auto"/>
        <w:rPr>
          <w:rFonts w:ascii="仿宋_GB2312" w:eastAsia="仿宋_GB2312"/>
          <w:sz w:val="24"/>
          <w:szCs w:val="24"/>
        </w:rPr>
      </w:pPr>
      <w:r>
        <w:rPr>
          <w:rFonts w:ascii="仿宋_GB2312" w:eastAsia="仿宋_GB2312"/>
          <w:sz w:val="24"/>
          <w:szCs w:val="24"/>
        </w:rPr>
        <w:t>16.1 发包人违约</w:t>
      </w:r>
    </w:p>
    <w:p>
      <w:pPr>
        <w:spacing w:line="360" w:lineRule="auto"/>
        <w:jc w:val="left"/>
        <w:rPr>
          <w:rFonts w:ascii="仿宋_GB2312" w:eastAsia="仿宋_GB2312"/>
          <w:sz w:val="24"/>
          <w:szCs w:val="24"/>
        </w:rPr>
      </w:pPr>
      <w:r>
        <w:rPr>
          <w:rFonts w:ascii="仿宋_GB2312" w:eastAsia="仿宋_GB2312"/>
          <w:sz w:val="24"/>
          <w:szCs w:val="24"/>
        </w:rPr>
        <w:t>16.1.1发包人违约的情形</w:t>
      </w:r>
    </w:p>
    <w:p>
      <w:pPr>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发包人违约的其他情形：</w:t>
      </w:r>
      <w:r>
        <w:rPr>
          <w:rFonts w:ascii="仿宋_GB2312" w:eastAsia="仿宋_GB2312"/>
          <w:kern w:val="0"/>
          <w:sz w:val="24"/>
          <w:szCs w:val="24"/>
          <w:u w:val="single"/>
        </w:rPr>
        <w:t xml:space="preserve">    /      </w:t>
      </w:r>
      <w:r>
        <w:rPr>
          <w:rFonts w:ascii="仿宋_GB2312" w:eastAsia="仿宋_GB2312"/>
          <w:kern w:val="0"/>
          <w:sz w:val="24"/>
          <w:szCs w:val="24"/>
        </w:rPr>
        <w:t>。</w:t>
      </w:r>
    </w:p>
    <w:p>
      <w:pPr>
        <w:adjustRightInd w:val="0"/>
        <w:spacing w:line="360" w:lineRule="auto"/>
        <w:jc w:val="left"/>
        <w:rPr>
          <w:rFonts w:ascii="仿宋_GB2312" w:eastAsia="仿宋_GB2312"/>
          <w:kern w:val="0"/>
          <w:sz w:val="24"/>
          <w:szCs w:val="24"/>
        </w:rPr>
      </w:pPr>
      <w:r>
        <w:rPr>
          <w:rFonts w:ascii="仿宋_GB2312" w:eastAsia="仿宋_GB2312"/>
          <w:kern w:val="0"/>
          <w:sz w:val="24"/>
          <w:szCs w:val="24"/>
        </w:rPr>
        <w:t>16.1.2 发包人违约的责任</w:t>
      </w:r>
    </w:p>
    <w:p>
      <w:pPr>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发包人违约责任的承担方式和计算方法：</w:t>
      </w:r>
    </w:p>
    <w:p>
      <w:pPr>
        <w:adjustRightInd w:val="0"/>
        <w:spacing w:line="360" w:lineRule="auto"/>
        <w:ind w:firstLine="480" w:firstLineChars="200"/>
        <w:jc w:val="left"/>
        <w:rPr>
          <w:rFonts w:ascii="仿宋_GB2312" w:eastAsia="仿宋_GB2312"/>
          <w:kern w:val="0"/>
          <w:sz w:val="24"/>
          <w:szCs w:val="24"/>
          <w:u w:val="single"/>
        </w:rPr>
      </w:pPr>
      <w:r>
        <w:rPr>
          <w:rFonts w:ascii="仿宋_GB2312" w:eastAsia="仿宋_GB2312"/>
          <w:kern w:val="0"/>
          <w:sz w:val="24"/>
          <w:szCs w:val="24"/>
        </w:rPr>
        <w:t>（1）因发包人原因未能在计划开工日期前7天内下达开工通知的违约责任：</w:t>
      </w:r>
      <w:r>
        <w:rPr>
          <w:rFonts w:ascii="仿宋_GB2312" w:eastAsia="仿宋_GB2312"/>
          <w:kern w:val="0"/>
          <w:sz w:val="24"/>
          <w:szCs w:val="24"/>
          <w:u w:val="single"/>
        </w:rPr>
        <w:t xml:space="preserve"> 按照本合同通用条款执行</w:t>
      </w:r>
      <w:r>
        <w:rPr>
          <w:rFonts w:ascii="仿宋_GB2312" w:eastAsia="仿宋_GB2312"/>
          <w:kern w:val="0"/>
          <w:sz w:val="24"/>
          <w:szCs w:val="24"/>
        </w:rPr>
        <w:t>。</w:t>
      </w:r>
    </w:p>
    <w:p>
      <w:pPr>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（2）因发包人原因未能按合同约定支付合同价款的违约责任：</w:t>
      </w:r>
      <w:r>
        <w:rPr>
          <w:rFonts w:ascii="仿宋_GB2312" w:eastAsia="仿宋_GB2312"/>
          <w:kern w:val="0"/>
          <w:sz w:val="24"/>
          <w:szCs w:val="24"/>
          <w:u w:val="single"/>
        </w:rPr>
        <w:t xml:space="preserve"> 按照本合同通用条款执行 </w:t>
      </w:r>
      <w:r>
        <w:rPr>
          <w:rFonts w:ascii="仿宋_GB2312" w:eastAsia="仿宋_GB2312"/>
          <w:kern w:val="0"/>
          <w:sz w:val="24"/>
          <w:szCs w:val="24"/>
        </w:rPr>
        <w:t>。</w:t>
      </w:r>
    </w:p>
    <w:p>
      <w:pPr>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（3）发包人违反第10.1款〔变更的范围〕第（2）项约定，自行实施被取消的工作或转由他人实施的违约责任：</w:t>
      </w:r>
      <w:r>
        <w:rPr>
          <w:rFonts w:ascii="仿宋_GB2312" w:eastAsia="仿宋_GB2312"/>
          <w:kern w:val="0"/>
          <w:sz w:val="24"/>
          <w:szCs w:val="24"/>
          <w:u w:val="single"/>
        </w:rPr>
        <w:t xml:space="preserve">  按照本合同通用条款执行  </w:t>
      </w:r>
      <w:r>
        <w:rPr>
          <w:rFonts w:ascii="仿宋_GB2312" w:eastAsia="仿宋_GB2312"/>
          <w:kern w:val="0"/>
          <w:sz w:val="24"/>
          <w:szCs w:val="24"/>
        </w:rPr>
        <w:t>。</w:t>
      </w:r>
    </w:p>
    <w:p>
      <w:pPr>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（4）发包人提供的材料、工程设备的规格、数量或质量不符合合同约定，或因发包人原因导致交货日期延误或交货地点变更等情况的违约责任：</w:t>
      </w:r>
      <w:r>
        <w:rPr>
          <w:rFonts w:ascii="仿宋_GB2312" w:eastAsia="仿宋_GB2312"/>
          <w:kern w:val="0"/>
          <w:sz w:val="24"/>
          <w:szCs w:val="24"/>
          <w:u w:val="single"/>
        </w:rPr>
        <w:t xml:space="preserve">按照本合同通用条款执行 </w:t>
      </w:r>
      <w:r>
        <w:rPr>
          <w:rFonts w:ascii="仿宋_GB2312" w:eastAsia="仿宋_GB2312"/>
          <w:kern w:val="0"/>
          <w:sz w:val="24"/>
          <w:szCs w:val="24"/>
        </w:rPr>
        <w:t>。</w:t>
      </w:r>
    </w:p>
    <w:p>
      <w:pPr>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（5）因发包人违反合同约定造成暂停施工的违约责任：</w:t>
      </w:r>
      <w:r>
        <w:rPr>
          <w:rFonts w:ascii="仿宋_GB2312" w:eastAsia="仿宋_GB2312"/>
          <w:kern w:val="0"/>
          <w:sz w:val="24"/>
          <w:szCs w:val="24"/>
          <w:u w:val="single"/>
        </w:rPr>
        <w:t xml:space="preserve"> 按照本合同通用条款执行 </w:t>
      </w:r>
      <w:r>
        <w:rPr>
          <w:rFonts w:ascii="仿宋_GB2312" w:eastAsia="仿宋_GB2312"/>
          <w:kern w:val="0"/>
          <w:sz w:val="24"/>
          <w:szCs w:val="24"/>
        </w:rPr>
        <w:t>。</w:t>
      </w:r>
    </w:p>
    <w:p>
      <w:pPr>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（6）发包人无正当理由没有在约定期限内发出复工指示，导致承包人无法复工的违约责任：</w:t>
      </w:r>
      <w:r>
        <w:rPr>
          <w:rFonts w:ascii="仿宋_GB2312" w:eastAsia="仿宋_GB2312"/>
          <w:kern w:val="0"/>
          <w:sz w:val="24"/>
          <w:szCs w:val="24"/>
          <w:u w:val="single"/>
        </w:rPr>
        <w:t xml:space="preserve">  按照本合同通用条款执行 </w:t>
      </w:r>
      <w:r>
        <w:rPr>
          <w:rFonts w:ascii="仿宋_GB2312" w:eastAsia="仿宋_GB2312"/>
          <w:kern w:val="0"/>
          <w:sz w:val="24"/>
          <w:szCs w:val="24"/>
        </w:rPr>
        <w:t>。</w:t>
      </w:r>
    </w:p>
    <w:p>
      <w:pPr>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（7）其他：</w:t>
      </w:r>
      <w:r>
        <w:rPr>
          <w:rFonts w:ascii="仿宋_GB2312" w:eastAsia="仿宋_GB2312"/>
          <w:kern w:val="0"/>
          <w:sz w:val="24"/>
          <w:szCs w:val="24"/>
          <w:u w:val="single"/>
        </w:rPr>
        <w:t xml:space="preserve">      /    </w:t>
      </w:r>
      <w:r>
        <w:rPr>
          <w:rFonts w:ascii="仿宋_GB2312" w:eastAsia="仿宋_GB2312"/>
          <w:kern w:val="0"/>
          <w:sz w:val="24"/>
          <w:szCs w:val="24"/>
        </w:rPr>
        <w:t>。</w:t>
      </w:r>
    </w:p>
    <w:p>
      <w:pPr>
        <w:spacing w:line="360" w:lineRule="auto"/>
        <w:jc w:val="left"/>
        <w:rPr>
          <w:rFonts w:ascii="仿宋_GB2312" w:eastAsia="仿宋_GB2312"/>
          <w:sz w:val="24"/>
          <w:szCs w:val="24"/>
        </w:rPr>
      </w:pPr>
      <w:r>
        <w:rPr>
          <w:rFonts w:ascii="仿宋_GB2312" w:eastAsia="仿宋_GB2312"/>
          <w:sz w:val="24"/>
          <w:szCs w:val="24"/>
        </w:rPr>
        <w:t>16.1.3 因发包人违约解除合同</w:t>
      </w:r>
    </w:p>
    <w:p>
      <w:pPr>
        <w:autoSpaceDE w:val="0"/>
        <w:autoSpaceDN w:val="0"/>
        <w:adjustRightInd w:val="0"/>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承包人按16.1.1项〔发包人违约的情形〕约定暂停施工满</w:t>
      </w:r>
      <w:r>
        <w:rPr>
          <w:rFonts w:ascii="仿宋_GB2312" w:eastAsia="仿宋_GB2312"/>
          <w:kern w:val="0"/>
          <w:sz w:val="24"/>
          <w:szCs w:val="24"/>
          <w:u w:val="single"/>
        </w:rPr>
        <w:t xml:space="preserve"> 28  </w:t>
      </w:r>
      <w:r>
        <w:rPr>
          <w:rFonts w:ascii="仿宋_GB2312" w:eastAsia="仿宋_GB2312"/>
          <w:kern w:val="0"/>
          <w:sz w:val="24"/>
          <w:szCs w:val="24"/>
        </w:rPr>
        <w:t>天后发包人仍不纠正其违约行为并致使合同目的不能实现的，承包人有权解除合同。</w:t>
      </w:r>
    </w:p>
    <w:p>
      <w:pPr>
        <w:spacing w:line="360" w:lineRule="auto"/>
        <w:rPr>
          <w:rFonts w:ascii="仿宋_GB2312" w:eastAsia="仿宋_GB2312"/>
          <w:sz w:val="24"/>
          <w:szCs w:val="24"/>
        </w:rPr>
      </w:pPr>
      <w:r>
        <w:rPr>
          <w:rFonts w:ascii="仿宋_GB2312" w:eastAsia="仿宋_GB2312"/>
          <w:sz w:val="24"/>
          <w:szCs w:val="24"/>
        </w:rPr>
        <w:t>16.2 承包人违约</w:t>
      </w:r>
    </w:p>
    <w:p>
      <w:pPr>
        <w:spacing w:line="360" w:lineRule="auto"/>
        <w:jc w:val="left"/>
        <w:rPr>
          <w:rFonts w:ascii="仿宋_GB2312" w:eastAsia="仿宋_GB2312"/>
          <w:kern w:val="0"/>
          <w:sz w:val="24"/>
          <w:szCs w:val="24"/>
        </w:rPr>
      </w:pPr>
      <w:r>
        <w:rPr>
          <w:rFonts w:ascii="仿宋_GB2312" w:eastAsia="仿宋_GB2312"/>
          <w:kern w:val="0"/>
          <w:sz w:val="24"/>
          <w:szCs w:val="24"/>
        </w:rPr>
        <w:t>16.2.1 承包人违约的情形</w:t>
      </w:r>
    </w:p>
    <w:p>
      <w:pPr>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承包人违约的其他情形：</w:t>
      </w:r>
      <w:r>
        <w:rPr>
          <w:rFonts w:ascii="仿宋_GB2312" w:eastAsia="仿宋_GB2312"/>
          <w:kern w:val="0"/>
          <w:sz w:val="24"/>
          <w:szCs w:val="24"/>
          <w:u w:val="single"/>
        </w:rPr>
        <w:t xml:space="preserve">     /    </w:t>
      </w:r>
      <w:r>
        <w:rPr>
          <w:rFonts w:ascii="仿宋_GB2312" w:eastAsia="仿宋_GB2312"/>
          <w:kern w:val="0"/>
          <w:sz w:val="24"/>
          <w:szCs w:val="24"/>
        </w:rPr>
        <w:t>。</w:t>
      </w:r>
    </w:p>
    <w:p>
      <w:pPr>
        <w:spacing w:line="360" w:lineRule="auto"/>
        <w:jc w:val="left"/>
        <w:rPr>
          <w:rFonts w:ascii="仿宋_GB2312" w:eastAsia="仿宋_GB2312"/>
          <w:kern w:val="0"/>
          <w:sz w:val="24"/>
          <w:szCs w:val="24"/>
        </w:rPr>
      </w:pPr>
      <w:r>
        <w:rPr>
          <w:rFonts w:ascii="仿宋_GB2312" w:eastAsia="仿宋_GB2312"/>
          <w:kern w:val="0"/>
          <w:sz w:val="24"/>
          <w:szCs w:val="24"/>
        </w:rPr>
        <w:t>16.2.2承包人违约的责任</w:t>
      </w:r>
    </w:p>
    <w:p>
      <w:pPr>
        <w:spacing w:line="360" w:lineRule="auto"/>
        <w:ind w:firstLine="480" w:firstLineChars="200"/>
        <w:jc w:val="left"/>
        <w:rPr>
          <w:rFonts w:ascii="仿宋_GB2312" w:eastAsia="仿宋_GB2312"/>
          <w:kern w:val="0"/>
          <w:sz w:val="24"/>
          <w:szCs w:val="24"/>
          <w:u w:val="single"/>
        </w:rPr>
      </w:pPr>
      <w:r>
        <w:rPr>
          <w:rFonts w:ascii="仿宋_GB2312" w:eastAsia="仿宋_GB2312"/>
          <w:kern w:val="0"/>
          <w:sz w:val="24"/>
          <w:szCs w:val="24"/>
        </w:rPr>
        <w:t>承包人违约责任的承担方式和计算方法：</w:t>
      </w:r>
      <w:r>
        <w:rPr>
          <w:rFonts w:ascii="仿宋_GB2312" w:eastAsia="仿宋_GB2312"/>
          <w:kern w:val="0"/>
          <w:sz w:val="24"/>
          <w:szCs w:val="24"/>
          <w:u w:val="single"/>
        </w:rPr>
        <w:t xml:space="preserve"> 按照本合同通用条款执行 </w:t>
      </w:r>
      <w:r>
        <w:rPr>
          <w:rFonts w:ascii="仿宋_GB2312" w:eastAsia="仿宋_GB2312"/>
          <w:kern w:val="0"/>
          <w:sz w:val="24"/>
          <w:szCs w:val="24"/>
        </w:rPr>
        <w:t>。</w:t>
      </w:r>
      <w:r>
        <w:rPr>
          <w:rFonts w:ascii="仿宋_GB2312" w:eastAsia="仿宋_GB2312"/>
          <w:sz w:val="24"/>
          <w:szCs w:val="24"/>
        </w:rPr>
        <w:t xml:space="preserve"> </w:t>
      </w:r>
    </w:p>
    <w:p>
      <w:pPr>
        <w:spacing w:line="360" w:lineRule="auto"/>
        <w:jc w:val="left"/>
        <w:rPr>
          <w:rFonts w:ascii="仿宋_GB2312" w:eastAsia="仿宋_GB2312"/>
          <w:sz w:val="24"/>
          <w:szCs w:val="24"/>
        </w:rPr>
      </w:pPr>
      <w:r>
        <w:rPr>
          <w:rFonts w:ascii="仿宋_GB2312" w:eastAsia="仿宋_GB2312"/>
          <w:sz w:val="24"/>
          <w:szCs w:val="24"/>
        </w:rPr>
        <w:t>16.2.3 因承包人违约解除合同</w:t>
      </w:r>
    </w:p>
    <w:p>
      <w:pPr>
        <w:spacing w:line="360" w:lineRule="auto"/>
        <w:ind w:firstLine="480" w:firstLineChars="200"/>
        <w:rPr>
          <w:rFonts w:ascii="仿宋_GB2312" w:eastAsia="仿宋_GB2312"/>
          <w:kern w:val="0"/>
          <w:sz w:val="24"/>
          <w:szCs w:val="24"/>
        </w:rPr>
      </w:pPr>
      <w:r>
        <w:rPr>
          <w:rFonts w:ascii="仿宋_GB2312" w:eastAsia="仿宋_GB2312"/>
          <w:kern w:val="0"/>
          <w:sz w:val="24"/>
          <w:szCs w:val="24"/>
        </w:rPr>
        <w:t>关于承包人违约解除合同的特别约定：</w:t>
      </w:r>
      <w:r>
        <w:rPr>
          <w:rFonts w:ascii="仿宋_GB2312" w:eastAsia="仿宋_GB2312"/>
          <w:kern w:val="0"/>
          <w:sz w:val="24"/>
          <w:szCs w:val="24"/>
          <w:u w:val="single"/>
        </w:rPr>
        <w:t xml:space="preserve"> </w:t>
      </w:r>
      <w:r>
        <w:rPr>
          <w:rFonts w:hint="eastAsia" w:ascii="仿宋_GB2312" w:eastAsia="仿宋_GB2312"/>
          <w:kern w:val="0"/>
          <w:sz w:val="24"/>
          <w:szCs w:val="24"/>
          <w:u w:val="single"/>
        </w:rPr>
        <w:t>由于承包方单方原因造成合同解除，由承包方承担由此引起的甲方所有损失</w:t>
      </w:r>
      <w:r>
        <w:rPr>
          <w:rFonts w:ascii="仿宋_GB2312" w:eastAsia="仿宋_GB2312"/>
          <w:kern w:val="0"/>
          <w:sz w:val="24"/>
          <w:szCs w:val="24"/>
          <w:u w:val="single"/>
        </w:rPr>
        <w:t xml:space="preserve"> </w:t>
      </w:r>
      <w:r>
        <w:rPr>
          <w:rFonts w:ascii="仿宋_GB2312" w:eastAsia="仿宋_GB2312"/>
          <w:kern w:val="0"/>
          <w:sz w:val="24"/>
          <w:szCs w:val="24"/>
        </w:rPr>
        <w:t>。</w:t>
      </w:r>
    </w:p>
    <w:p>
      <w:pPr>
        <w:spacing w:line="360" w:lineRule="auto"/>
        <w:ind w:firstLine="480" w:firstLineChars="200"/>
        <w:jc w:val="left"/>
        <w:rPr>
          <w:rFonts w:ascii="仿宋_GB2312" w:eastAsia="仿宋_GB2312"/>
          <w:kern w:val="0"/>
          <w:sz w:val="24"/>
          <w:szCs w:val="24"/>
        </w:rPr>
      </w:pPr>
      <w:r>
        <w:rPr>
          <w:rFonts w:ascii="仿宋_GB2312" w:eastAsia="仿宋_GB2312"/>
          <w:kern w:val="0"/>
          <w:sz w:val="24"/>
          <w:szCs w:val="24"/>
        </w:rPr>
        <w:t>发包人继续使用承包人在施工现场的材料、设备、临时工程、承包人文件和由承包人或以其名义编制的其他文件的费用承担方式：</w:t>
      </w:r>
      <w:r>
        <w:rPr>
          <w:rFonts w:ascii="仿宋_GB2312" w:eastAsia="仿宋_GB2312"/>
          <w:kern w:val="0"/>
          <w:sz w:val="24"/>
          <w:szCs w:val="24"/>
          <w:u w:val="single"/>
        </w:rPr>
        <w:t xml:space="preserve"> </w:t>
      </w:r>
      <w:r>
        <w:rPr>
          <w:rFonts w:hint="eastAsia" w:ascii="仿宋_GB2312" w:eastAsia="仿宋_GB2312"/>
          <w:kern w:val="0"/>
          <w:sz w:val="24"/>
          <w:szCs w:val="24"/>
          <w:u w:val="single"/>
        </w:rPr>
        <w:t>由相关方承担相应费用</w:t>
      </w:r>
      <w:r>
        <w:rPr>
          <w:rFonts w:ascii="仿宋_GB2312" w:eastAsia="仿宋_GB2312"/>
          <w:kern w:val="0"/>
          <w:sz w:val="24"/>
          <w:szCs w:val="24"/>
          <w:u w:val="single"/>
        </w:rPr>
        <w:t xml:space="preserve"> </w:t>
      </w:r>
      <w:r>
        <w:rPr>
          <w:rFonts w:ascii="仿宋_GB2312" w:eastAsia="仿宋_GB2312"/>
          <w:kern w:val="0"/>
          <w:sz w:val="24"/>
          <w:szCs w:val="24"/>
        </w:rPr>
        <w:t>。</w:t>
      </w:r>
    </w:p>
    <w:p>
      <w:pPr>
        <w:pStyle w:val="5"/>
        <w:spacing w:before="0" w:after="0" w:line="360" w:lineRule="auto"/>
        <w:rPr>
          <w:rFonts w:ascii="仿宋_GB2312" w:hAnsi="Times New Roman" w:eastAsia="仿宋_GB2312"/>
          <w:b w:val="0"/>
          <w:sz w:val="24"/>
          <w:szCs w:val="24"/>
        </w:rPr>
      </w:pPr>
      <w:bookmarkStart w:id="559" w:name="_Toc351203649"/>
      <w:r>
        <w:rPr>
          <w:rFonts w:ascii="仿宋_GB2312" w:hAnsi="Times New Roman" w:eastAsia="仿宋_GB2312"/>
          <w:b w:val="0"/>
          <w:sz w:val="24"/>
          <w:szCs w:val="24"/>
        </w:rPr>
        <w:t>17. 不可抗力</w:t>
      </w:r>
      <w:bookmarkEnd w:id="559"/>
      <w:r>
        <w:rPr>
          <w:rFonts w:ascii="仿宋_GB2312" w:hAnsi="Times New Roman" w:eastAsia="仿宋_GB2312"/>
          <w:b w:val="0"/>
          <w:sz w:val="24"/>
          <w:szCs w:val="24"/>
        </w:rPr>
        <w:t xml:space="preserve"> </w:t>
      </w:r>
      <w:bookmarkEnd w:id="557"/>
    </w:p>
    <w:p>
      <w:pPr>
        <w:spacing w:line="360" w:lineRule="auto"/>
        <w:rPr>
          <w:rFonts w:ascii="仿宋_GB2312" w:eastAsia="仿宋_GB2312"/>
          <w:sz w:val="24"/>
          <w:szCs w:val="24"/>
        </w:rPr>
      </w:pPr>
      <w:r>
        <w:rPr>
          <w:rFonts w:ascii="仿宋_GB2312" w:eastAsia="仿宋_GB2312"/>
          <w:sz w:val="24"/>
          <w:szCs w:val="24"/>
        </w:rPr>
        <w:t>17.1 不可抗力的确认</w:t>
      </w:r>
    </w:p>
    <w:p>
      <w:pPr>
        <w:spacing w:line="360" w:lineRule="auto"/>
        <w:ind w:firstLine="480" w:firstLineChars="200"/>
        <w:jc w:val="left"/>
        <w:rPr>
          <w:rFonts w:ascii="仿宋_GB2312" w:eastAsia="仿宋_GB2312"/>
          <w:kern w:val="0"/>
          <w:sz w:val="24"/>
          <w:szCs w:val="24"/>
          <w:u w:val="single"/>
        </w:rPr>
      </w:pPr>
      <w:r>
        <w:rPr>
          <w:rFonts w:ascii="仿宋_GB2312" w:eastAsia="仿宋_GB2312"/>
          <w:sz w:val="24"/>
          <w:szCs w:val="24"/>
        </w:rPr>
        <w:t xml:space="preserve">除通用合同条款约定的不可抗力事件之外，视为不可抗力的其他情形： </w:t>
      </w:r>
      <w:r>
        <w:rPr>
          <w:rFonts w:ascii="仿宋_GB2312" w:eastAsia="仿宋_GB2312"/>
          <w:kern w:val="0"/>
          <w:sz w:val="24"/>
          <w:szCs w:val="24"/>
          <w:u w:val="single"/>
        </w:rPr>
        <w:t xml:space="preserve">  / </w:t>
      </w:r>
      <w:r>
        <w:rPr>
          <w:rFonts w:ascii="仿宋_GB2312" w:eastAsia="仿宋_GB2312"/>
          <w:kern w:val="0"/>
          <w:sz w:val="24"/>
          <w:szCs w:val="24"/>
        </w:rPr>
        <w:t>。</w:t>
      </w:r>
    </w:p>
    <w:p>
      <w:pPr>
        <w:spacing w:line="360" w:lineRule="auto"/>
        <w:rPr>
          <w:rFonts w:ascii="仿宋_GB2312" w:eastAsia="仿宋_GB2312"/>
          <w:sz w:val="24"/>
          <w:szCs w:val="24"/>
        </w:rPr>
      </w:pPr>
      <w:r>
        <w:rPr>
          <w:rFonts w:ascii="仿宋_GB2312" w:eastAsia="仿宋_GB2312"/>
          <w:sz w:val="24"/>
          <w:szCs w:val="24"/>
        </w:rPr>
        <w:t>17.4 因不可抗力解除合同</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合同解除后，发包人应在商定或确定发包人应支付款项后</w:t>
      </w:r>
      <w:r>
        <w:rPr>
          <w:rFonts w:ascii="仿宋_GB2312" w:eastAsia="仿宋_GB2312"/>
          <w:sz w:val="24"/>
          <w:szCs w:val="24"/>
          <w:u w:val="single"/>
        </w:rPr>
        <w:t xml:space="preserve">  28 </w:t>
      </w:r>
      <w:r>
        <w:rPr>
          <w:rFonts w:ascii="仿宋_GB2312" w:eastAsia="仿宋_GB2312"/>
          <w:sz w:val="24"/>
          <w:szCs w:val="24"/>
        </w:rPr>
        <w:t>天内完成款项的支付。</w:t>
      </w:r>
    </w:p>
    <w:p>
      <w:pPr>
        <w:pStyle w:val="5"/>
        <w:spacing w:before="0" w:after="0" w:line="360" w:lineRule="auto"/>
        <w:rPr>
          <w:rFonts w:ascii="仿宋_GB2312" w:hAnsi="Times New Roman" w:eastAsia="仿宋_GB2312"/>
          <w:b w:val="0"/>
          <w:sz w:val="24"/>
          <w:szCs w:val="24"/>
        </w:rPr>
      </w:pPr>
      <w:bookmarkStart w:id="560" w:name="_Toc351203650"/>
      <w:r>
        <w:rPr>
          <w:rFonts w:ascii="仿宋_GB2312" w:hAnsi="Times New Roman" w:eastAsia="仿宋_GB2312"/>
          <w:b w:val="0"/>
          <w:sz w:val="24"/>
          <w:szCs w:val="24"/>
        </w:rPr>
        <w:t>18. 保险</w:t>
      </w:r>
      <w:bookmarkEnd w:id="560"/>
    </w:p>
    <w:bookmarkEnd w:id="558"/>
    <w:p>
      <w:pPr>
        <w:spacing w:line="360" w:lineRule="auto"/>
        <w:rPr>
          <w:rFonts w:ascii="仿宋_GB2312" w:eastAsia="仿宋_GB2312"/>
          <w:sz w:val="24"/>
          <w:szCs w:val="24"/>
        </w:rPr>
      </w:pPr>
      <w:r>
        <w:rPr>
          <w:rFonts w:ascii="仿宋_GB2312" w:eastAsia="仿宋_GB2312"/>
          <w:sz w:val="24"/>
          <w:szCs w:val="24"/>
        </w:rPr>
        <w:t>18.1 工程保险</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关于工程保险的特别约定：</w:t>
      </w:r>
      <w:r>
        <w:rPr>
          <w:rFonts w:ascii="仿宋_GB2312" w:eastAsia="仿宋_GB2312"/>
          <w:kern w:val="0"/>
          <w:sz w:val="24"/>
          <w:szCs w:val="24"/>
          <w:u w:val="single"/>
        </w:rPr>
        <w:t xml:space="preserve">      /    </w:t>
      </w:r>
      <w:r>
        <w:rPr>
          <w:rFonts w:ascii="仿宋_GB2312" w:eastAsia="仿宋_GB2312"/>
          <w:kern w:val="0"/>
          <w:sz w:val="24"/>
          <w:szCs w:val="24"/>
        </w:rPr>
        <w:t>。</w:t>
      </w:r>
    </w:p>
    <w:p>
      <w:pPr>
        <w:spacing w:line="360" w:lineRule="auto"/>
        <w:rPr>
          <w:rFonts w:ascii="仿宋_GB2312" w:eastAsia="仿宋_GB2312"/>
          <w:sz w:val="24"/>
          <w:szCs w:val="24"/>
        </w:rPr>
      </w:pPr>
      <w:r>
        <w:rPr>
          <w:rFonts w:ascii="仿宋_GB2312" w:eastAsia="仿宋_GB2312"/>
          <w:sz w:val="24"/>
          <w:szCs w:val="24"/>
        </w:rPr>
        <w:t>18.3 其他保险</w:t>
      </w:r>
    </w:p>
    <w:p>
      <w:pPr>
        <w:spacing w:line="360" w:lineRule="auto"/>
        <w:ind w:firstLine="480" w:firstLineChars="200"/>
        <w:jc w:val="left"/>
        <w:rPr>
          <w:rFonts w:ascii="仿宋_GB2312" w:eastAsia="仿宋_GB2312"/>
          <w:kern w:val="0"/>
          <w:sz w:val="24"/>
          <w:szCs w:val="24"/>
        </w:rPr>
      </w:pPr>
      <w:r>
        <w:rPr>
          <w:rFonts w:ascii="仿宋_GB2312" w:eastAsia="仿宋_GB2312"/>
          <w:sz w:val="24"/>
          <w:szCs w:val="24"/>
        </w:rPr>
        <w:t>关于其他保险的约定：</w:t>
      </w:r>
      <w:r>
        <w:rPr>
          <w:rFonts w:ascii="仿宋_GB2312" w:eastAsia="仿宋_GB2312"/>
          <w:kern w:val="0"/>
          <w:sz w:val="24"/>
          <w:szCs w:val="24"/>
          <w:u w:val="single"/>
        </w:rPr>
        <w:t xml:space="preserve">承包人应为其施工现场的全部人员办理意外伤害保险  </w:t>
      </w:r>
      <w:r>
        <w:rPr>
          <w:rFonts w:ascii="仿宋_GB2312" w:eastAsia="仿宋_GB2312"/>
          <w:kern w:val="0"/>
          <w:sz w:val="24"/>
          <w:szCs w:val="24"/>
        </w:rPr>
        <w:t>。</w:t>
      </w:r>
    </w:p>
    <w:p>
      <w:pPr>
        <w:spacing w:line="360" w:lineRule="auto"/>
        <w:ind w:firstLine="480" w:firstLineChars="200"/>
        <w:jc w:val="left"/>
        <w:rPr>
          <w:rFonts w:ascii="仿宋_GB2312" w:eastAsia="仿宋_GB2312"/>
          <w:kern w:val="0"/>
          <w:sz w:val="24"/>
          <w:szCs w:val="24"/>
        </w:rPr>
      </w:pPr>
      <w:r>
        <w:rPr>
          <w:rFonts w:ascii="仿宋_GB2312" w:eastAsia="仿宋_GB2312"/>
          <w:sz w:val="24"/>
          <w:szCs w:val="24"/>
        </w:rPr>
        <w:t>承包人是否应为其施工设备等办理财产保险：</w:t>
      </w:r>
      <w:r>
        <w:rPr>
          <w:rFonts w:ascii="仿宋_GB2312" w:eastAsia="仿宋_GB2312"/>
          <w:sz w:val="24"/>
          <w:szCs w:val="24"/>
          <w:u w:val="single"/>
        </w:rPr>
        <w:t xml:space="preserve"> </w:t>
      </w:r>
      <w:r>
        <w:rPr>
          <w:rFonts w:hint="eastAsia" w:ascii="仿宋_GB2312" w:eastAsia="仿宋_GB2312"/>
          <w:sz w:val="24"/>
          <w:szCs w:val="24"/>
          <w:u w:val="single"/>
          <w:lang w:eastAsia="zh-CN"/>
        </w:rPr>
        <w:t>是</w:t>
      </w:r>
      <w:r>
        <w:rPr>
          <w:rFonts w:ascii="仿宋_GB2312" w:eastAsia="仿宋_GB2312"/>
          <w:sz w:val="24"/>
          <w:szCs w:val="24"/>
          <w:u w:val="single"/>
        </w:rPr>
        <w:t xml:space="preserve">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18.7 通知义务</w:t>
      </w:r>
    </w:p>
    <w:p>
      <w:pPr>
        <w:spacing w:line="360" w:lineRule="auto"/>
        <w:ind w:firstLine="480" w:firstLineChars="200"/>
        <w:jc w:val="left"/>
        <w:rPr>
          <w:rFonts w:ascii="仿宋_GB2312" w:eastAsia="仿宋_GB2312"/>
          <w:sz w:val="24"/>
          <w:szCs w:val="24"/>
        </w:rPr>
      </w:pPr>
      <w:r>
        <w:rPr>
          <w:rFonts w:ascii="仿宋_GB2312" w:eastAsia="仿宋_GB2312"/>
          <w:kern w:val="0"/>
          <w:sz w:val="24"/>
          <w:szCs w:val="24"/>
        </w:rPr>
        <w:t>关于变更保险合同时的通知义务的约定：</w:t>
      </w:r>
      <w:r>
        <w:rPr>
          <w:rFonts w:ascii="仿宋_GB2312" w:eastAsia="仿宋_GB2312"/>
          <w:sz w:val="24"/>
          <w:szCs w:val="24"/>
          <w:u w:val="single"/>
        </w:rPr>
        <w:t xml:space="preserve">  按照本合同通用条款执行  </w:t>
      </w:r>
      <w:r>
        <w:rPr>
          <w:rFonts w:ascii="仿宋_GB2312" w:eastAsia="仿宋_GB2312"/>
          <w:sz w:val="24"/>
          <w:szCs w:val="24"/>
        </w:rPr>
        <w:t>。</w:t>
      </w:r>
    </w:p>
    <w:bookmarkEnd w:id="534"/>
    <w:bookmarkEnd w:id="535"/>
    <w:bookmarkEnd w:id="536"/>
    <w:bookmarkEnd w:id="537"/>
    <w:bookmarkEnd w:id="538"/>
    <w:bookmarkEnd w:id="539"/>
    <w:bookmarkEnd w:id="540"/>
    <w:bookmarkEnd w:id="541"/>
    <w:bookmarkEnd w:id="542"/>
    <w:bookmarkEnd w:id="543"/>
    <w:bookmarkEnd w:id="544"/>
    <w:bookmarkEnd w:id="545"/>
    <w:p>
      <w:pPr>
        <w:pStyle w:val="5"/>
        <w:spacing w:before="0" w:after="0" w:line="360" w:lineRule="auto"/>
        <w:rPr>
          <w:rFonts w:ascii="仿宋_GB2312" w:hAnsi="Times New Roman" w:eastAsia="仿宋_GB2312"/>
          <w:b w:val="0"/>
          <w:sz w:val="24"/>
          <w:szCs w:val="24"/>
        </w:rPr>
      </w:pPr>
      <w:bookmarkStart w:id="561" w:name="_Toc351203651"/>
      <w:r>
        <w:rPr>
          <w:rFonts w:ascii="仿宋_GB2312" w:hAnsi="Times New Roman" w:eastAsia="仿宋_GB2312"/>
          <w:b w:val="0"/>
          <w:sz w:val="24"/>
          <w:szCs w:val="24"/>
        </w:rPr>
        <w:t>20. 争议解决</w:t>
      </w:r>
      <w:bookmarkEnd w:id="561"/>
    </w:p>
    <w:bookmarkEnd w:id="546"/>
    <w:bookmarkEnd w:id="547"/>
    <w:p>
      <w:pPr>
        <w:spacing w:line="360" w:lineRule="auto"/>
        <w:rPr>
          <w:rFonts w:ascii="仿宋_GB2312" w:eastAsia="仿宋_GB2312"/>
          <w:sz w:val="24"/>
          <w:szCs w:val="24"/>
        </w:rPr>
      </w:pPr>
      <w:r>
        <w:rPr>
          <w:rFonts w:ascii="仿宋_GB2312" w:eastAsia="仿宋_GB2312"/>
          <w:sz w:val="24"/>
          <w:szCs w:val="24"/>
        </w:rPr>
        <w:t>20.3 争</w:t>
      </w:r>
      <w:bookmarkEnd w:id="548"/>
      <w:r>
        <w:rPr>
          <w:rFonts w:ascii="仿宋_GB2312" w:eastAsia="仿宋_GB2312"/>
          <w:sz w:val="24"/>
          <w:szCs w:val="24"/>
        </w:rPr>
        <w:t>议评审</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合同当事人是否同意将工程争议提交争议评审小组决定：</w:t>
      </w:r>
      <w:r>
        <w:rPr>
          <w:rFonts w:ascii="仿宋_GB2312" w:eastAsia="仿宋_GB2312"/>
          <w:sz w:val="24"/>
          <w:szCs w:val="24"/>
          <w:u w:val="single"/>
        </w:rPr>
        <w:t xml:space="preserve"> / </w:t>
      </w:r>
      <w:r>
        <w:rPr>
          <w:rFonts w:ascii="仿宋_GB2312" w:eastAsia="仿宋_GB2312"/>
          <w:sz w:val="24"/>
          <w:szCs w:val="24"/>
        </w:rPr>
        <w:t xml:space="preserve">。  </w:t>
      </w:r>
    </w:p>
    <w:p>
      <w:pPr>
        <w:spacing w:line="360" w:lineRule="auto"/>
        <w:jc w:val="left"/>
        <w:rPr>
          <w:rFonts w:ascii="仿宋_GB2312" w:eastAsia="仿宋_GB2312"/>
          <w:sz w:val="24"/>
          <w:szCs w:val="24"/>
        </w:rPr>
      </w:pPr>
      <w:r>
        <w:rPr>
          <w:rFonts w:ascii="仿宋_GB2312" w:eastAsia="仿宋_GB2312"/>
          <w:sz w:val="24"/>
          <w:szCs w:val="24"/>
        </w:rPr>
        <w:t>20.3.1 争议评审小组的确定</w:t>
      </w:r>
    </w:p>
    <w:p>
      <w:pPr>
        <w:spacing w:line="360" w:lineRule="auto"/>
        <w:ind w:firstLine="480" w:firstLineChars="200"/>
        <w:jc w:val="left"/>
        <w:rPr>
          <w:rFonts w:ascii="仿宋_GB2312" w:eastAsia="仿宋_GB2312"/>
          <w:sz w:val="24"/>
          <w:szCs w:val="24"/>
          <w:u w:val="single"/>
        </w:rPr>
      </w:pPr>
      <w:r>
        <w:rPr>
          <w:rFonts w:ascii="仿宋_GB2312" w:eastAsia="仿宋_GB2312"/>
          <w:sz w:val="24"/>
          <w:szCs w:val="24"/>
        </w:rPr>
        <w:t>争议评审小组成员的确定：</w:t>
      </w:r>
      <w:r>
        <w:rPr>
          <w:rFonts w:ascii="仿宋_GB2312" w:eastAsia="仿宋_GB2312"/>
          <w:sz w:val="24"/>
          <w:szCs w:val="24"/>
          <w:u w:val="single"/>
        </w:rPr>
        <w:t xml:space="preserve">      /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选定争议评审员的期限：</w:t>
      </w:r>
      <w:r>
        <w:rPr>
          <w:rFonts w:ascii="仿宋_GB2312" w:eastAsia="仿宋_GB2312"/>
          <w:sz w:val="24"/>
          <w:szCs w:val="24"/>
          <w:u w:val="single"/>
        </w:rPr>
        <w:t xml:space="preserve">        /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争议评审小组成员的报酬承担方式：</w:t>
      </w:r>
      <w:r>
        <w:rPr>
          <w:rFonts w:ascii="仿宋_GB2312" w:eastAsia="仿宋_GB2312"/>
          <w:sz w:val="24"/>
          <w:szCs w:val="24"/>
          <w:u w:val="single"/>
        </w:rPr>
        <w:t xml:space="preserve">    /  </w:t>
      </w:r>
      <w:r>
        <w:rPr>
          <w:rFonts w:ascii="仿宋_GB2312" w:eastAsia="仿宋_GB2312"/>
          <w:sz w:val="24"/>
          <w:szCs w:val="24"/>
        </w:rPr>
        <w:t>。</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其他事项的约定：</w:t>
      </w:r>
      <w:r>
        <w:rPr>
          <w:rFonts w:ascii="仿宋_GB2312" w:eastAsia="仿宋_GB2312"/>
          <w:sz w:val="24"/>
          <w:szCs w:val="24"/>
          <w:u w:val="single"/>
        </w:rPr>
        <w:t xml:space="preserve">                 /     </w:t>
      </w:r>
      <w:r>
        <w:rPr>
          <w:rFonts w:ascii="仿宋_GB2312" w:eastAsia="仿宋_GB2312"/>
          <w:sz w:val="24"/>
          <w:szCs w:val="24"/>
        </w:rPr>
        <w:t>。</w:t>
      </w:r>
    </w:p>
    <w:p>
      <w:pPr>
        <w:autoSpaceDE w:val="0"/>
        <w:autoSpaceDN w:val="0"/>
        <w:spacing w:line="360" w:lineRule="auto"/>
        <w:jc w:val="left"/>
        <w:rPr>
          <w:rFonts w:ascii="仿宋_GB2312" w:eastAsia="仿宋_GB2312"/>
          <w:kern w:val="0"/>
          <w:sz w:val="24"/>
          <w:szCs w:val="24"/>
        </w:rPr>
      </w:pPr>
      <w:r>
        <w:rPr>
          <w:rFonts w:ascii="仿宋_GB2312" w:eastAsia="仿宋_GB2312"/>
          <w:kern w:val="0"/>
          <w:sz w:val="24"/>
          <w:szCs w:val="24"/>
        </w:rPr>
        <w:t>20.3.2 争议评审小组的决定</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合同当事人关于本项的约定：</w:t>
      </w:r>
      <w:r>
        <w:rPr>
          <w:rFonts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ascii="仿宋_GB2312" w:eastAsia="仿宋_GB2312"/>
          <w:sz w:val="24"/>
          <w:szCs w:val="24"/>
          <w:u w:val="single"/>
        </w:rPr>
        <w:t xml:space="preserve">  /    </w:t>
      </w:r>
      <w:r>
        <w:rPr>
          <w:rFonts w:ascii="仿宋_GB2312" w:eastAsia="仿宋_GB2312"/>
          <w:sz w:val="24"/>
          <w:szCs w:val="24"/>
        </w:rPr>
        <w:t>。</w:t>
      </w:r>
    </w:p>
    <w:p>
      <w:pPr>
        <w:spacing w:line="360" w:lineRule="auto"/>
        <w:rPr>
          <w:rFonts w:ascii="仿宋_GB2312" w:eastAsia="仿宋_GB2312"/>
          <w:sz w:val="24"/>
          <w:szCs w:val="24"/>
        </w:rPr>
      </w:pPr>
      <w:r>
        <w:rPr>
          <w:rFonts w:ascii="仿宋_GB2312" w:eastAsia="仿宋_GB2312"/>
          <w:sz w:val="24"/>
          <w:szCs w:val="24"/>
        </w:rPr>
        <w:t>20.4仲裁或诉讼</w:t>
      </w:r>
      <w:bookmarkEnd w:id="549"/>
    </w:p>
    <w:p>
      <w:pPr>
        <w:spacing w:line="360" w:lineRule="auto"/>
        <w:ind w:firstLine="480" w:firstLineChars="200"/>
        <w:rPr>
          <w:rFonts w:ascii="仿宋_GB2312" w:eastAsia="仿宋_GB2312"/>
          <w:sz w:val="24"/>
          <w:szCs w:val="24"/>
        </w:rPr>
      </w:pPr>
      <w:r>
        <w:rPr>
          <w:rFonts w:ascii="仿宋_GB2312" w:eastAsia="仿宋_GB2312"/>
          <w:sz w:val="24"/>
          <w:szCs w:val="24"/>
        </w:rPr>
        <w:t>因合同及合同有关事项发生的争议，按下列第</w:t>
      </w:r>
      <w:r>
        <w:rPr>
          <w:rFonts w:ascii="仿宋_GB2312" w:eastAsia="仿宋_GB2312"/>
          <w:sz w:val="24"/>
          <w:szCs w:val="24"/>
          <w:u w:val="single"/>
        </w:rPr>
        <w:t xml:space="preserve">   1  </w:t>
      </w:r>
      <w:r>
        <w:rPr>
          <w:rFonts w:ascii="仿宋_GB2312" w:eastAsia="仿宋_GB2312"/>
          <w:sz w:val="24"/>
          <w:szCs w:val="24"/>
        </w:rPr>
        <w:t>种方式解决：</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（1）向</w:t>
      </w:r>
      <w:r>
        <w:rPr>
          <w:rFonts w:ascii="仿宋_GB2312" w:eastAsia="仿宋_GB2312"/>
          <w:sz w:val="24"/>
          <w:szCs w:val="24"/>
          <w:u w:val="single"/>
        </w:rPr>
        <w:t xml:space="preserve"> </w:t>
      </w:r>
      <w:r>
        <w:rPr>
          <w:rFonts w:hint="eastAsia" w:ascii="仿宋_GB2312" w:eastAsia="仿宋_GB2312"/>
          <w:sz w:val="24"/>
          <w:szCs w:val="24"/>
          <w:u w:val="single"/>
          <w:lang w:eastAsia="zh-CN"/>
        </w:rPr>
        <w:t>海南省</w:t>
      </w:r>
      <w:r>
        <w:rPr>
          <w:rFonts w:ascii="仿宋_GB2312" w:eastAsia="仿宋_GB2312"/>
          <w:sz w:val="24"/>
          <w:szCs w:val="24"/>
          <w:u w:val="single"/>
        </w:rPr>
        <w:t xml:space="preserve"> </w:t>
      </w:r>
      <w:r>
        <w:rPr>
          <w:rFonts w:ascii="仿宋_GB2312" w:eastAsia="仿宋_GB2312"/>
          <w:sz w:val="24"/>
          <w:szCs w:val="24"/>
        </w:rPr>
        <w:t>仲裁委员会申请仲裁；</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（2）向</w:t>
      </w:r>
      <w:r>
        <w:rPr>
          <w:rFonts w:ascii="仿宋_GB2312" w:eastAsia="仿宋_GB2312"/>
          <w:sz w:val="24"/>
          <w:szCs w:val="24"/>
          <w:u w:val="single"/>
        </w:rPr>
        <w:t xml:space="preserve"> 项目所在地 </w:t>
      </w:r>
      <w:r>
        <w:rPr>
          <w:rFonts w:ascii="仿宋_GB2312" w:eastAsia="仿宋_GB2312"/>
          <w:sz w:val="24"/>
          <w:szCs w:val="24"/>
        </w:rPr>
        <w:t>人民法院起诉。</w:t>
      </w:r>
      <w:bookmarkEnd w:id="550"/>
      <w:bookmarkEnd w:id="551"/>
      <w:bookmarkEnd w:id="552"/>
      <w:bookmarkEnd w:id="553"/>
      <w:bookmarkEnd w:id="554"/>
      <w:bookmarkEnd w:id="555"/>
    </w:p>
    <w:p>
      <w:pPr>
        <w:spacing w:line="360" w:lineRule="auto"/>
        <w:jc w:val="left"/>
        <w:rPr>
          <w:rFonts w:ascii="仿宋_GB2312" w:eastAsia="仿宋_GB2312"/>
          <w:sz w:val="24"/>
          <w:szCs w:val="24"/>
        </w:rPr>
      </w:pPr>
      <w:bookmarkStart w:id="562" w:name="_Toc351203652"/>
      <w:r>
        <w:rPr>
          <w:rFonts w:ascii="仿宋_GB2312" w:eastAsia="仿宋_GB2312"/>
          <w:sz w:val="24"/>
          <w:szCs w:val="24"/>
        </w:rPr>
        <w:br w:type="page"/>
      </w:r>
      <w:r>
        <w:rPr>
          <w:rFonts w:ascii="仿宋_GB2312" w:eastAsia="仿宋_GB2312"/>
          <w:sz w:val="24"/>
          <w:szCs w:val="24"/>
        </w:rPr>
        <w:t>附件</w:t>
      </w:r>
      <w:bookmarkEnd w:id="562"/>
    </w:p>
    <w:p>
      <w:pPr>
        <w:spacing w:line="360" w:lineRule="auto"/>
        <w:ind w:firstLine="480" w:firstLineChars="200"/>
        <w:jc w:val="left"/>
        <w:rPr>
          <w:rFonts w:ascii="仿宋_GB2312" w:eastAsia="仿宋_GB2312"/>
          <w:sz w:val="24"/>
          <w:szCs w:val="24"/>
        </w:rPr>
      </w:pPr>
      <w:r>
        <w:rPr>
          <w:rFonts w:ascii="仿宋_GB2312" w:eastAsia="仿宋_GB2312"/>
          <w:sz w:val="24"/>
          <w:szCs w:val="24"/>
        </w:rPr>
        <w:t>协议书附件：</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附件1：承包人承揽工程项目一览表</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专用合同条款附件：</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附件2：发包人供应材料设备一览表</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附件3：工程质量保修书</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附件4：主要建设工程文件目录</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附件5：承包人用于本工程施工的机械设备表</w:t>
      </w:r>
    </w:p>
    <w:p>
      <w:pPr>
        <w:spacing w:line="360" w:lineRule="auto"/>
        <w:ind w:firstLine="480" w:firstLineChars="200"/>
        <w:jc w:val="left"/>
        <w:rPr>
          <w:rFonts w:ascii="仿宋_GB2312" w:eastAsia="仿宋_GB2312"/>
          <w:sz w:val="24"/>
          <w:szCs w:val="24"/>
        </w:rPr>
      </w:pPr>
      <w:r>
        <w:rPr>
          <w:rFonts w:ascii="仿宋_GB2312" w:eastAsia="仿宋_GB2312"/>
          <w:sz w:val="24"/>
          <w:szCs w:val="24"/>
        </w:rPr>
        <w:t>附件6：承包人主要施工管理人员表</w:t>
      </w:r>
    </w:p>
    <w:p>
      <w:pPr>
        <w:spacing w:beforeLines="50" w:afterLines="50" w:line="440" w:lineRule="exact"/>
        <w:jc w:val="left"/>
        <w:rPr>
          <w:rFonts w:ascii="仿宋_GB2312" w:hAnsi="黑体" w:eastAsia="仿宋_GB2312"/>
          <w:sz w:val="24"/>
          <w:szCs w:val="24"/>
        </w:rPr>
      </w:pPr>
      <w:r>
        <w:rPr>
          <w:rFonts w:hint="default" w:ascii="仿宋_GB2312" w:eastAsia="仿宋_GB2312"/>
          <w:sz w:val="24"/>
          <w:szCs w:val="24"/>
        </w:rPr>
        <w:br w:type="page"/>
      </w:r>
      <w:r>
        <w:rPr>
          <w:rFonts w:ascii="仿宋_GB2312" w:hAnsi="黑体" w:eastAsia="仿宋_GB2312"/>
          <w:sz w:val="24"/>
          <w:szCs w:val="24"/>
        </w:rPr>
        <w:t>附件1：</w:t>
      </w:r>
    </w:p>
    <w:p>
      <w:pPr>
        <w:spacing w:beforeLines="50" w:afterLines="50" w:line="440" w:lineRule="exact"/>
        <w:jc w:val="center"/>
        <w:rPr>
          <w:rFonts w:ascii="黑体" w:hAnsi="黑体" w:eastAsia="黑体"/>
          <w:sz w:val="30"/>
          <w:szCs w:val="30"/>
        </w:rPr>
      </w:pPr>
      <w:r>
        <w:rPr>
          <w:rFonts w:ascii="黑体" w:hAnsi="黑体" w:eastAsia="黑体"/>
          <w:sz w:val="30"/>
          <w:szCs w:val="30"/>
        </w:rPr>
        <w:t>承包人承揽工程项目一览表</w:t>
      </w:r>
    </w:p>
    <w:p>
      <w:pPr>
        <w:spacing w:beforeLines="50" w:afterLines="50" w:line="440" w:lineRule="exact"/>
        <w:jc w:val="center"/>
        <w:rPr>
          <w:rFonts w:eastAsia="黑体"/>
          <w:sz w:val="30"/>
          <w:szCs w:val="30"/>
        </w:rPr>
      </w:pPr>
    </w:p>
    <w:tbl>
      <w:tblPr>
        <w:tblStyle w:val="48"/>
        <w:tblW w:w="867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8"/>
        <w:gridCol w:w="1074"/>
        <w:gridCol w:w="1053"/>
        <w:gridCol w:w="1177"/>
        <w:gridCol w:w="484"/>
        <w:gridCol w:w="904"/>
        <w:gridCol w:w="1241"/>
        <w:gridCol w:w="1038"/>
        <w:gridCol w:w="484"/>
        <w:gridCol w:w="4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877" w:hRule="atLeast"/>
          <w:jc w:val="center"/>
        </w:trPr>
        <w:tc>
          <w:tcPr>
            <w:tcW w:w="738"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单位工程名称</w:t>
            </w:r>
          </w:p>
        </w:tc>
        <w:tc>
          <w:tcPr>
            <w:tcW w:w="1074"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建设规模</w:t>
            </w:r>
          </w:p>
        </w:tc>
        <w:tc>
          <w:tcPr>
            <w:tcW w:w="1053"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建筑面积(平方米)</w:t>
            </w:r>
          </w:p>
        </w:tc>
        <w:tc>
          <w:tcPr>
            <w:tcW w:w="1177"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结构形式</w:t>
            </w:r>
          </w:p>
        </w:tc>
        <w:tc>
          <w:tcPr>
            <w:tcW w:w="484"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层数</w:t>
            </w:r>
          </w:p>
        </w:tc>
        <w:tc>
          <w:tcPr>
            <w:tcW w:w="904"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生产能力</w:t>
            </w:r>
          </w:p>
        </w:tc>
        <w:tc>
          <w:tcPr>
            <w:tcW w:w="1241"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设备安装内容</w:t>
            </w:r>
          </w:p>
        </w:tc>
        <w:tc>
          <w:tcPr>
            <w:tcW w:w="1038"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合同价格（元）</w:t>
            </w:r>
          </w:p>
        </w:tc>
        <w:tc>
          <w:tcPr>
            <w:tcW w:w="484"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开工日期</w:t>
            </w:r>
          </w:p>
        </w:tc>
        <w:tc>
          <w:tcPr>
            <w:tcW w:w="484"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38" w:type="dxa"/>
            <w:tcBorders>
              <w:top w:val="single" w:color="auto" w:sz="6" w:space="0"/>
              <w:bottom w:val="single" w:color="auto" w:sz="6" w:space="0"/>
            </w:tcBorders>
            <w:vAlign w:val="center"/>
          </w:tcPr>
          <w:p>
            <w:pPr>
              <w:pStyle w:val="18"/>
              <w:keepNext/>
              <w:adjustRightInd w:val="0"/>
              <w:snapToGrid w:val="0"/>
              <w:spacing w:after="0"/>
              <w:rPr>
                <w:rFonts w:ascii="仿宋_GB2312" w:eastAsia="仿宋_GB2312"/>
                <w:szCs w:val="21"/>
              </w:rPr>
            </w:pPr>
          </w:p>
        </w:tc>
        <w:tc>
          <w:tcPr>
            <w:tcW w:w="1074" w:type="dxa"/>
            <w:tcBorders>
              <w:top w:val="single" w:color="auto" w:sz="6" w:space="0"/>
              <w:bottom w:val="single" w:color="auto" w:sz="6" w:space="0"/>
            </w:tcBorders>
            <w:vAlign w:val="center"/>
          </w:tcPr>
          <w:p>
            <w:pPr>
              <w:pStyle w:val="18"/>
              <w:keepNext/>
              <w:adjustRightInd w:val="0"/>
              <w:snapToGrid w:val="0"/>
              <w:spacing w:after="0"/>
              <w:rPr>
                <w:rFonts w:ascii="仿宋_GB2312" w:eastAsia="仿宋_GB2312"/>
                <w:szCs w:val="21"/>
              </w:rPr>
            </w:pPr>
          </w:p>
        </w:tc>
        <w:tc>
          <w:tcPr>
            <w:tcW w:w="1053" w:type="dxa"/>
            <w:tcBorders>
              <w:top w:val="single" w:color="auto" w:sz="6" w:space="0"/>
              <w:bottom w:val="single" w:color="auto" w:sz="6" w:space="0"/>
            </w:tcBorders>
            <w:vAlign w:val="center"/>
          </w:tcPr>
          <w:p>
            <w:pPr>
              <w:pStyle w:val="18"/>
              <w:keepNext/>
              <w:adjustRightInd w:val="0"/>
              <w:snapToGrid w:val="0"/>
              <w:spacing w:after="0"/>
              <w:rPr>
                <w:rFonts w:ascii="仿宋_GB2312" w:eastAsia="仿宋_GB2312"/>
                <w:szCs w:val="21"/>
              </w:rPr>
            </w:pPr>
          </w:p>
        </w:tc>
        <w:tc>
          <w:tcPr>
            <w:tcW w:w="1177" w:type="dxa"/>
            <w:tcBorders>
              <w:top w:val="single" w:color="auto" w:sz="6" w:space="0"/>
              <w:bottom w:val="single" w:color="auto" w:sz="6" w:space="0"/>
            </w:tcBorders>
            <w:vAlign w:val="center"/>
          </w:tcPr>
          <w:p>
            <w:pPr>
              <w:pStyle w:val="18"/>
              <w:keepNext/>
              <w:adjustRightInd w:val="0"/>
              <w:snapToGrid w:val="0"/>
              <w:spacing w:after="0"/>
              <w:rPr>
                <w:rFonts w:ascii="仿宋_GB2312" w:eastAsia="仿宋_GB2312"/>
                <w:szCs w:val="21"/>
              </w:rPr>
            </w:pPr>
          </w:p>
        </w:tc>
        <w:tc>
          <w:tcPr>
            <w:tcW w:w="484" w:type="dxa"/>
            <w:tcBorders>
              <w:top w:val="single" w:color="auto" w:sz="6" w:space="0"/>
              <w:bottom w:val="single" w:color="auto" w:sz="6" w:space="0"/>
            </w:tcBorders>
            <w:vAlign w:val="center"/>
          </w:tcPr>
          <w:p>
            <w:pPr>
              <w:pStyle w:val="18"/>
              <w:keepNext/>
              <w:adjustRightInd w:val="0"/>
              <w:snapToGrid w:val="0"/>
              <w:spacing w:after="0"/>
              <w:rPr>
                <w:rFonts w:ascii="仿宋_GB2312" w:eastAsia="仿宋_GB2312"/>
                <w:szCs w:val="21"/>
              </w:rPr>
            </w:pPr>
          </w:p>
        </w:tc>
        <w:tc>
          <w:tcPr>
            <w:tcW w:w="904" w:type="dxa"/>
            <w:tcBorders>
              <w:top w:val="single" w:color="auto" w:sz="6" w:space="0"/>
              <w:bottom w:val="single" w:color="auto" w:sz="6" w:space="0"/>
            </w:tcBorders>
            <w:vAlign w:val="center"/>
          </w:tcPr>
          <w:p>
            <w:pPr>
              <w:pStyle w:val="18"/>
              <w:keepNext/>
              <w:adjustRightInd w:val="0"/>
              <w:snapToGrid w:val="0"/>
              <w:spacing w:after="0"/>
              <w:rPr>
                <w:rFonts w:ascii="仿宋_GB2312" w:eastAsia="仿宋_GB2312"/>
                <w:szCs w:val="21"/>
              </w:rPr>
            </w:pPr>
          </w:p>
        </w:tc>
        <w:tc>
          <w:tcPr>
            <w:tcW w:w="1241" w:type="dxa"/>
            <w:tcBorders>
              <w:top w:val="single" w:color="auto" w:sz="6" w:space="0"/>
              <w:bottom w:val="single" w:color="auto" w:sz="6" w:space="0"/>
            </w:tcBorders>
            <w:vAlign w:val="center"/>
          </w:tcPr>
          <w:p>
            <w:pPr>
              <w:pStyle w:val="18"/>
              <w:keepNext/>
              <w:adjustRightInd w:val="0"/>
              <w:snapToGrid w:val="0"/>
              <w:spacing w:after="0"/>
              <w:rPr>
                <w:rFonts w:ascii="仿宋_GB2312" w:eastAsia="仿宋_GB2312"/>
                <w:szCs w:val="21"/>
              </w:rPr>
            </w:pPr>
          </w:p>
        </w:tc>
        <w:tc>
          <w:tcPr>
            <w:tcW w:w="1038" w:type="dxa"/>
            <w:tcBorders>
              <w:top w:val="single" w:color="auto" w:sz="6" w:space="0"/>
              <w:bottom w:val="single" w:color="auto" w:sz="6" w:space="0"/>
            </w:tcBorders>
            <w:vAlign w:val="center"/>
          </w:tcPr>
          <w:p>
            <w:pPr>
              <w:pStyle w:val="18"/>
              <w:keepNext/>
              <w:adjustRightInd w:val="0"/>
              <w:snapToGrid w:val="0"/>
              <w:spacing w:after="0"/>
              <w:rPr>
                <w:rFonts w:ascii="仿宋_GB2312" w:eastAsia="仿宋_GB2312"/>
                <w:szCs w:val="21"/>
              </w:rPr>
            </w:pPr>
          </w:p>
        </w:tc>
        <w:tc>
          <w:tcPr>
            <w:tcW w:w="484" w:type="dxa"/>
            <w:tcBorders>
              <w:top w:val="single" w:color="auto" w:sz="6" w:space="0"/>
              <w:bottom w:val="single" w:color="auto" w:sz="6" w:space="0"/>
            </w:tcBorders>
            <w:vAlign w:val="center"/>
          </w:tcPr>
          <w:p>
            <w:pPr>
              <w:pStyle w:val="18"/>
              <w:keepNext/>
              <w:adjustRightInd w:val="0"/>
              <w:snapToGrid w:val="0"/>
              <w:spacing w:after="0"/>
              <w:rPr>
                <w:rFonts w:ascii="仿宋_GB2312" w:eastAsia="仿宋_GB2312"/>
                <w:szCs w:val="21"/>
              </w:rPr>
            </w:pPr>
          </w:p>
        </w:tc>
        <w:tc>
          <w:tcPr>
            <w:tcW w:w="484" w:type="dxa"/>
            <w:tcBorders>
              <w:top w:val="single" w:color="auto" w:sz="6" w:space="0"/>
              <w:bottom w:val="single" w:color="auto" w:sz="6" w:space="0"/>
            </w:tcBorders>
            <w:vAlign w:val="center"/>
          </w:tcPr>
          <w:p>
            <w:pPr>
              <w:pStyle w:val="18"/>
              <w:keepNext/>
              <w:adjustRightInd w:val="0"/>
              <w:snapToGrid w:val="0"/>
              <w:spacing w:after="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38" w:type="dxa"/>
            <w:tcBorders>
              <w:top w:val="nil"/>
            </w:tcBorders>
            <w:vAlign w:val="center"/>
          </w:tcPr>
          <w:p>
            <w:pPr>
              <w:pStyle w:val="18"/>
              <w:keepNext/>
              <w:adjustRightInd w:val="0"/>
              <w:snapToGrid w:val="0"/>
              <w:spacing w:after="0"/>
              <w:rPr>
                <w:rFonts w:ascii="仿宋_GB2312" w:eastAsia="仿宋_GB2312"/>
                <w:szCs w:val="21"/>
              </w:rPr>
            </w:pPr>
          </w:p>
        </w:tc>
        <w:tc>
          <w:tcPr>
            <w:tcW w:w="1074" w:type="dxa"/>
            <w:tcBorders>
              <w:top w:val="nil"/>
            </w:tcBorders>
            <w:vAlign w:val="center"/>
          </w:tcPr>
          <w:p>
            <w:pPr>
              <w:pStyle w:val="18"/>
              <w:keepNext/>
              <w:adjustRightInd w:val="0"/>
              <w:snapToGrid w:val="0"/>
              <w:spacing w:after="0"/>
              <w:rPr>
                <w:rFonts w:ascii="仿宋_GB2312" w:eastAsia="仿宋_GB2312"/>
                <w:szCs w:val="21"/>
              </w:rPr>
            </w:pPr>
          </w:p>
        </w:tc>
        <w:tc>
          <w:tcPr>
            <w:tcW w:w="1053" w:type="dxa"/>
            <w:tcBorders>
              <w:top w:val="nil"/>
            </w:tcBorders>
            <w:vAlign w:val="center"/>
          </w:tcPr>
          <w:p>
            <w:pPr>
              <w:pStyle w:val="18"/>
              <w:keepNext/>
              <w:adjustRightInd w:val="0"/>
              <w:snapToGrid w:val="0"/>
              <w:spacing w:after="0"/>
              <w:rPr>
                <w:rFonts w:ascii="仿宋_GB2312" w:eastAsia="仿宋_GB2312"/>
                <w:szCs w:val="21"/>
              </w:rPr>
            </w:pPr>
          </w:p>
        </w:tc>
        <w:tc>
          <w:tcPr>
            <w:tcW w:w="1177" w:type="dxa"/>
            <w:tcBorders>
              <w:top w:val="nil"/>
            </w:tcBorders>
            <w:vAlign w:val="center"/>
          </w:tcPr>
          <w:p>
            <w:pPr>
              <w:pStyle w:val="18"/>
              <w:keepNext/>
              <w:adjustRightInd w:val="0"/>
              <w:snapToGrid w:val="0"/>
              <w:spacing w:after="0"/>
              <w:rPr>
                <w:rFonts w:ascii="仿宋_GB2312" w:eastAsia="仿宋_GB2312"/>
                <w:szCs w:val="21"/>
              </w:rPr>
            </w:pPr>
          </w:p>
        </w:tc>
        <w:tc>
          <w:tcPr>
            <w:tcW w:w="484" w:type="dxa"/>
            <w:tcBorders>
              <w:top w:val="nil"/>
            </w:tcBorders>
            <w:vAlign w:val="center"/>
          </w:tcPr>
          <w:p>
            <w:pPr>
              <w:pStyle w:val="18"/>
              <w:keepNext/>
              <w:adjustRightInd w:val="0"/>
              <w:snapToGrid w:val="0"/>
              <w:spacing w:after="0"/>
              <w:rPr>
                <w:rFonts w:ascii="仿宋_GB2312" w:eastAsia="仿宋_GB2312"/>
                <w:szCs w:val="21"/>
              </w:rPr>
            </w:pPr>
          </w:p>
        </w:tc>
        <w:tc>
          <w:tcPr>
            <w:tcW w:w="904" w:type="dxa"/>
            <w:tcBorders>
              <w:top w:val="nil"/>
            </w:tcBorders>
            <w:vAlign w:val="center"/>
          </w:tcPr>
          <w:p>
            <w:pPr>
              <w:pStyle w:val="18"/>
              <w:keepNext/>
              <w:adjustRightInd w:val="0"/>
              <w:snapToGrid w:val="0"/>
              <w:spacing w:after="0"/>
              <w:rPr>
                <w:rFonts w:ascii="仿宋_GB2312" w:eastAsia="仿宋_GB2312"/>
                <w:szCs w:val="21"/>
              </w:rPr>
            </w:pPr>
          </w:p>
        </w:tc>
        <w:tc>
          <w:tcPr>
            <w:tcW w:w="1241" w:type="dxa"/>
            <w:tcBorders>
              <w:top w:val="nil"/>
            </w:tcBorders>
            <w:vAlign w:val="center"/>
          </w:tcPr>
          <w:p>
            <w:pPr>
              <w:pStyle w:val="18"/>
              <w:keepNext/>
              <w:adjustRightInd w:val="0"/>
              <w:snapToGrid w:val="0"/>
              <w:spacing w:after="0"/>
              <w:rPr>
                <w:rFonts w:ascii="仿宋_GB2312" w:eastAsia="仿宋_GB2312"/>
                <w:szCs w:val="21"/>
              </w:rPr>
            </w:pPr>
          </w:p>
        </w:tc>
        <w:tc>
          <w:tcPr>
            <w:tcW w:w="1038" w:type="dxa"/>
            <w:tcBorders>
              <w:top w:val="nil"/>
            </w:tcBorders>
            <w:vAlign w:val="center"/>
          </w:tcPr>
          <w:p>
            <w:pPr>
              <w:pStyle w:val="18"/>
              <w:keepNext/>
              <w:adjustRightInd w:val="0"/>
              <w:snapToGrid w:val="0"/>
              <w:spacing w:after="0"/>
              <w:rPr>
                <w:rFonts w:ascii="仿宋_GB2312" w:eastAsia="仿宋_GB2312"/>
                <w:szCs w:val="21"/>
              </w:rPr>
            </w:pPr>
          </w:p>
        </w:tc>
        <w:tc>
          <w:tcPr>
            <w:tcW w:w="484" w:type="dxa"/>
            <w:tcBorders>
              <w:top w:val="nil"/>
            </w:tcBorders>
            <w:vAlign w:val="center"/>
          </w:tcPr>
          <w:p>
            <w:pPr>
              <w:pStyle w:val="18"/>
              <w:keepNext/>
              <w:adjustRightInd w:val="0"/>
              <w:snapToGrid w:val="0"/>
              <w:spacing w:after="0"/>
              <w:rPr>
                <w:rFonts w:ascii="仿宋_GB2312" w:eastAsia="仿宋_GB2312"/>
                <w:szCs w:val="21"/>
              </w:rPr>
            </w:pPr>
          </w:p>
        </w:tc>
        <w:tc>
          <w:tcPr>
            <w:tcW w:w="484" w:type="dxa"/>
            <w:tcBorders>
              <w:top w:val="nil"/>
            </w:tcBorders>
            <w:vAlign w:val="center"/>
          </w:tcPr>
          <w:p>
            <w:pPr>
              <w:pStyle w:val="18"/>
              <w:keepNext/>
              <w:adjustRightInd w:val="0"/>
              <w:snapToGrid w:val="0"/>
              <w:spacing w:after="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38" w:type="dxa"/>
            <w:tcBorders>
              <w:top w:val="nil"/>
            </w:tcBorders>
            <w:vAlign w:val="center"/>
          </w:tcPr>
          <w:p>
            <w:pPr>
              <w:pStyle w:val="18"/>
              <w:keepNext/>
              <w:adjustRightInd w:val="0"/>
              <w:snapToGrid w:val="0"/>
              <w:spacing w:after="0"/>
              <w:rPr>
                <w:rFonts w:ascii="仿宋_GB2312" w:eastAsia="仿宋_GB2312"/>
                <w:szCs w:val="21"/>
              </w:rPr>
            </w:pPr>
          </w:p>
        </w:tc>
        <w:tc>
          <w:tcPr>
            <w:tcW w:w="1074" w:type="dxa"/>
            <w:tcBorders>
              <w:top w:val="nil"/>
            </w:tcBorders>
            <w:vAlign w:val="center"/>
          </w:tcPr>
          <w:p>
            <w:pPr>
              <w:pStyle w:val="18"/>
              <w:keepNext/>
              <w:adjustRightInd w:val="0"/>
              <w:snapToGrid w:val="0"/>
              <w:spacing w:after="0"/>
              <w:rPr>
                <w:rFonts w:ascii="仿宋_GB2312" w:eastAsia="仿宋_GB2312"/>
                <w:szCs w:val="21"/>
              </w:rPr>
            </w:pPr>
          </w:p>
        </w:tc>
        <w:tc>
          <w:tcPr>
            <w:tcW w:w="1053" w:type="dxa"/>
            <w:tcBorders>
              <w:top w:val="nil"/>
            </w:tcBorders>
            <w:vAlign w:val="center"/>
          </w:tcPr>
          <w:p>
            <w:pPr>
              <w:pStyle w:val="18"/>
              <w:keepNext/>
              <w:adjustRightInd w:val="0"/>
              <w:snapToGrid w:val="0"/>
              <w:spacing w:after="0"/>
              <w:rPr>
                <w:rFonts w:ascii="仿宋_GB2312" w:eastAsia="仿宋_GB2312"/>
                <w:szCs w:val="21"/>
              </w:rPr>
            </w:pPr>
          </w:p>
        </w:tc>
        <w:tc>
          <w:tcPr>
            <w:tcW w:w="1177" w:type="dxa"/>
            <w:tcBorders>
              <w:top w:val="nil"/>
            </w:tcBorders>
            <w:vAlign w:val="center"/>
          </w:tcPr>
          <w:p>
            <w:pPr>
              <w:pStyle w:val="18"/>
              <w:keepNext/>
              <w:adjustRightInd w:val="0"/>
              <w:snapToGrid w:val="0"/>
              <w:spacing w:after="0"/>
              <w:rPr>
                <w:rFonts w:ascii="仿宋_GB2312" w:eastAsia="仿宋_GB2312"/>
                <w:szCs w:val="21"/>
              </w:rPr>
            </w:pPr>
          </w:p>
        </w:tc>
        <w:tc>
          <w:tcPr>
            <w:tcW w:w="484" w:type="dxa"/>
            <w:tcBorders>
              <w:top w:val="nil"/>
            </w:tcBorders>
            <w:vAlign w:val="center"/>
          </w:tcPr>
          <w:p>
            <w:pPr>
              <w:pStyle w:val="18"/>
              <w:keepNext/>
              <w:adjustRightInd w:val="0"/>
              <w:snapToGrid w:val="0"/>
              <w:spacing w:after="0"/>
              <w:rPr>
                <w:rFonts w:ascii="仿宋_GB2312" w:eastAsia="仿宋_GB2312"/>
                <w:szCs w:val="21"/>
              </w:rPr>
            </w:pPr>
          </w:p>
        </w:tc>
        <w:tc>
          <w:tcPr>
            <w:tcW w:w="904" w:type="dxa"/>
            <w:tcBorders>
              <w:top w:val="nil"/>
            </w:tcBorders>
            <w:vAlign w:val="center"/>
          </w:tcPr>
          <w:p>
            <w:pPr>
              <w:pStyle w:val="18"/>
              <w:keepNext/>
              <w:adjustRightInd w:val="0"/>
              <w:snapToGrid w:val="0"/>
              <w:spacing w:after="0"/>
              <w:rPr>
                <w:rFonts w:ascii="仿宋_GB2312" w:eastAsia="仿宋_GB2312"/>
                <w:szCs w:val="21"/>
              </w:rPr>
            </w:pPr>
          </w:p>
        </w:tc>
        <w:tc>
          <w:tcPr>
            <w:tcW w:w="1241" w:type="dxa"/>
            <w:tcBorders>
              <w:top w:val="nil"/>
            </w:tcBorders>
            <w:vAlign w:val="center"/>
          </w:tcPr>
          <w:p>
            <w:pPr>
              <w:pStyle w:val="18"/>
              <w:keepNext/>
              <w:adjustRightInd w:val="0"/>
              <w:snapToGrid w:val="0"/>
              <w:spacing w:after="0"/>
              <w:rPr>
                <w:rFonts w:ascii="仿宋_GB2312" w:eastAsia="仿宋_GB2312"/>
                <w:szCs w:val="21"/>
              </w:rPr>
            </w:pPr>
          </w:p>
        </w:tc>
        <w:tc>
          <w:tcPr>
            <w:tcW w:w="1038" w:type="dxa"/>
            <w:tcBorders>
              <w:top w:val="nil"/>
            </w:tcBorders>
            <w:vAlign w:val="center"/>
          </w:tcPr>
          <w:p>
            <w:pPr>
              <w:pStyle w:val="18"/>
              <w:keepNext/>
              <w:adjustRightInd w:val="0"/>
              <w:snapToGrid w:val="0"/>
              <w:spacing w:after="0"/>
              <w:rPr>
                <w:rFonts w:ascii="仿宋_GB2312" w:eastAsia="仿宋_GB2312"/>
                <w:szCs w:val="21"/>
              </w:rPr>
            </w:pPr>
          </w:p>
        </w:tc>
        <w:tc>
          <w:tcPr>
            <w:tcW w:w="484" w:type="dxa"/>
            <w:tcBorders>
              <w:top w:val="nil"/>
            </w:tcBorders>
            <w:vAlign w:val="center"/>
          </w:tcPr>
          <w:p>
            <w:pPr>
              <w:pStyle w:val="18"/>
              <w:keepNext/>
              <w:adjustRightInd w:val="0"/>
              <w:snapToGrid w:val="0"/>
              <w:spacing w:after="0"/>
              <w:rPr>
                <w:rFonts w:ascii="仿宋_GB2312" w:eastAsia="仿宋_GB2312"/>
                <w:szCs w:val="21"/>
              </w:rPr>
            </w:pPr>
          </w:p>
        </w:tc>
        <w:tc>
          <w:tcPr>
            <w:tcW w:w="484" w:type="dxa"/>
            <w:tcBorders>
              <w:top w:val="nil"/>
            </w:tcBorders>
            <w:vAlign w:val="center"/>
          </w:tcPr>
          <w:p>
            <w:pPr>
              <w:pStyle w:val="18"/>
              <w:keepNext/>
              <w:adjustRightInd w:val="0"/>
              <w:snapToGrid w:val="0"/>
              <w:spacing w:after="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38" w:type="dxa"/>
            <w:vAlign w:val="center"/>
          </w:tcPr>
          <w:p>
            <w:pPr>
              <w:pStyle w:val="18"/>
              <w:keepNext/>
              <w:adjustRightInd w:val="0"/>
              <w:snapToGrid w:val="0"/>
              <w:spacing w:after="0"/>
              <w:rPr>
                <w:rFonts w:ascii="仿宋_GB2312" w:eastAsia="仿宋_GB2312"/>
                <w:szCs w:val="21"/>
              </w:rPr>
            </w:pPr>
          </w:p>
        </w:tc>
        <w:tc>
          <w:tcPr>
            <w:tcW w:w="1074" w:type="dxa"/>
            <w:vAlign w:val="center"/>
          </w:tcPr>
          <w:p>
            <w:pPr>
              <w:pStyle w:val="18"/>
              <w:keepNext/>
              <w:adjustRightInd w:val="0"/>
              <w:snapToGrid w:val="0"/>
              <w:spacing w:after="0"/>
              <w:rPr>
                <w:rFonts w:ascii="仿宋_GB2312" w:eastAsia="仿宋_GB2312"/>
                <w:szCs w:val="21"/>
              </w:rPr>
            </w:pPr>
          </w:p>
        </w:tc>
        <w:tc>
          <w:tcPr>
            <w:tcW w:w="1053" w:type="dxa"/>
            <w:vAlign w:val="center"/>
          </w:tcPr>
          <w:p>
            <w:pPr>
              <w:pStyle w:val="18"/>
              <w:keepNext/>
              <w:adjustRightInd w:val="0"/>
              <w:snapToGrid w:val="0"/>
              <w:spacing w:after="0"/>
              <w:rPr>
                <w:rFonts w:ascii="仿宋_GB2312" w:eastAsia="仿宋_GB2312"/>
                <w:szCs w:val="21"/>
              </w:rPr>
            </w:pPr>
          </w:p>
        </w:tc>
        <w:tc>
          <w:tcPr>
            <w:tcW w:w="1177" w:type="dxa"/>
            <w:vAlign w:val="center"/>
          </w:tcPr>
          <w:p>
            <w:pPr>
              <w:pStyle w:val="18"/>
              <w:keepNext/>
              <w:adjustRightInd w:val="0"/>
              <w:snapToGrid w:val="0"/>
              <w:spacing w:after="0"/>
              <w:rPr>
                <w:rFonts w:ascii="仿宋_GB2312" w:eastAsia="仿宋_GB2312"/>
                <w:szCs w:val="21"/>
              </w:rPr>
            </w:pPr>
          </w:p>
        </w:tc>
        <w:tc>
          <w:tcPr>
            <w:tcW w:w="484" w:type="dxa"/>
            <w:vAlign w:val="center"/>
          </w:tcPr>
          <w:p>
            <w:pPr>
              <w:pStyle w:val="18"/>
              <w:keepNext/>
              <w:adjustRightInd w:val="0"/>
              <w:snapToGrid w:val="0"/>
              <w:spacing w:after="0"/>
              <w:rPr>
                <w:rFonts w:ascii="仿宋_GB2312" w:eastAsia="仿宋_GB2312"/>
                <w:szCs w:val="21"/>
              </w:rPr>
            </w:pPr>
          </w:p>
        </w:tc>
        <w:tc>
          <w:tcPr>
            <w:tcW w:w="904" w:type="dxa"/>
            <w:vAlign w:val="center"/>
          </w:tcPr>
          <w:p>
            <w:pPr>
              <w:pStyle w:val="18"/>
              <w:keepNext/>
              <w:adjustRightInd w:val="0"/>
              <w:snapToGrid w:val="0"/>
              <w:spacing w:after="0"/>
              <w:rPr>
                <w:rFonts w:ascii="仿宋_GB2312" w:eastAsia="仿宋_GB2312"/>
                <w:szCs w:val="21"/>
              </w:rPr>
            </w:pPr>
          </w:p>
        </w:tc>
        <w:tc>
          <w:tcPr>
            <w:tcW w:w="1241" w:type="dxa"/>
            <w:vAlign w:val="center"/>
          </w:tcPr>
          <w:p>
            <w:pPr>
              <w:pStyle w:val="18"/>
              <w:keepNext/>
              <w:adjustRightInd w:val="0"/>
              <w:snapToGrid w:val="0"/>
              <w:spacing w:after="0"/>
              <w:rPr>
                <w:rFonts w:ascii="仿宋_GB2312" w:eastAsia="仿宋_GB2312"/>
                <w:szCs w:val="21"/>
              </w:rPr>
            </w:pPr>
          </w:p>
        </w:tc>
        <w:tc>
          <w:tcPr>
            <w:tcW w:w="1038" w:type="dxa"/>
            <w:vAlign w:val="center"/>
          </w:tcPr>
          <w:p>
            <w:pPr>
              <w:pStyle w:val="18"/>
              <w:keepNext/>
              <w:adjustRightInd w:val="0"/>
              <w:snapToGrid w:val="0"/>
              <w:spacing w:after="0"/>
              <w:rPr>
                <w:rFonts w:ascii="仿宋_GB2312" w:eastAsia="仿宋_GB2312"/>
                <w:szCs w:val="21"/>
              </w:rPr>
            </w:pPr>
          </w:p>
        </w:tc>
        <w:tc>
          <w:tcPr>
            <w:tcW w:w="484" w:type="dxa"/>
            <w:vAlign w:val="center"/>
          </w:tcPr>
          <w:p>
            <w:pPr>
              <w:pStyle w:val="18"/>
              <w:keepNext/>
              <w:adjustRightInd w:val="0"/>
              <w:snapToGrid w:val="0"/>
              <w:spacing w:after="0"/>
              <w:rPr>
                <w:rFonts w:ascii="仿宋_GB2312" w:eastAsia="仿宋_GB2312"/>
                <w:szCs w:val="21"/>
              </w:rPr>
            </w:pPr>
          </w:p>
        </w:tc>
        <w:tc>
          <w:tcPr>
            <w:tcW w:w="484" w:type="dxa"/>
            <w:vAlign w:val="center"/>
          </w:tcPr>
          <w:p>
            <w:pPr>
              <w:pStyle w:val="18"/>
              <w:keepNext/>
              <w:adjustRightInd w:val="0"/>
              <w:snapToGrid w:val="0"/>
              <w:spacing w:after="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38" w:type="dxa"/>
            <w:tcBorders>
              <w:top w:val="nil"/>
            </w:tcBorders>
            <w:vAlign w:val="center"/>
          </w:tcPr>
          <w:p>
            <w:pPr>
              <w:pStyle w:val="18"/>
              <w:keepNext/>
              <w:adjustRightInd w:val="0"/>
              <w:snapToGrid w:val="0"/>
              <w:spacing w:after="0"/>
              <w:rPr>
                <w:rFonts w:ascii="仿宋_GB2312" w:eastAsia="仿宋_GB2312"/>
                <w:szCs w:val="21"/>
              </w:rPr>
            </w:pPr>
          </w:p>
        </w:tc>
        <w:tc>
          <w:tcPr>
            <w:tcW w:w="1074" w:type="dxa"/>
            <w:tcBorders>
              <w:top w:val="nil"/>
            </w:tcBorders>
            <w:vAlign w:val="center"/>
          </w:tcPr>
          <w:p>
            <w:pPr>
              <w:pStyle w:val="18"/>
              <w:keepNext/>
              <w:adjustRightInd w:val="0"/>
              <w:snapToGrid w:val="0"/>
              <w:spacing w:after="0"/>
              <w:rPr>
                <w:rFonts w:ascii="仿宋_GB2312" w:eastAsia="仿宋_GB2312"/>
                <w:szCs w:val="21"/>
              </w:rPr>
            </w:pPr>
          </w:p>
        </w:tc>
        <w:tc>
          <w:tcPr>
            <w:tcW w:w="1053" w:type="dxa"/>
            <w:tcBorders>
              <w:top w:val="nil"/>
            </w:tcBorders>
            <w:vAlign w:val="center"/>
          </w:tcPr>
          <w:p>
            <w:pPr>
              <w:pStyle w:val="18"/>
              <w:keepNext/>
              <w:adjustRightInd w:val="0"/>
              <w:snapToGrid w:val="0"/>
              <w:spacing w:after="0"/>
              <w:rPr>
                <w:rFonts w:ascii="仿宋_GB2312" w:eastAsia="仿宋_GB2312"/>
                <w:szCs w:val="21"/>
              </w:rPr>
            </w:pPr>
          </w:p>
        </w:tc>
        <w:tc>
          <w:tcPr>
            <w:tcW w:w="1177" w:type="dxa"/>
            <w:tcBorders>
              <w:top w:val="nil"/>
            </w:tcBorders>
            <w:vAlign w:val="center"/>
          </w:tcPr>
          <w:p>
            <w:pPr>
              <w:pStyle w:val="18"/>
              <w:keepNext/>
              <w:adjustRightInd w:val="0"/>
              <w:snapToGrid w:val="0"/>
              <w:spacing w:after="0"/>
              <w:rPr>
                <w:rFonts w:ascii="仿宋_GB2312" w:eastAsia="仿宋_GB2312"/>
                <w:szCs w:val="21"/>
              </w:rPr>
            </w:pPr>
          </w:p>
        </w:tc>
        <w:tc>
          <w:tcPr>
            <w:tcW w:w="484" w:type="dxa"/>
            <w:tcBorders>
              <w:top w:val="nil"/>
            </w:tcBorders>
            <w:vAlign w:val="center"/>
          </w:tcPr>
          <w:p>
            <w:pPr>
              <w:pStyle w:val="18"/>
              <w:keepNext/>
              <w:adjustRightInd w:val="0"/>
              <w:snapToGrid w:val="0"/>
              <w:spacing w:after="0"/>
              <w:rPr>
                <w:rFonts w:ascii="仿宋_GB2312" w:eastAsia="仿宋_GB2312"/>
                <w:szCs w:val="21"/>
              </w:rPr>
            </w:pPr>
          </w:p>
        </w:tc>
        <w:tc>
          <w:tcPr>
            <w:tcW w:w="904" w:type="dxa"/>
            <w:tcBorders>
              <w:top w:val="nil"/>
            </w:tcBorders>
            <w:vAlign w:val="center"/>
          </w:tcPr>
          <w:p>
            <w:pPr>
              <w:pStyle w:val="18"/>
              <w:keepNext/>
              <w:adjustRightInd w:val="0"/>
              <w:snapToGrid w:val="0"/>
              <w:spacing w:after="0"/>
              <w:rPr>
                <w:rFonts w:ascii="仿宋_GB2312" w:eastAsia="仿宋_GB2312"/>
                <w:szCs w:val="21"/>
              </w:rPr>
            </w:pPr>
          </w:p>
        </w:tc>
        <w:tc>
          <w:tcPr>
            <w:tcW w:w="1241" w:type="dxa"/>
            <w:tcBorders>
              <w:top w:val="nil"/>
            </w:tcBorders>
            <w:vAlign w:val="center"/>
          </w:tcPr>
          <w:p>
            <w:pPr>
              <w:pStyle w:val="18"/>
              <w:keepNext/>
              <w:adjustRightInd w:val="0"/>
              <w:snapToGrid w:val="0"/>
              <w:spacing w:after="0"/>
              <w:rPr>
                <w:rFonts w:ascii="仿宋_GB2312" w:eastAsia="仿宋_GB2312"/>
                <w:szCs w:val="21"/>
              </w:rPr>
            </w:pPr>
          </w:p>
        </w:tc>
        <w:tc>
          <w:tcPr>
            <w:tcW w:w="1038" w:type="dxa"/>
            <w:tcBorders>
              <w:top w:val="nil"/>
            </w:tcBorders>
            <w:vAlign w:val="center"/>
          </w:tcPr>
          <w:p>
            <w:pPr>
              <w:pStyle w:val="18"/>
              <w:keepNext/>
              <w:adjustRightInd w:val="0"/>
              <w:snapToGrid w:val="0"/>
              <w:spacing w:after="0"/>
              <w:rPr>
                <w:rFonts w:ascii="仿宋_GB2312" w:eastAsia="仿宋_GB2312"/>
                <w:szCs w:val="21"/>
              </w:rPr>
            </w:pPr>
          </w:p>
        </w:tc>
        <w:tc>
          <w:tcPr>
            <w:tcW w:w="484" w:type="dxa"/>
            <w:tcBorders>
              <w:top w:val="nil"/>
            </w:tcBorders>
            <w:vAlign w:val="center"/>
          </w:tcPr>
          <w:p>
            <w:pPr>
              <w:pStyle w:val="18"/>
              <w:keepNext/>
              <w:adjustRightInd w:val="0"/>
              <w:snapToGrid w:val="0"/>
              <w:spacing w:after="0"/>
              <w:rPr>
                <w:rFonts w:ascii="仿宋_GB2312" w:eastAsia="仿宋_GB2312"/>
                <w:szCs w:val="21"/>
              </w:rPr>
            </w:pPr>
          </w:p>
        </w:tc>
        <w:tc>
          <w:tcPr>
            <w:tcW w:w="484" w:type="dxa"/>
            <w:tcBorders>
              <w:top w:val="nil"/>
            </w:tcBorders>
            <w:vAlign w:val="center"/>
          </w:tcPr>
          <w:p>
            <w:pPr>
              <w:pStyle w:val="18"/>
              <w:keepNext/>
              <w:adjustRightInd w:val="0"/>
              <w:snapToGrid w:val="0"/>
              <w:spacing w:after="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38" w:type="dxa"/>
            <w:vAlign w:val="center"/>
          </w:tcPr>
          <w:p>
            <w:pPr>
              <w:pStyle w:val="18"/>
              <w:keepNext/>
              <w:adjustRightInd w:val="0"/>
              <w:snapToGrid w:val="0"/>
              <w:spacing w:after="0"/>
              <w:rPr>
                <w:rFonts w:ascii="仿宋_GB2312" w:eastAsia="仿宋_GB2312"/>
                <w:szCs w:val="21"/>
              </w:rPr>
            </w:pPr>
          </w:p>
        </w:tc>
        <w:tc>
          <w:tcPr>
            <w:tcW w:w="1074" w:type="dxa"/>
            <w:vAlign w:val="center"/>
          </w:tcPr>
          <w:p>
            <w:pPr>
              <w:pStyle w:val="18"/>
              <w:keepNext/>
              <w:adjustRightInd w:val="0"/>
              <w:snapToGrid w:val="0"/>
              <w:spacing w:after="0"/>
              <w:rPr>
                <w:rFonts w:ascii="仿宋_GB2312" w:eastAsia="仿宋_GB2312"/>
                <w:szCs w:val="21"/>
              </w:rPr>
            </w:pPr>
          </w:p>
        </w:tc>
        <w:tc>
          <w:tcPr>
            <w:tcW w:w="1053" w:type="dxa"/>
            <w:vAlign w:val="center"/>
          </w:tcPr>
          <w:p>
            <w:pPr>
              <w:pStyle w:val="18"/>
              <w:keepNext/>
              <w:adjustRightInd w:val="0"/>
              <w:snapToGrid w:val="0"/>
              <w:spacing w:after="0"/>
              <w:rPr>
                <w:rFonts w:ascii="仿宋_GB2312" w:eastAsia="仿宋_GB2312"/>
                <w:szCs w:val="21"/>
              </w:rPr>
            </w:pPr>
          </w:p>
        </w:tc>
        <w:tc>
          <w:tcPr>
            <w:tcW w:w="1177" w:type="dxa"/>
            <w:vAlign w:val="center"/>
          </w:tcPr>
          <w:p>
            <w:pPr>
              <w:pStyle w:val="18"/>
              <w:keepNext/>
              <w:adjustRightInd w:val="0"/>
              <w:snapToGrid w:val="0"/>
              <w:spacing w:after="0"/>
              <w:rPr>
                <w:rFonts w:ascii="仿宋_GB2312" w:eastAsia="仿宋_GB2312"/>
                <w:szCs w:val="21"/>
              </w:rPr>
            </w:pPr>
          </w:p>
        </w:tc>
        <w:tc>
          <w:tcPr>
            <w:tcW w:w="484" w:type="dxa"/>
            <w:vAlign w:val="center"/>
          </w:tcPr>
          <w:p>
            <w:pPr>
              <w:pStyle w:val="18"/>
              <w:keepNext/>
              <w:adjustRightInd w:val="0"/>
              <w:snapToGrid w:val="0"/>
              <w:spacing w:after="0"/>
              <w:rPr>
                <w:rFonts w:ascii="仿宋_GB2312" w:eastAsia="仿宋_GB2312"/>
                <w:szCs w:val="21"/>
              </w:rPr>
            </w:pPr>
          </w:p>
        </w:tc>
        <w:tc>
          <w:tcPr>
            <w:tcW w:w="904" w:type="dxa"/>
            <w:vAlign w:val="center"/>
          </w:tcPr>
          <w:p>
            <w:pPr>
              <w:pStyle w:val="18"/>
              <w:keepNext/>
              <w:adjustRightInd w:val="0"/>
              <w:snapToGrid w:val="0"/>
              <w:spacing w:after="0"/>
              <w:rPr>
                <w:rFonts w:ascii="仿宋_GB2312" w:eastAsia="仿宋_GB2312"/>
                <w:szCs w:val="21"/>
              </w:rPr>
            </w:pPr>
          </w:p>
        </w:tc>
        <w:tc>
          <w:tcPr>
            <w:tcW w:w="1241" w:type="dxa"/>
            <w:vAlign w:val="center"/>
          </w:tcPr>
          <w:p>
            <w:pPr>
              <w:pStyle w:val="18"/>
              <w:keepNext/>
              <w:adjustRightInd w:val="0"/>
              <w:snapToGrid w:val="0"/>
              <w:spacing w:after="0"/>
              <w:rPr>
                <w:rFonts w:ascii="仿宋_GB2312" w:eastAsia="仿宋_GB2312"/>
                <w:szCs w:val="21"/>
              </w:rPr>
            </w:pPr>
          </w:p>
        </w:tc>
        <w:tc>
          <w:tcPr>
            <w:tcW w:w="1038" w:type="dxa"/>
            <w:vAlign w:val="center"/>
          </w:tcPr>
          <w:p>
            <w:pPr>
              <w:pStyle w:val="18"/>
              <w:keepNext/>
              <w:adjustRightInd w:val="0"/>
              <w:snapToGrid w:val="0"/>
              <w:spacing w:after="0"/>
              <w:rPr>
                <w:rFonts w:ascii="仿宋_GB2312" w:eastAsia="仿宋_GB2312"/>
                <w:szCs w:val="21"/>
              </w:rPr>
            </w:pPr>
          </w:p>
        </w:tc>
        <w:tc>
          <w:tcPr>
            <w:tcW w:w="484" w:type="dxa"/>
            <w:vAlign w:val="center"/>
          </w:tcPr>
          <w:p>
            <w:pPr>
              <w:pStyle w:val="18"/>
              <w:keepNext/>
              <w:adjustRightInd w:val="0"/>
              <w:snapToGrid w:val="0"/>
              <w:spacing w:after="0"/>
              <w:rPr>
                <w:rFonts w:ascii="仿宋_GB2312" w:eastAsia="仿宋_GB2312"/>
                <w:szCs w:val="21"/>
              </w:rPr>
            </w:pPr>
          </w:p>
        </w:tc>
        <w:tc>
          <w:tcPr>
            <w:tcW w:w="484" w:type="dxa"/>
            <w:vAlign w:val="center"/>
          </w:tcPr>
          <w:p>
            <w:pPr>
              <w:pStyle w:val="18"/>
              <w:keepNext/>
              <w:adjustRightInd w:val="0"/>
              <w:snapToGrid w:val="0"/>
              <w:spacing w:after="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38" w:type="dxa"/>
            <w:tcBorders>
              <w:top w:val="nil"/>
            </w:tcBorders>
            <w:vAlign w:val="center"/>
          </w:tcPr>
          <w:p>
            <w:pPr>
              <w:pStyle w:val="18"/>
              <w:keepNext/>
              <w:adjustRightInd w:val="0"/>
              <w:snapToGrid w:val="0"/>
              <w:spacing w:after="0"/>
              <w:rPr>
                <w:rFonts w:ascii="仿宋_GB2312" w:eastAsia="仿宋_GB2312"/>
                <w:szCs w:val="21"/>
              </w:rPr>
            </w:pPr>
          </w:p>
        </w:tc>
        <w:tc>
          <w:tcPr>
            <w:tcW w:w="1074" w:type="dxa"/>
            <w:tcBorders>
              <w:top w:val="nil"/>
            </w:tcBorders>
            <w:vAlign w:val="center"/>
          </w:tcPr>
          <w:p>
            <w:pPr>
              <w:pStyle w:val="18"/>
              <w:keepNext/>
              <w:adjustRightInd w:val="0"/>
              <w:snapToGrid w:val="0"/>
              <w:spacing w:after="0"/>
              <w:rPr>
                <w:rFonts w:ascii="仿宋_GB2312" w:eastAsia="仿宋_GB2312"/>
                <w:szCs w:val="21"/>
              </w:rPr>
            </w:pPr>
          </w:p>
        </w:tc>
        <w:tc>
          <w:tcPr>
            <w:tcW w:w="1053" w:type="dxa"/>
            <w:tcBorders>
              <w:top w:val="nil"/>
            </w:tcBorders>
            <w:vAlign w:val="center"/>
          </w:tcPr>
          <w:p>
            <w:pPr>
              <w:pStyle w:val="18"/>
              <w:keepNext/>
              <w:adjustRightInd w:val="0"/>
              <w:snapToGrid w:val="0"/>
              <w:spacing w:after="0"/>
              <w:rPr>
                <w:rFonts w:ascii="仿宋_GB2312" w:eastAsia="仿宋_GB2312"/>
                <w:szCs w:val="21"/>
              </w:rPr>
            </w:pPr>
          </w:p>
        </w:tc>
        <w:tc>
          <w:tcPr>
            <w:tcW w:w="1177" w:type="dxa"/>
            <w:tcBorders>
              <w:top w:val="nil"/>
            </w:tcBorders>
            <w:vAlign w:val="center"/>
          </w:tcPr>
          <w:p>
            <w:pPr>
              <w:pStyle w:val="18"/>
              <w:keepNext/>
              <w:adjustRightInd w:val="0"/>
              <w:snapToGrid w:val="0"/>
              <w:spacing w:after="0"/>
              <w:rPr>
                <w:rFonts w:ascii="仿宋_GB2312" w:eastAsia="仿宋_GB2312"/>
                <w:szCs w:val="21"/>
              </w:rPr>
            </w:pPr>
          </w:p>
        </w:tc>
        <w:tc>
          <w:tcPr>
            <w:tcW w:w="484" w:type="dxa"/>
            <w:tcBorders>
              <w:top w:val="nil"/>
            </w:tcBorders>
            <w:vAlign w:val="center"/>
          </w:tcPr>
          <w:p>
            <w:pPr>
              <w:pStyle w:val="18"/>
              <w:keepNext/>
              <w:adjustRightInd w:val="0"/>
              <w:snapToGrid w:val="0"/>
              <w:spacing w:after="0"/>
              <w:rPr>
                <w:rFonts w:ascii="仿宋_GB2312" w:eastAsia="仿宋_GB2312"/>
                <w:szCs w:val="21"/>
              </w:rPr>
            </w:pPr>
          </w:p>
        </w:tc>
        <w:tc>
          <w:tcPr>
            <w:tcW w:w="904" w:type="dxa"/>
            <w:tcBorders>
              <w:top w:val="nil"/>
            </w:tcBorders>
            <w:vAlign w:val="center"/>
          </w:tcPr>
          <w:p>
            <w:pPr>
              <w:pStyle w:val="18"/>
              <w:keepNext/>
              <w:adjustRightInd w:val="0"/>
              <w:snapToGrid w:val="0"/>
              <w:spacing w:after="0"/>
              <w:rPr>
                <w:rFonts w:ascii="仿宋_GB2312" w:eastAsia="仿宋_GB2312"/>
                <w:szCs w:val="21"/>
              </w:rPr>
            </w:pPr>
          </w:p>
        </w:tc>
        <w:tc>
          <w:tcPr>
            <w:tcW w:w="1241" w:type="dxa"/>
            <w:tcBorders>
              <w:top w:val="nil"/>
            </w:tcBorders>
            <w:vAlign w:val="center"/>
          </w:tcPr>
          <w:p>
            <w:pPr>
              <w:pStyle w:val="18"/>
              <w:keepNext/>
              <w:adjustRightInd w:val="0"/>
              <w:snapToGrid w:val="0"/>
              <w:spacing w:after="0"/>
              <w:rPr>
                <w:rFonts w:ascii="仿宋_GB2312" w:eastAsia="仿宋_GB2312"/>
                <w:szCs w:val="21"/>
              </w:rPr>
            </w:pPr>
          </w:p>
        </w:tc>
        <w:tc>
          <w:tcPr>
            <w:tcW w:w="1038" w:type="dxa"/>
            <w:tcBorders>
              <w:top w:val="nil"/>
            </w:tcBorders>
            <w:vAlign w:val="center"/>
          </w:tcPr>
          <w:p>
            <w:pPr>
              <w:pStyle w:val="18"/>
              <w:keepNext/>
              <w:adjustRightInd w:val="0"/>
              <w:snapToGrid w:val="0"/>
              <w:spacing w:after="0"/>
              <w:rPr>
                <w:rFonts w:ascii="仿宋_GB2312" w:eastAsia="仿宋_GB2312"/>
                <w:szCs w:val="21"/>
              </w:rPr>
            </w:pPr>
          </w:p>
        </w:tc>
        <w:tc>
          <w:tcPr>
            <w:tcW w:w="484" w:type="dxa"/>
            <w:tcBorders>
              <w:top w:val="nil"/>
            </w:tcBorders>
            <w:vAlign w:val="center"/>
          </w:tcPr>
          <w:p>
            <w:pPr>
              <w:pStyle w:val="18"/>
              <w:keepNext/>
              <w:adjustRightInd w:val="0"/>
              <w:snapToGrid w:val="0"/>
              <w:spacing w:after="0"/>
              <w:rPr>
                <w:rFonts w:ascii="仿宋_GB2312" w:eastAsia="仿宋_GB2312"/>
                <w:szCs w:val="21"/>
              </w:rPr>
            </w:pPr>
          </w:p>
        </w:tc>
        <w:tc>
          <w:tcPr>
            <w:tcW w:w="484" w:type="dxa"/>
            <w:tcBorders>
              <w:top w:val="nil"/>
            </w:tcBorders>
            <w:vAlign w:val="center"/>
          </w:tcPr>
          <w:p>
            <w:pPr>
              <w:pStyle w:val="18"/>
              <w:keepNext/>
              <w:adjustRightInd w:val="0"/>
              <w:snapToGrid w:val="0"/>
              <w:spacing w:after="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38" w:type="dxa"/>
            <w:tcBorders>
              <w:top w:val="nil"/>
            </w:tcBorders>
            <w:vAlign w:val="center"/>
          </w:tcPr>
          <w:p>
            <w:pPr>
              <w:pStyle w:val="18"/>
              <w:keepNext/>
              <w:adjustRightInd w:val="0"/>
              <w:snapToGrid w:val="0"/>
              <w:spacing w:after="0"/>
              <w:rPr>
                <w:rFonts w:ascii="仿宋_GB2312" w:eastAsia="仿宋_GB2312"/>
                <w:szCs w:val="21"/>
              </w:rPr>
            </w:pPr>
          </w:p>
        </w:tc>
        <w:tc>
          <w:tcPr>
            <w:tcW w:w="1074" w:type="dxa"/>
            <w:tcBorders>
              <w:top w:val="nil"/>
            </w:tcBorders>
            <w:vAlign w:val="center"/>
          </w:tcPr>
          <w:p>
            <w:pPr>
              <w:pStyle w:val="18"/>
              <w:keepNext/>
              <w:adjustRightInd w:val="0"/>
              <w:snapToGrid w:val="0"/>
              <w:spacing w:after="0"/>
              <w:rPr>
                <w:rFonts w:ascii="仿宋_GB2312" w:eastAsia="仿宋_GB2312"/>
                <w:szCs w:val="21"/>
              </w:rPr>
            </w:pPr>
          </w:p>
        </w:tc>
        <w:tc>
          <w:tcPr>
            <w:tcW w:w="1053" w:type="dxa"/>
            <w:tcBorders>
              <w:top w:val="nil"/>
            </w:tcBorders>
            <w:vAlign w:val="center"/>
          </w:tcPr>
          <w:p>
            <w:pPr>
              <w:pStyle w:val="18"/>
              <w:keepNext/>
              <w:adjustRightInd w:val="0"/>
              <w:snapToGrid w:val="0"/>
              <w:spacing w:after="0"/>
              <w:rPr>
                <w:rFonts w:ascii="仿宋_GB2312" w:eastAsia="仿宋_GB2312"/>
                <w:szCs w:val="21"/>
              </w:rPr>
            </w:pPr>
          </w:p>
        </w:tc>
        <w:tc>
          <w:tcPr>
            <w:tcW w:w="1177" w:type="dxa"/>
            <w:tcBorders>
              <w:top w:val="nil"/>
            </w:tcBorders>
            <w:vAlign w:val="center"/>
          </w:tcPr>
          <w:p>
            <w:pPr>
              <w:pStyle w:val="18"/>
              <w:keepNext/>
              <w:adjustRightInd w:val="0"/>
              <w:snapToGrid w:val="0"/>
              <w:spacing w:after="0"/>
              <w:rPr>
                <w:rFonts w:ascii="仿宋_GB2312" w:eastAsia="仿宋_GB2312"/>
                <w:szCs w:val="21"/>
              </w:rPr>
            </w:pPr>
          </w:p>
        </w:tc>
        <w:tc>
          <w:tcPr>
            <w:tcW w:w="484" w:type="dxa"/>
            <w:tcBorders>
              <w:top w:val="nil"/>
            </w:tcBorders>
            <w:vAlign w:val="center"/>
          </w:tcPr>
          <w:p>
            <w:pPr>
              <w:pStyle w:val="18"/>
              <w:keepNext/>
              <w:adjustRightInd w:val="0"/>
              <w:snapToGrid w:val="0"/>
              <w:spacing w:after="0"/>
              <w:rPr>
                <w:rFonts w:ascii="仿宋_GB2312" w:eastAsia="仿宋_GB2312"/>
                <w:szCs w:val="21"/>
              </w:rPr>
            </w:pPr>
          </w:p>
        </w:tc>
        <w:tc>
          <w:tcPr>
            <w:tcW w:w="904" w:type="dxa"/>
            <w:tcBorders>
              <w:top w:val="nil"/>
            </w:tcBorders>
            <w:vAlign w:val="center"/>
          </w:tcPr>
          <w:p>
            <w:pPr>
              <w:pStyle w:val="18"/>
              <w:keepNext/>
              <w:adjustRightInd w:val="0"/>
              <w:snapToGrid w:val="0"/>
              <w:spacing w:after="0"/>
              <w:rPr>
                <w:rFonts w:ascii="仿宋_GB2312" w:eastAsia="仿宋_GB2312"/>
                <w:szCs w:val="21"/>
              </w:rPr>
            </w:pPr>
          </w:p>
        </w:tc>
        <w:tc>
          <w:tcPr>
            <w:tcW w:w="1241" w:type="dxa"/>
            <w:tcBorders>
              <w:top w:val="nil"/>
            </w:tcBorders>
            <w:vAlign w:val="center"/>
          </w:tcPr>
          <w:p>
            <w:pPr>
              <w:pStyle w:val="18"/>
              <w:keepNext/>
              <w:adjustRightInd w:val="0"/>
              <w:snapToGrid w:val="0"/>
              <w:spacing w:after="0"/>
              <w:rPr>
                <w:rFonts w:ascii="仿宋_GB2312" w:eastAsia="仿宋_GB2312"/>
                <w:szCs w:val="21"/>
              </w:rPr>
            </w:pPr>
          </w:p>
        </w:tc>
        <w:tc>
          <w:tcPr>
            <w:tcW w:w="1038" w:type="dxa"/>
            <w:tcBorders>
              <w:top w:val="nil"/>
            </w:tcBorders>
            <w:vAlign w:val="center"/>
          </w:tcPr>
          <w:p>
            <w:pPr>
              <w:pStyle w:val="18"/>
              <w:keepNext/>
              <w:adjustRightInd w:val="0"/>
              <w:snapToGrid w:val="0"/>
              <w:spacing w:after="0"/>
              <w:rPr>
                <w:rFonts w:ascii="仿宋_GB2312" w:eastAsia="仿宋_GB2312"/>
                <w:szCs w:val="21"/>
              </w:rPr>
            </w:pPr>
          </w:p>
        </w:tc>
        <w:tc>
          <w:tcPr>
            <w:tcW w:w="484" w:type="dxa"/>
            <w:tcBorders>
              <w:top w:val="nil"/>
            </w:tcBorders>
            <w:vAlign w:val="center"/>
          </w:tcPr>
          <w:p>
            <w:pPr>
              <w:pStyle w:val="18"/>
              <w:keepNext/>
              <w:adjustRightInd w:val="0"/>
              <w:snapToGrid w:val="0"/>
              <w:spacing w:after="0"/>
              <w:rPr>
                <w:rFonts w:ascii="仿宋_GB2312" w:eastAsia="仿宋_GB2312"/>
                <w:szCs w:val="21"/>
              </w:rPr>
            </w:pPr>
          </w:p>
        </w:tc>
        <w:tc>
          <w:tcPr>
            <w:tcW w:w="484" w:type="dxa"/>
            <w:tcBorders>
              <w:top w:val="nil"/>
            </w:tcBorders>
            <w:vAlign w:val="center"/>
          </w:tcPr>
          <w:p>
            <w:pPr>
              <w:pStyle w:val="18"/>
              <w:keepNext/>
              <w:adjustRightInd w:val="0"/>
              <w:snapToGrid w:val="0"/>
              <w:spacing w:after="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38" w:type="dxa"/>
            <w:vAlign w:val="center"/>
          </w:tcPr>
          <w:p>
            <w:pPr>
              <w:pStyle w:val="18"/>
              <w:keepNext/>
              <w:adjustRightInd w:val="0"/>
              <w:snapToGrid w:val="0"/>
              <w:spacing w:after="0"/>
              <w:rPr>
                <w:rFonts w:ascii="仿宋_GB2312" w:eastAsia="仿宋_GB2312"/>
                <w:szCs w:val="21"/>
              </w:rPr>
            </w:pPr>
          </w:p>
        </w:tc>
        <w:tc>
          <w:tcPr>
            <w:tcW w:w="1074" w:type="dxa"/>
            <w:vAlign w:val="center"/>
          </w:tcPr>
          <w:p>
            <w:pPr>
              <w:pStyle w:val="18"/>
              <w:keepNext/>
              <w:adjustRightInd w:val="0"/>
              <w:snapToGrid w:val="0"/>
              <w:spacing w:after="0"/>
              <w:rPr>
                <w:rFonts w:ascii="仿宋_GB2312" w:eastAsia="仿宋_GB2312"/>
                <w:szCs w:val="21"/>
              </w:rPr>
            </w:pPr>
          </w:p>
        </w:tc>
        <w:tc>
          <w:tcPr>
            <w:tcW w:w="1053" w:type="dxa"/>
            <w:vAlign w:val="center"/>
          </w:tcPr>
          <w:p>
            <w:pPr>
              <w:pStyle w:val="18"/>
              <w:keepNext/>
              <w:adjustRightInd w:val="0"/>
              <w:snapToGrid w:val="0"/>
              <w:spacing w:after="0"/>
              <w:rPr>
                <w:rFonts w:ascii="仿宋_GB2312" w:eastAsia="仿宋_GB2312"/>
                <w:szCs w:val="21"/>
              </w:rPr>
            </w:pPr>
          </w:p>
        </w:tc>
        <w:tc>
          <w:tcPr>
            <w:tcW w:w="1177" w:type="dxa"/>
            <w:vAlign w:val="center"/>
          </w:tcPr>
          <w:p>
            <w:pPr>
              <w:pStyle w:val="18"/>
              <w:keepNext/>
              <w:adjustRightInd w:val="0"/>
              <w:snapToGrid w:val="0"/>
              <w:spacing w:after="0"/>
              <w:rPr>
                <w:rFonts w:ascii="仿宋_GB2312" w:eastAsia="仿宋_GB2312"/>
                <w:szCs w:val="21"/>
              </w:rPr>
            </w:pPr>
          </w:p>
        </w:tc>
        <w:tc>
          <w:tcPr>
            <w:tcW w:w="484" w:type="dxa"/>
            <w:vAlign w:val="center"/>
          </w:tcPr>
          <w:p>
            <w:pPr>
              <w:pStyle w:val="18"/>
              <w:keepNext/>
              <w:adjustRightInd w:val="0"/>
              <w:snapToGrid w:val="0"/>
              <w:spacing w:after="0"/>
              <w:rPr>
                <w:rFonts w:ascii="仿宋_GB2312" w:eastAsia="仿宋_GB2312"/>
                <w:szCs w:val="21"/>
              </w:rPr>
            </w:pPr>
          </w:p>
        </w:tc>
        <w:tc>
          <w:tcPr>
            <w:tcW w:w="904" w:type="dxa"/>
            <w:vAlign w:val="center"/>
          </w:tcPr>
          <w:p>
            <w:pPr>
              <w:pStyle w:val="18"/>
              <w:keepNext/>
              <w:adjustRightInd w:val="0"/>
              <w:snapToGrid w:val="0"/>
              <w:spacing w:after="0"/>
              <w:rPr>
                <w:rFonts w:ascii="仿宋_GB2312" w:eastAsia="仿宋_GB2312"/>
                <w:szCs w:val="21"/>
              </w:rPr>
            </w:pPr>
          </w:p>
        </w:tc>
        <w:tc>
          <w:tcPr>
            <w:tcW w:w="1241" w:type="dxa"/>
            <w:vAlign w:val="center"/>
          </w:tcPr>
          <w:p>
            <w:pPr>
              <w:pStyle w:val="18"/>
              <w:keepNext/>
              <w:adjustRightInd w:val="0"/>
              <w:snapToGrid w:val="0"/>
              <w:spacing w:after="0"/>
              <w:rPr>
                <w:rFonts w:ascii="仿宋_GB2312" w:eastAsia="仿宋_GB2312"/>
                <w:szCs w:val="21"/>
              </w:rPr>
            </w:pPr>
          </w:p>
        </w:tc>
        <w:tc>
          <w:tcPr>
            <w:tcW w:w="1038" w:type="dxa"/>
            <w:vAlign w:val="center"/>
          </w:tcPr>
          <w:p>
            <w:pPr>
              <w:pStyle w:val="18"/>
              <w:keepNext/>
              <w:adjustRightInd w:val="0"/>
              <w:snapToGrid w:val="0"/>
              <w:spacing w:after="0"/>
              <w:rPr>
                <w:rFonts w:ascii="仿宋_GB2312" w:eastAsia="仿宋_GB2312"/>
                <w:szCs w:val="21"/>
              </w:rPr>
            </w:pPr>
          </w:p>
        </w:tc>
        <w:tc>
          <w:tcPr>
            <w:tcW w:w="484" w:type="dxa"/>
            <w:vAlign w:val="center"/>
          </w:tcPr>
          <w:p>
            <w:pPr>
              <w:pStyle w:val="18"/>
              <w:keepNext/>
              <w:adjustRightInd w:val="0"/>
              <w:snapToGrid w:val="0"/>
              <w:spacing w:after="0"/>
              <w:rPr>
                <w:rFonts w:ascii="仿宋_GB2312" w:eastAsia="仿宋_GB2312"/>
                <w:szCs w:val="21"/>
              </w:rPr>
            </w:pPr>
          </w:p>
        </w:tc>
        <w:tc>
          <w:tcPr>
            <w:tcW w:w="484" w:type="dxa"/>
            <w:vAlign w:val="center"/>
          </w:tcPr>
          <w:p>
            <w:pPr>
              <w:pStyle w:val="18"/>
              <w:keepNext/>
              <w:adjustRightInd w:val="0"/>
              <w:snapToGrid w:val="0"/>
              <w:spacing w:after="0"/>
              <w:rPr>
                <w:rFonts w:ascii="仿宋_GB2312" w:eastAsia="仿宋_GB2312"/>
                <w:szCs w:val="21"/>
              </w:rPr>
            </w:pPr>
          </w:p>
        </w:tc>
      </w:tr>
    </w:tbl>
    <w:p>
      <w:pPr>
        <w:spacing w:line="440" w:lineRule="exact"/>
        <w:rPr>
          <w:rFonts w:hint="default" w:ascii="仿宋_GB2312" w:eastAsia="仿宋_GB2312"/>
          <w:sz w:val="24"/>
          <w:szCs w:val="24"/>
        </w:rPr>
      </w:pPr>
    </w:p>
    <w:p>
      <w:pPr>
        <w:spacing w:line="440" w:lineRule="exact"/>
        <w:rPr>
          <w:rFonts w:ascii="仿宋_GB2312" w:hAnsi="黑体" w:eastAsia="仿宋_GB2312"/>
          <w:sz w:val="24"/>
          <w:szCs w:val="24"/>
        </w:rPr>
      </w:pPr>
      <w:r>
        <w:rPr>
          <w:rFonts w:hint="default" w:ascii="仿宋_GB2312" w:eastAsia="仿宋_GB2312"/>
          <w:sz w:val="24"/>
          <w:szCs w:val="24"/>
        </w:rPr>
        <w:br w:type="page"/>
      </w:r>
      <w:r>
        <w:rPr>
          <w:rFonts w:ascii="仿宋_GB2312" w:hAnsi="黑体" w:eastAsia="仿宋_GB2312"/>
          <w:sz w:val="24"/>
          <w:szCs w:val="24"/>
        </w:rPr>
        <w:t>附</w:t>
      </w:r>
      <w:bookmarkStart w:id="563" w:name="_Toc296891265"/>
      <w:bookmarkStart w:id="564" w:name="_Toc267261692"/>
      <w:bookmarkStart w:id="565" w:name="_Toc296503225"/>
      <w:bookmarkStart w:id="566" w:name="_Toc296347224"/>
      <w:bookmarkStart w:id="567" w:name="_Toc296346726"/>
      <w:bookmarkStart w:id="568" w:name="_Toc296891053"/>
      <w:bookmarkStart w:id="569" w:name="_Toc296944564"/>
      <w:r>
        <w:rPr>
          <w:rFonts w:ascii="仿宋_GB2312" w:hAnsi="黑体" w:eastAsia="仿宋_GB2312"/>
          <w:sz w:val="24"/>
          <w:szCs w:val="24"/>
        </w:rPr>
        <w:t>件2：</w:t>
      </w:r>
    </w:p>
    <w:bookmarkEnd w:id="563"/>
    <w:bookmarkEnd w:id="564"/>
    <w:bookmarkEnd w:id="565"/>
    <w:bookmarkEnd w:id="566"/>
    <w:bookmarkEnd w:id="567"/>
    <w:bookmarkEnd w:id="568"/>
    <w:bookmarkEnd w:id="569"/>
    <w:p>
      <w:pPr>
        <w:spacing w:beforeLines="50" w:afterLines="50" w:line="440" w:lineRule="exact"/>
        <w:jc w:val="center"/>
        <w:rPr>
          <w:rFonts w:ascii="黑体" w:hAnsi="黑体" w:eastAsia="黑体"/>
          <w:sz w:val="30"/>
          <w:szCs w:val="30"/>
        </w:rPr>
      </w:pPr>
      <w:r>
        <w:rPr>
          <w:rFonts w:ascii="黑体" w:hAnsi="黑体" w:eastAsia="黑体"/>
          <w:sz w:val="30"/>
          <w:szCs w:val="30"/>
        </w:rPr>
        <w:t>发包人供应材料设备一览表</w:t>
      </w:r>
    </w:p>
    <w:p>
      <w:pPr>
        <w:spacing w:beforeLines="50" w:afterLines="50" w:line="440" w:lineRule="exact"/>
        <w:jc w:val="center"/>
        <w:rPr>
          <w:rFonts w:eastAsia="黑体"/>
          <w:sz w:val="30"/>
          <w:szCs w:val="30"/>
        </w:rPr>
      </w:pPr>
    </w:p>
    <w:tbl>
      <w:tblPr>
        <w:tblStyle w:val="48"/>
        <w:tblW w:w="8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8"/>
        <w:gridCol w:w="1061"/>
        <w:gridCol w:w="1178"/>
        <w:gridCol w:w="782"/>
        <w:gridCol w:w="709"/>
        <w:gridCol w:w="869"/>
        <w:gridCol w:w="824"/>
        <w:gridCol w:w="709"/>
        <w:gridCol w:w="1237"/>
        <w:gridCol w:w="8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708"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序号</w:t>
            </w:r>
          </w:p>
        </w:tc>
        <w:tc>
          <w:tcPr>
            <w:tcW w:w="1061"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材料、</w:t>
            </w:r>
          </w:p>
          <w:p>
            <w:pPr>
              <w:pStyle w:val="18"/>
              <w:keepNext/>
              <w:adjustRightInd w:val="0"/>
              <w:snapToGrid w:val="0"/>
              <w:spacing w:after="0"/>
              <w:jc w:val="center"/>
              <w:rPr>
                <w:rFonts w:ascii="仿宋_GB2312" w:eastAsia="仿宋_GB2312"/>
                <w:szCs w:val="21"/>
              </w:rPr>
            </w:pPr>
            <w:r>
              <w:rPr>
                <w:rFonts w:ascii="仿宋_GB2312" w:eastAsia="仿宋_GB2312"/>
                <w:szCs w:val="21"/>
              </w:rPr>
              <w:t>设备品种</w:t>
            </w:r>
          </w:p>
        </w:tc>
        <w:tc>
          <w:tcPr>
            <w:tcW w:w="1178"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规格型号</w:t>
            </w:r>
          </w:p>
        </w:tc>
        <w:tc>
          <w:tcPr>
            <w:tcW w:w="782"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单位</w:t>
            </w:r>
          </w:p>
        </w:tc>
        <w:tc>
          <w:tcPr>
            <w:tcW w:w="709"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数量</w:t>
            </w:r>
          </w:p>
        </w:tc>
        <w:tc>
          <w:tcPr>
            <w:tcW w:w="869"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单价（元）</w:t>
            </w:r>
          </w:p>
        </w:tc>
        <w:tc>
          <w:tcPr>
            <w:tcW w:w="824"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质量等级</w:t>
            </w:r>
          </w:p>
        </w:tc>
        <w:tc>
          <w:tcPr>
            <w:tcW w:w="709"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供应时间</w:t>
            </w:r>
          </w:p>
        </w:tc>
        <w:tc>
          <w:tcPr>
            <w:tcW w:w="1237"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送达地点</w:t>
            </w:r>
          </w:p>
        </w:tc>
        <w:tc>
          <w:tcPr>
            <w:tcW w:w="824" w:type="dxa"/>
            <w:tcBorders>
              <w:top w:val="single" w:color="auto" w:sz="12" w:space="0"/>
              <w:bottom w:val="single" w:color="auto" w:sz="6" w:space="0"/>
            </w:tcBorders>
            <w:vAlign w:val="center"/>
          </w:tcPr>
          <w:p>
            <w:pPr>
              <w:pStyle w:val="18"/>
              <w:keepNext/>
              <w:adjustRightInd w:val="0"/>
              <w:snapToGrid w:val="0"/>
              <w:spacing w:after="0"/>
              <w:jc w:val="center"/>
              <w:rPr>
                <w:rFonts w:ascii="仿宋_GB2312" w:eastAsia="仿宋_GB2312"/>
                <w:szCs w:val="21"/>
              </w:rPr>
            </w:pPr>
            <w:r>
              <w:rPr>
                <w:rFonts w:ascii="仿宋_GB2312" w:eastAsia="仿宋_GB2312"/>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08" w:type="dxa"/>
            <w:tcBorders>
              <w:top w:val="single" w:color="auto" w:sz="6" w:space="0"/>
              <w:bottom w:val="single" w:color="auto" w:sz="6" w:space="0"/>
            </w:tcBorders>
            <w:vAlign w:val="center"/>
          </w:tcPr>
          <w:p>
            <w:pPr>
              <w:pStyle w:val="18"/>
              <w:keepNext/>
              <w:adjustRightInd w:val="0"/>
              <w:snapToGrid w:val="0"/>
              <w:spacing w:after="0"/>
              <w:jc w:val="center"/>
              <w:rPr>
                <w:rFonts w:ascii="仿宋_GB2312" w:eastAsia="仿宋_GB2312"/>
                <w:szCs w:val="21"/>
              </w:rPr>
            </w:pPr>
          </w:p>
        </w:tc>
        <w:tc>
          <w:tcPr>
            <w:tcW w:w="1061" w:type="dxa"/>
            <w:tcBorders>
              <w:top w:val="single" w:color="auto" w:sz="6" w:space="0"/>
              <w:bottom w:val="single" w:color="auto" w:sz="6" w:space="0"/>
            </w:tcBorders>
            <w:vAlign w:val="center"/>
          </w:tcPr>
          <w:p>
            <w:pPr>
              <w:pStyle w:val="18"/>
              <w:keepNext/>
              <w:adjustRightInd w:val="0"/>
              <w:snapToGrid w:val="0"/>
              <w:spacing w:after="0"/>
              <w:jc w:val="center"/>
              <w:rPr>
                <w:rFonts w:ascii="仿宋_GB2312" w:eastAsia="仿宋_GB2312"/>
                <w:szCs w:val="21"/>
              </w:rPr>
            </w:pPr>
          </w:p>
        </w:tc>
        <w:tc>
          <w:tcPr>
            <w:tcW w:w="1178" w:type="dxa"/>
            <w:tcBorders>
              <w:top w:val="single" w:color="auto" w:sz="6" w:space="0"/>
              <w:bottom w:val="single" w:color="auto" w:sz="6" w:space="0"/>
            </w:tcBorders>
            <w:vAlign w:val="center"/>
          </w:tcPr>
          <w:p>
            <w:pPr>
              <w:pStyle w:val="18"/>
              <w:keepNext/>
              <w:adjustRightInd w:val="0"/>
              <w:snapToGrid w:val="0"/>
              <w:spacing w:after="0"/>
              <w:jc w:val="center"/>
              <w:rPr>
                <w:rFonts w:ascii="仿宋_GB2312" w:eastAsia="仿宋_GB2312"/>
                <w:szCs w:val="21"/>
              </w:rPr>
            </w:pPr>
          </w:p>
        </w:tc>
        <w:tc>
          <w:tcPr>
            <w:tcW w:w="782" w:type="dxa"/>
            <w:tcBorders>
              <w:top w:val="single" w:color="auto" w:sz="6" w:space="0"/>
              <w:bottom w:val="single" w:color="auto" w:sz="6" w:space="0"/>
            </w:tcBorders>
            <w:vAlign w:val="center"/>
          </w:tcPr>
          <w:p>
            <w:pPr>
              <w:pStyle w:val="18"/>
              <w:keepNext/>
              <w:adjustRightInd w:val="0"/>
              <w:snapToGrid w:val="0"/>
              <w:spacing w:after="0"/>
              <w:jc w:val="center"/>
              <w:rPr>
                <w:rFonts w:ascii="仿宋_GB2312" w:eastAsia="仿宋_GB2312"/>
                <w:szCs w:val="21"/>
              </w:rPr>
            </w:pPr>
          </w:p>
        </w:tc>
        <w:tc>
          <w:tcPr>
            <w:tcW w:w="709" w:type="dxa"/>
            <w:tcBorders>
              <w:top w:val="single" w:color="auto" w:sz="6" w:space="0"/>
              <w:bottom w:val="single" w:color="auto" w:sz="6" w:space="0"/>
            </w:tcBorders>
            <w:vAlign w:val="center"/>
          </w:tcPr>
          <w:p>
            <w:pPr>
              <w:pStyle w:val="18"/>
              <w:keepNext/>
              <w:adjustRightInd w:val="0"/>
              <w:snapToGrid w:val="0"/>
              <w:spacing w:after="0"/>
              <w:jc w:val="center"/>
              <w:rPr>
                <w:rFonts w:ascii="仿宋_GB2312" w:eastAsia="仿宋_GB2312"/>
                <w:szCs w:val="21"/>
              </w:rPr>
            </w:pPr>
          </w:p>
        </w:tc>
        <w:tc>
          <w:tcPr>
            <w:tcW w:w="869" w:type="dxa"/>
            <w:tcBorders>
              <w:top w:val="single" w:color="auto" w:sz="6" w:space="0"/>
              <w:bottom w:val="single" w:color="auto" w:sz="6" w:space="0"/>
            </w:tcBorders>
            <w:vAlign w:val="center"/>
          </w:tcPr>
          <w:p>
            <w:pPr>
              <w:pStyle w:val="18"/>
              <w:keepNext/>
              <w:adjustRightInd w:val="0"/>
              <w:snapToGrid w:val="0"/>
              <w:spacing w:after="0"/>
              <w:jc w:val="center"/>
              <w:rPr>
                <w:rFonts w:ascii="仿宋_GB2312" w:eastAsia="仿宋_GB2312"/>
                <w:szCs w:val="21"/>
              </w:rPr>
            </w:pPr>
          </w:p>
        </w:tc>
        <w:tc>
          <w:tcPr>
            <w:tcW w:w="824" w:type="dxa"/>
            <w:tcBorders>
              <w:top w:val="single" w:color="auto" w:sz="6" w:space="0"/>
              <w:bottom w:val="single" w:color="auto" w:sz="6" w:space="0"/>
            </w:tcBorders>
            <w:vAlign w:val="center"/>
          </w:tcPr>
          <w:p>
            <w:pPr>
              <w:pStyle w:val="18"/>
              <w:keepNext/>
              <w:adjustRightInd w:val="0"/>
              <w:snapToGrid w:val="0"/>
              <w:spacing w:after="0"/>
              <w:jc w:val="center"/>
              <w:rPr>
                <w:rFonts w:ascii="仿宋_GB2312" w:eastAsia="仿宋_GB2312"/>
                <w:szCs w:val="21"/>
              </w:rPr>
            </w:pPr>
          </w:p>
        </w:tc>
        <w:tc>
          <w:tcPr>
            <w:tcW w:w="709" w:type="dxa"/>
            <w:tcBorders>
              <w:top w:val="single" w:color="auto" w:sz="6" w:space="0"/>
              <w:bottom w:val="single" w:color="auto" w:sz="6" w:space="0"/>
            </w:tcBorders>
            <w:vAlign w:val="center"/>
          </w:tcPr>
          <w:p>
            <w:pPr>
              <w:pStyle w:val="18"/>
              <w:keepNext/>
              <w:adjustRightInd w:val="0"/>
              <w:snapToGrid w:val="0"/>
              <w:spacing w:after="0"/>
              <w:jc w:val="center"/>
              <w:rPr>
                <w:rFonts w:ascii="仿宋_GB2312" w:eastAsia="仿宋_GB2312"/>
                <w:szCs w:val="21"/>
              </w:rPr>
            </w:pPr>
          </w:p>
        </w:tc>
        <w:tc>
          <w:tcPr>
            <w:tcW w:w="1237" w:type="dxa"/>
            <w:tcBorders>
              <w:top w:val="single" w:color="auto" w:sz="6" w:space="0"/>
              <w:bottom w:val="single" w:color="auto" w:sz="6" w:space="0"/>
            </w:tcBorders>
            <w:vAlign w:val="center"/>
          </w:tcPr>
          <w:p>
            <w:pPr>
              <w:pStyle w:val="18"/>
              <w:keepNext/>
              <w:adjustRightInd w:val="0"/>
              <w:snapToGrid w:val="0"/>
              <w:spacing w:after="0"/>
              <w:jc w:val="center"/>
              <w:rPr>
                <w:rFonts w:ascii="仿宋_GB2312" w:eastAsia="仿宋_GB2312"/>
                <w:szCs w:val="21"/>
              </w:rPr>
            </w:pPr>
          </w:p>
        </w:tc>
        <w:tc>
          <w:tcPr>
            <w:tcW w:w="824" w:type="dxa"/>
            <w:tcBorders>
              <w:top w:val="single" w:color="auto" w:sz="6" w:space="0"/>
              <w:bottom w:val="single" w:color="auto" w:sz="6" w:space="0"/>
            </w:tcBorders>
            <w:vAlign w:val="center"/>
          </w:tcPr>
          <w:p>
            <w:pPr>
              <w:pStyle w:val="18"/>
              <w:keepNext/>
              <w:adjustRightInd w:val="0"/>
              <w:snapToGrid w:val="0"/>
              <w:spacing w:after="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08" w:type="dxa"/>
            <w:tcBorders>
              <w:top w:val="nil"/>
            </w:tcBorders>
            <w:vAlign w:val="center"/>
          </w:tcPr>
          <w:p>
            <w:pPr>
              <w:pStyle w:val="18"/>
              <w:keepNext/>
              <w:adjustRightInd w:val="0"/>
              <w:snapToGrid w:val="0"/>
              <w:spacing w:after="0"/>
              <w:jc w:val="center"/>
              <w:rPr>
                <w:rFonts w:ascii="仿宋_GB2312" w:eastAsia="仿宋_GB2312"/>
                <w:szCs w:val="21"/>
              </w:rPr>
            </w:pPr>
          </w:p>
        </w:tc>
        <w:tc>
          <w:tcPr>
            <w:tcW w:w="1061" w:type="dxa"/>
            <w:tcBorders>
              <w:top w:val="nil"/>
            </w:tcBorders>
            <w:vAlign w:val="center"/>
          </w:tcPr>
          <w:p>
            <w:pPr>
              <w:pStyle w:val="18"/>
              <w:keepNext/>
              <w:adjustRightInd w:val="0"/>
              <w:snapToGrid w:val="0"/>
              <w:spacing w:after="0"/>
              <w:jc w:val="center"/>
              <w:rPr>
                <w:rFonts w:ascii="仿宋_GB2312" w:eastAsia="仿宋_GB2312"/>
                <w:szCs w:val="21"/>
              </w:rPr>
            </w:pPr>
          </w:p>
        </w:tc>
        <w:tc>
          <w:tcPr>
            <w:tcW w:w="1178" w:type="dxa"/>
            <w:tcBorders>
              <w:top w:val="nil"/>
            </w:tcBorders>
            <w:vAlign w:val="center"/>
          </w:tcPr>
          <w:p>
            <w:pPr>
              <w:pStyle w:val="18"/>
              <w:keepNext/>
              <w:adjustRightInd w:val="0"/>
              <w:snapToGrid w:val="0"/>
              <w:spacing w:after="0"/>
              <w:jc w:val="center"/>
              <w:rPr>
                <w:rFonts w:ascii="仿宋_GB2312" w:eastAsia="仿宋_GB2312"/>
                <w:szCs w:val="21"/>
              </w:rPr>
            </w:pPr>
          </w:p>
        </w:tc>
        <w:tc>
          <w:tcPr>
            <w:tcW w:w="782" w:type="dxa"/>
            <w:tcBorders>
              <w:top w:val="nil"/>
            </w:tcBorders>
            <w:vAlign w:val="center"/>
          </w:tcPr>
          <w:p>
            <w:pPr>
              <w:pStyle w:val="18"/>
              <w:keepNext/>
              <w:adjustRightInd w:val="0"/>
              <w:snapToGrid w:val="0"/>
              <w:spacing w:after="0"/>
              <w:jc w:val="center"/>
              <w:rPr>
                <w:rFonts w:ascii="仿宋_GB2312" w:eastAsia="仿宋_GB2312"/>
                <w:szCs w:val="21"/>
              </w:rPr>
            </w:pPr>
          </w:p>
        </w:tc>
        <w:tc>
          <w:tcPr>
            <w:tcW w:w="709" w:type="dxa"/>
            <w:tcBorders>
              <w:top w:val="nil"/>
            </w:tcBorders>
            <w:vAlign w:val="center"/>
          </w:tcPr>
          <w:p>
            <w:pPr>
              <w:pStyle w:val="18"/>
              <w:keepNext/>
              <w:adjustRightInd w:val="0"/>
              <w:snapToGrid w:val="0"/>
              <w:spacing w:after="0"/>
              <w:jc w:val="center"/>
              <w:rPr>
                <w:rFonts w:ascii="仿宋_GB2312" w:eastAsia="仿宋_GB2312"/>
                <w:szCs w:val="21"/>
              </w:rPr>
            </w:pPr>
          </w:p>
        </w:tc>
        <w:tc>
          <w:tcPr>
            <w:tcW w:w="869" w:type="dxa"/>
            <w:tcBorders>
              <w:top w:val="nil"/>
            </w:tcBorders>
            <w:vAlign w:val="center"/>
          </w:tcPr>
          <w:p>
            <w:pPr>
              <w:pStyle w:val="18"/>
              <w:keepNext/>
              <w:adjustRightInd w:val="0"/>
              <w:snapToGrid w:val="0"/>
              <w:spacing w:after="0"/>
              <w:jc w:val="center"/>
              <w:rPr>
                <w:rFonts w:ascii="仿宋_GB2312" w:eastAsia="仿宋_GB2312"/>
                <w:szCs w:val="21"/>
              </w:rPr>
            </w:pPr>
          </w:p>
        </w:tc>
        <w:tc>
          <w:tcPr>
            <w:tcW w:w="824" w:type="dxa"/>
            <w:tcBorders>
              <w:top w:val="nil"/>
            </w:tcBorders>
            <w:vAlign w:val="center"/>
          </w:tcPr>
          <w:p>
            <w:pPr>
              <w:pStyle w:val="18"/>
              <w:keepNext/>
              <w:adjustRightInd w:val="0"/>
              <w:snapToGrid w:val="0"/>
              <w:spacing w:after="0"/>
              <w:jc w:val="center"/>
              <w:rPr>
                <w:rFonts w:ascii="仿宋_GB2312" w:eastAsia="仿宋_GB2312"/>
                <w:szCs w:val="21"/>
              </w:rPr>
            </w:pPr>
          </w:p>
        </w:tc>
        <w:tc>
          <w:tcPr>
            <w:tcW w:w="709" w:type="dxa"/>
            <w:tcBorders>
              <w:top w:val="nil"/>
            </w:tcBorders>
            <w:vAlign w:val="center"/>
          </w:tcPr>
          <w:p>
            <w:pPr>
              <w:pStyle w:val="18"/>
              <w:keepNext/>
              <w:adjustRightInd w:val="0"/>
              <w:snapToGrid w:val="0"/>
              <w:spacing w:after="0"/>
              <w:jc w:val="center"/>
              <w:rPr>
                <w:rFonts w:ascii="仿宋_GB2312" w:eastAsia="仿宋_GB2312"/>
                <w:szCs w:val="21"/>
              </w:rPr>
            </w:pPr>
          </w:p>
        </w:tc>
        <w:tc>
          <w:tcPr>
            <w:tcW w:w="1237" w:type="dxa"/>
            <w:tcBorders>
              <w:top w:val="nil"/>
            </w:tcBorders>
            <w:vAlign w:val="center"/>
          </w:tcPr>
          <w:p>
            <w:pPr>
              <w:pStyle w:val="18"/>
              <w:keepNext/>
              <w:adjustRightInd w:val="0"/>
              <w:snapToGrid w:val="0"/>
              <w:spacing w:after="0"/>
              <w:jc w:val="center"/>
              <w:rPr>
                <w:rFonts w:ascii="仿宋_GB2312" w:eastAsia="仿宋_GB2312"/>
                <w:szCs w:val="21"/>
              </w:rPr>
            </w:pPr>
          </w:p>
        </w:tc>
        <w:tc>
          <w:tcPr>
            <w:tcW w:w="824" w:type="dxa"/>
            <w:tcBorders>
              <w:top w:val="nil"/>
            </w:tcBorders>
            <w:vAlign w:val="center"/>
          </w:tcPr>
          <w:p>
            <w:pPr>
              <w:pStyle w:val="18"/>
              <w:keepNext/>
              <w:adjustRightInd w:val="0"/>
              <w:snapToGrid w:val="0"/>
              <w:spacing w:after="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08" w:type="dxa"/>
            <w:vAlign w:val="center"/>
          </w:tcPr>
          <w:p>
            <w:pPr>
              <w:pStyle w:val="18"/>
              <w:keepNext/>
              <w:adjustRightInd w:val="0"/>
              <w:snapToGrid w:val="0"/>
              <w:spacing w:after="0"/>
              <w:jc w:val="center"/>
              <w:rPr>
                <w:rFonts w:ascii="仿宋_GB2312" w:eastAsia="仿宋_GB2312"/>
                <w:szCs w:val="21"/>
              </w:rPr>
            </w:pPr>
          </w:p>
        </w:tc>
        <w:tc>
          <w:tcPr>
            <w:tcW w:w="1061" w:type="dxa"/>
            <w:vAlign w:val="center"/>
          </w:tcPr>
          <w:p>
            <w:pPr>
              <w:pStyle w:val="18"/>
              <w:keepNext/>
              <w:adjustRightInd w:val="0"/>
              <w:snapToGrid w:val="0"/>
              <w:spacing w:after="0"/>
              <w:jc w:val="center"/>
              <w:rPr>
                <w:rFonts w:ascii="仿宋_GB2312" w:eastAsia="仿宋_GB2312"/>
                <w:szCs w:val="21"/>
              </w:rPr>
            </w:pPr>
          </w:p>
        </w:tc>
        <w:tc>
          <w:tcPr>
            <w:tcW w:w="1178" w:type="dxa"/>
            <w:vAlign w:val="center"/>
          </w:tcPr>
          <w:p>
            <w:pPr>
              <w:pStyle w:val="18"/>
              <w:keepNext/>
              <w:adjustRightInd w:val="0"/>
              <w:snapToGrid w:val="0"/>
              <w:spacing w:after="0"/>
              <w:jc w:val="center"/>
              <w:rPr>
                <w:rFonts w:ascii="仿宋_GB2312" w:eastAsia="仿宋_GB2312"/>
                <w:szCs w:val="21"/>
              </w:rPr>
            </w:pPr>
          </w:p>
        </w:tc>
        <w:tc>
          <w:tcPr>
            <w:tcW w:w="782" w:type="dxa"/>
            <w:vAlign w:val="center"/>
          </w:tcPr>
          <w:p>
            <w:pPr>
              <w:pStyle w:val="18"/>
              <w:keepNext/>
              <w:adjustRightInd w:val="0"/>
              <w:snapToGrid w:val="0"/>
              <w:spacing w:after="0"/>
              <w:jc w:val="center"/>
              <w:rPr>
                <w:rFonts w:ascii="仿宋_GB2312" w:eastAsia="仿宋_GB2312"/>
                <w:szCs w:val="21"/>
              </w:rPr>
            </w:pPr>
          </w:p>
        </w:tc>
        <w:tc>
          <w:tcPr>
            <w:tcW w:w="709" w:type="dxa"/>
            <w:vAlign w:val="center"/>
          </w:tcPr>
          <w:p>
            <w:pPr>
              <w:pStyle w:val="18"/>
              <w:keepNext/>
              <w:adjustRightInd w:val="0"/>
              <w:snapToGrid w:val="0"/>
              <w:spacing w:after="0"/>
              <w:jc w:val="center"/>
              <w:rPr>
                <w:rFonts w:ascii="仿宋_GB2312" w:eastAsia="仿宋_GB2312"/>
                <w:szCs w:val="21"/>
              </w:rPr>
            </w:pPr>
          </w:p>
        </w:tc>
        <w:tc>
          <w:tcPr>
            <w:tcW w:w="869" w:type="dxa"/>
            <w:vAlign w:val="center"/>
          </w:tcPr>
          <w:p>
            <w:pPr>
              <w:pStyle w:val="18"/>
              <w:keepNext/>
              <w:adjustRightInd w:val="0"/>
              <w:snapToGrid w:val="0"/>
              <w:spacing w:after="0"/>
              <w:jc w:val="center"/>
              <w:rPr>
                <w:rFonts w:ascii="仿宋_GB2312" w:eastAsia="仿宋_GB2312"/>
                <w:szCs w:val="21"/>
              </w:rPr>
            </w:pPr>
          </w:p>
        </w:tc>
        <w:tc>
          <w:tcPr>
            <w:tcW w:w="824" w:type="dxa"/>
            <w:vAlign w:val="center"/>
          </w:tcPr>
          <w:p>
            <w:pPr>
              <w:pStyle w:val="18"/>
              <w:keepNext/>
              <w:adjustRightInd w:val="0"/>
              <w:snapToGrid w:val="0"/>
              <w:spacing w:after="0"/>
              <w:jc w:val="center"/>
              <w:rPr>
                <w:rFonts w:ascii="仿宋_GB2312" w:eastAsia="仿宋_GB2312"/>
                <w:szCs w:val="21"/>
              </w:rPr>
            </w:pPr>
          </w:p>
        </w:tc>
        <w:tc>
          <w:tcPr>
            <w:tcW w:w="709" w:type="dxa"/>
            <w:vAlign w:val="center"/>
          </w:tcPr>
          <w:p>
            <w:pPr>
              <w:pStyle w:val="18"/>
              <w:keepNext/>
              <w:adjustRightInd w:val="0"/>
              <w:snapToGrid w:val="0"/>
              <w:spacing w:after="0"/>
              <w:jc w:val="center"/>
              <w:rPr>
                <w:rFonts w:ascii="仿宋_GB2312" w:eastAsia="仿宋_GB2312"/>
                <w:szCs w:val="21"/>
              </w:rPr>
            </w:pPr>
          </w:p>
        </w:tc>
        <w:tc>
          <w:tcPr>
            <w:tcW w:w="1237" w:type="dxa"/>
            <w:vAlign w:val="center"/>
          </w:tcPr>
          <w:p>
            <w:pPr>
              <w:pStyle w:val="18"/>
              <w:keepNext/>
              <w:adjustRightInd w:val="0"/>
              <w:snapToGrid w:val="0"/>
              <w:spacing w:after="0"/>
              <w:jc w:val="center"/>
              <w:rPr>
                <w:rFonts w:ascii="仿宋_GB2312" w:eastAsia="仿宋_GB2312"/>
                <w:szCs w:val="21"/>
              </w:rPr>
            </w:pPr>
          </w:p>
        </w:tc>
        <w:tc>
          <w:tcPr>
            <w:tcW w:w="824" w:type="dxa"/>
            <w:vAlign w:val="center"/>
          </w:tcPr>
          <w:p>
            <w:pPr>
              <w:pStyle w:val="18"/>
              <w:keepNext/>
              <w:adjustRightInd w:val="0"/>
              <w:snapToGrid w:val="0"/>
              <w:spacing w:after="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08" w:type="dxa"/>
            <w:vAlign w:val="center"/>
          </w:tcPr>
          <w:p>
            <w:pPr>
              <w:pStyle w:val="18"/>
              <w:keepNext/>
              <w:adjustRightInd w:val="0"/>
              <w:snapToGrid w:val="0"/>
              <w:spacing w:after="0"/>
              <w:jc w:val="center"/>
              <w:rPr>
                <w:rFonts w:ascii="仿宋_GB2312" w:eastAsia="仿宋_GB2312"/>
                <w:szCs w:val="21"/>
              </w:rPr>
            </w:pPr>
          </w:p>
        </w:tc>
        <w:tc>
          <w:tcPr>
            <w:tcW w:w="1061" w:type="dxa"/>
            <w:vAlign w:val="center"/>
          </w:tcPr>
          <w:p>
            <w:pPr>
              <w:pStyle w:val="18"/>
              <w:keepNext/>
              <w:adjustRightInd w:val="0"/>
              <w:snapToGrid w:val="0"/>
              <w:spacing w:after="0"/>
              <w:jc w:val="center"/>
              <w:rPr>
                <w:rFonts w:ascii="仿宋_GB2312" w:eastAsia="仿宋_GB2312"/>
                <w:szCs w:val="21"/>
              </w:rPr>
            </w:pPr>
          </w:p>
        </w:tc>
        <w:tc>
          <w:tcPr>
            <w:tcW w:w="1178" w:type="dxa"/>
            <w:vAlign w:val="center"/>
          </w:tcPr>
          <w:p>
            <w:pPr>
              <w:pStyle w:val="18"/>
              <w:keepNext/>
              <w:adjustRightInd w:val="0"/>
              <w:snapToGrid w:val="0"/>
              <w:spacing w:after="0"/>
              <w:jc w:val="center"/>
              <w:rPr>
                <w:rFonts w:ascii="仿宋_GB2312" w:eastAsia="仿宋_GB2312"/>
                <w:szCs w:val="21"/>
              </w:rPr>
            </w:pPr>
          </w:p>
        </w:tc>
        <w:tc>
          <w:tcPr>
            <w:tcW w:w="782" w:type="dxa"/>
            <w:vAlign w:val="center"/>
          </w:tcPr>
          <w:p>
            <w:pPr>
              <w:pStyle w:val="18"/>
              <w:keepNext/>
              <w:adjustRightInd w:val="0"/>
              <w:snapToGrid w:val="0"/>
              <w:spacing w:after="0"/>
              <w:jc w:val="center"/>
              <w:rPr>
                <w:rFonts w:ascii="仿宋_GB2312" w:eastAsia="仿宋_GB2312"/>
                <w:szCs w:val="21"/>
              </w:rPr>
            </w:pPr>
          </w:p>
        </w:tc>
        <w:tc>
          <w:tcPr>
            <w:tcW w:w="709" w:type="dxa"/>
            <w:vAlign w:val="center"/>
          </w:tcPr>
          <w:p>
            <w:pPr>
              <w:pStyle w:val="18"/>
              <w:keepNext/>
              <w:adjustRightInd w:val="0"/>
              <w:snapToGrid w:val="0"/>
              <w:spacing w:after="0"/>
              <w:jc w:val="center"/>
              <w:rPr>
                <w:rFonts w:ascii="仿宋_GB2312" w:eastAsia="仿宋_GB2312"/>
                <w:szCs w:val="21"/>
              </w:rPr>
            </w:pPr>
          </w:p>
        </w:tc>
        <w:tc>
          <w:tcPr>
            <w:tcW w:w="869" w:type="dxa"/>
            <w:vAlign w:val="center"/>
          </w:tcPr>
          <w:p>
            <w:pPr>
              <w:pStyle w:val="18"/>
              <w:keepNext/>
              <w:adjustRightInd w:val="0"/>
              <w:snapToGrid w:val="0"/>
              <w:spacing w:after="0"/>
              <w:jc w:val="center"/>
              <w:rPr>
                <w:rFonts w:ascii="仿宋_GB2312" w:eastAsia="仿宋_GB2312"/>
                <w:szCs w:val="21"/>
              </w:rPr>
            </w:pPr>
          </w:p>
        </w:tc>
        <w:tc>
          <w:tcPr>
            <w:tcW w:w="824" w:type="dxa"/>
            <w:vAlign w:val="center"/>
          </w:tcPr>
          <w:p>
            <w:pPr>
              <w:pStyle w:val="18"/>
              <w:keepNext/>
              <w:adjustRightInd w:val="0"/>
              <w:snapToGrid w:val="0"/>
              <w:spacing w:after="0"/>
              <w:jc w:val="center"/>
              <w:rPr>
                <w:rFonts w:ascii="仿宋_GB2312" w:eastAsia="仿宋_GB2312"/>
                <w:szCs w:val="21"/>
              </w:rPr>
            </w:pPr>
          </w:p>
        </w:tc>
        <w:tc>
          <w:tcPr>
            <w:tcW w:w="709" w:type="dxa"/>
            <w:vAlign w:val="center"/>
          </w:tcPr>
          <w:p>
            <w:pPr>
              <w:pStyle w:val="18"/>
              <w:keepNext/>
              <w:adjustRightInd w:val="0"/>
              <w:snapToGrid w:val="0"/>
              <w:spacing w:after="0"/>
              <w:jc w:val="center"/>
              <w:rPr>
                <w:rFonts w:ascii="仿宋_GB2312" w:eastAsia="仿宋_GB2312"/>
                <w:szCs w:val="21"/>
              </w:rPr>
            </w:pPr>
          </w:p>
        </w:tc>
        <w:tc>
          <w:tcPr>
            <w:tcW w:w="1237" w:type="dxa"/>
            <w:vAlign w:val="center"/>
          </w:tcPr>
          <w:p>
            <w:pPr>
              <w:pStyle w:val="18"/>
              <w:keepNext/>
              <w:adjustRightInd w:val="0"/>
              <w:snapToGrid w:val="0"/>
              <w:spacing w:after="0"/>
              <w:jc w:val="center"/>
              <w:rPr>
                <w:rFonts w:ascii="仿宋_GB2312" w:eastAsia="仿宋_GB2312"/>
                <w:szCs w:val="21"/>
              </w:rPr>
            </w:pPr>
          </w:p>
        </w:tc>
        <w:tc>
          <w:tcPr>
            <w:tcW w:w="824" w:type="dxa"/>
            <w:vAlign w:val="center"/>
          </w:tcPr>
          <w:p>
            <w:pPr>
              <w:pStyle w:val="18"/>
              <w:keepNext/>
              <w:adjustRightInd w:val="0"/>
              <w:snapToGrid w:val="0"/>
              <w:spacing w:after="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08" w:type="dxa"/>
            <w:vAlign w:val="center"/>
          </w:tcPr>
          <w:p>
            <w:pPr>
              <w:pStyle w:val="18"/>
              <w:keepNext/>
              <w:adjustRightInd w:val="0"/>
              <w:snapToGrid w:val="0"/>
              <w:spacing w:after="0"/>
              <w:jc w:val="center"/>
              <w:rPr>
                <w:rFonts w:ascii="仿宋_GB2312" w:eastAsia="仿宋_GB2312"/>
                <w:szCs w:val="21"/>
              </w:rPr>
            </w:pPr>
          </w:p>
        </w:tc>
        <w:tc>
          <w:tcPr>
            <w:tcW w:w="1061" w:type="dxa"/>
            <w:vAlign w:val="center"/>
          </w:tcPr>
          <w:p>
            <w:pPr>
              <w:pStyle w:val="18"/>
              <w:keepNext/>
              <w:adjustRightInd w:val="0"/>
              <w:snapToGrid w:val="0"/>
              <w:spacing w:after="0"/>
              <w:jc w:val="center"/>
              <w:rPr>
                <w:rFonts w:ascii="仿宋_GB2312" w:eastAsia="仿宋_GB2312"/>
                <w:szCs w:val="21"/>
              </w:rPr>
            </w:pPr>
          </w:p>
        </w:tc>
        <w:tc>
          <w:tcPr>
            <w:tcW w:w="1178" w:type="dxa"/>
            <w:vAlign w:val="center"/>
          </w:tcPr>
          <w:p>
            <w:pPr>
              <w:pStyle w:val="18"/>
              <w:keepNext/>
              <w:adjustRightInd w:val="0"/>
              <w:snapToGrid w:val="0"/>
              <w:spacing w:after="0"/>
              <w:jc w:val="center"/>
              <w:rPr>
                <w:rFonts w:ascii="仿宋_GB2312" w:eastAsia="仿宋_GB2312"/>
                <w:szCs w:val="21"/>
              </w:rPr>
            </w:pPr>
          </w:p>
        </w:tc>
        <w:tc>
          <w:tcPr>
            <w:tcW w:w="782" w:type="dxa"/>
            <w:vAlign w:val="center"/>
          </w:tcPr>
          <w:p>
            <w:pPr>
              <w:pStyle w:val="18"/>
              <w:keepNext/>
              <w:adjustRightInd w:val="0"/>
              <w:snapToGrid w:val="0"/>
              <w:spacing w:after="0"/>
              <w:jc w:val="center"/>
              <w:rPr>
                <w:rFonts w:ascii="仿宋_GB2312" w:eastAsia="仿宋_GB2312"/>
                <w:szCs w:val="21"/>
              </w:rPr>
            </w:pPr>
          </w:p>
        </w:tc>
        <w:tc>
          <w:tcPr>
            <w:tcW w:w="709" w:type="dxa"/>
            <w:vAlign w:val="center"/>
          </w:tcPr>
          <w:p>
            <w:pPr>
              <w:pStyle w:val="18"/>
              <w:keepNext/>
              <w:adjustRightInd w:val="0"/>
              <w:snapToGrid w:val="0"/>
              <w:spacing w:after="0"/>
              <w:jc w:val="center"/>
              <w:rPr>
                <w:rFonts w:ascii="仿宋_GB2312" w:eastAsia="仿宋_GB2312"/>
                <w:szCs w:val="21"/>
              </w:rPr>
            </w:pPr>
          </w:p>
        </w:tc>
        <w:tc>
          <w:tcPr>
            <w:tcW w:w="869" w:type="dxa"/>
            <w:vAlign w:val="center"/>
          </w:tcPr>
          <w:p>
            <w:pPr>
              <w:pStyle w:val="18"/>
              <w:keepNext/>
              <w:adjustRightInd w:val="0"/>
              <w:snapToGrid w:val="0"/>
              <w:spacing w:after="0"/>
              <w:jc w:val="center"/>
              <w:rPr>
                <w:rFonts w:ascii="仿宋_GB2312" w:eastAsia="仿宋_GB2312"/>
                <w:szCs w:val="21"/>
              </w:rPr>
            </w:pPr>
          </w:p>
        </w:tc>
        <w:tc>
          <w:tcPr>
            <w:tcW w:w="824" w:type="dxa"/>
            <w:vAlign w:val="center"/>
          </w:tcPr>
          <w:p>
            <w:pPr>
              <w:pStyle w:val="18"/>
              <w:keepNext/>
              <w:adjustRightInd w:val="0"/>
              <w:snapToGrid w:val="0"/>
              <w:spacing w:after="0"/>
              <w:jc w:val="center"/>
              <w:rPr>
                <w:rFonts w:ascii="仿宋_GB2312" w:eastAsia="仿宋_GB2312"/>
                <w:szCs w:val="21"/>
              </w:rPr>
            </w:pPr>
          </w:p>
        </w:tc>
        <w:tc>
          <w:tcPr>
            <w:tcW w:w="709" w:type="dxa"/>
            <w:vAlign w:val="center"/>
          </w:tcPr>
          <w:p>
            <w:pPr>
              <w:pStyle w:val="18"/>
              <w:keepNext/>
              <w:adjustRightInd w:val="0"/>
              <w:snapToGrid w:val="0"/>
              <w:spacing w:after="0"/>
              <w:jc w:val="center"/>
              <w:rPr>
                <w:rFonts w:ascii="仿宋_GB2312" w:eastAsia="仿宋_GB2312"/>
                <w:szCs w:val="21"/>
              </w:rPr>
            </w:pPr>
          </w:p>
        </w:tc>
        <w:tc>
          <w:tcPr>
            <w:tcW w:w="1237" w:type="dxa"/>
            <w:vAlign w:val="center"/>
          </w:tcPr>
          <w:p>
            <w:pPr>
              <w:pStyle w:val="18"/>
              <w:keepNext/>
              <w:adjustRightInd w:val="0"/>
              <w:snapToGrid w:val="0"/>
              <w:spacing w:after="0"/>
              <w:jc w:val="center"/>
              <w:rPr>
                <w:rFonts w:ascii="仿宋_GB2312" w:eastAsia="仿宋_GB2312"/>
                <w:szCs w:val="21"/>
              </w:rPr>
            </w:pPr>
          </w:p>
        </w:tc>
        <w:tc>
          <w:tcPr>
            <w:tcW w:w="824" w:type="dxa"/>
            <w:vAlign w:val="center"/>
          </w:tcPr>
          <w:p>
            <w:pPr>
              <w:pStyle w:val="18"/>
              <w:keepNext/>
              <w:adjustRightInd w:val="0"/>
              <w:snapToGrid w:val="0"/>
              <w:spacing w:after="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08" w:type="dxa"/>
            <w:vAlign w:val="center"/>
          </w:tcPr>
          <w:p>
            <w:pPr>
              <w:pStyle w:val="18"/>
              <w:keepNext/>
              <w:adjustRightInd w:val="0"/>
              <w:snapToGrid w:val="0"/>
              <w:spacing w:after="0"/>
              <w:jc w:val="center"/>
              <w:rPr>
                <w:rFonts w:ascii="仿宋_GB2312" w:eastAsia="仿宋_GB2312"/>
                <w:szCs w:val="21"/>
              </w:rPr>
            </w:pPr>
          </w:p>
        </w:tc>
        <w:tc>
          <w:tcPr>
            <w:tcW w:w="1061" w:type="dxa"/>
            <w:vAlign w:val="center"/>
          </w:tcPr>
          <w:p>
            <w:pPr>
              <w:pStyle w:val="18"/>
              <w:keepNext/>
              <w:adjustRightInd w:val="0"/>
              <w:snapToGrid w:val="0"/>
              <w:spacing w:after="0"/>
              <w:jc w:val="center"/>
              <w:rPr>
                <w:rFonts w:ascii="仿宋_GB2312" w:eastAsia="仿宋_GB2312"/>
                <w:szCs w:val="21"/>
              </w:rPr>
            </w:pPr>
          </w:p>
        </w:tc>
        <w:tc>
          <w:tcPr>
            <w:tcW w:w="1178" w:type="dxa"/>
            <w:vAlign w:val="center"/>
          </w:tcPr>
          <w:p>
            <w:pPr>
              <w:pStyle w:val="18"/>
              <w:keepNext/>
              <w:adjustRightInd w:val="0"/>
              <w:snapToGrid w:val="0"/>
              <w:spacing w:after="0"/>
              <w:jc w:val="center"/>
              <w:rPr>
                <w:rFonts w:ascii="仿宋_GB2312" w:eastAsia="仿宋_GB2312"/>
                <w:szCs w:val="21"/>
              </w:rPr>
            </w:pPr>
          </w:p>
        </w:tc>
        <w:tc>
          <w:tcPr>
            <w:tcW w:w="782" w:type="dxa"/>
            <w:vAlign w:val="center"/>
          </w:tcPr>
          <w:p>
            <w:pPr>
              <w:pStyle w:val="18"/>
              <w:keepNext/>
              <w:adjustRightInd w:val="0"/>
              <w:snapToGrid w:val="0"/>
              <w:spacing w:after="0"/>
              <w:jc w:val="center"/>
              <w:rPr>
                <w:rFonts w:ascii="仿宋_GB2312" w:eastAsia="仿宋_GB2312"/>
                <w:szCs w:val="21"/>
              </w:rPr>
            </w:pPr>
          </w:p>
        </w:tc>
        <w:tc>
          <w:tcPr>
            <w:tcW w:w="709" w:type="dxa"/>
            <w:vAlign w:val="center"/>
          </w:tcPr>
          <w:p>
            <w:pPr>
              <w:pStyle w:val="18"/>
              <w:keepNext/>
              <w:adjustRightInd w:val="0"/>
              <w:snapToGrid w:val="0"/>
              <w:spacing w:after="0"/>
              <w:jc w:val="center"/>
              <w:rPr>
                <w:rFonts w:ascii="仿宋_GB2312" w:eastAsia="仿宋_GB2312"/>
                <w:szCs w:val="21"/>
              </w:rPr>
            </w:pPr>
          </w:p>
        </w:tc>
        <w:tc>
          <w:tcPr>
            <w:tcW w:w="869" w:type="dxa"/>
            <w:vAlign w:val="center"/>
          </w:tcPr>
          <w:p>
            <w:pPr>
              <w:pStyle w:val="18"/>
              <w:keepNext/>
              <w:adjustRightInd w:val="0"/>
              <w:snapToGrid w:val="0"/>
              <w:spacing w:after="0"/>
              <w:jc w:val="center"/>
              <w:rPr>
                <w:rFonts w:ascii="仿宋_GB2312" w:eastAsia="仿宋_GB2312"/>
                <w:szCs w:val="21"/>
              </w:rPr>
            </w:pPr>
          </w:p>
        </w:tc>
        <w:tc>
          <w:tcPr>
            <w:tcW w:w="824" w:type="dxa"/>
            <w:vAlign w:val="center"/>
          </w:tcPr>
          <w:p>
            <w:pPr>
              <w:pStyle w:val="18"/>
              <w:keepNext/>
              <w:adjustRightInd w:val="0"/>
              <w:snapToGrid w:val="0"/>
              <w:spacing w:after="0"/>
              <w:jc w:val="center"/>
              <w:rPr>
                <w:rFonts w:ascii="仿宋_GB2312" w:eastAsia="仿宋_GB2312"/>
                <w:szCs w:val="21"/>
              </w:rPr>
            </w:pPr>
          </w:p>
        </w:tc>
        <w:tc>
          <w:tcPr>
            <w:tcW w:w="709" w:type="dxa"/>
            <w:vAlign w:val="center"/>
          </w:tcPr>
          <w:p>
            <w:pPr>
              <w:pStyle w:val="18"/>
              <w:keepNext/>
              <w:adjustRightInd w:val="0"/>
              <w:snapToGrid w:val="0"/>
              <w:spacing w:after="0"/>
              <w:jc w:val="center"/>
              <w:rPr>
                <w:rFonts w:ascii="仿宋_GB2312" w:eastAsia="仿宋_GB2312"/>
                <w:szCs w:val="21"/>
              </w:rPr>
            </w:pPr>
          </w:p>
        </w:tc>
        <w:tc>
          <w:tcPr>
            <w:tcW w:w="1237" w:type="dxa"/>
            <w:vAlign w:val="center"/>
          </w:tcPr>
          <w:p>
            <w:pPr>
              <w:pStyle w:val="18"/>
              <w:keepNext/>
              <w:adjustRightInd w:val="0"/>
              <w:snapToGrid w:val="0"/>
              <w:spacing w:after="0"/>
              <w:jc w:val="center"/>
              <w:rPr>
                <w:rFonts w:ascii="仿宋_GB2312" w:eastAsia="仿宋_GB2312"/>
                <w:szCs w:val="21"/>
              </w:rPr>
            </w:pPr>
          </w:p>
        </w:tc>
        <w:tc>
          <w:tcPr>
            <w:tcW w:w="824" w:type="dxa"/>
            <w:vAlign w:val="center"/>
          </w:tcPr>
          <w:p>
            <w:pPr>
              <w:pStyle w:val="18"/>
              <w:keepNext/>
              <w:adjustRightInd w:val="0"/>
              <w:snapToGrid w:val="0"/>
              <w:spacing w:after="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08" w:type="dxa"/>
            <w:vAlign w:val="center"/>
          </w:tcPr>
          <w:p>
            <w:pPr>
              <w:pStyle w:val="18"/>
              <w:keepNext/>
              <w:adjustRightInd w:val="0"/>
              <w:snapToGrid w:val="0"/>
              <w:spacing w:after="0"/>
              <w:jc w:val="center"/>
              <w:rPr>
                <w:rFonts w:ascii="仿宋_GB2312" w:eastAsia="仿宋_GB2312"/>
                <w:szCs w:val="21"/>
              </w:rPr>
            </w:pPr>
          </w:p>
        </w:tc>
        <w:tc>
          <w:tcPr>
            <w:tcW w:w="1061" w:type="dxa"/>
            <w:vAlign w:val="center"/>
          </w:tcPr>
          <w:p>
            <w:pPr>
              <w:pStyle w:val="18"/>
              <w:keepNext/>
              <w:adjustRightInd w:val="0"/>
              <w:snapToGrid w:val="0"/>
              <w:spacing w:after="0"/>
              <w:jc w:val="center"/>
              <w:rPr>
                <w:rFonts w:ascii="仿宋_GB2312" w:eastAsia="仿宋_GB2312"/>
                <w:szCs w:val="21"/>
              </w:rPr>
            </w:pPr>
          </w:p>
        </w:tc>
        <w:tc>
          <w:tcPr>
            <w:tcW w:w="1178" w:type="dxa"/>
            <w:vAlign w:val="center"/>
          </w:tcPr>
          <w:p>
            <w:pPr>
              <w:pStyle w:val="18"/>
              <w:keepNext/>
              <w:adjustRightInd w:val="0"/>
              <w:snapToGrid w:val="0"/>
              <w:spacing w:after="0"/>
              <w:jc w:val="center"/>
              <w:rPr>
                <w:rFonts w:ascii="仿宋_GB2312" w:eastAsia="仿宋_GB2312"/>
                <w:szCs w:val="21"/>
              </w:rPr>
            </w:pPr>
          </w:p>
        </w:tc>
        <w:tc>
          <w:tcPr>
            <w:tcW w:w="782" w:type="dxa"/>
            <w:vAlign w:val="center"/>
          </w:tcPr>
          <w:p>
            <w:pPr>
              <w:pStyle w:val="18"/>
              <w:keepNext/>
              <w:adjustRightInd w:val="0"/>
              <w:snapToGrid w:val="0"/>
              <w:spacing w:after="0"/>
              <w:jc w:val="center"/>
              <w:rPr>
                <w:rFonts w:ascii="仿宋_GB2312" w:eastAsia="仿宋_GB2312"/>
                <w:szCs w:val="21"/>
              </w:rPr>
            </w:pPr>
          </w:p>
        </w:tc>
        <w:tc>
          <w:tcPr>
            <w:tcW w:w="709" w:type="dxa"/>
            <w:vAlign w:val="center"/>
          </w:tcPr>
          <w:p>
            <w:pPr>
              <w:pStyle w:val="18"/>
              <w:keepNext/>
              <w:adjustRightInd w:val="0"/>
              <w:snapToGrid w:val="0"/>
              <w:spacing w:after="0"/>
              <w:jc w:val="center"/>
              <w:rPr>
                <w:rFonts w:ascii="仿宋_GB2312" w:eastAsia="仿宋_GB2312"/>
                <w:szCs w:val="21"/>
              </w:rPr>
            </w:pPr>
          </w:p>
        </w:tc>
        <w:tc>
          <w:tcPr>
            <w:tcW w:w="869" w:type="dxa"/>
            <w:vAlign w:val="center"/>
          </w:tcPr>
          <w:p>
            <w:pPr>
              <w:pStyle w:val="18"/>
              <w:keepNext/>
              <w:adjustRightInd w:val="0"/>
              <w:snapToGrid w:val="0"/>
              <w:spacing w:after="0"/>
              <w:jc w:val="center"/>
              <w:rPr>
                <w:rFonts w:ascii="仿宋_GB2312" w:eastAsia="仿宋_GB2312"/>
                <w:szCs w:val="21"/>
              </w:rPr>
            </w:pPr>
          </w:p>
        </w:tc>
        <w:tc>
          <w:tcPr>
            <w:tcW w:w="824" w:type="dxa"/>
            <w:vAlign w:val="center"/>
          </w:tcPr>
          <w:p>
            <w:pPr>
              <w:pStyle w:val="18"/>
              <w:keepNext/>
              <w:adjustRightInd w:val="0"/>
              <w:snapToGrid w:val="0"/>
              <w:spacing w:after="0"/>
              <w:jc w:val="center"/>
              <w:rPr>
                <w:rFonts w:ascii="仿宋_GB2312" w:eastAsia="仿宋_GB2312"/>
                <w:szCs w:val="21"/>
              </w:rPr>
            </w:pPr>
          </w:p>
        </w:tc>
        <w:tc>
          <w:tcPr>
            <w:tcW w:w="709" w:type="dxa"/>
            <w:vAlign w:val="center"/>
          </w:tcPr>
          <w:p>
            <w:pPr>
              <w:pStyle w:val="18"/>
              <w:keepNext/>
              <w:adjustRightInd w:val="0"/>
              <w:snapToGrid w:val="0"/>
              <w:spacing w:after="0"/>
              <w:jc w:val="center"/>
              <w:rPr>
                <w:rFonts w:ascii="仿宋_GB2312" w:eastAsia="仿宋_GB2312"/>
                <w:szCs w:val="21"/>
              </w:rPr>
            </w:pPr>
          </w:p>
        </w:tc>
        <w:tc>
          <w:tcPr>
            <w:tcW w:w="1237" w:type="dxa"/>
            <w:vAlign w:val="center"/>
          </w:tcPr>
          <w:p>
            <w:pPr>
              <w:pStyle w:val="18"/>
              <w:keepNext/>
              <w:adjustRightInd w:val="0"/>
              <w:snapToGrid w:val="0"/>
              <w:spacing w:after="0"/>
              <w:jc w:val="center"/>
              <w:rPr>
                <w:rFonts w:ascii="仿宋_GB2312" w:eastAsia="仿宋_GB2312"/>
                <w:szCs w:val="21"/>
              </w:rPr>
            </w:pPr>
          </w:p>
        </w:tc>
        <w:tc>
          <w:tcPr>
            <w:tcW w:w="824" w:type="dxa"/>
            <w:vAlign w:val="center"/>
          </w:tcPr>
          <w:p>
            <w:pPr>
              <w:pStyle w:val="18"/>
              <w:keepNext/>
              <w:adjustRightInd w:val="0"/>
              <w:snapToGrid w:val="0"/>
              <w:spacing w:after="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08" w:type="dxa"/>
            <w:vAlign w:val="center"/>
          </w:tcPr>
          <w:p>
            <w:pPr>
              <w:pStyle w:val="18"/>
              <w:keepNext/>
              <w:adjustRightInd w:val="0"/>
              <w:snapToGrid w:val="0"/>
              <w:spacing w:after="0"/>
              <w:jc w:val="center"/>
              <w:rPr>
                <w:rFonts w:ascii="仿宋_GB2312" w:eastAsia="仿宋_GB2312"/>
                <w:szCs w:val="21"/>
              </w:rPr>
            </w:pPr>
          </w:p>
        </w:tc>
        <w:tc>
          <w:tcPr>
            <w:tcW w:w="1061" w:type="dxa"/>
            <w:vAlign w:val="center"/>
          </w:tcPr>
          <w:p>
            <w:pPr>
              <w:pStyle w:val="18"/>
              <w:keepNext/>
              <w:adjustRightInd w:val="0"/>
              <w:snapToGrid w:val="0"/>
              <w:spacing w:after="0"/>
              <w:jc w:val="center"/>
              <w:rPr>
                <w:rFonts w:ascii="仿宋_GB2312" w:eastAsia="仿宋_GB2312"/>
                <w:szCs w:val="21"/>
              </w:rPr>
            </w:pPr>
          </w:p>
        </w:tc>
        <w:tc>
          <w:tcPr>
            <w:tcW w:w="1178" w:type="dxa"/>
            <w:vAlign w:val="center"/>
          </w:tcPr>
          <w:p>
            <w:pPr>
              <w:pStyle w:val="18"/>
              <w:keepNext/>
              <w:adjustRightInd w:val="0"/>
              <w:snapToGrid w:val="0"/>
              <w:spacing w:after="0"/>
              <w:jc w:val="center"/>
              <w:rPr>
                <w:rFonts w:ascii="仿宋_GB2312" w:eastAsia="仿宋_GB2312"/>
                <w:szCs w:val="21"/>
              </w:rPr>
            </w:pPr>
          </w:p>
        </w:tc>
        <w:tc>
          <w:tcPr>
            <w:tcW w:w="782" w:type="dxa"/>
            <w:vAlign w:val="center"/>
          </w:tcPr>
          <w:p>
            <w:pPr>
              <w:pStyle w:val="18"/>
              <w:keepNext/>
              <w:adjustRightInd w:val="0"/>
              <w:snapToGrid w:val="0"/>
              <w:spacing w:after="0"/>
              <w:jc w:val="center"/>
              <w:rPr>
                <w:rFonts w:ascii="仿宋_GB2312" w:eastAsia="仿宋_GB2312"/>
                <w:szCs w:val="21"/>
              </w:rPr>
            </w:pPr>
          </w:p>
        </w:tc>
        <w:tc>
          <w:tcPr>
            <w:tcW w:w="709" w:type="dxa"/>
            <w:vAlign w:val="center"/>
          </w:tcPr>
          <w:p>
            <w:pPr>
              <w:pStyle w:val="18"/>
              <w:keepNext/>
              <w:adjustRightInd w:val="0"/>
              <w:snapToGrid w:val="0"/>
              <w:spacing w:after="0"/>
              <w:jc w:val="center"/>
              <w:rPr>
                <w:rFonts w:ascii="仿宋_GB2312" w:eastAsia="仿宋_GB2312"/>
                <w:szCs w:val="21"/>
              </w:rPr>
            </w:pPr>
          </w:p>
        </w:tc>
        <w:tc>
          <w:tcPr>
            <w:tcW w:w="869" w:type="dxa"/>
            <w:vAlign w:val="center"/>
          </w:tcPr>
          <w:p>
            <w:pPr>
              <w:pStyle w:val="18"/>
              <w:keepNext/>
              <w:adjustRightInd w:val="0"/>
              <w:snapToGrid w:val="0"/>
              <w:spacing w:after="0"/>
              <w:jc w:val="center"/>
              <w:rPr>
                <w:rFonts w:ascii="仿宋_GB2312" w:eastAsia="仿宋_GB2312"/>
                <w:szCs w:val="21"/>
              </w:rPr>
            </w:pPr>
          </w:p>
        </w:tc>
        <w:tc>
          <w:tcPr>
            <w:tcW w:w="824" w:type="dxa"/>
            <w:vAlign w:val="center"/>
          </w:tcPr>
          <w:p>
            <w:pPr>
              <w:pStyle w:val="18"/>
              <w:keepNext/>
              <w:adjustRightInd w:val="0"/>
              <w:snapToGrid w:val="0"/>
              <w:spacing w:after="0"/>
              <w:jc w:val="center"/>
              <w:rPr>
                <w:rFonts w:ascii="仿宋_GB2312" w:eastAsia="仿宋_GB2312"/>
                <w:szCs w:val="21"/>
              </w:rPr>
            </w:pPr>
          </w:p>
        </w:tc>
        <w:tc>
          <w:tcPr>
            <w:tcW w:w="709" w:type="dxa"/>
            <w:vAlign w:val="center"/>
          </w:tcPr>
          <w:p>
            <w:pPr>
              <w:pStyle w:val="18"/>
              <w:keepNext/>
              <w:adjustRightInd w:val="0"/>
              <w:snapToGrid w:val="0"/>
              <w:spacing w:after="0"/>
              <w:jc w:val="center"/>
              <w:rPr>
                <w:rFonts w:ascii="仿宋_GB2312" w:eastAsia="仿宋_GB2312"/>
                <w:szCs w:val="21"/>
              </w:rPr>
            </w:pPr>
          </w:p>
        </w:tc>
        <w:tc>
          <w:tcPr>
            <w:tcW w:w="1237" w:type="dxa"/>
            <w:vAlign w:val="center"/>
          </w:tcPr>
          <w:p>
            <w:pPr>
              <w:pStyle w:val="18"/>
              <w:keepNext/>
              <w:adjustRightInd w:val="0"/>
              <w:snapToGrid w:val="0"/>
              <w:spacing w:after="0"/>
              <w:jc w:val="center"/>
              <w:rPr>
                <w:rFonts w:ascii="仿宋_GB2312" w:eastAsia="仿宋_GB2312"/>
                <w:szCs w:val="21"/>
              </w:rPr>
            </w:pPr>
          </w:p>
        </w:tc>
        <w:tc>
          <w:tcPr>
            <w:tcW w:w="824" w:type="dxa"/>
            <w:vAlign w:val="center"/>
          </w:tcPr>
          <w:p>
            <w:pPr>
              <w:pStyle w:val="18"/>
              <w:keepNext/>
              <w:adjustRightInd w:val="0"/>
              <w:snapToGrid w:val="0"/>
              <w:spacing w:after="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08" w:type="dxa"/>
            <w:vAlign w:val="center"/>
          </w:tcPr>
          <w:p>
            <w:pPr>
              <w:adjustRightInd w:val="0"/>
              <w:snapToGrid w:val="0"/>
              <w:jc w:val="center"/>
              <w:rPr>
                <w:rFonts w:ascii="仿宋_GB2312" w:eastAsia="仿宋_GB2312"/>
                <w:szCs w:val="21"/>
              </w:rPr>
            </w:pPr>
          </w:p>
        </w:tc>
        <w:tc>
          <w:tcPr>
            <w:tcW w:w="1061" w:type="dxa"/>
            <w:vAlign w:val="center"/>
          </w:tcPr>
          <w:p>
            <w:pPr>
              <w:adjustRightInd w:val="0"/>
              <w:snapToGrid w:val="0"/>
              <w:jc w:val="center"/>
              <w:rPr>
                <w:rFonts w:ascii="仿宋_GB2312" w:eastAsia="仿宋_GB2312"/>
                <w:szCs w:val="21"/>
              </w:rPr>
            </w:pPr>
          </w:p>
        </w:tc>
        <w:tc>
          <w:tcPr>
            <w:tcW w:w="1178" w:type="dxa"/>
            <w:vAlign w:val="center"/>
          </w:tcPr>
          <w:p>
            <w:pPr>
              <w:adjustRightInd w:val="0"/>
              <w:snapToGrid w:val="0"/>
              <w:jc w:val="center"/>
              <w:rPr>
                <w:rFonts w:ascii="仿宋_GB2312" w:eastAsia="仿宋_GB2312"/>
                <w:szCs w:val="21"/>
              </w:rPr>
            </w:pPr>
          </w:p>
        </w:tc>
        <w:tc>
          <w:tcPr>
            <w:tcW w:w="782" w:type="dxa"/>
            <w:vAlign w:val="center"/>
          </w:tcPr>
          <w:p>
            <w:pPr>
              <w:adjustRightInd w:val="0"/>
              <w:snapToGrid w:val="0"/>
              <w:jc w:val="center"/>
              <w:rPr>
                <w:rFonts w:ascii="仿宋_GB2312" w:eastAsia="仿宋_GB2312"/>
                <w:szCs w:val="21"/>
              </w:rPr>
            </w:pPr>
          </w:p>
        </w:tc>
        <w:tc>
          <w:tcPr>
            <w:tcW w:w="709" w:type="dxa"/>
            <w:vAlign w:val="center"/>
          </w:tcPr>
          <w:p>
            <w:pPr>
              <w:adjustRightInd w:val="0"/>
              <w:snapToGrid w:val="0"/>
              <w:jc w:val="center"/>
              <w:rPr>
                <w:rFonts w:ascii="仿宋_GB2312" w:eastAsia="仿宋_GB2312"/>
                <w:szCs w:val="21"/>
              </w:rPr>
            </w:pPr>
          </w:p>
        </w:tc>
        <w:tc>
          <w:tcPr>
            <w:tcW w:w="869" w:type="dxa"/>
            <w:vAlign w:val="center"/>
          </w:tcPr>
          <w:p>
            <w:pPr>
              <w:adjustRightInd w:val="0"/>
              <w:snapToGrid w:val="0"/>
              <w:jc w:val="center"/>
              <w:rPr>
                <w:rFonts w:ascii="仿宋_GB2312" w:eastAsia="仿宋_GB2312"/>
                <w:szCs w:val="21"/>
              </w:rPr>
            </w:pPr>
          </w:p>
        </w:tc>
        <w:tc>
          <w:tcPr>
            <w:tcW w:w="824" w:type="dxa"/>
            <w:vAlign w:val="center"/>
          </w:tcPr>
          <w:p>
            <w:pPr>
              <w:adjustRightInd w:val="0"/>
              <w:snapToGrid w:val="0"/>
              <w:jc w:val="center"/>
              <w:rPr>
                <w:rFonts w:ascii="仿宋_GB2312" w:eastAsia="仿宋_GB2312"/>
                <w:szCs w:val="21"/>
              </w:rPr>
            </w:pPr>
          </w:p>
        </w:tc>
        <w:tc>
          <w:tcPr>
            <w:tcW w:w="709" w:type="dxa"/>
            <w:vAlign w:val="center"/>
          </w:tcPr>
          <w:p>
            <w:pPr>
              <w:adjustRightInd w:val="0"/>
              <w:snapToGrid w:val="0"/>
              <w:jc w:val="center"/>
              <w:rPr>
                <w:rFonts w:ascii="仿宋_GB2312" w:eastAsia="仿宋_GB2312"/>
                <w:szCs w:val="21"/>
              </w:rPr>
            </w:pPr>
          </w:p>
        </w:tc>
        <w:tc>
          <w:tcPr>
            <w:tcW w:w="1237" w:type="dxa"/>
            <w:vAlign w:val="center"/>
          </w:tcPr>
          <w:p>
            <w:pPr>
              <w:adjustRightInd w:val="0"/>
              <w:snapToGrid w:val="0"/>
              <w:jc w:val="center"/>
              <w:rPr>
                <w:rFonts w:ascii="仿宋_GB2312" w:eastAsia="仿宋_GB2312"/>
                <w:szCs w:val="21"/>
              </w:rPr>
            </w:pPr>
          </w:p>
        </w:tc>
        <w:tc>
          <w:tcPr>
            <w:tcW w:w="824" w:type="dxa"/>
            <w:vAlign w:val="center"/>
          </w:tcPr>
          <w:p>
            <w:pPr>
              <w:adjustRightInd w:val="0"/>
              <w:snapToGrid w:val="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08" w:type="dxa"/>
            <w:vAlign w:val="center"/>
          </w:tcPr>
          <w:p>
            <w:pPr>
              <w:pStyle w:val="18"/>
              <w:keepNext/>
              <w:adjustRightInd w:val="0"/>
              <w:snapToGrid w:val="0"/>
              <w:spacing w:after="0"/>
              <w:jc w:val="center"/>
              <w:rPr>
                <w:rFonts w:ascii="仿宋_GB2312" w:eastAsia="仿宋_GB2312"/>
                <w:szCs w:val="21"/>
              </w:rPr>
            </w:pPr>
          </w:p>
        </w:tc>
        <w:tc>
          <w:tcPr>
            <w:tcW w:w="1061" w:type="dxa"/>
            <w:vAlign w:val="center"/>
          </w:tcPr>
          <w:p>
            <w:pPr>
              <w:pStyle w:val="18"/>
              <w:keepNext/>
              <w:adjustRightInd w:val="0"/>
              <w:snapToGrid w:val="0"/>
              <w:spacing w:after="0"/>
              <w:jc w:val="center"/>
              <w:rPr>
                <w:rFonts w:ascii="仿宋_GB2312" w:eastAsia="仿宋_GB2312"/>
                <w:szCs w:val="21"/>
              </w:rPr>
            </w:pPr>
          </w:p>
        </w:tc>
        <w:tc>
          <w:tcPr>
            <w:tcW w:w="1178" w:type="dxa"/>
            <w:vAlign w:val="center"/>
          </w:tcPr>
          <w:p>
            <w:pPr>
              <w:pStyle w:val="18"/>
              <w:keepNext/>
              <w:adjustRightInd w:val="0"/>
              <w:snapToGrid w:val="0"/>
              <w:spacing w:after="0"/>
              <w:jc w:val="center"/>
              <w:rPr>
                <w:rFonts w:ascii="仿宋_GB2312" w:eastAsia="仿宋_GB2312"/>
                <w:szCs w:val="21"/>
              </w:rPr>
            </w:pPr>
          </w:p>
        </w:tc>
        <w:tc>
          <w:tcPr>
            <w:tcW w:w="782" w:type="dxa"/>
            <w:vAlign w:val="center"/>
          </w:tcPr>
          <w:p>
            <w:pPr>
              <w:pStyle w:val="18"/>
              <w:keepNext/>
              <w:adjustRightInd w:val="0"/>
              <w:snapToGrid w:val="0"/>
              <w:spacing w:after="0"/>
              <w:jc w:val="center"/>
              <w:rPr>
                <w:rFonts w:ascii="仿宋_GB2312" w:eastAsia="仿宋_GB2312"/>
                <w:szCs w:val="21"/>
              </w:rPr>
            </w:pPr>
          </w:p>
        </w:tc>
        <w:tc>
          <w:tcPr>
            <w:tcW w:w="709" w:type="dxa"/>
            <w:vAlign w:val="center"/>
          </w:tcPr>
          <w:p>
            <w:pPr>
              <w:pStyle w:val="18"/>
              <w:keepNext/>
              <w:adjustRightInd w:val="0"/>
              <w:snapToGrid w:val="0"/>
              <w:spacing w:after="0"/>
              <w:jc w:val="center"/>
              <w:rPr>
                <w:rFonts w:ascii="仿宋_GB2312" w:eastAsia="仿宋_GB2312"/>
                <w:szCs w:val="21"/>
              </w:rPr>
            </w:pPr>
          </w:p>
        </w:tc>
        <w:tc>
          <w:tcPr>
            <w:tcW w:w="869" w:type="dxa"/>
            <w:vAlign w:val="center"/>
          </w:tcPr>
          <w:p>
            <w:pPr>
              <w:pStyle w:val="18"/>
              <w:keepNext/>
              <w:adjustRightInd w:val="0"/>
              <w:snapToGrid w:val="0"/>
              <w:spacing w:after="0"/>
              <w:jc w:val="center"/>
              <w:rPr>
                <w:rFonts w:ascii="仿宋_GB2312" w:eastAsia="仿宋_GB2312"/>
                <w:szCs w:val="21"/>
              </w:rPr>
            </w:pPr>
          </w:p>
        </w:tc>
        <w:tc>
          <w:tcPr>
            <w:tcW w:w="824" w:type="dxa"/>
            <w:vAlign w:val="center"/>
          </w:tcPr>
          <w:p>
            <w:pPr>
              <w:pStyle w:val="18"/>
              <w:keepNext/>
              <w:adjustRightInd w:val="0"/>
              <w:snapToGrid w:val="0"/>
              <w:spacing w:after="0"/>
              <w:jc w:val="center"/>
              <w:rPr>
                <w:rFonts w:ascii="仿宋_GB2312" w:eastAsia="仿宋_GB2312"/>
                <w:szCs w:val="21"/>
              </w:rPr>
            </w:pPr>
          </w:p>
        </w:tc>
        <w:tc>
          <w:tcPr>
            <w:tcW w:w="709" w:type="dxa"/>
            <w:vAlign w:val="center"/>
          </w:tcPr>
          <w:p>
            <w:pPr>
              <w:pStyle w:val="18"/>
              <w:keepNext/>
              <w:adjustRightInd w:val="0"/>
              <w:snapToGrid w:val="0"/>
              <w:spacing w:after="0"/>
              <w:jc w:val="center"/>
              <w:rPr>
                <w:rFonts w:ascii="仿宋_GB2312" w:eastAsia="仿宋_GB2312"/>
                <w:szCs w:val="21"/>
              </w:rPr>
            </w:pPr>
          </w:p>
        </w:tc>
        <w:tc>
          <w:tcPr>
            <w:tcW w:w="1237" w:type="dxa"/>
            <w:vAlign w:val="center"/>
          </w:tcPr>
          <w:p>
            <w:pPr>
              <w:pStyle w:val="18"/>
              <w:keepNext/>
              <w:adjustRightInd w:val="0"/>
              <w:snapToGrid w:val="0"/>
              <w:spacing w:after="0"/>
              <w:jc w:val="center"/>
              <w:rPr>
                <w:rFonts w:ascii="仿宋_GB2312" w:eastAsia="仿宋_GB2312"/>
                <w:szCs w:val="21"/>
              </w:rPr>
            </w:pPr>
          </w:p>
        </w:tc>
        <w:tc>
          <w:tcPr>
            <w:tcW w:w="824" w:type="dxa"/>
            <w:vAlign w:val="center"/>
          </w:tcPr>
          <w:p>
            <w:pPr>
              <w:pStyle w:val="18"/>
              <w:keepNext/>
              <w:adjustRightInd w:val="0"/>
              <w:snapToGrid w:val="0"/>
              <w:spacing w:after="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08" w:type="dxa"/>
            <w:vAlign w:val="center"/>
          </w:tcPr>
          <w:p>
            <w:pPr>
              <w:adjustRightInd w:val="0"/>
              <w:snapToGrid w:val="0"/>
              <w:jc w:val="center"/>
              <w:rPr>
                <w:rFonts w:ascii="仿宋_GB2312" w:eastAsia="仿宋_GB2312"/>
                <w:szCs w:val="21"/>
              </w:rPr>
            </w:pPr>
          </w:p>
        </w:tc>
        <w:tc>
          <w:tcPr>
            <w:tcW w:w="1061" w:type="dxa"/>
            <w:vAlign w:val="center"/>
          </w:tcPr>
          <w:p>
            <w:pPr>
              <w:adjustRightInd w:val="0"/>
              <w:snapToGrid w:val="0"/>
              <w:jc w:val="center"/>
              <w:rPr>
                <w:rFonts w:ascii="仿宋_GB2312" w:eastAsia="仿宋_GB2312"/>
                <w:szCs w:val="21"/>
              </w:rPr>
            </w:pPr>
          </w:p>
        </w:tc>
        <w:tc>
          <w:tcPr>
            <w:tcW w:w="1178" w:type="dxa"/>
            <w:vAlign w:val="center"/>
          </w:tcPr>
          <w:p>
            <w:pPr>
              <w:adjustRightInd w:val="0"/>
              <w:snapToGrid w:val="0"/>
              <w:jc w:val="center"/>
              <w:rPr>
                <w:rFonts w:ascii="仿宋_GB2312" w:eastAsia="仿宋_GB2312"/>
                <w:szCs w:val="21"/>
              </w:rPr>
            </w:pPr>
          </w:p>
        </w:tc>
        <w:tc>
          <w:tcPr>
            <w:tcW w:w="782" w:type="dxa"/>
            <w:vAlign w:val="center"/>
          </w:tcPr>
          <w:p>
            <w:pPr>
              <w:adjustRightInd w:val="0"/>
              <w:snapToGrid w:val="0"/>
              <w:jc w:val="center"/>
              <w:rPr>
                <w:rFonts w:ascii="仿宋_GB2312" w:eastAsia="仿宋_GB2312"/>
                <w:szCs w:val="21"/>
              </w:rPr>
            </w:pPr>
          </w:p>
        </w:tc>
        <w:tc>
          <w:tcPr>
            <w:tcW w:w="709" w:type="dxa"/>
            <w:vAlign w:val="center"/>
          </w:tcPr>
          <w:p>
            <w:pPr>
              <w:adjustRightInd w:val="0"/>
              <w:snapToGrid w:val="0"/>
              <w:jc w:val="center"/>
              <w:rPr>
                <w:rFonts w:ascii="仿宋_GB2312" w:eastAsia="仿宋_GB2312"/>
                <w:szCs w:val="21"/>
              </w:rPr>
            </w:pPr>
          </w:p>
        </w:tc>
        <w:tc>
          <w:tcPr>
            <w:tcW w:w="869" w:type="dxa"/>
            <w:vAlign w:val="center"/>
          </w:tcPr>
          <w:p>
            <w:pPr>
              <w:adjustRightInd w:val="0"/>
              <w:snapToGrid w:val="0"/>
              <w:jc w:val="center"/>
              <w:rPr>
                <w:rFonts w:ascii="仿宋_GB2312" w:eastAsia="仿宋_GB2312"/>
                <w:szCs w:val="21"/>
              </w:rPr>
            </w:pPr>
          </w:p>
        </w:tc>
        <w:tc>
          <w:tcPr>
            <w:tcW w:w="824" w:type="dxa"/>
            <w:vAlign w:val="center"/>
          </w:tcPr>
          <w:p>
            <w:pPr>
              <w:adjustRightInd w:val="0"/>
              <w:snapToGrid w:val="0"/>
              <w:jc w:val="center"/>
              <w:rPr>
                <w:rFonts w:ascii="仿宋_GB2312" w:eastAsia="仿宋_GB2312"/>
                <w:szCs w:val="21"/>
              </w:rPr>
            </w:pPr>
          </w:p>
        </w:tc>
        <w:tc>
          <w:tcPr>
            <w:tcW w:w="709" w:type="dxa"/>
            <w:vAlign w:val="center"/>
          </w:tcPr>
          <w:p>
            <w:pPr>
              <w:adjustRightInd w:val="0"/>
              <w:snapToGrid w:val="0"/>
              <w:jc w:val="center"/>
              <w:rPr>
                <w:rFonts w:ascii="仿宋_GB2312" w:eastAsia="仿宋_GB2312"/>
                <w:szCs w:val="21"/>
              </w:rPr>
            </w:pPr>
          </w:p>
        </w:tc>
        <w:tc>
          <w:tcPr>
            <w:tcW w:w="1237" w:type="dxa"/>
            <w:vAlign w:val="center"/>
          </w:tcPr>
          <w:p>
            <w:pPr>
              <w:adjustRightInd w:val="0"/>
              <w:snapToGrid w:val="0"/>
              <w:jc w:val="center"/>
              <w:rPr>
                <w:rFonts w:ascii="仿宋_GB2312" w:eastAsia="仿宋_GB2312"/>
                <w:szCs w:val="21"/>
              </w:rPr>
            </w:pPr>
          </w:p>
        </w:tc>
        <w:tc>
          <w:tcPr>
            <w:tcW w:w="824" w:type="dxa"/>
            <w:vAlign w:val="center"/>
          </w:tcPr>
          <w:p>
            <w:pPr>
              <w:adjustRightInd w:val="0"/>
              <w:snapToGrid w:val="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08" w:type="dxa"/>
            <w:vAlign w:val="center"/>
          </w:tcPr>
          <w:p>
            <w:pPr>
              <w:adjustRightInd w:val="0"/>
              <w:snapToGrid w:val="0"/>
              <w:jc w:val="center"/>
              <w:rPr>
                <w:rFonts w:ascii="仿宋_GB2312" w:eastAsia="仿宋_GB2312"/>
                <w:szCs w:val="21"/>
              </w:rPr>
            </w:pPr>
          </w:p>
        </w:tc>
        <w:tc>
          <w:tcPr>
            <w:tcW w:w="1061" w:type="dxa"/>
            <w:vAlign w:val="center"/>
          </w:tcPr>
          <w:p>
            <w:pPr>
              <w:adjustRightInd w:val="0"/>
              <w:snapToGrid w:val="0"/>
              <w:jc w:val="center"/>
              <w:rPr>
                <w:rFonts w:ascii="仿宋_GB2312" w:eastAsia="仿宋_GB2312"/>
                <w:szCs w:val="21"/>
              </w:rPr>
            </w:pPr>
          </w:p>
        </w:tc>
        <w:tc>
          <w:tcPr>
            <w:tcW w:w="1178" w:type="dxa"/>
            <w:vAlign w:val="center"/>
          </w:tcPr>
          <w:p>
            <w:pPr>
              <w:adjustRightInd w:val="0"/>
              <w:snapToGrid w:val="0"/>
              <w:jc w:val="center"/>
              <w:rPr>
                <w:rFonts w:ascii="仿宋_GB2312" w:eastAsia="仿宋_GB2312"/>
                <w:szCs w:val="21"/>
              </w:rPr>
            </w:pPr>
          </w:p>
        </w:tc>
        <w:tc>
          <w:tcPr>
            <w:tcW w:w="782" w:type="dxa"/>
            <w:vAlign w:val="center"/>
          </w:tcPr>
          <w:p>
            <w:pPr>
              <w:adjustRightInd w:val="0"/>
              <w:snapToGrid w:val="0"/>
              <w:jc w:val="center"/>
              <w:rPr>
                <w:rFonts w:ascii="仿宋_GB2312" w:eastAsia="仿宋_GB2312"/>
                <w:szCs w:val="21"/>
              </w:rPr>
            </w:pPr>
          </w:p>
        </w:tc>
        <w:tc>
          <w:tcPr>
            <w:tcW w:w="709" w:type="dxa"/>
            <w:vAlign w:val="center"/>
          </w:tcPr>
          <w:p>
            <w:pPr>
              <w:adjustRightInd w:val="0"/>
              <w:snapToGrid w:val="0"/>
              <w:jc w:val="center"/>
              <w:rPr>
                <w:rFonts w:ascii="仿宋_GB2312" w:eastAsia="仿宋_GB2312"/>
                <w:szCs w:val="21"/>
              </w:rPr>
            </w:pPr>
          </w:p>
        </w:tc>
        <w:tc>
          <w:tcPr>
            <w:tcW w:w="869" w:type="dxa"/>
            <w:vAlign w:val="center"/>
          </w:tcPr>
          <w:p>
            <w:pPr>
              <w:adjustRightInd w:val="0"/>
              <w:snapToGrid w:val="0"/>
              <w:jc w:val="center"/>
              <w:rPr>
                <w:rFonts w:ascii="仿宋_GB2312" w:eastAsia="仿宋_GB2312"/>
                <w:szCs w:val="21"/>
              </w:rPr>
            </w:pPr>
          </w:p>
        </w:tc>
        <w:tc>
          <w:tcPr>
            <w:tcW w:w="824" w:type="dxa"/>
            <w:vAlign w:val="center"/>
          </w:tcPr>
          <w:p>
            <w:pPr>
              <w:adjustRightInd w:val="0"/>
              <w:snapToGrid w:val="0"/>
              <w:jc w:val="center"/>
              <w:rPr>
                <w:rFonts w:ascii="仿宋_GB2312" w:eastAsia="仿宋_GB2312"/>
                <w:szCs w:val="21"/>
              </w:rPr>
            </w:pPr>
          </w:p>
        </w:tc>
        <w:tc>
          <w:tcPr>
            <w:tcW w:w="709" w:type="dxa"/>
            <w:vAlign w:val="center"/>
          </w:tcPr>
          <w:p>
            <w:pPr>
              <w:adjustRightInd w:val="0"/>
              <w:snapToGrid w:val="0"/>
              <w:jc w:val="center"/>
              <w:rPr>
                <w:rFonts w:ascii="仿宋_GB2312" w:eastAsia="仿宋_GB2312"/>
                <w:szCs w:val="21"/>
              </w:rPr>
            </w:pPr>
          </w:p>
        </w:tc>
        <w:tc>
          <w:tcPr>
            <w:tcW w:w="1237" w:type="dxa"/>
            <w:vAlign w:val="center"/>
          </w:tcPr>
          <w:p>
            <w:pPr>
              <w:adjustRightInd w:val="0"/>
              <w:snapToGrid w:val="0"/>
              <w:jc w:val="center"/>
              <w:rPr>
                <w:rFonts w:ascii="仿宋_GB2312" w:eastAsia="仿宋_GB2312"/>
                <w:szCs w:val="21"/>
              </w:rPr>
            </w:pPr>
          </w:p>
        </w:tc>
        <w:tc>
          <w:tcPr>
            <w:tcW w:w="824" w:type="dxa"/>
            <w:vAlign w:val="center"/>
          </w:tcPr>
          <w:p>
            <w:pPr>
              <w:adjustRightInd w:val="0"/>
              <w:snapToGrid w:val="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08" w:type="dxa"/>
            <w:vAlign w:val="center"/>
          </w:tcPr>
          <w:p>
            <w:pPr>
              <w:adjustRightInd w:val="0"/>
              <w:snapToGrid w:val="0"/>
              <w:jc w:val="center"/>
              <w:rPr>
                <w:rFonts w:ascii="仿宋_GB2312" w:eastAsia="仿宋_GB2312"/>
                <w:szCs w:val="21"/>
              </w:rPr>
            </w:pPr>
          </w:p>
        </w:tc>
        <w:tc>
          <w:tcPr>
            <w:tcW w:w="1061" w:type="dxa"/>
            <w:vAlign w:val="center"/>
          </w:tcPr>
          <w:p>
            <w:pPr>
              <w:adjustRightInd w:val="0"/>
              <w:snapToGrid w:val="0"/>
              <w:jc w:val="center"/>
              <w:rPr>
                <w:rFonts w:ascii="仿宋_GB2312" w:eastAsia="仿宋_GB2312"/>
                <w:szCs w:val="21"/>
              </w:rPr>
            </w:pPr>
          </w:p>
        </w:tc>
        <w:tc>
          <w:tcPr>
            <w:tcW w:w="1178" w:type="dxa"/>
            <w:vAlign w:val="center"/>
          </w:tcPr>
          <w:p>
            <w:pPr>
              <w:adjustRightInd w:val="0"/>
              <w:snapToGrid w:val="0"/>
              <w:jc w:val="center"/>
              <w:rPr>
                <w:rFonts w:ascii="仿宋_GB2312" w:eastAsia="仿宋_GB2312"/>
                <w:szCs w:val="21"/>
              </w:rPr>
            </w:pPr>
          </w:p>
        </w:tc>
        <w:tc>
          <w:tcPr>
            <w:tcW w:w="782" w:type="dxa"/>
            <w:vAlign w:val="center"/>
          </w:tcPr>
          <w:p>
            <w:pPr>
              <w:adjustRightInd w:val="0"/>
              <w:snapToGrid w:val="0"/>
              <w:jc w:val="center"/>
              <w:rPr>
                <w:rFonts w:ascii="仿宋_GB2312" w:eastAsia="仿宋_GB2312"/>
                <w:szCs w:val="21"/>
              </w:rPr>
            </w:pPr>
          </w:p>
        </w:tc>
        <w:tc>
          <w:tcPr>
            <w:tcW w:w="709" w:type="dxa"/>
            <w:vAlign w:val="center"/>
          </w:tcPr>
          <w:p>
            <w:pPr>
              <w:adjustRightInd w:val="0"/>
              <w:snapToGrid w:val="0"/>
              <w:jc w:val="center"/>
              <w:rPr>
                <w:rFonts w:ascii="仿宋_GB2312" w:eastAsia="仿宋_GB2312"/>
                <w:szCs w:val="21"/>
              </w:rPr>
            </w:pPr>
          </w:p>
        </w:tc>
        <w:tc>
          <w:tcPr>
            <w:tcW w:w="869" w:type="dxa"/>
            <w:vAlign w:val="center"/>
          </w:tcPr>
          <w:p>
            <w:pPr>
              <w:adjustRightInd w:val="0"/>
              <w:snapToGrid w:val="0"/>
              <w:jc w:val="center"/>
              <w:rPr>
                <w:rFonts w:ascii="仿宋_GB2312" w:eastAsia="仿宋_GB2312"/>
                <w:szCs w:val="21"/>
              </w:rPr>
            </w:pPr>
          </w:p>
        </w:tc>
        <w:tc>
          <w:tcPr>
            <w:tcW w:w="824" w:type="dxa"/>
            <w:vAlign w:val="center"/>
          </w:tcPr>
          <w:p>
            <w:pPr>
              <w:adjustRightInd w:val="0"/>
              <w:snapToGrid w:val="0"/>
              <w:jc w:val="center"/>
              <w:rPr>
                <w:rFonts w:ascii="仿宋_GB2312" w:eastAsia="仿宋_GB2312"/>
                <w:szCs w:val="21"/>
              </w:rPr>
            </w:pPr>
          </w:p>
        </w:tc>
        <w:tc>
          <w:tcPr>
            <w:tcW w:w="709" w:type="dxa"/>
            <w:vAlign w:val="center"/>
          </w:tcPr>
          <w:p>
            <w:pPr>
              <w:adjustRightInd w:val="0"/>
              <w:snapToGrid w:val="0"/>
              <w:jc w:val="center"/>
              <w:rPr>
                <w:rFonts w:ascii="仿宋_GB2312" w:eastAsia="仿宋_GB2312"/>
                <w:szCs w:val="21"/>
              </w:rPr>
            </w:pPr>
          </w:p>
        </w:tc>
        <w:tc>
          <w:tcPr>
            <w:tcW w:w="1237" w:type="dxa"/>
            <w:vAlign w:val="center"/>
          </w:tcPr>
          <w:p>
            <w:pPr>
              <w:adjustRightInd w:val="0"/>
              <w:snapToGrid w:val="0"/>
              <w:jc w:val="center"/>
              <w:rPr>
                <w:rFonts w:ascii="仿宋_GB2312" w:eastAsia="仿宋_GB2312"/>
                <w:szCs w:val="21"/>
              </w:rPr>
            </w:pPr>
          </w:p>
        </w:tc>
        <w:tc>
          <w:tcPr>
            <w:tcW w:w="824" w:type="dxa"/>
            <w:vAlign w:val="center"/>
          </w:tcPr>
          <w:p>
            <w:pPr>
              <w:adjustRightInd w:val="0"/>
              <w:snapToGrid w:val="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08" w:type="dxa"/>
            <w:vAlign w:val="center"/>
          </w:tcPr>
          <w:p>
            <w:pPr>
              <w:adjustRightInd w:val="0"/>
              <w:snapToGrid w:val="0"/>
              <w:jc w:val="center"/>
              <w:rPr>
                <w:rFonts w:ascii="仿宋_GB2312" w:eastAsia="仿宋_GB2312"/>
                <w:szCs w:val="21"/>
              </w:rPr>
            </w:pPr>
          </w:p>
        </w:tc>
        <w:tc>
          <w:tcPr>
            <w:tcW w:w="1061" w:type="dxa"/>
            <w:vAlign w:val="center"/>
          </w:tcPr>
          <w:p>
            <w:pPr>
              <w:adjustRightInd w:val="0"/>
              <w:snapToGrid w:val="0"/>
              <w:jc w:val="center"/>
              <w:rPr>
                <w:rFonts w:ascii="仿宋_GB2312" w:eastAsia="仿宋_GB2312"/>
                <w:szCs w:val="21"/>
              </w:rPr>
            </w:pPr>
          </w:p>
        </w:tc>
        <w:tc>
          <w:tcPr>
            <w:tcW w:w="1178" w:type="dxa"/>
            <w:vAlign w:val="center"/>
          </w:tcPr>
          <w:p>
            <w:pPr>
              <w:adjustRightInd w:val="0"/>
              <w:snapToGrid w:val="0"/>
              <w:jc w:val="center"/>
              <w:rPr>
                <w:rFonts w:ascii="仿宋_GB2312" w:eastAsia="仿宋_GB2312"/>
                <w:szCs w:val="21"/>
              </w:rPr>
            </w:pPr>
          </w:p>
        </w:tc>
        <w:tc>
          <w:tcPr>
            <w:tcW w:w="782" w:type="dxa"/>
            <w:vAlign w:val="center"/>
          </w:tcPr>
          <w:p>
            <w:pPr>
              <w:adjustRightInd w:val="0"/>
              <w:snapToGrid w:val="0"/>
              <w:jc w:val="center"/>
              <w:rPr>
                <w:rFonts w:ascii="仿宋_GB2312" w:eastAsia="仿宋_GB2312"/>
                <w:szCs w:val="21"/>
              </w:rPr>
            </w:pPr>
          </w:p>
        </w:tc>
        <w:tc>
          <w:tcPr>
            <w:tcW w:w="709" w:type="dxa"/>
            <w:vAlign w:val="center"/>
          </w:tcPr>
          <w:p>
            <w:pPr>
              <w:adjustRightInd w:val="0"/>
              <w:snapToGrid w:val="0"/>
              <w:jc w:val="center"/>
              <w:rPr>
                <w:rFonts w:ascii="仿宋_GB2312" w:eastAsia="仿宋_GB2312"/>
                <w:szCs w:val="21"/>
              </w:rPr>
            </w:pPr>
          </w:p>
        </w:tc>
        <w:tc>
          <w:tcPr>
            <w:tcW w:w="869" w:type="dxa"/>
            <w:vAlign w:val="center"/>
          </w:tcPr>
          <w:p>
            <w:pPr>
              <w:adjustRightInd w:val="0"/>
              <w:snapToGrid w:val="0"/>
              <w:jc w:val="center"/>
              <w:rPr>
                <w:rFonts w:ascii="仿宋_GB2312" w:eastAsia="仿宋_GB2312"/>
                <w:szCs w:val="21"/>
              </w:rPr>
            </w:pPr>
          </w:p>
        </w:tc>
        <w:tc>
          <w:tcPr>
            <w:tcW w:w="824" w:type="dxa"/>
            <w:vAlign w:val="center"/>
          </w:tcPr>
          <w:p>
            <w:pPr>
              <w:adjustRightInd w:val="0"/>
              <w:snapToGrid w:val="0"/>
              <w:jc w:val="center"/>
              <w:rPr>
                <w:rFonts w:ascii="仿宋_GB2312" w:eastAsia="仿宋_GB2312"/>
                <w:szCs w:val="21"/>
              </w:rPr>
            </w:pPr>
          </w:p>
        </w:tc>
        <w:tc>
          <w:tcPr>
            <w:tcW w:w="709" w:type="dxa"/>
            <w:vAlign w:val="center"/>
          </w:tcPr>
          <w:p>
            <w:pPr>
              <w:adjustRightInd w:val="0"/>
              <w:snapToGrid w:val="0"/>
              <w:jc w:val="center"/>
              <w:rPr>
                <w:rFonts w:ascii="仿宋_GB2312" w:eastAsia="仿宋_GB2312"/>
                <w:szCs w:val="21"/>
              </w:rPr>
            </w:pPr>
          </w:p>
        </w:tc>
        <w:tc>
          <w:tcPr>
            <w:tcW w:w="1237" w:type="dxa"/>
            <w:vAlign w:val="center"/>
          </w:tcPr>
          <w:p>
            <w:pPr>
              <w:adjustRightInd w:val="0"/>
              <w:snapToGrid w:val="0"/>
              <w:jc w:val="center"/>
              <w:rPr>
                <w:rFonts w:ascii="仿宋_GB2312" w:eastAsia="仿宋_GB2312"/>
                <w:szCs w:val="21"/>
              </w:rPr>
            </w:pPr>
          </w:p>
        </w:tc>
        <w:tc>
          <w:tcPr>
            <w:tcW w:w="824" w:type="dxa"/>
            <w:vAlign w:val="center"/>
          </w:tcPr>
          <w:p>
            <w:pPr>
              <w:adjustRightInd w:val="0"/>
              <w:snapToGrid w:val="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08" w:type="dxa"/>
            <w:vAlign w:val="center"/>
          </w:tcPr>
          <w:p>
            <w:pPr>
              <w:adjustRightInd w:val="0"/>
              <w:snapToGrid w:val="0"/>
              <w:jc w:val="center"/>
              <w:rPr>
                <w:rFonts w:ascii="仿宋_GB2312" w:eastAsia="仿宋_GB2312"/>
                <w:szCs w:val="21"/>
              </w:rPr>
            </w:pPr>
          </w:p>
        </w:tc>
        <w:tc>
          <w:tcPr>
            <w:tcW w:w="1061" w:type="dxa"/>
            <w:vAlign w:val="center"/>
          </w:tcPr>
          <w:p>
            <w:pPr>
              <w:adjustRightInd w:val="0"/>
              <w:snapToGrid w:val="0"/>
              <w:jc w:val="center"/>
              <w:rPr>
                <w:rFonts w:ascii="仿宋_GB2312" w:eastAsia="仿宋_GB2312"/>
                <w:szCs w:val="21"/>
              </w:rPr>
            </w:pPr>
          </w:p>
        </w:tc>
        <w:tc>
          <w:tcPr>
            <w:tcW w:w="1178" w:type="dxa"/>
            <w:vAlign w:val="center"/>
          </w:tcPr>
          <w:p>
            <w:pPr>
              <w:adjustRightInd w:val="0"/>
              <w:snapToGrid w:val="0"/>
              <w:jc w:val="center"/>
              <w:rPr>
                <w:rFonts w:ascii="仿宋_GB2312" w:eastAsia="仿宋_GB2312"/>
                <w:szCs w:val="21"/>
              </w:rPr>
            </w:pPr>
          </w:p>
        </w:tc>
        <w:tc>
          <w:tcPr>
            <w:tcW w:w="782" w:type="dxa"/>
            <w:vAlign w:val="center"/>
          </w:tcPr>
          <w:p>
            <w:pPr>
              <w:adjustRightInd w:val="0"/>
              <w:snapToGrid w:val="0"/>
              <w:jc w:val="center"/>
              <w:rPr>
                <w:rFonts w:ascii="仿宋_GB2312" w:eastAsia="仿宋_GB2312"/>
                <w:szCs w:val="21"/>
              </w:rPr>
            </w:pPr>
          </w:p>
        </w:tc>
        <w:tc>
          <w:tcPr>
            <w:tcW w:w="709" w:type="dxa"/>
            <w:vAlign w:val="center"/>
          </w:tcPr>
          <w:p>
            <w:pPr>
              <w:adjustRightInd w:val="0"/>
              <w:snapToGrid w:val="0"/>
              <w:jc w:val="center"/>
              <w:rPr>
                <w:rFonts w:ascii="仿宋_GB2312" w:eastAsia="仿宋_GB2312"/>
                <w:szCs w:val="21"/>
              </w:rPr>
            </w:pPr>
          </w:p>
        </w:tc>
        <w:tc>
          <w:tcPr>
            <w:tcW w:w="869" w:type="dxa"/>
            <w:vAlign w:val="center"/>
          </w:tcPr>
          <w:p>
            <w:pPr>
              <w:adjustRightInd w:val="0"/>
              <w:snapToGrid w:val="0"/>
              <w:jc w:val="center"/>
              <w:rPr>
                <w:rFonts w:ascii="仿宋_GB2312" w:eastAsia="仿宋_GB2312"/>
                <w:szCs w:val="21"/>
              </w:rPr>
            </w:pPr>
          </w:p>
        </w:tc>
        <w:tc>
          <w:tcPr>
            <w:tcW w:w="824" w:type="dxa"/>
            <w:vAlign w:val="center"/>
          </w:tcPr>
          <w:p>
            <w:pPr>
              <w:adjustRightInd w:val="0"/>
              <w:snapToGrid w:val="0"/>
              <w:jc w:val="center"/>
              <w:rPr>
                <w:rFonts w:ascii="仿宋_GB2312" w:eastAsia="仿宋_GB2312"/>
                <w:szCs w:val="21"/>
              </w:rPr>
            </w:pPr>
          </w:p>
        </w:tc>
        <w:tc>
          <w:tcPr>
            <w:tcW w:w="709" w:type="dxa"/>
            <w:vAlign w:val="center"/>
          </w:tcPr>
          <w:p>
            <w:pPr>
              <w:adjustRightInd w:val="0"/>
              <w:snapToGrid w:val="0"/>
              <w:jc w:val="center"/>
              <w:rPr>
                <w:rFonts w:ascii="仿宋_GB2312" w:eastAsia="仿宋_GB2312"/>
                <w:szCs w:val="21"/>
              </w:rPr>
            </w:pPr>
          </w:p>
        </w:tc>
        <w:tc>
          <w:tcPr>
            <w:tcW w:w="1237" w:type="dxa"/>
            <w:vAlign w:val="center"/>
          </w:tcPr>
          <w:p>
            <w:pPr>
              <w:adjustRightInd w:val="0"/>
              <w:snapToGrid w:val="0"/>
              <w:jc w:val="center"/>
              <w:rPr>
                <w:rFonts w:ascii="仿宋_GB2312" w:eastAsia="仿宋_GB2312"/>
                <w:szCs w:val="21"/>
              </w:rPr>
            </w:pPr>
          </w:p>
        </w:tc>
        <w:tc>
          <w:tcPr>
            <w:tcW w:w="824" w:type="dxa"/>
            <w:vAlign w:val="center"/>
          </w:tcPr>
          <w:p>
            <w:pPr>
              <w:adjustRightInd w:val="0"/>
              <w:snapToGrid w:val="0"/>
              <w:jc w:val="cente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708" w:type="dxa"/>
            <w:vAlign w:val="center"/>
          </w:tcPr>
          <w:p>
            <w:pPr>
              <w:adjustRightInd w:val="0"/>
              <w:snapToGrid w:val="0"/>
              <w:jc w:val="center"/>
              <w:rPr>
                <w:rFonts w:ascii="仿宋_GB2312" w:eastAsia="仿宋_GB2312"/>
                <w:szCs w:val="21"/>
              </w:rPr>
            </w:pPr>
          </w:p>
        </w:tc>
        <w:tc>
          <w:tcPr>
            <w:tcW w:w="1061" w:type="dxa"/>
            <w:vAlign w:val="center"/>
          </w:tcPr>
          <w:p>
            <w:pPr>
              <w:adjustRightInd w:val="0"/>
              <w:snapToGrid w:val="0"/>
              <w:jc w:val="center"/>
              <w:rPr>
                <w:rFonts w:ascii="仿宋_GB2312" w:eastAsia="仿宋_GB2312"/>
                <w:szCs w:val="21"/>
              </w:rPr>
            </w:pPr>
          </w:p>
        </w:tc>
        <w:tc>
          <w:tcPr>
            <w:tcW w:w="1178" w:type="dxa"/>
            <w:vAlign w:val="center"/>
          </w:tcPr>
          <w:p>
            <w:pPr>
              <w:adjustRightInd w:val="0"/>
              <w:snapToGrid w:val="0"/>
              <w:jc w:val="center"/>
              <w:rPr>
                <w:rFonts w:ascii="仿宋_GB2312" w:eastAsia="仿宋_GB2312"/>
                <w:szCs w:val="21"/>
              </w:rPr>
            </w:pPr>
          </w:p>
        </w:tc>
        <w:tc>
          <w:tcPr>
            <w:tcW w:w="782" w:type="dxa"/>
            <w:vAlign w:val="center"/>
          </w:tcPr>
          <w:p>
            <w:pPr>
              <w:adjustRightInd w:val="0"/>
              <w:snapToGrid w:val="0"/>
              <w:jc w:val="center"/>
              <w:rPr>
                <w:rFonts w:ascii="仿宋_GB2312" w:eastAsia="仿宋_GB2312"/>
                <w:szCs w:val="21"/>
              </w:rPr>
            </w:pPr>
          </w:p>
        </w:tc>
        <w:tc>
          <w:tcPr>
            <w:tcW w:w="709" w:type="dxa"/>
            <w:vAlign w:val="center"/>
          </w:tcPr>
          <w:p>
            <w:pPr>
              <w:adjustRightInd w:val="0"/>
              <w:snapToGrid w:val="0"/>
              <w:jc w:val="center"/>
              <w:rPr>
                <w:rFonts w:ascii="仿宋_GB2312" w:eastAsia="仿宋_GB2312"/>
                <w:szCs w:val="21"/>
              </w:rPr>
            </w:pPr>
          </w:p>
        </w:tc>
        <w:tc>
          <w:tcPr>
            <w:tcW w:w="869" w:type="dxa"/>
            <w:vAlign w:val="center"/>
          </w:tcPr>
          <w:p>
            <w:pPr>
              <w:adjustRightInd w:val="0"/>
              <w:snapToGrid w:val="0"/>
              <w:jc w:val="center"/>
              <w:rPr>
                <w:rFonts w:ascii="仿宋_GB2312" w:eastAsia="仿宋_GB2312"/>
                <w:szCs w:val="21"/>
              </w:rPr>
            </w:pPr>
          </w:p>
        </w:tc>
        <w:tc>
          <w:tcPr>
            <w:tcW w:w="824" w:type="dxa"/>
            <w:vAlign w:val="center"/>
          </w:tcPr>
          <w:p>
            <w:pPr>
              <w:adjustRightInd w:val="0"/>
              <w:snapToGrid w:val="0"/>
              <w:jc w:val="center"/>
              <w:rPr>
                <w:rFonts w:ascii="仿宋_GB2312" w:eastAsia="仿宋_GB2312"/>
                <w:szCs w:val="21"/>
              </w:rPr>
            </w:pPr>
          </w:p>
        </w:tc>
        <w:tc>
          <w:tcPr>
            <w:tcW w:w="709" w:type="dxa"/>
            <w:vAlign w:val="center"/>
          </w:tcPr>
          <w:p>
            <w:pPr>
              <w:adjustRightInd w:val="0"/>
              <w:snapToGrid w:val="0"/>
              <w:jc w:val="center"/>
              <w:rPr>
                <w:rFonts w:ascii="仿宋_GB2312" w:eastAsia="仿宋_GB2312"/>
                <w:szCs w:val="21"/>
              </w:rPr>
            </w:pPr>
          </w:p>
        </w:tc>
        <w:tc>
          <w:tcPr>
            <w:tcW w:w="1237" w:type="dxa"/>
            <w:vAlign w:val="center"/>
          </w:tcPr>
          <w:p>
            <w:pPr>
              <w:adjustRightInd w:val="0"/>
              <w:snapToGrid w:val="0"/>
              <w:jc w:val="center"/>
              <w:rPr>
                <w:rFonts w:ascii="仿宋_GB2312" w:eastAsia="仿宋_GB2312"/>
                <w:szCs w:val="21"/>
              </w:rPr>
            </w:pPr>
          </w:p>
        </w:tc>
        <w:tc>
          <w:tcPr>
            <w:tcW w:w="824" w:type="dxa"/>
            <w:vAlign w:val="center"/>
          </w:tcPr>
          <w:p>
            <w:pPr>
              <w:adjustRightInd w:val="0"/>
              <w:snapToGrid w:val="0"/>
              <w:jc w:val="center"/>
              <w:rPr>
                <w:rFonts w:ascii="仿宋_GB2312" w:eastAsia="仿宋_GB2312"/>
                <w:szCs w:val="21"/>
              </w:rPr>
            </w:pPr>
          </w:p>
        </w:tc>
      </w:tr>
    </w:tbl>
    <w:p>
      <w:pPr>
        <w:spacing w:line="440" w:lineRule="exact"/>
        <w:rPr>
          <w:rFonts w:hint="default" w:eastAsia="仿宋_GB2312"/>
          <w:sz w:val="30"/>
          <w:szCs w:val="30"/>
        </w:rPr>
      </w:pPr>
    </w:p>
    <w:p>
      <w:pPr>
        <w:spacing w:line="440" w:lineRule="exact"/>
        <w:rPr>
          <w:rFonts w:ascii="仿宋_GB2312" w:hAnsi="黑体" w:eastAsia="仿宋_GB2312"/>
          <w:sz w:val="24"/>
          <w:szCs w:val="24"/>
        </w:rPr>
      </w:pPr>
      <w:r>
        <w:rPr>
          <w:rFonts w:hint="default" w:eastAsia="仿宋_GB2312"/>
          <w:sz w:val="30"/>
          <w:szCs w:val="30"/>
        </w:rPr>
        <w:br w:type="page"/>
      </w:r>
      <w:r>
        <w:rPr>
          <w:rFonts w:ascii="仿宋_GB2312" w:hAnsi="黑体" w:eastAsia="仿宋_GB2312"/>
          <w:sz w:val="24"/>
          <w:szCs w:val="24"/>
        </w:rPr>
        <w:t>附</w:t>
      </w:r>
      <w:bookmarkStart w:id="570" w:name="_Toc296347225"/>
      <w:bookmarkStart w:id="571" w:name="_Toc296503226"/>
      <w:bookmarkStart w:id="572" w:name="_Toc267261693"/>
      <w:bookmarkStart w:id="573" w:name="_Toc296891266"/>
      <w:bookmarkStart w:id="574" w:name="_Toc296891054"/>
      <w:bookmarkStart w:id="575" w:name="_Toc296944565"/>
      <w:bookmarkStart w:id="576" w:name="_Toc296346727"/>
      <w:r>
        <w:rPr>
          <w:rFonts w:ascii="仿宋_GB2312" w:hAnsi="黑体" w:eastAsia="仿宋_GB2312"/>
          <w:sz w:val="24"/>
          <w:szCs w:val="24"/>
        </w:rPr>
        <w:t>件3：</w:t>
      </w:r>
      <w:bookmarkEnd w:id="570"/>
      <w:bookmarkEnd w:id="571"/>
      <w:bookmarkEnd w:id="572"/>
      <w:bookmarkEnd w:id="573"/>
      <w:bookmarkEnd w:id="574"/>
      <w:bookmarkEnd w:id="575"/>
      <w:bookmarkEnd w:id="576"/>
    </w:p>
    <w:p>
      <w:pPr>
        <w:spacing w:beforeLines="50" w:afterLines="50" w:line="440" w:lineRule="exact"/>
        <w:jc w:val="center"/>
        <w:rPr>
          <w:rFonts w:ascii="黑体" w:hAnsi="黑体" w:eastAsia="黑体"/>
          <w:sz w:val="30"/>
          <w:szCs w:val="30"/>
        </w:rPr>
      </w:pPr>
      <w:r>
        <w:rPr>
          <w:rFonts w:ascii="黑体" w:hAnsi="黑体" w:eastAsia="黑体"/>
          <w:sz w:val="30"/>
          <w:szCs w:val="30"/>
        </w:rPr>
        <w:t>工程质量保修书</w:t>
      </w:r>
    </w:p>
    <w:p>
      <w:pPr>
        <w:spacing w:beforeLines="50" w:afterLines="50" w:line="440" w:lineRule="exact"/>
        <w:jc w:val="center"/>
        <w:rPr>
          <w:rFonts w:eastAsia="黑体"/>
          <w:sz w:val="30"/>
          <w:szCs w:val="30"/>
        </w:rPr>
      </w:pP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发包人（全称）：</w:t>
      </w:r>
      <w:r>
        <w:rPr>
          <w:rFonts w:ascii="仿宋_GB2312" w:eastAsia="仿宋_GB2312"/>
          <w:sz w:val="24"/>
          <w:szCs w:val="24"/>
          <w:u w:val="single"/>
        </w:rPr>
        <w:t xml:space="preserve">    </w:t>
      </w:r>
      <w:r>
        <w:rPr>
          <w:rFonts w:hint="eastAsia" w:ascii="仿宋_GB2312" w:eastAsia="仿宋_GB2312"/>
          <w:sz w:val="24"/>
          <w:szCs w:val="24"/>
          <w:u w:val="single"/>
          <w:lang w:eastAsia="zh-CN"/>
        </w:rPr>
        <w:t>保亭黎族苗族自治县毛感乡人民政府</w:t>
      </w:r>
      <w:r>
        <w:rPr>
          <w:rFonts w:ascii="仿宋_GB2312" w:eastAsia="仿宋_GB2312"/>
          <w:sz w:val="24"/>
          <w:szCs w:val="24"/>
          <w:u w:val="single"/>
        </w:rPr>
        <w:t xml:space="preserve">   </w:t>
      </w:r>
      <w:r>
        <w:rPr>
          <w:rFonts w:ascii="仿宋_GB2312" w:eastAsia="仿宋_GB2312"/>
          <w:sz w:val="24"/>
          <w:szCs w:val="24"/>
        </w:rPr>
        <w:t xml:space="preserve"> </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承包人（全称）：</w:t>
      </w:r>
      <w:r>
        <w:rPr>
          <w:rFonts w:ascii="仿宋_GB2312" w:eastAsia="仿宋_GB2312"/>
          <w:sz w:val="24"/>
          <w:szCs w:val="24"/>
          <w:u w:val="single"/>
        </w:rPr>
        <w:t xml:space="preserve">                                </w:t>
      </w:r>
      <w:r>
        <w:rPr>
          <w:rFonts w:ascii="仿宋_GB2312" w:eastAsia="仿宋_GB2312"/>
          <w:sz w:val="24"/>
          <w:szCs w:val="24"/>
        </w:rPr>
        <w:t xml:space="preserve"> </w:t>
      </w:r>
    </w:p>
    <w:p>
      <w:pPr>
        <w:adjustRightInd w:val="0"/>
        <w:spacing w:line="360" w:lineRule="auto"/>
        <w:ind w:firstLine="200"/>
        <w:rPr>
          <w:rFonts w:ascii="仿宋_GB2312" w:eastAsia="仿宋_GB2312"/>
          <w:sz w:val="24"/>
          <w:szCs w:val="24"/>
        </w:rPr>
      </w:pP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发包人和承包人根据《中华人民共和国建筑法》和《建设工程质量管理条例》，经协商一致就</w:t>
      </w:r>
      <w:r>
        <w:rPr>
          <w:rFonts w:ascii="仿宋_GB2312" w:eastAsia="仿宋_GB2312"/>
          <w:sz w:val="24"/>
          <w:szCs w:val="24"/>
          <w:u w:val="single"/>
        </w:rPr>
        <w:t xml:space="preserve"> </w:t>
      </w:r>
      <w:r>
        <w:rPr>
          <w:rFonts w:hint="eastAsia" w:ascii="仿宋_GB2312" w:eastAsia="仿宋_GB2312"/>
          <w:sz w:val="24"/>
          <w:szCs w:val="24"/>
          <w:u w:val="single"/>
          <w:lang w:eastAsia="zh-CN"/>
        </w:rPr>
        <w:t>毛感乡街道环境卫生改造工程</w:t>
      </w:r>
      <w:r>
        <w:rPr>
          <w:rFonts w:ascii="仿宋_GB2312" w:eastAsia="仿宋_GB2312"/>
          <w:sz w:val="24"/>
          <w:szCs w:val="24"/>
          <w:u w:val="single"/>
        </w:rPr>
        <w:t xml:space="preserve"> </w:t>
      </w:r>
      <w:r>
        <w:rPr>
          <w:rFonts w:ascii="仿宋_GB2312" w:eastAsia="仿宋_GB2312"/>
          <w:sz w:val="24"/>
          <w:szCs w:val="24"/>
        </w:rPr>
        <w:t>（工程全称）签订工程质量保修书。</w:t>
      </w:r>
    </w:p>
    <w:p>
      <w:pPr>
        <w:adjustRightInd w:val="0"/>
        <w:spacing w:line="360" w:lineRule="auto"/>
        <w:rPr>
          <w:rFonts w:ascii="仿宋_GB2312" w:eastAsia="仿宋_GB2312"/>
          <w:b/>
          <w:sz w:val="24"/>
          <w:szCs w:val="24"/>
        </w:rPr>
      </w:pPr>
      <w:r>
        <w:rPr>
          <w:rFonts w:ascii="仿宋_GB2312" w:eastAsia="仿宋_GB2312"/>
          <w:b/>
          <w:sz w:val="24"/>
          <w:szCs w:val="24"/>
        </w:rPr>
        <w:t>一、工程质量保修范围和内容</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承包人在质量保修期内，按照有关法律规定和合同约定，承担工程质量保修责任。</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val="0"/>
        <w:spacing w:line="360" w:lineRule="auto"/>
        <w:rPr>
          <w:rFonts w:ascii="仿宋_GB2312" w:eastAsia="仿宋_GB2312"/>
          <w:sz w:val="24"/>
          <w:szCs w:val="24"/>
        </w:rPr>
      </w:pPr>
      <w:r>
        <w:rPr>
          <w:rFonts w:ascii="仿宋_GB2312" w:eastAsia="仿宋_GB2312"/>
          <w:sz w:val="24"/>
          <w:szCs w:val="24"/>
          <w:u w:val="single"/>
        </w:rPr>
        <w:t xml:space="preserve">                 /         </w:t>
      </w:r>
      <w:r>
        <w:rPr>
          <w:rFonts w:ascii="仿宋_GB2312" w:eastAsia="仿宋_GB2312"/>
          <w:sz w:val="24"/>
          <w:szCs w:val="24"/>
        </w:rPr>
        <w:t>。</w:t>
      </w:r>
    </w:p>
    <w:p>
      <w:pPr>
        <w:adjustRightInd w:val="0"/>
        <w:spacing w:line="360" w:lineRule="auto"/>
        <w:rPr>
          <w:rFonts w:ascii="仿宋_GB2312" w:eastAsia="仿宋_GB2312"/>
          <w:b/>
          <w:sz w:val="24"/>
          <w:szCs w:val="24"/>
        </w:rPr>
      </w:pPr>
      <w:r>
        <w:rPr>
          <w:rFonts w:ascii="仿宋_GB2312" w:eastAsia="仿宋_GB2312"/>
          <w:b/>
          <w:sz w:val="24"/>
          <w:szCs w:val="24"/>
        </w:rPr>
        <w:t>二、质量保修期</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根据《建设工程质量管理条例》及有关规定，工程的质量保修期如下：</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1．地基基础工程和主体结构工程为设计文件规定的工程合理使用年限；</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2．屋面防水工程、有防水要求的卫生间、房间和外墙面的防渗为</w:t>
      </w:r>
      <w:r>
        <w:rPr>
          <w:rFonts w:ascii="仿宋_GB2312" w:eastAsia="仿宋_GB2312"/>
          <w:sz w:val="24"/>
          <w:szCs w:val="24"/>
          <w:u w:val="single"/>
        </w:rPr>
        <w:t xml:space="preserve">  5  </w:t>
      </w:r>
      <w:r>
        <w:rPr>
          <w:rFonts w:ascii="仿宋_GB2312" w:eastAsia="仿宋_GB2312"/>
          <w:sz w:val="24"/>
          <w:szCs w:val="24"/>
        </w:rPr>
        <w:t>年；</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3．装修工程为</w:t>
      </w:r>
      <w:r>
        <w:rPr>
          <w:rFonts w:ascii="仿宋_GB2312" w:eastAsia="仿宋_GB2312"/>
          <w:sz w:val="24"/>
          <w:szCs w:val="24"/>
          <w:u w:val="single"/>
        </w:rPr>
        <w:t xml:space="preserve">  2   </w:t>
      </w:r>
      <w:r>
        <w:rPr>
          <w:rFonts w:ascii="仿宋_GB2312" w:eastAsia="仿宋_GB2312"/>
          <w:sz w:val="24"/>
          <w:szCs w:val="24"/>
        </w:rPr>
        <w:t>年；</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4．电气管线、给排水管道、设备安装工程为</w:t>
      </w:r>
      <w:r>
        <w:rPr>
          <w:rFonts w:ascii="仿宋_GB2312" w:eastAsia="仿宋_GB2312"/>
          <w:sz w:val="24"/>
          <w:szCs w:val="24"/>
          <w:u w:val="single"/>
        </w:rPr>
        <w:t xml:space="preserve">  2   </w:t>
      </w:r>
      <w:r>
        <w:rPr>
          <w:rFonts w:ascii="仿宋_GB2312" w:eastAsia="仿宋_GB2312"/>
          <w:sz w:val="24"/>
          <w:szCs w:val="24"/>
        </w:rPr>
        <w:t>年；</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5．供热与供冷系统为</w:t>
      </w:r>
      <w:r>
        <w:rPr>
          <w:rFonts w:ascii="仿宋_GB2312" w:eastAsia="仿宋_GB2312"/>
          <w:sz w:val="24"/>
          <w:szCs w:val="24"/>
          <w:u w:val="single"/>
        </w:rPr>
        <w:t xml:space="preserve"> 2 </w:t>
      </w:r>
      <w:r>
        <w:rPr>
          <w:rFonts w:ascii="仿宋_GB2312" w:eastAsia="仿宋_GB2312"/>
          <w:sz w:val="24"/>
          <w:szCs w:val="24"/>
        </w:rPr>
        <w:t>个采暖期、供冷期；</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6．住宅小区内的给排水设施、道路等配套工程为</w:t>
      </w:r>
      <w:r>
        <w:rPr>
          <w:rFonts w:ascii="仿宋_GB2312" w:eastAsia="仿宋_GB2312"/>
          <w:sz w:val="24"/>
          <w:szCs w:val="24"/>
          <w:u w:val="single"/>
        </w:rPr>
        <w:t xml:space="preserve">   2 </w:t>
      </w:r>
      <w:r>
        <w:rPr>
          <w:rFonts w:ascii="仿宋_GB2312" w:eastAsia="仿宋_GB2312"/>
          <w:sz w:val="24"/>
          <w:szCs w:val="24"/>
        </w:rPr>
        <w:t>年；</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7．其他项目保修期限约定如下：</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u w:val="single"/>
        </w:rPr>
        <w:t xml:space="preserve">           /                                          </w:t>
      </w:r>
      <w:r>
        <w:rPr>
          <w:rFonts w:ascii="仿宋_GB2312" w:eastAsia="仿宋_GB2312"/>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质量保修期自工程竣工验收合格之日起计算。</w:t>
      </w:r>
    </w:p>
    <w:p>
      <w:pPr>
        <w:adjustRightInd w:val="0"/>
        <w:spacing w:line="360" w:lineRule="auto"/>
        <w:rPr>
          <w:rFonts w:ascii="仿宋_GB2312" w:eastAsia="仿宋_GB2312"/>
          <w:b/>
          <w:sz w:val="24"/>
          <w:szCs w:val="24"/>
        </w:rPr>
      </w:pPr>
      <w:r>
        <w:rPr>
          <w:rFonts w:ascii="仿宋_GB2312" w:eastAsia="仿宋_GB2312"/>
          <w:b/>
          <w:sz w:val="24"/>
          <w:szCs w:val="24"/>
        </w:rPr>
        <w:t>三、缺陷责任期</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工程缺陷责任期为</w:t>
      </w:r>
      <w:r>
        <w:rPr>
          <w:rFonts w:ascii="仿宋_GB2312" w:eastAsia="仿宋_GB2312"/>
          <w:sz w:val="24"/>
          <w:szCs w:val="24"/>
          <w:u w:val="single"/>
        </w:rPr>
        <w:t xml:space="preserve">  12 </w:t>
      </w:r>
      <w:r>
        <w:rPr>
          <w:rFonts w:ascii="仿宋_GB2312" w:eastAsia="仿宋_GB2312"/>
          <w:sz w:val="24"/>
          <w:szCs w:val="24"/>
        </w:rPr>
        <w:t>个月，缺陷责任期自工程实际竣工之日起计算。单位工程先于全部工程进行验收，单位工程缺陷责任期自单位工程验收合格之日起算。</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缺陷责任期终止后，发包人应退还剩余的质量保证金。</w:t>
      </w:r>
    </w:p>
    <w:p>
      <w:pPr>
        <w:adjustRightInd w:val="0"/>
        <w:spacing w:line="360" w:lineRule="auto"/>
        <w:rPr>
          <w:rFonts w:ascii="仿宋_GB2312" w:eastAsia="仿宋_GB2312"/>
          <w:b/>
          <w:sz w:val="24"/>
          <w:szCs w:val="24"/>
        </w:rPr>
      </w:pPr>
      <w:r>
        <w:rPr>
          <w:rFonts w:ascii="仿宋_GB2312" w:eastAsia="仿宋_GB2312"/>
          <w:b/>
          <w:sz w:val="24"/>
          <w:szCs w:val="24"/>
        </w:rPr>
        <w:t>四、质量保修责任</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1．属于保修范围、内容的项目，承包人应当在接到保修通知之日起7天内派人保修。承包人不在约定期限内派人保修的，发包人可以委托他人修理。</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2．发生紧急事故需抢修的，承包人在接到事故通知后，应当立即到达事故现场抢修。</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4．质量保修完成后，由发包人组织验收。</w:t>
      </w:r>
    </w:p>
    <w:p>
      <w:pPr>
        <w:adjustRightInd w:val="0"/>
        <w:spacing w:line="360" w:lineRule="auto"/>
        <w:rPr>
          <w:rFonts w:ascii="仿宋_GB2312" w:eastAsia="仿宋_GB2312"/>
          <w:b/>
          <w:sz w:val="24"/>
          <w:szCs w:val="24"/>
        </w:rPr>
      </w:pPr>
      <w:r>
        <w:rPr>
          <w:rFonts w:ascii="仿宋_GB2312" w:eastAsia="仿宋_GB2312"/>
          <w:b/>
          <w:sz w:val="24"/>
          <w:szCs w:val="24"/>
        </w:rPr>
        <w:t>五、保修费用</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保修费用由造成质量缺陷的责任方承担。</w:t>
      </w:r>
    </w:p>
    <w:p>
      <w:pPr>
        <w:adjustRightInd w:val="0"/>
        <w:spacing w:line="360" w:lineRule="auto"/>
        <w:jc w:val="left"/>
        <w:rPr>
          <w:rFonts w:ascii="仿宋_GB2312" w:eastAsia="仿宋_GB2312"/>
          <w:b/>
          <w:sz w:val="24"/>
          <w:szCs w:val="24"/>
        </w:rPr>
      </w:pPr>
      <w:r>
        <w:rPr>
          <w:rFonts w:ascii="仿宋_GB2312" w:eastAsia="仿宋_GB2312"/>
          <w:b/>
          <w:sz w:val="24"/>
          <w:szCs w:val="24"/>
        </w:rPr>
        <w:t>六、双方约定的其他工程质量保修事项：</w:t>
      </w:r>
      <w:r>
        <w:rPr>
          <w:rFonts w:ascii="仿宋_GB2312" w:eastAsia="仿宋_GB2312"/>
          <w:b/>
          <w:sz w:val="24"/>
          <w:szCs w:val="24"/>
          <w:u w:val="single"/>
        </w:rPr>
        <w:t xml:space="preserve">   /   </w:t>
      </w:r>
      <w:r>
        <w:rPr>
          <w:rFonts w:ascii="仿宋_GB2312" w:eastAsia="仿宋_GB2312"/>
          <w:b/>
          <w:sz w:val="24"/>
          <w:szCs w:val="24"/>
        </w:rPr>
        <w:t>。</w:t>
      </w:r>
    </w:p>
    <w:p>
      <w:pPr>
        <w:adjustRightInd w:val="0"/>
        <w:spacing w:line="360" w:lineRule="auto"/>
        <w:ind w:firstLine="480" w:firstLineChars="200"/>
        <w:rPr>
          <w:rFonts w:ascii="仿宋_GB2312" w:eastAsia="仿宋_GB2312"/>
          <w:sz w:val="24"/>
          <w:szCs w:val="24"/>
        </w:rPr>
      </w:pPr>
      <w:r>
        <w:rPr>
          <w:rFonts w:ascii="仿宋_GB2312" w:eastAsia="仿宋_GB2312"/>
          <w:sz w:val="24"/>
          <w:szCs w:val="24"/>
        </w:rPr>
        <w:t>工程质量保修书由发包人、承包人在工程竣工验收前共同签署，作为施工合同附件，其有效期限至保修期满。</w:t>
      </w:r>
    </w:p>
    <w:p>
      <w:pPr>
        <w:spacing w:line="360" w:lineRule="auto"/>
        <w:ind w:firstLine="420"/>
        <w:rPr>
          <w:rFonts w:ascii="仿宋_GB2312" w:eastAsia="仿宋_GB2312"/>
          <w:sz w:val="24"/>
          <w:szCs w:val="24"/>
        </w:rPr>
      </w:pPr>
    </w:p>
    <w:p>
      <w:pPr>
        <w:spacing w:line="360" w:lineRule="auto"/>
        <w:ind w:firstLine="420"/>
        <w:rPr>
          <w:rFonts w:ascii="仿宋_GB2312" w:eastAsia="仿宋_GB2312"/>
          <w:sz w:val="24"/>
          <w:szCs w:val="24"/>
        </w:rPr>
      </w:pPr>
    </w:p>
    <w:p>
      <w:pPr>
        <w:spacing w:line="360" w:lineRule="auto"/>
        <w:rPr>
          <w:rFonts w:ascii="仿宋_GB2312" w:eastAsia="仿宋_GB2312"/>
          <w:sz w:val="24"/>
          <w:szCs w:val="24"/>
        </w:rPr>
      </w:pPr>
      <w:r>
        <w:rPr>
          <w:rFonts w:ascii="仿宋_GB2312" w:eastAsia="仿宋_GB2312"/>
          <w:sz w:val="24"/>
          <w:szCs w:val="24"/>
        </w:rPr>
        <w:t>发包人(公章)：</w:t>
      </w:r>
      <w:r>
        <w:rPr>
          <w:rFonts w:ascii="仿宋_GB2312" w:eastAsia="仿宋_GB2312"/>
          <w:sz w:val="24"/>
          <w:szCs w:val="24"/>
          <w:u w:val="single"/>
        </w:rPr>
        <w:t xml:space="preserve">        </w:t>
      </w:r>
      <w:r>
        <w:rPr>
          <w:rFonts w:ascii="仿宋_GB2312" w:eastAsia="仿宋_GB2312"/>
          <w:sz w:val="24"/>
          <w:szCs w:val="24"/>
        </w:rPr>
        <w:t xml:space="preserve">   承包人(公章)：</w:t>
      </w:r>
      <w:r>
        <w:rPr>
          <w:rFonts w:ascii="仿宋_GB2312" w:eastAsia="仿宋_GB2312"/>
          <w:sz w:val="24"/>
          <w:szCs w:val="24"/>
          <w:u w:val="single"/>
        </w:rPr>
        <w:t xml:space="preserve">           </w:t>
      </w:r>
    </w:p>
    <w:p>
      <w:pPr>
        <w:spacing w:line="360" w:lineRule="auto"/>
        <w:rPr>
          <w:rFonts w:ascii="仿宋_GB2312" w:eastAsia="仿宋_GB2312"/>
          <w:sz w:val="24"/>
          <w:szCs w:val="24"/>
        </w:rPr>
      </w:pPr>
      <w:r>
        <w:rPr>
          <w:rFonts w:ascii="仿宋_GB2312" w:eastAsia="仿宋_GB2312"/>
          <w:sz w:val="24"/>
          <w:szCs w:val="24"/>
        </w:rPr>
        <w:t>地  址：</w:t>
      </w:r>
      <w:r>
        <w:rPr>
          <w:rFonts w:hint="eastAsia" w:ascii="仿宋_GB2312" w:eastAsia="仿宋_GB2312"/>
          <w:sz w:val="24"/>
          <w:szCs w:val="24"/>
          <w:u w:val="single"/>
          <w:lang w:eastAsia="zh-CN"/>
        </w:rPr>
        <w:t>保亭县毛感乡</w:t>
      </w:r>
      <w:r>
        <w:rPr>
          <w:rFonts w:ascii="仿宋_GB2312" w:eastAsia="仿宋_GB2312"/>
          <w:sz w:val="24"/>
          <w:szCs w:val="24"/>
        </w:rPr>
        <w:t xml:space="preserve">   地  址：</w:t>
      </w:r>
      <w:r>
        <w:rPr>
          <w:rFonts w:ascii="仿宋_GB2312" w:eastAsia="仿宋_GB2312"/>
          <w:sz w:val="24"/>
          <w:szCs w:val="24"/>
          <w:u w:val="single"/>
        </w:rPr>
        <w:t xml:space="preserve">       </w:t>
      </w:r>
    </w:p>
    <w:p>
      <w:pPr>
        <w:spacing w:line="360" w:lineRule="auto"/>
        <w:rPr>
          <w:rFonts w:ascii="仿宋_GB2312" w:eastAsia="仿宋_GB2312"/>
          <w:sz w:val="24"/>
          <w:szCs w:val="24"/>
        </w:rPr>
      </w:pPr>
      <w:r>
        <w:rPr>
          <w:rFonts w:ascii="仿宋_GB2312" w:eastAsia="仿宋_GB2312"/>
          <w:sz w:val="24"/>
          <w:szCs w:val="24"/>
        </w:rPr>
        <w:t>法定代表人(签字)：</w:t>
      </w:r>
      <w:r>
        <w:rPr>
          <w:rFonts w:ascii="仿宋_GB2312" w:eastAsia="仿宋_GB2312"/>
          <w:sz w:val="24"/>
          <w:szCs w:val="24"/>
          <w:u w:val="single"/>
        </w:rPr>
        <w:t xml:space="preserve">      </w:t>
      </w:r>
      <w:r>
        <w:rPr>
          <w:rFonts w:ascii="仿宋_GB2312" w:eastAsia="仿宋_GB2312"/>
          <w:sz w:val="24"/>
          <w:szCs w:val="24"/>
        </w:rPr>
        <w:t xml:space="preserve">   法定代表人(签字)：</w:t>
      </w:r>
      <w:r>
        <w:rPr>
          <w:rFonts w:ascii="仿宋_GB2312" w:eastAsia="仿宋_GB2312"/>
          <w:sz w:val="24"/>
          <w:szCs w:val="24"/>
          <w:u w:val="single"/>
        </w:rPr>
        <w:t xml:space="preserve">       </w:t>
      </w:r>
    </w:p>
    <w:p>
      <w:pPr>
        <w:spacing w:line="360" w:lineRule="auto"/>
        <w:rPr>
          <w:rFonts w:ascii="仿宋_GB2312" w:eastAsia="仿宋_GB2312"/>
          <w:sz w:val="24"/>
          <w:szCs w:val="24"/>
        </w:rPr>
      </w:pPr>
      <w:r>
        <w:rPr>
          <w:rFonts w:ascii="仿宋_GB2312" w:hAnsi="宋体" w:eastAsia="仿宋_GB2312"/>
          <w:sz w:val="23"/>
          <w:szCs w:val="23"/>
        </w:rPr>
        <w:t>授权代表</w:t>
      </w:r>
      <w:r>
        <w:rPr>
          <w:rFonts w:ascii="仿宋_GB2312" w:eastAsia="仿宋_GB2312"/>
          <w:sz w:val="24"/>
          <w:szCs w:val="24"/>
        </w:rPr>
        <w:t>(签字)：</w:t>
      </w:r>
      <w:r>
        <w:rPr>
          <w:rFonts w:ascii="仿宋_GB2312" w:eastAsia="仿宋_GB2312"/>
          <w:sz w:val="24"/>
          <w:szCs w:val="24"/>
          <w:u w:val="single"/>
        </w:rPr>
        <w:t xml:space="preserve">      </w:t>
      </w:r>
      <w:r>
        <w:rPr>
          <w:rFonts w:ascii="仿宋_GB2312" w:eastAsia="仿宋_GB2312"/>
          <w:sz w:val="24"/>
          <w:szCs w:val="24"/>
        </w:rPr>
        <w:t xml:space="preserve">     </w:t>
      </w:r>
      <w:r>
        <w:rPr>
          <w:rFonts w:ascii="仿宋_GB2312" w:hAnsi="宋体" w:eastAsia="仿宋_GB2312"/>
          <w:sz w:val="23"/>
          <w:szCs w:val="23"/>
        </w:rPr>
        <w:t>授权代表</w:t>
      </w:r>
      <w:r>
        <w:rPr>
          <w:rFonts w:ascii="仿宋_GB2312" w:eastAsia="仿宋_GB2312"/>
          <w:sz w:val="24"/>
          <w:szCs w:val="24"/>
        </w:rPr>
        <w:t>(签字)：</w:t>
      </w:r>
      <w:r>
        <w:rPr>
          <w:rFonts w:ascii="仿宋_GB2312" w:eastAsia="仿宋_GB2312"/>
          <w:sz w:val="24"/>
          <w:szCs w:val="24"/>
          <w:u w:val="single"/>
        </w:rPr>
        <w:t xml:space="preserve">       </w:t>
      </w:r>
    </w:p>
    <w:p>
      <w:pPr>
        <w:spacing w:line="360" w:lineRule="auto"/>
        <w:rPr>
          <w:rFonts w:ascii="仿宋_GB2312" w:eastAsia="仿宋_GB2312"/>
          <w:sz w:val="24"/>
          <w:szCs w:val="24"/>
        </w:rPr>
      </w:pPr>
      <w:r>
        <w:rPr>
          <w:rFonts w:ascii="仿宋_GB2312" w:eastAsia="仿宋_GB2312"/>
          <w:sz w:val="24"/>
          <w:szCs w:val="24"/>
        </w:rPr>
        <w:t>电  话：</w:t>
      </w:r>
      <w:r>
        <w:rPr>
          <w:rFonts w:ascii="仿宋_GB2312" w:eastAsia="仿宋_GB2312"/>
          <w:sz w:val="24"/>
          <w:szCs w:val="24"/>
          <w:u w:val="single"/>
        </w:rPr>
        <w:t xml:space="preserve">   </w:t>
      </w:r>
      <w:r>
        <w:rPr>
          <w:rFonts w:ascii="仿宋_GB2312" w:eastAsia="仿宋_GB2312"/>
          <w:sz w:val="24"/>
          <w:szCs w:val="24"/>
        </w:rPr>
        <w:t xml:space="preserve">    电  话：</w:t>
      </w:r>
      <w:r>
        <w:rPr>
          <w:rFonts w:ascii="仿宋_GB2312" w:eastAsia="仿宋_GB2312"/>
          <w:sz w:val="24"/>
          <w:szCs w:val="24"/>
          <w:u w:val="single"/>
        </w:rPr>
        <w:t xml:space="preserve">     </w:t>
      </w:r>
    </w:p>
    <w:p>
      <w:pPr>
        <w:spacing w:line="360" w:lineRule="auto"/>
        <w:rPr>
          <w:rFonts w:ascii="仿宋_GB2312" w:eastAsia="仿宋_GB2312"/>
          <w:sz w:val="24"/>
          <w:szCs w:val="24"/>
        </w:rPr>
      </w:pPr>
      <w:r>
        <w:rPr>
          <w:rFonts w:ascii="仿宋_GB2312" w:eastAsia="仿宋_GB2312"/>
          <w:sz w:val="24"/>
          <w:szCs w:val="24"/>
        </w:rPr>
        <w:t>传  真：</w:t>
      </w:r>
      <w:r>
        <w:rPr>
          <w:rFonts w:ascii="仿宋_GB2312" w:eastAsia="仿宋_GB2312"/>
          <w:sz w:val="24"/>
          <w:szCs w:val="24"/>
          <w:u w:val="single"/>
        </w:rPr>
        <w:t xml:space="preserve">   </w:t>
      </w:r>
      <w:r>
        <w:rPr>
          <w:rFonts w:ascii="仿宋_GB2312" w:eastAsia="仿宋_GB2312"/>
          <w:sz w:val="24"/>
          <w:szCs w:val="24"/>
        </w:rPr>
        <w:t xml:space="preserve">    传  真：</w:t>
      </w:r>
      <w:r>
        <w:rPr>
          <w:rFonts w:ascii="仿宋_GB2312" w:eastAsia="仿宋_GB2312"/>
          <w:sz w:val="24"/>
          <w:szCs w:val="24"/>
          <w:u w:val="single"/>
        </w:rPr>
        <w:t xml:space="preserve">     </w:t>
      </w:r>
    </w:p>
    <w:p>
      <w:pPr>
        <w:spacing w:line="360" w:lineRule="auto"/>
        <w:rPr>
          <w:rFonts w:ascii="仿宋_GB2312" w:eastAsia="仿宋_GB2312"/>
          <w:sz w:val="24"/>
          <w:szCs w:val="24"/>
        </w:rPr>
      </w:pPr>
      <w:r>
        <w:rPr>
          <w:rFonts w:ascii="仿宋_GB2312" w:eastAsia="仿宋_GB2312"/>
          <w:sz w:val="24"/>
          <w:szCs w:val="24"/>
        </w:rPr>
        <w:t>开户银行：</w:t>
      </w:r>
      <w:r>
        <w:rPr>
          <w:rFonts w:ascii="仿宋_GB2312" w:eastAsia="仿宋_GB2312"/>
          <w:sz w:val="24"/>
          <w:szCs w:val="24"/>
          <w:u w:val="single"/>
        </w:rPr>
        <w:t xml:space="preserve">   </w:t>
      </w:r>
      <w:r>
        <w:rPr>
          <w:rFonts w:ascii="仿宋_GB2312" w:eastAsia="仿宋_GB2312"/>
          <w:sz w:val="24"/>
          <w:szCs w:val="24"/>
        </w:rPr>
        <w:t xml:space="preserve">    开户银行：</w:t>
      </w:r>
      <w:r>
        <w:rPr>
          <w:rFonts w:ascii="仿宋_GB2312" w:eastAsia="仿宋_GB2312"/>
          <w:sz w:val="24"/>
          <w:szCs w:val="24"/>
          <w:u w:val="single"/>
        </w:rPr>
        <w:t xml:space="preserve">   </w:t>
      </w:r>
    </w:p>
    <w:p>
      <w:pPr>
        <w:spacing w:line="360" w:lineRule="auto"/>
        <w:rPr>
          <w:rFonts w:ascii="仿宋_GB2312" w:eastAsia="仿宋_GB2312"/>
          <w:sz w:val="24"/>
          <w:szCs w:val="24"/>
        </w:rPr>
      </w:pPr>
      <w:r>
        <w:rPr>
          <w:rFonts w:ascii="仿宋_GB2312" w:eastAsia="仿宋_GB2312"/>
          <w:sz w:val="24"/>
          <w:szCs w:val="24"/>
        </w:rPr>
        <w:t>账  号：</w:t>
      </w:r>
      <w:r>
        <w:rPr>
          <w:rFonts w:ascii="仿宋_GB2312" w:eastAsia="仿宋_GB2312"/>
          <w:sz w:val="24"/>
          <w:szCs w:val="24"/>
          <w:u w:val="single"/>
        </w:rPr>
        <w:t xml:space="preserve">       </w:t>
      </w:r>
      <w:r>
        <w:rPr>
          <w:rFonts w:ascii="仿宋_GB2312" w:eastAsia="仿宋_GB2312"/>
          <w:sz w:val="24"/>
          <w:szCs w:val="24"/>
        </w:rPr>
        <w:t xml:space="preserve">    账  号：</w:t>
      </w:r>
      <w:r>
        <w:rPr>
          <w:rFonts w:ascii="仿宋_GB2312" w:eastAsia="仿宋_GB2312"/>
          <w:sz w:val="24"/>
          <w:szCs w:val="24"/>
          <w:u w:val="single"/>
        </w:rPr>
        <w:t xml:space="preserve">     </w:t>
      </w:r>
    </w:p>
    <w:p>
      <w:pPr>
        <w:spacing w:line="360" w:lineRule="auto"/>
        <w:rPr>
          <w:rFonts w:eastAsia="仿宋_GB2312"/>
          <w:sz w:val="30"/>
          <w:szCs w:val="30"/>
        </w:rPr>
      </w:pPr>
      <w:r>
        <w:rPr>
          <w:rFonts w:ascii="仿宋_GB2312" w:eastAsia="仿宋_GB2312"/>
          <w:sz w:val="24"/>
          <w:szCs w:val="24"/>
        </w:rPr>
        <w:t>邮政编码：</w:t>
      </w:r>
      <w:r>
        <w:rPr>
          <w:rFonts w:ascii="仿宋_GB2312" w:eastAsia="仿宋_GB2312"/>
          <w:sz w:val="24"/>
          <w:szCs w:val="24"/>
          <w:u w:val="single"/>
        </w:rPr>
        <w:t xml:space="preserve">     </w:t>
      </w:r>
      <w:r>
        <w:rPr>
          <w:rFonts w:ascii="仿宋_GB2312" w:eastAsia="仿宋_GB2312"/>
          <w:sz w:val="24"/>
          <w:szCs w:val="24"/>
        </w:rPr>
        <w:t xml:space="preserve">    邮政编码：</w:t>
      </w:r>
      <w:r>
        <w:rPr>
          <w:rFonts w:ascii="仿宋_GB2312" w:eastAsia="仿宋_GB2312"/>
          <w:sz w:val="24"/>
          <w:szCs w:val="24"/>
          <w:u w:val="single"/>
        </w:rPr>
        <w:t xml:space="preserve">   </w:t>
      </w:r>
    </w:p>
    <w:p>
      <w:pPr>
        <w:spacing w:line="440" w:lineRule="exact"/>
        <w:rPr>
          <w:rFonts w:ascii="仿宋_GB2312" w:hAnsi="黑体" w:eastAsia="仿宋_GB2312"/>
          <w:sz w:val="24"/>
          <w:szCs w:val="24"/>
        </w:rPr>
      </w:pPr>
      <w:r>
        <w:rPr>
          <w:rFonts w:eastAsia="仿宋_GB2312"/>
          <w:b/>
          <w:sz w:val="30"/>
          <w:szCs w:val="30"/>
        </w:rPr>
        <w:br w:type="page"/>
      </w:r>
      <w:r>
        <w:rPr>
          <w:rFonts w:ascii="仿宋_GB2312" w:hAnsi="黑体" w:eastAsia="仿宋_GB2312"/>
          <w:sz w:val="24"/>
          <w:szCs w:val="24"/>
        </w:rPr>
        <w:t>附件4：</w:t>
      </w:r>
    </w:p>
    <w:p>
      <w:pPr>
        <w:spacing w:beforeLines="50" w:afterLines="50" w:line="440" w:lineRule="exact"/>
        <w:jc w:val="center"/>
        <w:rPr>
          <w:rFonts w:ascii="黑体" w:hAnsi="黑体" w:eastAsia="黑体"/>
          <w:sz w:val="30"/>
          <w:szCs w:val="30"/>
        </w:rPr>
      </w:pPr>
      <w:r>
        <w:rPr>
          <w:rFonts w:ascii="黑体" w:hAnsi="黑体" w:eastAsia="黑体"/>
          <w:sz w:val="30"/>
          <w:szCs w:val="30"/>
        </w:rPr>
        <w:t>主要建设工程文件目录</w:t>
      </w:r>
    </w:p>
    <w:p>
      <w:pPr>
        <w:spacing w:beforeLines="50" w:afterLines="50" w:line="440" w:lineRule="exact"/>
        <w:jc w:val="center"/>
        <w:rPr>
          <w:rFonts w:ascii="黑体" w:hAnsi="黑体" w:eastAsia="黑体"/>
          <w:sz w:val="30"/>
          <w:szCs w:val="30"/>
        </w:rPr>
      </w:pPr>
    </w:p>
    <w:tbl>
      <w:tblPr>
        <w:tblStyle w:val="48"/>
        <w:tblW w:w="890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02"/>
        <w:gridCol w:w="1275"/>
        <w:gridCol w:w="1631"/>
        <w:gridCol w:w="1225"/>
        <w:gridCol w:w="1428"/>
        <w:gridCol w:w="16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04" w:hRule="atLeast"/>
        </w:trPr>
        <w:tc>
          <w:tcPr>
            <w:tcW w:w="1702" w:type="dxa"/>
            <w:tcBorders>
              <w:top w:val="single" w:color="auto" w:sz="12" w:space="0"/>
              <w:bottom w:val="single" w:color="auto" w:sz="6" w:space="0"/>
            </w:tcBorders>
            <w:vAlign w:val="center"/>
          </w:tcPr>
          <w:p>
            <w:pPr>
              <w:pStyle w:val="18"/>
              <w:keepNext/>
              <w:snapToGrid w:val="0"/>
              <w:spacing w:after="0"/>
              <w:ind w:left="63" w:right="63"/>
              <w:jc w:val="center"/>
              <w:rPr>
                <w:rFonts w:ascii="仿宋_GB2312" w:eastAsia="仿宋_GB2312"/>
                <w:sz w:val="24"/>
                <w:szCs w:val="24"/>
              </w:rPr>
            </w:pPr>
            <w:r>
              <w:rPr>
                <w:rFonts w:ascii="仿宋_GB2312" w:eastAsia="仿宋_GB2312"/>
                <w:sz w:val="24"/>
                <w:szCs w:val="24"/>
              </w:rPr>
              <w:t>文件名称</w:t>
            </w:r>
          </w:p>
        </w:tc>
        <w:tc>
          <w:tcPr>
            <w:tcW w:w="1275" w:type="dxa"/>
            <w:tcBorders>
              <w:top w:val="single" w:color="auto" w:sz="12" w:space="0"/>
              <w:bottom w:val="single" w:color="auto" w:sz="6" w:space="0"/>
            </w:tcBorders>
            <w:vAlign w:val="center"/>
          </w:tcPr>
          <w:p>
            <w:pPr>
              <w:pStyle w:val="18"/>
              <w:keepNext/>
              <w:snapToGrid w:val="0"/>
              <w:spacing w:after="0"/>
              <w:ind w:left="63" w:right="63"/>
              <w:jc w:val="center"/>
              <w:rPr>
                <w:rFonts w:ascii="仿宋_GB2312" w:eastAsia="仿宋_GB2312"/>
                <w:sz w:val="24"/>
                <w:szCs w:val="24"/>
              </w:rPr>
            </w:pPr>
            <w:r>
              <w:rPr>
                <w:rFonts w:ascii="仿宋_GB2312" w:eastAsia="仿宋_GB2312"/>
                <w:sz w:val="24"/>
                <w:szCs w:val="24"/>
              </w:rPr>
              <w:t>套数</w:t>
            </w:r>
          </w:p>
        </w:tc>
        <w:tc>
          <w:tcPr>
            <w:tcW w:w="1631" w:type="dxa"/>
            <w:tcBorders>
              <w:top w:val="single" w:color="auto" w:sz="12" w:space="0"/>
              <w:bottom w:val="single" w:color="auto" w:sz="6" w:space="0"/>
            </w:tcBorders>
            <w:vAlign w:val="center"/>
          </w:tcPr>
          <w:p>
            <w:pPr>
              <w:pStyle w:val="18"/>
              <w:keepNext/>
              <w:snapToGrid w:val="0"/>
              <w:spacing w:after="0"/>
              <w:ind w:left="63" w:right="63"/>
              <w:jc w:val="center"/>
              <w:rPr>
                <w:rFonts w:ascii="仿宋_GB2312" w:eastAsia="仿宋_GB2312"/>
                <w:sz w:val="24"/>
                <w:szCs w:val="24"/>
              </w:rPr>
            </w:pPr>
            <w:r>
              <w:rPr>
                <w:rFonts w:ascii="仿宋_GB2312" w:eastAsia="仿宋_GB2312"/>
                <w:sz w:val="24"/>
                <w:szCs w:val="24"/>
              </w:rPr>
              <w:t>费用（元）</w:t>
            </w:r>
          </w:p>
        </w:tc>
        <w:tc>
          <w:tcPr>
            <w:tcW w:w="1225" w:type="dxa"/>
            <w:tcBorders>
              <w:top w:val="single" w:color="auto" w:sz="12" w:space="0"/>
              <w:bottom w:val="single" w:color="auto" w:sz="6" w:space="0"/>
            </w:tcBorders>
            <w:vAlign w:val="center"/>
          </w:tcPr>
          <w:p>
            <w:pPr>
              <w:pStyle w:val="18"/>
              <w:keepNext/>
              <w:snapToGrid w:val="0"/>
              <w:spacing w:after="0"/>
              <w:ind w:left="63" w:right="63"/>
              <w:jc w:val="center"/>
              <w:rPr>
                <w:rFonts w:ascii="仿宋_GB2312" w:eastAsia="仿宋_GB2312"/>
                <w:sz w:val="24"/>
                <w:szCs w:val="24"/>
              </w:rPr>
            </w:pPr>
            <w:r>
              <w:rPr>
                <w:rFonts w:ascii="仿宋_GB2312" w:eastAsia="仿宋_GB2312"/>
                <w:sz w:val="24"/>
                <w:szCs w:val="24"/>
              </w:rPr>
              <w:t>质量</w:t>
            </w:r>
          </w:p>
        </w:tc>
        <w:tc>
          <w:tcPr>
            <w:tcW w:w="1428" w:type="dxa"/>
            <w:tcBorders>
              <w:top w:val="single" w:color="auto" w:sz="12" w:space="0"/>
              <w:bottom w:val="single" w:color="auto" w:sz="6" w:space="0"/>
            </w:tcBorders>
            <w:vAlign w:val="center"/>
          </w:tcPr>
          <w:p>
            <w:pPr>
              <w:snapToGrid w:val="0"/>
              <w:jc w:val="center"/>
              <w:rPr>
                <w:rFonts w:ascii="仿宋_GB2312" w:eastAsia="仿宋_GB2312"/>
                <w:sz w:val="24"/>
                <w:szCs w:val="24"/>
              </w:rPr>
            </w:pPr>
            <w:r>
              <w:rPr>
                <w:rFonts w:ascii="仿宋_GB2312" w:eastAsia="仿宋_GB2312"/>
                <w:sz w:val="24"/>
                <w:szCs w:val="24"/>
              </w:rPr>
              <w:t>移交时间</w:t>
            </w:r>
          </w:p>
        </w:tc>
        <w:tc>
          <w:tcPr>
            <w:tcW w:w="1640" w:type="dxa"/>
            <w:tcBorders>
              <w:top w:val="single" w:color="auto" w:sz="12" w:space="0"/>
              <w:bottom w:val="single" w:color="auto" w:sz="6" w:space="0"/>
            </w:tcBorders>
            <w:vAlign w:val="center"/>
          </w:tcPr>
          <w:p>
            <w:pPr>
              <w:snapToGrid w:val="0"/>
              <w:jc w:val="center"/>
              <w:rPr>
                <w:rFonts w:ascii="仿宋_GB2312" w:eastAsia="仿宋_GB2312"/>
                <w:sz w:val="24"/>
                <w:szCs w:val="24"/>
              </w:rPr>
            </w:pPr>
            <w:r>
              <w:rPr>
                <w:rFonts w:ascii="仿宋_GB2312" w:eastAsia="仿宋_GB2312"/>
                <w:sz w:val="24"/>
                <w:szCs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702"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p>
        </w:tc>
        <w:tc>
          <w:tcPr>
            <w:tcW w:w="1275"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p>
        </w:tc>
        <w:tc>
          <w:tcPr>
            <w:tcW w:w="1631"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p>
        </w:tc>
        <w:tc>
          <w:tcPr>
            <w:tcW w:w="1225"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p>
        </w:tc>
        <w:tc>
          <w:tcPr>
            <w:tcW w:w="1428"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p>
        </w:tc>
        <w:tc>
          <w:tcPr>
            <w:tcW w:w="1640"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702" w:type="dxa"/>
            <w:tcBorders>
              <w:top w:val="nil"/>
            </w:tcBorders>
            <w:vAlign w:val="center"/>
          </w:tcPr>
          <w:p>
            <w:pPr>
              <w:pStyle w:val="18"/>
              <w:keepNext/>
              <w:spacing w:line="440" w:lineRule="exact"/>
              <w:ind w:left="63" w:right="63"/>
              <w:rPr>
                <w:rFonts w:ascii="仿宋_GB2312" w:eastAsia="仿宋_GB2312"/>
                <w:sz w:val="24"/>
                <w:szCs w:val="24"/>
              </w:rPr>
            </w:pPr>
          </w:p>
        </w:tc>
        <w:tc>
          <w:tcPr>
            <w:tcW w:w="1275" w:type="dxa"/>
            <w:tcBorders>
              <w:top w:val="nil"/>
            </w:tcBorders>
            <w:vAlign w:val="center"/>
          </w:tcPr>
          <w:p>
            <w:pPr>
              <w:pStyle w:val="18"/>
              <w:keepNext/>
              <w:spacing w:line="440" w:lineRule="exact"/>
              <w:ind w:left="63" w:right="63"/>
              <w:rPr>
                <w:rFonts w:ascii="仿宋_GB2312" w:eastAsia="仿宋_GB2312"/>
                <w:sz w:val="24"/>
                <w:szCs w:val="24"/>
              </w:rPr>
            </w:pPr>
          </w:p>
        </w:tc>
        <w:tc>
          <w:tcPr>
            <w:tcW w:w="1631" w:type="dxa"/>
            <w:tcBorders>
              <w:top w:val="nil"/>
            </w:tcBorders>
            <w:vAlign w:val="center"/>
          </w:tcPr>
          <w:p>
            <w:pPr>
              <w:pStyle w:val="18"/>
              <w:keepNext/>
              <w:spacing w:line="440" w:lineRule="exact"/>
              <w:ind w:left="63" w:right="63"/>
              <w:rPr>
                <w:rFonts w:ascii="仿宋_GB2312" w:eastAsia="仿宋_GB2312"/>
                <w:sz w:val="24"/>
                <w:szCs w:val="24"/>
              </w:rPr>
            </w:pPr>
          </w:p>
        </w:tc>
        <w:tc>
          <w:tcPr>
            <w:tcW w:w="1225" w:type="dxa"/>
            <w:tcBorders>
              <w:top w:val="nil"/>
            </w:tcBorders>
            <w:vAlign w:val="center"/>
          </w:tcPr>
          <w:p>
            <w:pPr>
              <w:pStyle w:val="18"/>
              <w:keepNext/>
              <w:spacing w:line="440" w:lineRule="exact"/>
              <w:ind w:left="63" w:right="63"/>
              <w:rPr>
                <w:rFonts w:ascii="仿宋_GB2312" w:eastAsia="仿宋_GB2312"/>
                <w:sz w:val="24"/>
                <w:szCs w:val="24"/>
              </w:rPr>
            </w:pPr>
          </w:p>
        </w:tc>
        <w:tc>
          <w:tcPr>
            <w:tcW w:w="1428" w:type="dxa"/>
            <w:tcBorders>
              <w:top w:val="nil"/>
            </w:tcBorders>
            <w:vAlign w:val="center"/>
          </w:tcPr>
          <w:p>
            <w:pPr>
              <w:pStyle w:val="18"/>
              <w:keepNext/>
              <w:spacing w:line="440" w:lineRule="exact"/>
              <w:ind w:left="63" w:right="63"/>
              <w:rPr>
                <w:rFonts w:ascii="仿宋_GB2312" w:eastAsia="仿宋_GB2312"/>
                <w:sz w:val="24"/>
                <w:szCs w:val="24"/>
              </w:rPr>
            </w:pPr>
          </w:p>
        </w:tc>
        <w:tc>
          <w:tcPr>
            <w:tcW w:w="1640" w:type="dxa"/>
            <w:tcBorders>
              <w:top w:val="nil"/>
            </w:tcBorders>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702" w:type="dxa"/>
            <w:vAlign w:val="center"/>
          </w:tcPr>
          <w:p>
            <w:pPr>
              <w:pStyle w:val="18"/>
              <w:keepNext/>
              <w:spacing w:line="440" w:lineRule="exact"/>
              <w:ind w:left="63" w:right="63"/>
              <w:rPr>
                <w:rFonts w:ascii="仿宋_GB2312" w:eastAsia="仿宋_GB2312"/>
                <w:sz w:val="24"/>
                <w:szCs w:val="24"/>
              </w:rPr>
            </w:pPr>
          </w:p>
        </w:tc>
        <w:tc>
          <w:tcPr>
            <w:tcW w:w="1275" w:type="dxa"/>
            <w:vAlign w:val="center"/>
          </w:tcPr>
          <w:p>
            <w:pPr>
              <w:pStyle w:val="18"/>
              <w:keepNext/>
              <w:spacing w:line="440" w:lineRule="exact"/>
              <w:ind w:left="63" w:right="63"/>
              <w:rPr>
                <w:rFonts w:ascii="仿宋_GB2312" w:eastAsia="仿宋_GB2312"/>
                <w:sz w:val="24"/>
                <w:szCs w:val="24"/>
              </w:rPr>
            </w:pPr>
          </w:p>
        </w:tc>
        <w:tc>
          <w:tcPr>
            <w:tcW w:w="1631" w:type="dxa"/>
            <w:vAlign w:val="center"/>
          </w:tcPr>
          <w:p>
            <w:pPr>
              <w:pStyle w:val="18"/>
              <w:keepNext/>
              <w:spacing w:line="440" w:lineRule="exact"/>
              <w:ind w:left="63" w:right="63"/>
              <w:rPr>
                <w:rFonts w:ascii="仿宋_GB2312" w:eastAsia="仿宋_GB2312"/>
                <w:sz w:val="24"/>
                <w:szCs w:val="24"/>
              </w:rPr>
            </w:pPr>
          </w:p>
        </w:tc>
        <w:tc>
          <w:tcPr>
            <w:tcW w:w="1225" w:type="dxa"/>
            <w:vAlign w:val="center"/>
          </w:tcPr>
          <w:p>
            <w:pPr>
              <w:pStyle w:val="18"/>
              <w:keepNext/>
              <w:spacing w:line="440" w:lineRule="exact"/>
              <w:ind w:left="63" w:right="63"/>
              <w:rPr>
                <w:rFonts w:ascii="仿宋_GB2312" w:eastAsia="仿宋_GB2312"/>
                <w:sz w:val="24"/>
                <w:szCs w:val="24"/>
              </w:rPr>
            </w:pPr>
          </w:p>
        </w:tc>
        <w:tc>
          <w:tcPr>
            <w:tcW w:w="1428" w:type="dxa"/>
            <w:vAlign w:val="center"/>
          </w:tcPr>
          <w:p>
            <w:pPr>
              <w:pStyle w:val="18"/>
              <w:keepNext/>
              <w:spacing w:line="440" w:lineRule="exact"/>
              <w:ind w:left="63" w:right="63"/>
              <w:rPr>
                <w:rFonts w:ascii="仿宋_GB2312" w:eastAsia="仿宋_GB2312"/>
                <w:sz w:val="24"/>
                <w:szCs w:val="24"/>
              </w:rPr>
            </w:pPr>
          </w:p>
        </w:tc>
        <w:tc>
          <w:tcPr>
            <w:tcW w:w="1640"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702" w:type="dxa"/>
            <w:vAlign w:val="center"/>
          </w:tcPr>
          <w:p>
            <w:pPr>
              <w:pStyle w:val="18"/>
              <w:keepNext/>
              <w:spacing w:line="440" w:lineRule="exact"/>
              <w:ind w:left="63" w:right="63"/>
              <w:rPr>
                <w:rFonts w:ascii="仿宋_GB2312" w:eastAsia="仿宋_GB2312"/>
                <w:sz w:val="24"/>
                <w:szCs w:val="24"/>
              </w:rPr>
            </w:pPr>
          </w:p>
        </w:tc>
        <w:tc>
          <w:tcPr>
            <w:tcW w:w="1275" w:type="dxa"/>
            <w:vAlign w:val="center"/>
          </w:tcPr>
          <w:p>
            <w:pPr>
              <w:pStyle w:val="18"/>
              <w:keepNext/>
              <w:spacing w:line="440" w:lineRule="exact"/>
              <w:ind w:left="63" w:right="63"/>
              <w:rPr>
                <w:rFonts w:ascii="仿宋_GB2312" w:eastAsia="仿宋_GB2312"/>
                <w:sz w:val="24"/>
                <w:szCs w:val="24"/>
              </w:rPr>
            </w:pPr>
          </w:p>
        </w:tc>
        <w:tc>
          <w:tcPr>
            <w:tcW w:w="1631" w:type="dxa"/>
            <w:vAlign w:val="center"/>
          </w:tcPr>
          <w:p>
            <w:pPr>
              <w:pStyle w:val="18"/>
              <w:keepNext/>
              <w:spacing w:line="440" w:lineRule="exact"/>
              <w:ind w:left="63" w:right="63"/>
              <w:rPr>
                <w:rFonts w:ascii="仿宋_GB2312" w:eastAsia="仿宋_GB2312"/>
                <w:sz w:val="24"/>
                <w:szCs w:val="24"/>
              </w:rPr>
            </w:pPr>
          </w:p>
        </w:tc>
        <w:tc>
          <w:tcPr>
            <w:tcW w:w="1225" w:type="dxa"/>
            <w:vAlign w:val="center"/>
          </w:tcPr>
          <w:p>
            <w:pPr>
              <w:pStyle w:val="18"/>
              <w:keepNext/>
              <w:spacing w:line="440" w:lineRule="exact"/>
              <w:ind w:left="63" w:right="63"/>
              <w:rPr>
                <w:rFonts w:ascii="仿宋_GB2312" w:eastAsia="仿宋_GB2312"/>
                <w:sz w:val="24"/>
                <w:szCs w:val="24"/>
              </w:rPr>
            </w:pPr>
          </w:p>
        </w:tc>
        <w:tc>
          <w:tcPr>
            <w:tcW w:w="1428" w:type="dxa"/>
            <w:vAlign w:val="center"/>
          </w:tcPr>
          <w:p>
            <w:pPr>
              <w:pStyle w:val="18"/>
              <w:keepNext/>
              <w:spacing w:line="440" w:lineRule="exact"/>
              <w:ind w:left="63" w:right="63"/>
              <w:rPr>
                <w:rFonts w:ascii="仿宋_GB2312" w:eastAsia="仿宋_GB2312"/>
                <w:sz w:val="24"/>
                <w:szCs w:val="24"/>
              </w:rPr>
            </w:pPr>
          </w:p>
        </w:tc>
        <w:tc>
          <w:tcPr>
            <w:tcW w:w="1640"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702" w:type="dxa"/>
            <w:vAlign w:val="center"/>
          </w:tcPr>
          <w:p>
            <w:pPr>
              <w:pStyle w:val="18"/>
              <w:keepNext/>
              <w:spacing w:line="440" w:lineRule="exact"/>
              <w:ind w:left="63" w:right="63"/>
              <w:rPr>
                <w:rFonts w:ascii="仿宋_GB2312" w:eastAsia="仿宋_GB2312"/>
                <w:sz w:val="24"/>
                <w:szCs w:val="24"/>
              </w:rPr>
            </w:pPr>
          </w:p>
        </w:tc>
        <w:tc>
          <w:tcPr>
            <w:tcW w:w="1275" w:type="dxa"/>
            <w:vAlign w:val="center"/>
          </w:tcPr>
          <w:p>
            <w:pPr>
              <w:pStyle w:val="18"/>
              <w:keepNext/>
              <w:spacing w:line="440" w:lineRule="exact"/>
              <w:ind w:left="63" w:right="63"/>
              <w:rPr>
                <w:rFonts w:ascii="仿宋_GB2312" w:eastAsia="仿宋_GB2312"/>
                <w:sz w:val="24"/>
                <w:szCs w:val="24"/>
              </w:rPr>
            </w:pPr>
          </w:p>
        </w:tc>
        <w:tc>
          <w:tcPr>
            <w:tcW w:w="1631" w:type="dxa"/>
            <w:vAlign w:val="center"/>
          </w:tcPr>
          <w:p>
            <w:pPr>
              <w:pStyle w:val="18"/>
              <w:keepNext/>
              <w:spacing w:line="440" w:lineRule="exact"/>
              <w:ind w:left="63" w:right="63"/>
              <w:rPr>
                <w:rFonts w:ascii="仿宋_GB2312" w:eastAsia="仿宋_GB2312"/>
                <w:sz w:val="24"/>
                <w:szCs w:val="24"/>
              </w:rPr>
            </w:pPr>
          </w:p>
        </w:tc>
        <w:tc>
          <w:tcPr>
            <w:tcW w:w="1225" w:type="dxa"/>
            <w:vAlign w:val="center"/>
          </w:tcPr>
          <w:p>
            <w:pPr>
              <w:pStyle w:val="18"/>
              <w:keepNext/>
              <w:spacing w:line="440" w:lineRule="exact"/>
              <w:ind w:left="63" w:right="63"/>
              <w:rPr>
                <w:rFonts w:ascii="仿宋_GB2312" w:eastAsia="仿宋_GB2312"/>
                <w:sz w:val="24"/>
                <w:szCs w:val="24"/>
              </w:rPr>
            </w:pPr>
          </w:p>
        </w:tc>
        <w:tc>
          <w:tcPr>
            <w:tcW w:w="1428" w:type="dxa"/>
            <w:vAlign w:val="center"/>
          </w:tcPr>
          <w:p>
            <w:pPr>
              <w:pStyle w:val="18"/>
              <w:keepNext/>
              <w:spacing w:line="440" w:lineRule="exact"/>
              <w:ind w:left="63" w:right="63"/>
              <w:rPr>
                <w:rFonts w:ascii="仿宋_GB2312" w:eastAsia="仿宋_GB2312"/>
                <w:sz w:val="24"/>
                <w:szCs w:val="24"/>
              </w:rPr>
            </w:pPr>
          </w:p>
        </w:tc>
        <w:tc>
          <w:tcPr>
            <w:tcW w:w="1640"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702" w:type="dxa"/>
            <w:vAlign w:val="center"/>
          </w:tcPr>
          <w:p>
            <w:pPr>
              <w:pStyle w:val="18"/>
              <w:keepNext/>
              <w:spacing w:line="440" w:lineRule="exact"/>
              <w:ind w:left="63" w:right="63"/>
              <w:rPr>
                <w:rFonts w:ascii="仿宋_GB2312" w:eastAsia="仿宋_GB2312"/>
                <w:sz w:val="24"/>
                <w:szCs w:val="24"/>
              </w:rPr>
            </w:pPr>
          </w:p>
        </w:tc>
        <w:tc>
          <w:tcPr>
            <w:tcW w:w="1275" w:type="dxa"/>
            <w:vAlign w:val="center"/>
          </w:tcPr>
          <w:p>
            <w:pPr>
              <w:pStyle w:val="18"/>
              <w:keepNext/>
              <w:spacing w:line="440" w:lineRule="exact"/>
              <w:ind w:left="63" w:right="63"/>
              <w:rPr>
                <w:rFonts w:ascii="仿宋_GB2312" w:eastAsia="仿宋_GB2312"/>
                <w:sz w:val="24"/>
                <w:szCs w:val="24"/>
              </w:rPr>
            </w:pPr>
          </w:p>
        </w:tc>
        <w:tc>
          <w:tcPr>
            <w:tcW w:w="1631" w:type="dxa"/>
            <w:vAlign w:val="center"/>
          </w:tcPr>
          <w:p>
            <w:pPr>
              <w:pStyle w:val="18"/>
              <w:keepNext/>
              <w:spacing w:line="440" w:lineRule="exact"/>
              <w:ind w:left="63" w:right="63"/>
              <w:rPr>
                <w:rFonts w:ascii="仿宋_GB2312" w:eastAsia="仿宋_GB2312"/>
                <w:sz w:val="24"/>
                <w:szCs w:val="24"/>
              </w:rPr>
            </w:pPr>
          </w:p>
        </w:tc>
        <w:tc>
          <w:tcPr>
            <w:tcW w:w="1225" w:type="dxa"/>
            <w:vAlign w:val="center"/>
          </w:tcPr>
          <w:p>
            <w:pPr>
              <w:pStyle w:val="18"/>
              <w:keepNext/>
              <w:spacing w:line="440" w:lineRule="exact"/>
              <w:ind w:left="63" w:right="63"/>
              <w:rPr>
                <w:rFonts w:ascii="仿宋_GB2312" w:eastAsia="仿宋_GB2312"/>
                <w:sz w:val="24"/>
                <w:szCs w:val="24"/>
              </w:rPr>
            </w:pPr>
          </w:p>
        </w:tc>
        <w:tc>
          <w:tcPr>
            <w:tcW w:w="1428" w:type="dxa"/>
            <w:vAlign w:val="center"/>
          </w:tcPr>
          <w:p>
            <w:pPr>
              <w:pStyle w:val="18"/>
              <w:keepNext/>
              <w:spacing w:line="440" w:lineRule="exact"/>
              <w:ind w:left="63" w:right="63"/>
              <w:rPr>
                <w:rFonts w:ascii="仿宋_GB2312" w:eastAsia="仿宋_GB2312"/>
                <w:sz w:val="24"/>
                <w:szCs w:val="24"/>
              </w:rPr>
            </w:pPr>
          </w:p>
        </w:tc>
        <w:tc>
          <w:tcPr>
            <w:tcW w:w="1640"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702" w:type="dxa"/>
            <w:vAlign w:val="center"/>
          </w:tcPr>
          <w:p>
            <w:pPr>
              <w:pStyle w:val="18"/>
              <w:keepNext/>
              <w:spacing w:line="440" w:lineRule="exact"/>
              <w:ind w:left="63" w:right="63"/>
              <w:rPr>
                <w:rFonts w:ascii="仿宋_GB2312" w:eastAsia="仿宋_GB2312"/>
                <w:sz w:val="24"/>
                <w:szCs w:val="24"/>
              </w:rPr>
            </w:pPr>
          </w:p>
        </w:tc>
        <w:tc>
          <w:tcPr>
            <w:tcW w:w="1275" w:type="dxa"/>
            <w:vAlign w:val="center"/>
          </w:tcPr>
          <w:p>
            <w:pPr>
              <w:pStyle w:val="18"/>
              <w:keepNext/>
              <w:spacing w:line="440" w:lineRule="exact"/>
              <w:ind w:left="63" w:right="63"/>
              <w:rPr>
                <w:rFonts w:ascii="仿宋_GB2312" w:eastAsia="仿宋_GB2312"/>
                <w:sz w:val="24"/>
                <w:szCs w:val="24"/>
              </w:rPr>
            </w:pPr>
          </w:p>
        </w:tc>
        <w:tc>
          <w:tcPr>
            <w:tcW w:w="1631" w:type="dxa"/>
            <w:vAlign w:val="center"/>
          </w:tcPr>
          <w:p>
            <w:pPr>
              <w:pStyle w:val="18"/>
              <w:keepNext/>
              <w:spacing w:line="440" w:lineRule="exact"/>
              <w:ind w:left="63" w:right="63"/>
              <w:rPr>
                <w:rFonts w:ascii="仿宋_GB2312" w:eastAsia="仿宋_GB2312"/>
                <w:sz w:val="24"/>
                <w:szCs w:val="24"/>
              </w:rPr>
            </w:pPr>
          </w:p>
        </w:tc>
        <w:tc>
          <w:tcPr>
            <w:tcW w:w="1225" w:type="dxa"/>
            <w:vAlign w:val="center"/>
          </w:tcPr>
          <w:p>
            <w:pPr>
              <w:pStyle w:val="18"/>
              <w:keepNext/>
              <w:spacing w:line="440" w:lineRule="exact"/>
              <w:ind w:left="63" w:right="63"/>
              <w:rPr>
                <w:rFonts w:ascii="仿宋_GB2312" w:eastAsia="仿宋_GB2312"/>
                <w:sz w:val="24"/>
                <w:szCs w:val="24"/>
              </w:rPr>
            </w:pPr>
          </w:p>
        </w:tc>
        <w:tc>
          <w:tcPr>
            <w:tcW w:w="1428" w:type="dxa"/>
            <w:vAlign w:val="center"/>
          </w:tcPr>
          <w:p>
            <w:pPr>
              <w:pStyle w:val="18"/>
              <w:keepNext/>
              <w:spacing w:line="440" w:lineRule="exact"/>
              <w:ind w:left="63" w:right="63"/>
              <w:rPr>
                <w:rFonts w:ascii="仿宋_GB2312" w:eastAsia="仿宋_GB2312"/>
                <w:sz w:val="24"/>
                <w:szCs w:val="24"/>
              </w:rPr>
            </w:pPr>
          </w:p>
        </w:tc>
        <w:tc>
          <w:tcPr>
            <w:tcW w:w="1640"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702" w:type="dxa"/>
            <w:vAlign w:val="center"/>
          </w:tcPr>
          <w:p>
            <w:pPr>
              <w:pStyle w:val="18"/>
              <w:keepNext/>
              <w:spacing w:line="440" w:lineRule="exact"/>
              <w:ind w:left="63" w:right="63"/>
              <w:rPr>
                <w:rFonts w:ascii="仿宋_GB2312" w:eastAsia="仿宋_GB2312"/>
                <w:sz w:val="24"/>
                <w:szCs w:val="24"/>
              </w:rPr>
            </w:pPr>
          </w:p>
        </w:tc>
        <w:tc>
          <w:tcPr>
            <w:tcW w:w="1275" w:type="dxa"/>
            <w:vAlign w:val="center"/>
          </w:tcPr>
          <w:p>
            <w:pPr>
              <w:pStyle w:val="18"/>
              <w:keepNext/>
              <w:spacing w:line="440" w:lineRule="exact"/>
              <w:ind w:left="63" w:right="63"/>
              <w:rPr>
                <w:rFonts w:ascii="仿宋_GB2312" w:eastAsia="仿宋_GB2312"/>
                <w:sz w:val="24"/>
                <w:szCs w:val="24"/>
              </w:rPr>
            </w:pPr>
          </w:p>
        </w:tc>
        <w:tc>
          <w:tcPr>
            <w:tcW w:w="1631" w:type="dxa"/>
            <w:vAlign w:val="center"/>
          </w:tcPr>
          <w:p>
            <w:pPr>
              <w:pStyle w:val="18"/>
              <w:keepNext/>
              <w:spacing w:line="440" w:lineRule="exact"/>
              <w:ind w:left="63" w:right="63"/>
              <w:rPr>
                <w:rFonts w:ascii="仿宋_GB2312" w:eastAsia="仿宋_GB2312"/>
                <w:sz w:val="24"/>
                <w:szCs w:val="24"/>
              </w:rPr>
            </w:pPr>
          </w:p>
        </w:tc>
        <w:tc>
          <w:tcPr>
            <w:tcW w:w="1225" w:type="dxa"/>
            <w:vAlign w:val="center"/>
          </w:tcPr>
          <w:p>
            <w:pPr>
              <w:pStyle w:val="18"/>
              <w:keepNext/>
              <w:spacing w:line="440" w:lineRule="exact"/>
              <w:ind w:left="63" w:right="63"/>
              <w:rPr>
                <w:rFonts w:ascii="仿宋_GB2312" w:eastAsia="仿宋_GB2312"/>
                <w:sz w:val="24"/>
                <w:szCs w:val="24"/>
              </w:rPr>
            </w:pPr>
          </w:p>
        </w:tc>
        <w:tc>
          <w:tcPr>
            <w:tcW w:w="1428" w:type="dxa"/>
            <w:vAlign w:val="center"/>
          </w:tcPr>
          <w:p>
            <w:pPr>
              <w:pStyle w:val="18"/>
              <w:keepNext/>
              <w:spacing w:line="440" w:lineRule="exact"/>
              <w:ind w:left="63" w:right="63"/>
              <w:rPr>
                <w:rFonts w:ascii="仿宋_GB2312" w:eastAsia="仿宋_GB2312"/>
                <w:sz w:val="24"/>
                <w:szCs w:val="24"/>
              </w:rPr>
            </w:pPr>
          </w:p>
        </w:tc>
        <w:tc>
          <w:tcPr>
            <w:tcW w:w="1640"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702"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631" w:type="dxa"/>
          </w:tcPr>
          <w:p>
            <w:pPr>
              <w:rPr>
                <w:rFonts w:ascii="仿宋_GB2312" w:eastAsia="仿宋_GB2312"/>
                <w:sz w:val="24"/>
                <w:szCs w:val="24"/>
              </w:rPr>
            </w:pPr>
          </w:p>
        </w:tc>
        <w:tc>
          <w:tcPr>
            <w:tcW w:w="1225" w:type="dxa"/>
          </w:tcPr>
          <w:p>
            <w:pPr>
              <w:rPr>
                <w:rFonts w:ascii="仿宋_GB2312" w:eastAsia="仿宋_GB2312"/>
                <w:sz w:val="24"/>
                <w:szCs w:val="24"/>
              </w:rPr>
            </w:pPr>
          </w:p>
        </w:tc>
        <w:tc>
          <w:tcPr>
            <w:tcW w:w="1428" w:type="dxa"/>
          </w:tcPr>
          <w:p>
            <w:pPr>
              <w:rPr>
                <w:rFonts w:ascii="仿宋_GB2312" w:eastAsia="仿宋_GB2312"/>
                <w:sz w:val="24"/>
                <w:szCs w:val="24"/>
              </w:rPr>
            </w:pPr>
          </w:p>
        </w:tc>
        <w:tc>
          <w:tcPr>
            <w:tcW w:w="1640" w:type="dxa"/>
          </w:tcPr>
          <w:p>
            <w:pP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702" w:type="dxa"/>
            <w:vAlign w:val="center"/>
          </w:tcPr>
          <w:p>
            <w:pPr>
              <w:pStyle w:val="18"/>
              <w:keepNext/>
              <w:spacing w:line="440" w:lineRule="exact"/>
              <w:ind w:left="63" w:right="63"/>
              <w:rPr>
                <w:rFonts w:ascii="仿宋_GB2312" w:eastAsia="仿宋_GB2312"/>
                <w:sz w:val="24"/>
                <w:szCs w:val="24"/>
              </w:rPr>
            </w:pPr>
          </w:p>
        </w:tc>
        <w:tc>
          <w:tcPr>
            <w:tcW w:w="1275" w:type="dxa"/>
            <w:vAlign w:val="center"/>
          </w:tcPr>
          <w:p>
            <w:pPr>
              <w:pStyle w:val="18"/>
              <w:keepNext/>
              <w:spacing w:line="440" w:lineRule="exact"/>
              <w:ind w:left="63" w:right="63"/>
              <w:rPr>
                <w:rFonts w:ascii="仿宋_GB2312" w:eastAsia="仿宋_GB2312"/>
                <w:sz w:val="24"/>
                <w:szCs w:val="24"/>
              </w:rPr>
            </w:pPr>
          </w:p>
        </w:tc>
        <w:tc>
          <w:tcPr>
            <w:tcW w:w="1631" w:type="dxa"/>
            <w:vAlign w:val="center"/>
          </w:tcPr>
          <w:p>
            <w:pPr>
              <w:pStyle w:val="18"/>
              <w:keepNext/>
              <w:spacing w:line="440" w:lineRule="exact"/>
              <w:ind w:left="63" w:right="63"/>
              <w:rPr>
                <w:rFonts w:ascii="仿宋_GB2312" w:eastAsia="仿宋_GB2312"/>
                <w:sz w:val="24"/>
                <w:szCs w:val="24"/>
              </w:rPr>
            </w:pPr>
          </w:p>
        </w:tc>
        <w:tc>
          <w:tcPr>
            <w:tcW w:w="1225" w:type="dxa"/>
            <w:vAlign w:val="center"/>
          </w:tcPr>
          <w:p>
            <w:pPr>
              <w:pStyle w:val="18"/>
              <w:keepNext/>
              <w:spacing w:line="440" w:lineRule="exact"/>
              <w:ind w:left="63" w:right="63"/>
              <w:rPr>
                <w:rFonts w:ascii="仿宋_GB2312" w:eastAsia="仿宋_GB2312"/>
                <w:sz w:val="24"/>
                <w:szCs w:val="24"/>
              </w:rPr>
            </w:pPr>
          </w:p>
        </w:tc>
        <w:tc>
          <w:tcPr>
            <w:tcW w:w="1428" w:type="dxa"/>
            <w:vAlign w:val="center"/>
          </w:tcPr>
          <w:p>
            <w:pPr>
              <w:pStyle w:val="18"/>
              <w:keepNext/>
              <w:spacing w:line="440" w:lineRule="exact"/>
              <w:ind w:left="63" w:right="63"/>
              <w:rPr>
                <w:rFonts w:ascii="仿宋_GB2312" w:eastAsia="仿宋_GB2312"/>
                <w:sz w:val="24"/>
                <w:szCs w:val="24"/>
              </w:rPr>
            </w:pPr>
          </w:p>
        </w:tc>
        <w:tc>
          <w:tcPr>
            <w:tcW w:w="1640"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702"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631" w:type="dxa"/>
          </w:tcPr>
          <w:p>
            <w:pPr>
              <w:rPr>
                <w:rFonts w:ascii="仿宋_GB2312" w:eastAsia="仿宋_GB2312"/>
                <w:sz w:val="24"/>
                <w:szCs w:val="24"/>
              </w:rPr>
            </w:pPr>
          </w:p>
        </w:tc>
        <w:tc>
          <w:tcPr>
            <w:tcW w:w="1225" w:type="dxa"/>
          </w:tcPr>
          <w:p>
            <w:pPr>
              <w:rPr>
                <w:rFonts w:ascii="仿宋_GB2312" w:eastAsia="仿宋_GB2312"/>
                <w:sz w:val="24"/>
                <w:szCs w:val="24"/>
              </w:rPr>
            </w:pPr>
          </w:p>
        </w:tc>
        <w:tc>
          <w:tcPr>
            <w:tcW w:w="1428" w:type="dxa"/>
          </w:tcPr>
          <w:p>
            <w:pPr>
              <w:rPr>
                <w:rFonts w:ascii="仿宋_GB2312" w:eastAsia="仿宋_GB2312"/>
                <w:sz w:val="24"/>
                <w:szCs w:val="24"/>
              </w:rPr>
            </w:pPr>
          </w:p>
        </w:tc>
        <w:tc>
          <w:tcPr>
            <w:tcW w:w="1640" w:type="dxa"/>
          </w:tcPr>
          <w:p>
            <w:pP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702"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631" w:type="dxa"/>
          </w:tcPr>
          <w:p>
            <w:pPr>
              <w:rPr>
                <w:rFonts w:ascii="仿宋_GB2312" w:eastAsia="仿宋_GB2312"/>
                <w:sz w:val="24"/>
                <w:szCs w:val="24"/>
              </w:rPr>
            </w:pPr>
          </w:p>
        </w:tc>
        <w:tc>
          <w:tcPr>
            <w:tcW w:w="1225" w:type="dxa"/>
          </w:tcPr>
          <w:p>
            <w:pPr>
              <w:rPr>
                <w:rFonts w:ascii="仿宋_GB2312" w:eastAsia="仿宋_GB2312"/>
                <w:sz w:val="24"/>
                <w:szCs w:val="24"/>
              </w:rPr>
            </w:pPr>
          </w:p>
        </w:tc>
        <w:tc>
          <w:tcPr>
            <w:tcW w:w="1428" w:type="dxa"/>
          </w:tcPr>
          <w:p>
            <w:pPr>
              <w:rPr>
                <w:rFonts w:ascii="仿宋_GB2312" w:eastAsia="仿宋_GB2312"/>
                <w:sz w:val="24"/>
                <w:szCs w:val="24"/>
              </w:rPr>
            </w:pPr>
          </w:p>
        </w:tc>
        <w:tc>
          <w:tcPr>
            <w:tcW w:w="1640" w:type="dxa"/>
          </w:tcPr>
          <w:p>
            <w:pP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702"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631" w:type="dxa"/>
          </w:tcPr>
          <w:p>
            <w:pPr>
              <w:rPr>
                <w:rFonts w:ascii="仿宋_GB2312" w:eastAsia="仿宋_GB2312"/>
                <w:sz w:val="24"/>
                <w:szCs w:val="24"/>
              </w:rPr>
            </w:pPr>
          </w:p>
        </w:tc>
        <w:tc>
          <w:tcPr>
            <w:tcW w:w="1225" w:type="dxa"/>
          </w:tcPr>
          <w:p>
            <w:pPr>
              <w:rPr>
                <w:rFonts w:ascii="仿宋_GB2312" w:eastAsia="仿宋_GB2312"/>
                <w:sz w:val="24"/>
                <w:szCs w:val="24"/>
              </w:rPr>
            </w:pPr>
          </w:p>
        </w:tc>
        <w:tc>
          <w:tcPr>
            <w:tcW w:w="1428" w:type="dxa"/>
          </w:tcPr>
          <w:p>
            <w:pPr>
              <w:rPr>
                <w:rFonts w:ascii="仿宋_GB2312" w:eastAsia="仿宋_GB2312"/>
                <w:sz w:val="24"/>
                <w:szCs w:val="24"/>
              </w:rPr>
            </w:pPr>
          </w:p>
        </w:tc>
        <w:tc>
          <w:tcPr>
            <w:tcW w:w="1640" w:type="dxa"/>
          </w:tcPr>
          <w:p>
            <w:pP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702"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631" w:type="dxa"/>
          </w:tcPr>
          <w:p>
            <w:pPr>
              <w:rPr>
                <w:rFonts w:ascii="仿宋_GB2312" w:eastAsia="仿宋_GB2312"/>
                <w:sz w:val="24"/>
                <w:szCs w:val="24"/>
              </w:rPr>
            </w:pPr>
          </w:p>
        </w:tc>
        <w:tc>
          <w:tcPr>
            <w:tcW w:w="1225" w:type="dxa"/>
          </w:tcPr>
          <w:p>
            <w:pPr>
              <w:rPr>
                <w:rFonts w:ascii="仿宋_GB2312" w:eastAsia="仿宋_GB2312"/>
                <w:sz w:val="24"/>
                <w:szCs w:val="24"/>
              </w:rPr>
            </w:pPr>
          </w:p>
        </w:tc>
        <w:tc>
          <w:tcPr>
            <w:tcW w:w="1428" w:type="dxa"/>
          </w:tcPr>
          <w:p>
            <w:pPr>
              <w:rPr>
                <w:rFonts w:ascii="仿宋_GB2312" w:eastAsia="仿宋_GB2312"/>
                <w:sz w:val="24"/>
                <w:szCs w:val="24"/>
              </w:rPr>
            </w:pPr>
          </w:p>
        </w:tc>
        <w:tc>
          <w:tcPr>
            <w:tcW w:w="1640" w:type="dxa"/>
          </w:tcPr>
          <w:p>
            <w:pPr>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702"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631" w:type="dxa"/>
          </w:tcPr>
          <w:p>
            <w:pPr>
              <w:rPr>
                <w:rFonts w:ascii="仿宋_GB2312" w:eastAsia="仿宋_GB2312"/>
                <w:sz w:val="24"/>
                <w:szCs w:val="24"/>
              </w:rPr>
            </w:pPr>
          </w:p>
        </w:tc>
        <w:tc>
          <w:tcPr>
            <w:tcW w:w="1225" w:type="dxa"/>
          </w:tcPr>
          <w:p>
            <w:pPr>
              <w:rPr>
                <w:rFonts w:ascii="仿宋_GB2312" w:eastAsia="仿宋_GB2312"/>
                <w:sz w:val="24"/>
                <w:szCs w:val="24"/>
              </w:rPr>
            </w:pPr>
          </w:p>
        </w:tc>
        <w:tc>
          <w:tcPr>
            <w:tcW w:w="1428" w:type="dxa"/>
          </w:tcPr>
          <w:p>
            <w:pPr>
              <w:rPr>
                <w:rFonts w:ascii="仿宋_GB2312" w:eastAsia="仿宋_GB2312"/>
                <w:sz w:val="24"/>
                <w:szCs w:val="24"/>
              </w:rPr>
            </w:pPr>
          </w:p>
        </w:tc>
        <w:tc>
          <w:tcPr>
            <w:tcW w:w="1640" w:type="dxa"/>
          </w:tcPr>
          <w:p>
            <w:pPr>
              <w:rPr>
                <w:rFonts w:ascii="仿宋_GB2312" w:eastAsia="仿宋_GB2312"/>
                <w:sz w:val="24"/>
                <w:szCs w:val="24"/>
              </w:rPr>
            </w:pPr>
          </w:p>
        </w:tc>
      </w:tr>
    </w:tbl>
    <w:p>
      <w:pPr>
        <w:spacing w:line="440" w:lineRule="exact"/>
        <w:rPr>
          <w:rFonts w:eastAsia="仿宋_GB2312"/>
          <w:sz w:val="30"/>
          <w:szCs w:val="30"/>
        </w:rPr>
      </w:pPr>
    </w:p>
    <w:p>
      <w:pPr>
        <w:spacing w:line="440" w:lineRule="exact"/>
        <w:rPr>
          <w:rFonts w:ascii="仿宋_GB2312" w:hAnsi="黑体" w:eastAsia="仿宋_GB2312"/>
          <w:sz w:val="24"/>
          <w:szCs w:val="24"/>
        </w:rPr>
      </w:pPr>
      <w:r>
        <w:rPr>
          <w:rFonts w:eastAsia="仿宋_GB2312"/>
          <w:sz w:val="30"/>
          <w:szCs w:val="30"/>
        </w:rPr>
        <w:br w:type="page"/>
      </w:r>
      <w:r>
        <w:rPr>
          <w:rFonts w:ascii="仿宋_GB2312" w:hAnsi="黑体" w:eastAsia="仿宋_GB2312"/>
          <w:sz w:val="24"/>
          <w:szCs w:val="24"/>
        </w:rPr>
        <w:t>附</w:t>
      </w:r>
      <w:bookmarkStart w:id="577" w:name="_Toc296347226"/>
      <w:bookmarkStart w:id="578" w:name="_Toc296503227"/>
      <w:bookmarkStart w:id="579" w:name="_Toc296891267"/>
      <w:bookmarkStart w:id="580" w:name="_Toc267261698"/>
      <w:bookmarkStart w:id="581" w:name="_Toc296346728"/>
      <w:bookmarkStart w:id="582" w:name="_Toc296891055"/>
      <w:bookmarkStart w:id="583" w:name="_Toc296944566"/>
      <w:r>
        <w:rPr>
          <w:rFonts w:ascii="仿宋_GB2312" w:hAnsi="黑体" w:eastAsia="仿宋_GB2312"/>
          <w:sz w:val="24"/>
          <w:szCs w:val="24"/>
        </w:rPr>
        <w:t>件5：</w:t>
      </w:r>
    </w:p>
    <w:bookmarkEnd w:id="577"/>
    <w:bookmarkEnd w:id="578"/>
    <w:bookmarkEnd w:id="579"/>
    <w:bookmarkEnd w:id="580"/>
    <w:bookmarkEnd w:id="581"/>
    <w:bookmarkEnd w:id="582"/>
    <w:bookmarkEnd w:id="583"/>
    <w:p>
      <w:pPr>
        <w:spacing w:beforeLines="50" w:afterLines="50" w:line="440" w:lineRule="exact"/>
        <w:jc w:val="center"/>
        <w:rPr>
          <w:rFonts w:ascii="黑体" w:hAnsi="黑体" w:eastAsia="黑体"/>
          <w:sz w:val="30"/>
          <w:szCs w:val="30"/>
        </w:rPr>
      </w:pPr>
      <w:r>
        <w:rPr>
          <w:rFonts w:ascii="黑体" w:hAnsi="黑体" w:eastAsia="黑体"/>
          <w:sz w:val="30"/>
          <w:szCs w:val="30"/>
        </w:rPr>
        <w:t>承包人用于本工程施工的机械设备表</w:t>
      </w:r>
    </w:p>
    <w:p>
      <w:pPr>
        <w:spacing w:beforeLines="50" w:afterLines="50" w:line="440" w:lineRule="exact"/>
        <w:jc w:val="center"/>
        <w:rPr>
          <w:rFonts w:eastAsia="黑体"/>
          <w:sz w:val="30"/>
          <w:szCs w:val="30"/>
        </w:rPr>
      </w:pPr>
    </w:p>
    <w:tbl>
      <w:tblPr>
        <w:tblStyle w:val="48"/>
        <w:tblW w:w="890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55"/>
        <w:gridCol w:w="1287"/>
        <w:gridCol w:w="771"/>
        <w:gridCol w:w="960"/>
        <w:gridCol w:w="799"/>
        <w:gridCol w:w="926"/>
        <w:gridCol w:w="1342"/>
        <w:gridCol w:w="926"/>
        <w:gridCol w:w="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055" w:type="dxa"/>
            <w:vAlign w:val="center"/>
          </w:tcPr>
          <w:p>
            <w:pPr>
              <w:pStyle w:val="18"/>
              <w:keepNext/>
              <w:adjustRightInd w:val="0"/>
              <w:snapToGrid w:val="0"/>
              <w:spacing w:after="0"/>
              <w:jc w:val="center"/>
              <w:rPr>
                <w:rFonts w:ascii="仿宋_GB2312" w:eastAsia="仿宋_GB2312"/>
                <w:sz w:val="24"/>
                <w:szCs w:val="24"/>
              </w:rPr>
            </w:pPr>
            <w:r>
              <w:rPr>
                <w:rFonts w:ascii="仿宋_GB2312" w:eastAsia="仿宋_GB2312"/>
                <w:sz w:val="24"/>
                <w:szCs w:val="24"/>
              </w:rPr>
              <w:t>序号</w:t>
            </w:r>
          </w:p>
        </w:tc>
        <w:tc>
          <w:tcPr>
            <w:tcW w:w="1287" w:type="dxa"/>
            <w:vAlign w:val="center"/>
          </w:tcPr>
          <w:p>
            <w:pPr>
              <w:pStyle w:val="18"/>
              <w:keepNext/>
              <w:adjustRightInd w:val="0"/>
              <w:snapToGrid w:val="0"/>
              <w:spacing w:after="0"/>
              <w:jc w:val="center"/>
              <w:rPr>
                <w:rFonts w:ascii="仿宋_GB2312" w:eastAsia="仿宋_GB2312"/>
                <w:sz w:val="24"/>
                <w:szCs w:val="24"/>
              </w:rPr>
            </w:pPr>
            <w:r>
              <w:rPr>
                <w:rFonts w:ascii="仿宋_GB2312" w:eastAsia="仿宋_GB2312"/>
                <w:sz w:val="24"/>
                <w:szCs w:val="24"/>
              </w:rPr>
              <w:t>机械或设备名称</w:t>
            </w:r>
          </w:p>
        </w:tc>
        <w:tc>
          <w:tcPr>
            <w:tcW w:w="771" w:type="dxa"/>
            <w:vAlign w:val="center"/>
          </w:tcPr>
          <w:p>
            <w:pPr>
              <w:pStyle w:val="18"/>
              <w:keepNext/>
              <w:adjustRightInd w:val="0"/>
              <w:snapToGrid w:val="0"/>
              <w:spacing w:after="0"/>
              <w:jc w:val="center"/>
              <w:rPr>
                <w:rFonts w:ascii="仿宋_GB2312" w:eastAsia="仿宋_GB2312"/>
                <w:sz w:val="24"/>
                <w:szCs w:val="24"/>
              </w:rPr>
            </w:pPr>
            <w:r>
              <w:rPr>
                <w:rFonts w:ascii="仿宋_GB2312" w:eastAsia="仿宋_GB2312"/>
                <w:sz w:val="24"/>
                <w:szCs w:val="24"/>
              </w:rPr>
              <w:t>规格型号</w:t>
            </w:r>
          </w:p>
        </w:tc>
        <w:tc>
          <w:tcPr>
            <w:tcW w:w="960" w:type="dxa"/>
            <w:vAlign w:val="center"/>
          </w:tcPr>
          <w:p>
            <w:pPr>
              <w:pStyle w:val="18"/>
              <w:keepNext/>
              <w:adjustRightInd w:val="0"/>
              <w:snapToGrid w:val="0"/>
              <w:spacing w:after="0"/>
              <w:jc w:val="center"/>
              <w:rPr>
                <w:rFonts w:ascii="仿宋_GB2312" w:eastAsia="仿宋_GB2312"/>
                <w:sz w:val="24"/>
                <w:szCs w:val="24"/>
              </w:rPr>
            </w:pPr>
            <w:r>
              <w:rPr>
                <w:rFonts w:ascii="仿宋_GB2312" w:eastAsia="仿宋_GB2312"/>
                <w:sz w:val="24"/>
                <w:szCs w:val="24"/>
              </w:rPr>
              <w:t>数量</w:t>
            </w:r>
          </w:p>
        </w:tc>
        <w:tc>
          <w:tcPr>
            <w:tcW w:w="799" w:type="dxa"/>
            <w:vAlign w:val="center"/>
          </w:tcPr>
          <w:p>
            <w:pPr>
              <w:pStyle w:val="18"/>
              <w:keepNext/>
              <w:adjustRightInd w:val="0"/>
              <w:snapToGrid w:val="0"/>
              <w:spacing w:after="0"/>
              <w:jc w:val="center"/>
              <w:rPr>
                <w:rFonts w:ascii="仿宋_GB2312" w:eastAsia="仿宋_GB2312"/>
                <w:sz w:val="24"/>
                <w:szCs w:val="24"/>
              </w:rPr>
            </w:pPr>
            <w:r>
              <w:rPr>
                <w:rFonts w:ascii="仿宋_GB2312" w:eastAsia="仿宋_GB2312"/>
                <w:sz w:val="24"/>
                <w:szCs w:val="24"/>
              </w:rPr>
              <w:t>产地</w:t>
            </w:r>
          </w:p>
        </w:tc>
        <w:tc>
          <w:tcPr>
            <w:tcW w:w="926" w:type="dxa"/>
            <w:vAlign w:val="center"/>
          </w:tcPr>
          <w:p>
            <w:pPr>
              <w:pStyle w:val="18"/>
              <w:keepNext/>
              <w:adjustRightInd w:val="0"/>
              <w:snapToGrid w:val="0"/>
              <w:spacing w:after="0"/>
              <w:jc w:val="center"/>
              <w:rPr>
                <w:rFonts w:ascii="仿宋_GB2312" w:eastAsia="仿宋_GB2312"/>
                <w:sz w:val="24"/>
                <w:szCs w:val="24"/>
              </w:rPr>
            </w:pPr>
            <w:r>
              <w:rPr>
                <w:rFonts w:ascii="仿宋_GB2312" w:eastAsia="仿宋_GB2312"/>
                <w:sz w:val="24"/>
                <w:szCs w:val="24"/>
              </w:rPr>
              <w:t>制造年份</w:t>
            </w:r>
          </w:p>
        </w:tc>
        <w:tc>
          <w:tcPr>
            <w:tcW w:w="1342" w:type="dxa"/>
            <w:vAlign w:val="center"/>
          </w:tcPr>
          <w:p>
            <w:pPr>
              <w:pStyle w:val="18"/>
              <w:keepNext/>
              <w:adjustRightInd w:val="0"/>
              <w:snapToGrid w:val="0"/>
              <w:spacing w:after="0"/>
              <w:jc w:val="center"/>
              <w:rPr>
                <w:rFonts w:ascii="仿宋_GB2312" w:eastAsia="仿宋_GB2312"/>
                <w:sz w:val="24"/>
                <w:szCs w:val="24"/>
              </w:rPr>
            </w:pPr>
            <w:r>
              <w:rPr>
                <w:rFonts w:ascii="仿宋_GB2312" w:eastAsia="仿宋_GB2312"/>
                <w:sz w:val="24"/>
                <w:szCs w:val="24"/>
              </w:rPr>
              <w:t>额定功率(kW)</w:t>
            </w:r>
          </w:p>
        </w:tc>
        <w:tc>
          <w:tcPr>
            <w:tcW w:w="926" w:type="dxa"/>
            <w:vAlign w:val="center"/>
          </w:tcPr>
          <w:p>
            <w:pPr>
              <w:pStyle w:val="18"/>
              <w:keepNext/>
              <w:adjustRightInd w:val="0"/>
              <w:snapToGrid w:val="0"/>
              <w:spacing w:after="0"/>
              <w:jc w:val="center"/>
              <w:rPr>
                <w:rFonts w:ascii="仿宋_GB2312" w:eastAsia="仿宋_GB2312"/>
                <w:sz w:val="24"/>
                <w:szCs w:val="24"/>
              </w:rPr>
            </w:pPr>
            <w:r>
              <w:rPr>
                <w:rFonts w:ascii="仿宋_GB2312" w:eastAsia="仿宋_GB2312"/>
                <w:sz w:val="24"/>
                <w:szCs w:val="24"/>
              </w:rPr>
              <w:t>生产能力</w:t>
            </w:r>
          </w:p>
        </w:tc>
        <w:tc>
          <w:tcPr>
            <w:tcW w:w="835" w:type="dxa"/>
            <w:vAlign w:val="center"/>
          </w:tcPr>
          <w:p>
            <w:pPr>
              <w:pStyle w:val="18"/>
              <w:keepNext/>
              <w:adjustRightInd w:val="0"/>
              <w:snapToGrid w:val="0"/>
              <w:spacing w:after="0"/>
              <w:jc w:val="center"/>
              <w:rPr>
                <w:rFonts w:ascii="仿宋_GB2312" w:eastAsia="仿宋_GB2312"/>
                <w:sz w:val="24"/>
                <w:szCs w:val="24"/>
              </w:rPr>
            </w:pPr>
            <w:r>
              <w:rPr>
                <w:rFonts w:ascii="仿宋_GB2312" w:eastAsia="仿宋_GB2312"/>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055" w:type="dxa"/>
            <w:vAlign w:val="center"/>
          </w:tcPr>
          <w:p>
            <w:pPr>
              <w:pStyle w:val="18"/>
              <w:keepNext/>
              <w:adjustRightInd w:val="0"/>
              <w:snapToGrid w:val="0"/>
              <w:spacing w:after="0"/>
              <w:rPr>
                <w:rFonts w:ascii="仿宋_GB2312" w:eastAsia="仿宋_GB2312"/>
                <w:sz w:val="24"/>
                <w:szCs w:val="24"/>
              </w:rPr>
            </w:pPr>
          </w:p>
        </w:tc>
        <w:tc>
          <w:tcPr>
            <w:tcW w:w="1287" w:type="dxa"/>
            <w:vAlign w:val="center"/>
          </w:tcPr>
          <w:p>
            <w:pPr>
              <w:pStyle w:val="18"/>
              <w:keepNext/>
              <w:adjustRightInd w:val="0"/>
              <w:snapToGrid w:val="0"/>
              <w:spacing w:after="0"/>
              <w:rPr>
                <w:rFonts w:ascii="仿宋_GB2312" w:eastAsia="仿宋_GB2312"/>
                <w:sz w:val="24"/>
                <w:szCs w:val="24"/>
              </w:rPr>
            </w:pPr>
          </w:p>
        </w:tc>
        <w:tc>
          <w:tcPr>
            <w:tcW w:w="771" w:type="dxa"/>
            <w:vAlign w:val="center"/>
          </w:tcPr>
          <w:p>
            <w:pPr>
              <w:pStyle w:val="18"/>
              <w:keepNext/>
              <w:adjustRightInd w:val="0"/>
              <w:snapToGrid w:val="0"/>
              <w:spacing w:after="0"/>
              <w:rPr>
                <w:rFonts w:ascii="仿宋_GB2312" w:eastAsia="仿宋_GB2312"/>
                <w:sz w:val="24"/>
                <w:szCs w:val="24"/>
              </w:rPr>
            </w:pPr>
          </w:p>
        </w:tc>
        <w:tc>
          <w:tcPr>
            <w:tcW w:w="960" w:type="dxa"/>
            <w:vAlign w:val="center"/>
          </w:tcPr>
          <w:p>
            <w:pPr>
              <w:pStyle w:val="18"/>
              <w:keepNext/>
              <w:adjustRightInd w:val="0"/>
              <w:snapToGrid w:val="0"/>
              <w:spacing w:after="0"/>
              <w:rPr>
                <w:rFonts w:ascii="仿宋_GB2312" w:eastAsia="仿宋_GB2312"/>
                <w:sz w:val="24"/>
                <w:szCs w:val="24"/>
              </w:rPr>
            </w:pPr>
          </w:p>
        </w:tc>
        <w:tc>
          <w:tcPr>
            <w:tcW w:w="799" w:type="dxa"/>
            <w:vAlign w:val="center"/>
          </w:tcPr>
          <w:p>
            <w:pPr>
              <w:pStyle w:val="18"/>
              <w:keepNext/>
              <w:adjustRightInd w:val="0"/>
              <w:snapToGrid w:val="0"/>
              <w:spacing w:after="0"/>
              <w:rPr>
                <w:rFonts w:ascii="仿宋_GB2312" w:eastAsia="仿宋_GB2312"/>
                <w:sz w:val="24"/>
                <w:szCs w:val="24"/>
              </w:rPr>
            </w:pPr>
          </w:p>
        </w:tc>
        <w:tc>
          <w:tcPr>
            <w:tcW w:w="926" w:type="dxa"/>
            <w:vAlign w:val="center"/>
          </w:tcPr>
          <w:p>
            <w:pPr>
              <w:pStyle w:val="18"/>
              <w:keepNext/>
              <w:adjustRightInd w:val="0"/>
              <w:snapToGrid w:val="0"/>
              <w:spacing w:after="0"/>
              <w:rPr>
                <w:rFonts w:ascii="仿宋_GB2312" w:eastAsia="仿宋_GB2312"/>
                <w:sz w:val="24"/>
                <w:szCs w:val="24"/>
              </w:rPr>
            </w:pPr>
          </w:p>
        </w:tc>
        <w:tc>
          <w:tcPr>
            <w:tcW w:w="1342" w:type="dxa"/>
            <w:vAlign w:val="center"/>
          </w:tcPr>
          <w:p>
            <w:pPr>
              <w:pStyle w:val="18"/>
              <w:keepNext/>
              <w:adjustRightInd w:val="0"/>
              <w:snapToGrid w:val="0"/>
              <w:spacing w:after="0"/>
              <w:rPr>
                <w:rFonts w:ascii="仿宋_GB2312" w:eastAsia="仿宋_GB2312"/>
                <w:sz w:val="24"/>
                <w:szCs w:val="24"/>
              </w:rPr>
            </w:pPr>
          </w:p>
        </w:tc>
        <w:tc>
          <w:tcPr>
            <w:tcW w:w="926" w:type="dxa"/>
            <w:vAlign w:val="center"/>
          </w:tcPr>
          <w:p>
            <w:pPr>
              <w:pStyle w:val="18"/>
              <w:keepNext/>
              <w:adjustRightInd w:val="0"/>
              <w:snapToGrid w:val="0"/>
              <w:spacing w:after="0"/>
              <w:rPr>
                <w:rFonts w:ascii="仿宋_GB2312" w:eastAsia="仿宋_GB2312"/>
                <w:sz w:val="24"/>
                <w:szCs w:val="24"/>
              </w:rPr>
            </w:pPr>
          </w:p>
        </w:tc>
        <w:tc>
          <w:tcPr>
            <w:tcW w:w="835" w:type="dxa"/>
            <w:vAlign w:val="center"/>
          </w:tcPr>
          <w:p>
            <w:pPr>
              <w:pStyle w:val="18"/>
              <w:keepNext/>
              <w:adjustRightInd w:val="0"/>
              <w:snapToGrid w:val="0"/>
              <w:spacing w:after="0"/>
              <w:rPr>
                <w:rFonts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055" w:type="dxa"/>
            <w:vAlign w:val="center"/>
          </w:tcPr>
          <w:p>
            <w:pPr>
              <w:pStyle w:val="18"/>
              <w:keepNext/>
              <w:adjustRightInd w:val="0"/>
              <w:snapToGrid w:val="0"/>
              <w:spacing w:after="0"/>
              <w:rPr>
                <w:rFonts w:ascii="仿宋_GB2312" w:eastAsia="仿宋_GB2312"/>
                <w:sz w:val="24"/>
                <w:szCs w:val="24"/>
              </w:rPr>
            </w:pPr>
          </w:p>
        </w:tc>
        <w:tc>
          <w:tcPr>
            <w:tcW w:w="1287" w:type="dxa"/>
            <w:vAlign w:val="center"/>
          </w:tcPr>
          <w:p>
            <w:pPr>
              <w:pStyle w:val="18"/>
              <w:keepNext/>
              <w:adjustRightInd w:val="0"/>
              <w:snapToGrid w:val="0"/>
              <w:spacing w:after="0"/>
              <w:rPr>
                <w:rFonts w:ascii="仿宋_GB2312" w:eastAsia="仿宋_GB2312"/>
                <w:sz w:val="24"/>
                <w:szCs w:val="24"/>
              </w:rPr>
            </w:pPr>
          </w:p>
        </w:tc>
        <w:tc>
          <w:tcPr>
            <w:tcW w:w="771" w:type="dxa"/>
            <w:vAlign w:val="center"/>
          </w:tcPr>
          <w:p>
            <w:pPr>
              <w:pStyle w:val="18"/>
              <w:keepNext/>
              <w:adjustRightInd w:val="0"/>
              <w:snapToGrid w:val="0"/>
              <w:spacing w:after="0"/>
              <w:rPr>
                <w:rFonts w:ascii="仿宋_GB2312" w:eastAsia="仿宋_GB2312"/>
                <w:sz w:val="24"/>
                <w:szCs w:val="24"/>
              </w:rPr>
            </w:pPr>
          </w:p>
        </w:tc>
        <w:tc>
          <w:tcPr>
            <w:tcW w:w="960" w:type="dxa"/>
            <w:vAlign w:val="center"/>
          </w:tcPr>
          <w:p>
            <w:pPr>
              <w:pStyle w:val="18"/>
              <w:keepNext/>
              <w:adjustRightInd w:val="0"/>
              <w:snapToGrid w:val="0"/>
              <w:spacing w:after="0"/>
              <w:rPr>
                <w:rFonts w:ascii="仿宋_GB2312" w:eastAsia="仿宋_GB2312"/>
                <w:sz w:val="24"/>
                <w:szCs w:val="24"/>
              </w:rPr>
            </w:pPr>
          </w:p>
        </w:tc>
        <w:tc>
          <w:tcPr>
            <w:tcW w:w="799" w:type="dxa"/>
            <w:vAlign w:val="center"/>
          </w:tcPr>
          <w:p>
            <w:pPr>
              <w:pStyle w:val="18"/>
              <w:keepNext/>
              <w:adjustRightInd w:val="0"/>
              <w:snapToGrid w:val="0"/>
              <w:spacing w:after="0"/>
              <w:rPr>
                <w:rFonts w:ascii="仿宋_GB2312" w:eastAsia="仿宋_GB2312"/>
                <w:sz w:val="24"/>
                <w:szCs w:val="24"/>
              </w:rPr>
            </w:pPr>
          </w:p>
        </w:tc>
        <w:tc>
          <w:tcPr>
            <w:tcW w:w="926" w:type="dxa"/>
            <w:vAlign w:val="center"/>
          </w:tcPr>
          <w:p>
            <w:pPr>
              <w:pStyle w:val="18"/>
              <w:keepNext/>
              <w:adjustRightInd w:val="0"/>
              <w:snapToGrid w:val="0"/>
              <w:spacing w:after="0"/>
              <w:rPr>
                <w:rFonts w:ascii="仿宋_GB2312" w:eastAsia="仿宋_GB2312"/>
                <w:sz w:val="24"/>
                <w:szCs w:val="24"/>
              </w:rPr>
            </w:pPr>
          </w:p>
        </w:tc>
        <w:tc>
          <w:tcPr>
            <w:tcW w:w="1342" w:type="dxa"/>
            <w:vAlign w:val="center"/>
          </w:tcPr>
          <w:p>
            <w:pPr>
              <w:pStyle w:val="18"/>
              <w:keepNext/>
              <w:adjustRightInd w:val="0"/>
              <w:snapToGrid w:val="0"/>
              <w:spacing w:after="0"/>
              <w:rPr>
                <w:rFonts w:ascii="仿宋_GB2312" w:eastAsia="仿宋_GB2312"/>
                <w:sz w:val="24"/>
                <w:szCs w:val="24"/>
              </w:rPr>
            </w:pPr>
          </w:p>
        </w:tc>
        <w:tc>
          <w:tcPr>
            <w:tcW w:w="926" w:type="dxa"/>
            <w:vAlign w:val="center"/>
          </w:tcPr>
          <w:p>
            <w:pPr>
              <w:pStyle w:val="18"/>
              <w:keepNext/>
              <w:adjustRightInd w:val="0"/>
              <w:snapToGrid w:val="0"/>
              <w:spacing w:after="0"/>
              <w:rPr>
                <w:rFonts w:ascii="仿宋_GB2312" w:eastAsia="仿宋_GB2312"/>
                <w:sz w:val="24"/>
                <w:szCs w:val="24"/>
              </w:rPr>
            </w:pPr>
          </w:p>
        </w:tc>
        <w:tc>
          <w:tcPr>
            <w:tcW w:w="835" w:type="dxa"/>
            <w:vAlign w:val="center"/>
          </w:tcPr>
          <w:p>
            <w:pPr>
              <w:pStyle w:val="18"/>
              <w:keepNext/>
              <w:adjustRightInd w:val="0"/>
              <w:snapToGrid w:val="0"/>
              <w:spacing w:after="0"/>
              <w:rPr>
                <w:rFonts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055" w:type="dxa"/>
            <w:vAlign w:val="center"/>
          </w:tcPr>
          <w:p>
            <w:pPr>
              <w:pStyle w:val="18"/>
              <w:keepNext/>
              <w:adjustRightInd w:val="0"/>
              <w:snapToGrid w:val="0"/>
              <w:spacing w:after="0"/>
              <w:rPr>
                <w:rFonts w:ascii="仿宋_GB2312" w:eastAsia="仿宋_GB2312"/>
                <w:sz w:val="24"/>
                <w:szCs w:val="24"/>
              </w:rPr>
            </w:pPr>
          </w:p>
        </w:tc>
        <w:tc>
          <w:tcPr>
            <w:tcW w:w="1287" w:type="dxa"/>
            <w:vAlign w:val="center"/>
          </w:tcPr>
          <w:p>
            <w:pPr>
              <w:pStyle w:val="18"/>
              <w:keepNext/>
              <w:adjustRightInd w:val="0"/>
              <w:snapToGrid w:val="0"/>
              <w:spacing w:after="0"/>
              <w:rPr>
                <w:rFonts w:ascii="仿宋_GB2312" w:eastAsia="仿宋_GB2312"/>
                <w:sz w:val="24"/>
                <w:szCs w:val="24"/>
              </w:rPr>
            </w:pPr>
          </w:p>
        </w:tc>
        <w:tc>
          <w:tcPr>
            <w:tcW w:w="771" w:type="dxa"/>
            <w:vAlign w:val="center"/>
          </w:tcPr>
          <w:p>
            <w:pPr>
              <w:pStyle w:val="18"/>
              <w:keepNext/>
              <w:adjustRightInd w:val="0"/>
              <w:snapToGrid w:val="0"/>
              <w:spacing w:after="0"/>
              <w:rPr>
                <w:rFonts w:ascii="仿宋_GB2312" w:eastAsia="仿宋_GB2312"/>
                <w:sz w:val="24"/>
                <w:szCs w:val="24"/>
              </w:rPr>
            </w:pPr>
          </w:p>
        </w:tc>
        <w:tc>
          <w:tcPr>
            <w:tcW w:w="960" w:type="dxa"/>
            <w:vAlign w:val="center"/>
          </w:tcPr>
          <w:p>
            <w:pPr>
              <w:pStyle w:val="18"/>
              <w:keepNext/>
              <w:adjustRightInd w:val="0"/>
              <w:snapToGrid w:val="0"/>
              <w:spacing w:after="0"/>
              <w:rPr>
                <w:rFonts w:ascii="仿宋_GB2312" w:eastAsia="仿宋_GB2312"/>
                <w:sz w:val="24"/>
                <w:szCs w:val="24"/>
              </w:rPr>
            </w:pPr>
          </w:p>
        </w:tc>
        <w:tc>
          <w:tcPr>
            <w:tcW w:w="799" w:type="dxa"/>
            <w:vAlign w:val="center"/>
          </w:tcPr>
          <w:p>
            <w:pPr>
              <w:pStyle w:val="18"/>
              <w:keepNext/>
              <w:adjustRightInd w:val="0"/>
              <w:snapToGrid w:val="0"/>
              <w:spacing w:after="0"/>
              <w:rPr>
                <w:rFonts w:ascii="仿宋_GB2312" w:eastAsia="仿宋_GB2312"/>
                <w:sz w:val="24"/>
                <w:szCs w:val="24"/>
              </w:rPr>
            </w:pPr>
          </w:p>
        </w:tc>
        <w:tc>
          <w:tcPr>
            <w:tcW w:w="926" w:type="dxa"/>
            <w:vAlign w:val="center"/>
          </w:tcPr>
          <w:p>
            <w:pPr>
              <w:pStyle w:val="18"/>
              <w:keepNext/>
              <w:adjustRightInd w:val="0"/>
              <w:snapToGrid w:val="0"/>
              <w:spacing w:after="0"/>
              <w:rPr>
                <w:rFonts w:ascii="仿宋_GB2312" w:eastAsia="仿宋_GB2312"/>
                <w:sz w:val="24"/>
                <w:szCs w:val="24"/>
              </w:rPr>
            </w:pPr>
          </w:p>
        </w:tc>
        <w:tc>
          <w:tcPr>
            <w:tcW w:w="1342" w:type="dxa"/>
            <w:vAlign w:val="center"/>
          </w:tcPr>
          <w:p>
            <w:pPr>
              <w:pStyle w:val="18"/>
              <w:keepNext/>
              <w:adjustRightInd w:val="0"/>
              <w:snapToGrid w:val="0"/>
              <w:spacing w:after="0"/>
              <w:rPr>
                <w:rFonts w:ascii="仿宋_GB2312" w:eastAsia="仿宋_GB2312"/>
                <w:sz w:val="24"/>
                <w:szCs w:val="24"/>
              </w:rPr>
            </w:pPr>
          </w:p>
        </w:tc>
        <w:tc>
          <w:tcPr>
            <w:tcW w:w="926" w:type="dxa"/>
            <w:vAlign w:val="center"/>
          </w:tcPr>
          <w:p>
            <w:pPr>
              <w:pStyle w:val="18"/>
              <w:keepNext/>
              <w:adjustRightInd w:val="0"/>
              <w:snapToGrid w:val="0"/>
              <w:spacing w:after="0"/>
              <w:rPr>
                <w:rFonts w:ascii="仿宋_GB2312" w:eastAsia="仿宋_GB2312"/>
                <w:sz w:val="24"/>
                <w:szCs w:val="24"/>
              </w:rPr>
            </w:pPr>
          </w:p>
        </w:tc>
        <w:tc>
          <w:tcPr>
            <w:tcW w:w="835" w:type="dxa"/>
            <w:vAlign w:val="center"/>
          </w:tcPr>
          <w:p>
            <w:pPr>
              <w:pStyle w:val="18"/>
              <w:keepNext/>
              <w:adjustRightInd w:val="0"/>
              <w:snapToGrid w:val="0"/>
              <w:spacing w:after="0"/>
              <w:rPr>
                <w:rFonts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055" w:type="dxa"/>
            <w:vAlign w:val="center"/>
          </w:tcPr>
          <w:p>
            <w:pPr>
              <w:pStyle w:val="18"/>
              <w:keepNext/>
              <w:adjustRightInd w:val="0"/>
              <w:snapToGrid w:val="0"/>
              <w:spacing w:after="0"/>
              <w:rPr>
                <w:rFonts w:ascii="仿宋_GB2312" w:eastAsia="仿宋_GB2312"/>
                <w:sz w:val="24"/>
                <w:szCs w:val="24"/>
              </w:rPr>
            </w:pPr>
          </w:p>
        </w:tc>
        <w:tc>
          <w:tcPr>
            <w:tcW w:w="1287" w:type="dxa"/>
            <w:vAlign w:val="center"/>
          </w:tcPr>
          <w:p>
            <w:pPr>
              <w:pStyle w:val="18"/>
              <w:keepNext/>
              <w:adjustRightInd w:val="0"/>
              <w:snapToGrid w:val="0"/>
              <w:spacing w:after="0"/>
              <w:rPr>
                <w:rFonts w:ascii="仿宋_GB2312" w:eastAsia="仿宋_GB2312"/>
                <w:sz w:val="24"/>
                <w:szCs w:val="24"/>
              </w:rPr>
            </w:pPr>
          </w:p>
        </w:tc>
        <w:tc>
          <w:tcPr>
            <w:tcW w:w="771" w:type="dxa"/>
            <w:vAlign w:val="center"/>
          </w:tcPr>
          <w:p>
            <w:pPr>
              <w:pStyle w:val="18"/>
              <w:keepNext/>
              <w:adjustRightInd w:val="0"/>
              <w:snapToGrid w:val="0"/>
              <w:spacing w:after="0"/>
              <w:rPr>
                <w:rFonts w:ascii="仿宋_GB2312" w:eastAsia="仿宋_GB2312"/>
                <w:sz w:val="24"/>
                <w:szCs w:val="24"/>
              </w:rPr>
            </w:pPr>
          </w:p>
        </w:tc>
        <w:tc>
          <w:tcPr>
            <w:tcW w:w="960" w:type="dxa"/>
            <w:vAlign w:val="center"/>
          </w:tcPr>
          <w:p>
            <w:pPr>
              <w:pStyle w:val="18"/>
              <w:keepNext/>
              <w:adjustRightInd w:val="0"/>
              <w:snapToGrid w:val="0"/>
              <w:spacing w:after="0"/>
              <w:rPr>
                <w:rFonts w:ascii="仿宋_GB2312" w:eastAsia="仿宋_GB2312"/>
                <w:sz w:val="24"/>
                <w:szCs w:val="24"/>
              </w:rPr>
            </w:pPr>
          </w:p>
        </w:tc>
        <w:tc>
          <w:tcPr>
            <w:tcW w:w="799" w:type="dxa"/>
            <w:vAlign w:val="center"/>
          </w:tcPr>
          <w:p>
            <w:pPr>
              <w:pStyle w:val="18"/>
              <w:keepNext/>
              <w:adjustRightInd w:val="0"/>
              <w:snapToGrid w:val="0"/>
              <w:spacing w:after="0"/>
              <w:rPr>
                <w:rFonts w:ascii="仿宋_GB2312" w:eastAsia="仿宋_GB2312"/>
                <w:sz w:val="24"/>
                <w:szCs w:val="24"/>
              </w:rPr>
            </w:pPr>
          </w:p>
        </w:tc>
        <w:tc>
          <w:tcPr>
            <w:tcW w:w="926" w:type="dxa"/>
            <w:vAlign w:val="center"/>
          </w:tcPr>
          <w:p>
            <w:pPr>
              <w:pStyle w:val="18"/>
              <w:keepNext/>
              <w:adjustRightInd w:val="0"/>
              <w:snapToGrid w:val="0"/>
              <w:spacing w:after="0"/>
              <w:rPr>
                <w:rFonts w:ascii="仿宋_GB2312" w:eastAsia="仿宋_GB2312"/>
                <w:sz w:val="24"/>
                <w:szCs w:val="24"/>
              </w:rPr>
            </w:pPr>
          </w:p>
        </w:tc>
        <w:tc>
          <w:tcPr>
            <w:tcW w:w="1342" w:type="dxa"/>
            <w:vAlign w:val="center"/>
          </w:tcPr>
          <w:p>
            <w:pPr>
              <w:pStyle w:val="18"/>
              <w:keepNext/>
              <w:adjustRightInd w:val="0"/>
              <w:snapToGrid w:val="0"/>
              <w:spacing w:after="0"/>
              <w:rPr>
                <w:rFonts w:ascii="仿宋_GB2312" w:eastAsia="仿宋_GB2312"/>
                <w:sz w:val="24"/>
                <w:szCs w:val="24"/>
              </w:rPr>
            </w:pPr>
          </w:p>
        </w:tc>
        <w:tc>
          <w:tcPr>
            <w:tcW w:w="926" w:type="dxa"/>
            <w:vAlign w:val="center"/>
          </w:tcPr>
          <w:p>
            <w:pPr>
              <w:pStyle w:val="18"/>
              <w:keepNext/>
              <w:adjustRightInd w:val="0"/>
              <w:snapToGrid w:val="0"/>
              <w:spacing w:after="0"/>
              <w:rPr>
                <w:rFonts w:ascii="仿宋_GB2312" w:eastAsia="仿宋_GB2312"/>
                <w:sz w:val="24"/>
                <w:szCs w:val="24"/>
              </w:rPr>
            </w:pPr>
          </w:p>
        </w:tc>
        <w:tc>
          <w:tcPr>
            <w:tcW w:w="835" w:type="dxa"/>
            <w:vAlign w:val="center"/>
          </w:tcPr>
          <w:p>
            <w:pPr>
              <w:pStyle w:val="18"/>
              <w:keepNext/>
              <w:adjustRightInd w:val="0"/>
              <w:snapToGrid w:val="0"/>
              <w:spacing w:after="0"/>
              <w:rPr>
                <w:rFonts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055" w:type="dxa"/>
            <w:vAlign w:val="center"/>
          </w:tcPr>
          <w:p>
            <w:pPr>
              <w:pStyle w:val="18"/>
              <w:keepNext/>
              <w:adjustRightInd w:val="0"/>
              <w:snapToGrid w:val="0"/>
              <w:spacing w:after="0"/>
              <w:rPr>
                <w:rFonts w:ascii="仿宋_GB2312" w:eastAsia="仿宋_GB2312"/>
                <w:sz w:val="24"/>
                <w:szCs w:val="24"/>
              </w:rPr>
            </w:pPr>
          </w:p>
        </w:tc>
        <w:tc>
          <w:tcPr>
            <w:tcW w:w="1287" w:type="dxa"/>
            <w:vAlign w:val="center"/>
          </w:tcPr>
          <w:p>
            <w:pPr>
              <w:pStyle w:val="18"/>
              <w:keepNext/>
              <w:adjustRightInd w:val="0"/>
              <w:snapToGrid w:val="0"/>
              <w:spacing w:after="0"/>
              <w:rPr>
                <w:rFonts w:ascii="仿宋_GB2312" w:eastAsia="仿宋_GB2312"/>
                <w:sz w:val="24"/>
                <w:szCs w:val="24"/>
              </w:rPr>
            </w:pPr>
          </w:p>
        </w:tc>
        <w:tc>
          <w:tcPr>
            <w:tcW w:w="771" w:type="dxa"/>
            <w:vAlign w:val="center"/>
          </w:tcPr>
          <w:p>
            <w:pPr>
              <w:pStyle w:val="18"/>
              <w:keepNext/>
              <w:adjustRightInd w:val="0"/>
              <w:snapToGrid w:val="0"/>
              <w:spacing w:after="0"/>
              <w:rPr>
                <w:rFonts w:ascii="仿宋_GB2312" w:eastAsia="仿宋_GB2312"/>
                <w:sz w:val="24"/>
                <w:szCs w:val="24"/>
              </w:rPr>
            </w:pPr>
          </w:p>
        </w:tc>
        <w:tc>
          <w:tcPr>
            <w:tcW w:w="960" w:type="dxa"/>
            <w:vAlign w:val="center"/>
          </w:tcPr>
          <w:p>
            <w:pPr>
              <w:pStyle w:val="18"/>
              <w:keepNext/>
              <w:adjustRightInd w:val="0"/>
              <w:snapToGrid w:val="0"/>
              <w:spacing w:after="0"/>
              <w:rPr>
                <w:rFonts w:ascii="仿宋_GB2312" w:eastAsia="仿宋_GB2312"/>
                <w:sz w:val="24"/>
                <w:szCs w:val="24"/>
              </w:rPr>
            </w:pPr>
          </w:p>
        </w:tc>
        <w:tc>
          <w:tcPr>
            <w:tcW w:w="799" w:type="dxa"/>
            <w:vAlign w:val="center"/>
          </w:tcPr>
          <w:p>
            <w:pPr>
              <w:pStyle w:val="18"/>
              <w:keepNext/>
              <w:adjustRightInd w:val="0"/>
              <w:snapToGrid w:val="0"/>
              <w:spacing w:after="0"/>
              <w:rPr>
                <w:rFonts w:ascii="仿宋_GB2312" w:eastAsia="仿宋_GB2312"/>
                <w:sz w:val="24"/>
                <w:szCs w:val="24"/>
              </w:rPr>
            </w:pPr>
          </w:p>
        </w:tc>
        <w:tc>
          <w:tcPr>
            <w:tcW w:w="926" w:type="dxa"/>
            <w:vAlign w:val="center"/>
          </w:tcPr>
          <w:p>
            <w:pPr>
              <w:pStyle w:val="18"/>
              <w:keepNext/>
              <w:adjustRightInd w:val="0"/>
              <w:snapToGrid w:val="0"/>
              <w:spacing w:after="0"/>
              <w:rPr>
                <w:rFonts w:ascii="仿宋_GB2312" w:eastAsia="仿宋_GB2312"/>
                <w:sz w:val="24"/>
                <w:szCs w:val="24"/>
              </w:rPr>
            </w:pPr>
          </w:p>
        </w:tc>
        <w:tc>
          <w:tcPr>
            <w:tcW w:w="1342" w:type="dxa"/>
            <w:vAlign w:val="center"/>
          </w:tcPr>
          <w:p>
            <w:pPr>
              <w:pStyle w:val="18"/>
              <w:keepNext/>
              <w:adjustRightInd w:val="0"/>
              <w:snapToGrid w:val="0"/>
              <w:spacing w:after="0"/>
              <w:rPr>
                <w:rFonts w:ascii="仿宋_GB2312" w:eastAsia="仿宋_GB2312"/>
                <w:sz w:val="24"/>
                <w:szCs w:val="24"/>
              </w:rPr>
            </w:pPr>
          </w:p>
        </w:tc>
        <w:tc>
          <w:tcPr>
            <w:tcW w:w="926" w:type="dxa"/>
            <w:vAlign w:val="center"/>
          </w:tcPr>
          <w:p>
            <w:pPr>
              <w:pStyle w:val="18"/>
              <w:keepNext/>
              <w:adjustRightInd w:val="0"/>
              <w:snapToGrid w:val="0"/>
              <w:spacing w:after="0"/>
              <w:rPr>
                <w:rFonts w:ascii="仿宋_GB2312" w:eastAsia="仿宋_GB2312"/>
                <w:sz w:val="24"/>
                <w:szCs w:val="24"/>
              </w:rPr>
            </w:pPr>
          </w:p>
        </w:tc>
        <w:tc>
          <w:tcPr>
            <w:tcW w:w="835" w:type="dxa"/>
            <w:vAlign w:val="center"/>
          </w:tcPr>
          <w:p>
            <w:pPr>
              <w:pStyle w:val="18"/>
              <w:keepNext/>
              <w:adjustRightInd w:val="0"/>
              <w:snapToGrid w:val="0"/>
              <w:spacing w:after="0"/>
              <w:rPr>
                <w:rFonts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055" w:type="dxa"/>
            <w:vAlign w:val="center"/>
          </w:tcPr>
          <w:p>
            <w:pPr>
              <w:pStyle w:val="18"/>
              <w:keepNext/>
              <w:adjustRightInd w:val="0"/>
              <w:snapToGrid w:val="0"/>
              <w:spacing w:after="0"/>
              <w:rPr>
                <w:rFonts w:ascii="仿宋_GB2312" w:eastAsia="仿宋_GB2312"/>
                <w:sz w:val="24"/>
                <w:szCs w:val="24"/>
              </w:rPr>
            </w:pPr>
          </w:p>
        </w:tc>
        <w:tc>
          <w:tcPr>
            <w:tcW w:w="1287" w:type="dxa"/>
            <w:vAlign w:val="center"/>
          </w:tcPr>
          <w:p>
            <w:pPr>
              <w:pStyle w:val="18"/>
              <w:keepNext/>
              <w:adjustRightInd w:val="0"/>
              <w:snapToGrid w:val="0"/>
              <w:spacing w:after="0"/>
              <w:rPr>
                <w:rFonts w:ascii="仿宋_GB2312" w:eastAsia="仿宋_GB2312"/>
                <w:sz w:val="24"/>
                <w:szCs w:val="24"/>
              </w:rPr>
            </w:pPr>
          </w:p>
        </w:tc>
        <w:tc>
          <w:tcPr>
            <w:tcW w:w="771" w:type="dxa"/>
            <w:vAlign w:val="center"/>
          </w:tcPr>
          <w:p>
            <w:pPr>
              <w:pStyle w:val="18"/>
              <w:keepNext/>
              <w:adjustRightInd w:val="0"/>
              <w:snapToGrid w:val="0"/>
              <w:spacing w:after="0"/>
              <w:rPr>
                <w:rFonts w:ascii="仿宋_GB2312" w:eastAsia="仿宋_GB2312"/>
                <w:sz w:val="24"/>
                <w:szCs w:val="24"/>
              </w:rPr>
            </w:pPr>
          </w:p>
        </w:tc>
        <w:tc>
          <w:tcPr>
            <w:tcW w:w="960" w:type="dxa"/>
            <w:vAlign w:val="center"/>
          </w:tcPr>
          <w:p>
            <w:pPr>
              <w:pStyle w:val="18"/>
              <w:keepNext/>
              <w:adjustRightInd w:val="0"/>
              <w:snapToGrid w:val="0"/>
              <w:spacing w:after="0"/>
              <w:rPr>
                <w:rFonts w:ascii="仿宋_GB2312" w:eastAsia="仿宋_GB2312"/>
                <w:sz w:val="24"/>
                <w:szCs w:val="24"/>
              </w:rPr>
            </w:pPr>
          </w:p>
        </w:tc>
        <w:tc>
          <w:tcPr>
            <w:tcW w:w="799" w:type="dxa"/>
            <w:vAlign w:val="center"/>
          </w:tcPr>
          <w:p>
            <w:pPr>
              <w:pStyle w:val="18"/>
              <w:keepNext/>
              <w:adjustRightInd w:val="0"/>
              <w:snapToGrid w:val="0"/>
              <w:spacing w:after="0"/>
              <w:rPr>
                <w:rFonts w:ascii="仿宋_GB2312" w:eastAsia="仿宋_GB2312"/>
                <w:sz w:val="24"/>
                <w:szCs w:val="24"/>
              </w:rPr>
            </w:pPr>
          </w:p>
        </w:tc>
        <w:tc>
          <w:tcPr>
            <w:tcW w:w="926" w:type="dxa"/>
            <w:vAlign w:val="center"/>
          </w:tcPr>
          <w:p>
            <w:pPr>
              <w:pStyle w:val="18"/>
              <w:keepNext/>
              <w:adjustRightInd w:val="0"/>
              <w:snapToGrid w:val="0"/>
              <w:spacing w:after="0"/>
              <w:rPr>
                <w:rFonts w:ascii="仿宋_GB2312" w:eastAsia="仿宋_GB2312"/>
                <w:sz w:val="24"/>
                <w:szCs w:val="24"/>
              </w:rPr>
            </w:pPr>
          </w:p>
        </w:tc>
        <w:tc>
          <w:tcPr>
            <w:tcW w:w="1342" w:type="dxa"/>
            <w:vAlign w:val="center"/>
          </w:tcPr>
          <w:p>
            <w:pPr>
              <w:pStyle w:val="18"/>
              <w:keepNext/>
              <w:adjustRightInd w:val="0"/>
              <w:snapToGrid w:val="0"/>
              <w:spacing w:after="0"/>
              <w:rPr>
                <w:rFonts w:ascii="仿宋_GB2312" w:eastAsia="仿宋_GB2312"/>
                <w:sz w:val="24"/>
                <w:szCs w:val="24"/>
              </w:rPr>
            </w:pPr>
          </w:p>
        </w:tc>
        <w:tc>
          <w:tcPr>
            <w:tcW w:w="926" w:type="dxa"/>
            <w:vAlign w:val="center"/>
          </w:tcPr>
          <w:p>
            <w:pPr>
              <w:pStyle w:val="18"/>
              <w:keepNext/>
              <w:adjustRightInd w:val="0"/>
              <w:snapToGrid w:val="0"/>
              <w:spacing w:after="0"/>
              <w:rPr>
                <w:rFonts w:ascii="仿宋_GB2312" w:eastAsia="仿宋_GB2312"/>
                <w:sz w:val="24"/>
                <w:szCs w:val="24"/>
              </w:rPr>
            </w:pPr>
          </w:p>
        </w:tc>
        <w:tc>
          <w:tcPr>
            <w:tcW w:w="835" w:type="dxa"/>
            <w:vAlign w:val="center"/>
          </w:tcPr>
          <w:p>
            <w:pPr>
              <w:pStyle w:val="18"/>
              <w:keepNext/>
              <w:adjustRightInd w:val="0"/>
              <w:snapToGrid w:val="0"/>
              <w:spacing w:after="0"/>
              <w:rPr>
                <w:rFonts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055" w:type="dxa"/>
            <w:vAlign w:val="center"/>
          </w:tcPr>
          <w:p>
            <w:pPr>
              <w:pStyle w:val="18"/>
              <w:keepNext/>
              <w:adjustRightInd w:val="0"/>
              <w:snapToGrid w:val="0"/>
              <w:spacing w:after="0"/>
              <w:rPr>
                <w:rFonts w:ascii="仿宋_GB2312" w:eastAsia="仿宋_GB2312"/>
                <w:sz w:val="24"/>
                <w:szCs w:val="24"/>
              </w:rPr>
            </w:pPr>
          </w:p>
        </w:tc>
        <w:tc>
          <w:tcPr>
            <w:tcW w:w="1287" w:type="dxa"/>
            <w:vAlign w:val="center"/>
          </w:tcPr>
          <w:p>
            <w:pPr>
              <w:pStyle w:val="18"/>
              <w:keepNext/>
              <w:adjustRightInd w:val="0"/>
              <w:snapToGrid w:val="0"/>
              <w:spacing w:after="0"/>
              <w:rPr>
                <w:rFonts w:ascii="仿宋_GB2312" w:eastAsia="仿宋_GB2312"/>
                <w:sz w:val="24"/>
                <w:szCs w:val="24"/>
              </w:rPr>
            </w:pPr>
          </w:p>
        </w:tc>
        <w:tc>
          <w:tcPr>
            <w:tcW w:w="771" w:type="dxa"/>
            <w:vAlign w:val="center"/>
          </w:tcPr>
          <w:p>
            <w:pPr>
              <w:pStyle w:val="18"/>
              <w:keepNext/>
              <w:adjustRightInd w:val="0"/>
              <w:snapToGrid w:val="0"/>
              <w:spacing w:after="0"/>
              <w:rPr>
                <w:rFonts w:ascii="仿宋_GB2312" w:eastAsia="仿宋_GB2312"/>
                <w:sz w:val="24"/>
                <w:szCs w:val="24"/>
              </w:rPr>
            </w:pPr>
          </w:p>
        </w:tc>
        <w:tc>
          <w:tcPr>
            <w:tcW w:w="960" w:type="dxa"/>
            <w:vAlign w:val="center"/>
          </w:tcPr>
          <w:p>
            <w:pPr>
              <w:pStyle w:val="18"/>
              <w:keepNext/>
              <w:adjustRightInd w:val="0"/>
              <w:snapToGrid w:val="0"/>
              <w:spacing w:after="0"/>
              <w:rPr>
                <w:rFonts w:ascii="仿宋_GB2312" w:eastAsia="仿宋_GB2312"/>
                <w:sz w:val="24"/>
                <w:szCs w:val="24"/>
              </w:rPr>
            </w:pPr>
          </w:p>
        </w:tc>
        <w:tc>
          <w:tcPr>
            <w:tcW w:w="799" w:type="dxa"/>
            <w:vAlign w:val="center"/>
          </w:tcPr>
          <w:p>
            <w:pPr>
              <w:pStyle w:val="18"/>
              <w:keepNext/>
              <w:adjustRightInd w:val="0"/>
              <w:snapToGrid w:val="0"/>
              <w:spacing w:after="0"/>
              <w:rPr>
                <w:rFonts w:ascii="仿宋_GB2312" w:eastAsia="仿宋_GB2312"/>
                <w:sz w:val="24"/>
                <w:szCs w:val="24"/>
              </w:rPr>
            </w:pPr>
          </w:p>
        </w:tc>
        <w:tc>
          <w:tcPr>
            <w:tcW w:w="926" w:type="dxa"/>
            <w:vAlign w:val="center"/>
          </w:tcPr>
          <w:p>
            <w:pPr>
              <w:pStyle w:val="18"/>
              <w:keepNext/>
              <w:adjustRightInd w:val="0"/>
              <w:snapToGrid w:val="0"/>
              <w:spacing w:after="0"/>
              <w:rPr>
                <w:rFonts w:ascii="仿宋_GB2312" w:eastAsia="仿宋_GB2312"/>
                <w:sz w:val="24"/>
                <w:szCs w:val="24"/>
              </w:rPr>
            </w:pPr>
          </w:p>
        </w:tc>
        <w:tc>
          <w:tcPr>
            <w:tcW w:w="1342" w:type="dxa"/>
            <w:vAlign w:val="center"/>
          </w:tcPr>
          <w:p>
            <w:pPr>
              <w:pStyle w:val="18"/>
              <w:keepNext/>
              <w:adjustRightInd w:val="0"/>
              <w:snapToGrid w:val="0"/>
              <w:spacing w:after="0"/>
              <w:rPr>
                <w:rFonts w:ascii="仿宋_GB2312" w:eastAsia="仿宋_GB2312"/>
                <w:sz w:val="24"/>
                <w:szCs w:val="24"/>
              </w:rPr>
            </w:pPr>
          </w:p>
        </w:tc>
        <w:tc>
          <w:tcPr>
            <w:tcW w:w="926" w:type="dxa"/>
            <w:vAlign w:val="center"/>
          </w:tcPr>
          <w:p>
            <w:pPr>
              <w:pStyle w:val="18"/>
              <w:keepNext/>
              <w:adjustRightInd w:val="0"/>
              <w:snapToGrid w:val="0"/>
              <w:spacing w:after="0"/>
              <w:rPr>
                <w:rFonts w:ascii="仿宋_GB2312" w:eastAsia="仿宋_GB2312"/>
                <w:sz w:val="24"/>
                <w:szCs w:val="24"/>
              </w:rPr>
            </w:pPr>
          </w:p>
        </w:tc>
        <w:tc>
          <w:tcPr>
            <w:tcW w:w="835" w:type="dxa"/>
            <w:vAlign w:val="center"/>
          </w:tcPr>
          <w:p>
            <w:pPr>
              <w:pStyle w:val="18"/>
              <w:keepNext/>
              <w:adjustRightInd w:val="0"/>
              <w:snapToGrid w:val="0"/>
              <w:spacing w:after="0"/>
              <w:rPr>
                <w:rFonts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055" w:type="dxa"/>
            <w:vAlign w:val="center"/>
          </w:tcPr>
          <w:p>
            <w:pPr>
              <w:pStyle w:val="18"/>
              <w:keepNext/>
              <w:adjustRightInd w:val="0"/>
              <w:snapToGrid w:val="0"/>
              <w:spacing w:after="0"/>
              <w:rPr>
                <w:rFonts w:ascii="仿宋_GB2312" w:eastAsia="仿宋_GB2312"/>
                <w:sz w:val="24"/>
                <w:szCs w:val="24"/>
              </w:rPr>
            </w:pPr>
          </w:p>
        </w:tc>
        <w:tc>
          <w:tcPr>
            <w:tcW w:w="1287" w:type="dxa"/>
            <w:vAlign w:val="center"/>
          </w:tcPr>
          <w:p>
            <w:pPr>
              <w:pStyle w:val="18"/>
              <w:keepNext/>
              <w:adjustRightInd w:val="0"/>
              <w:snapToGrid w:val="0"/>
              <w:spacing w:after="0"/>
              <w:rPr>
                <w:rFonts w:ascii="仿宋_GB2312" w:eastAsia="仿宋_GB2312"/>
                <w:sz w:val="24"/>
                <w:szCs w:val="24"/>
              </w:rPr>
            </w:pPr>
          </w:p>
        </w:tc>
        <w:tc>
          <w:tcPr>
            <w:tcW w:w="771" w:type="dxa"/>
            <w:vAlign w:val="center"/>
          </w:tcPr>
          <w:p>
            <w:pPr>
              <w:pStyle w:val="18"/>
              <w:keepNext/>
              <w:adjustRightInd w:val="0"/>
              <w:snapToGrid w:val="0"/>
              <w:spacing w:after="0"/>
              <w:rPr>
                <w:rFonts w:ascii="仿宋_GB2312" w:eastAsia="仿宋_GB2312"/>
                <w:sz w:val="24"/>
                <w:szCs w:val="24"/>
              </w:rPr>
            </w:pPr>
          </w:p>
        </w:tc>
        <w:tc>
          <w:tcPr>
            <w:tcW w:w="960" w:type="dxa"/>
            <w:vAlign w:val="center"/>
          </w:tcPr>
          <w:p>
            <w:pPr>
              <w:pStyle w:val="18"/>
              <w:keepNext/>
              <w:adjustRightInd w:val="0"/>
              <w:snapToGrid w:val="0"/>
              <w:spacing w:after="0"/>
              <w:rPr>
                <w:rFonts w:ascii="仿宋_GB2312" w:eastAsia="仿宋_GB2312"/>
                <w:sz w:val="24"/>
                <w:szCs w:val="24"/>
              </w:rPr>
            </w:pPr>
          </w:p>
        </w:tc>
        <w:tc>
          <w:tcPr>
            <w:tcW w:w="799" w:type="dxa"/>
            <w:vAlign w:val="center"/>
          </w:tcPr>
          <w:p>
            <w:pPr>
              <w:pStyle w:val="18"/>
              <w:keepNext/>
              <w:adjustRightInd w:val="0"/>
              <w:snapToGrid w:val="0"/>
              <w:spacing w:after="0"/>
              <w:rPr>
                <w:rFonts w:ascii="仿宋_GB2312" w:eastAsia="仿宋_GB2312"/>
                <w:sz w:val="24"/>
                <w:szCs w:val="24"/>
              </w:rPr>
            </w:pPr>
          </w:p>
        </w:tc>
        <w:tc>
          <w:tcPr>
            <w:tcW w:w="926" w:type="dxa"/>
            <w:vAlign w:val="center"/>
          </w:tcPr>
          <w:p>
            <w:pPr>
              <w:pStyle w:val="18"/>
              <w:keepNext/>
              <w:adjustRightInd w:val="0"/>
              <w:snapToGrid w:val="0"/>
              <w:spacing w:after="0"/>
              <w:rPr>
                <w:rFonts w:ascii="仿宋_GB2312" w:eastAsia="仿宋_GB2312"/>
                <w:sz w:val="24"/>
                <w:szCs w:val="24"/>
              </w:rPr>
            </w:pPr>
          </w:p>
        </w:tc>
        <w:tc>
          <w:tcPr>
            <w:tcW w:w="1342" w:type="dxa"/>
            <w:vAlign w:val="center"/>
          </w:tcPr>
          <w:p>
            <w:pPr>
              <w:pStyle w:val="18"/>
              <w:keepNext/>
              <w:adjustRightInd w:val="0"/>
              <w:snapToGrid w:val="0"/>
              <w:spacing w:after="0"/>
              <w:rPr>
                <w:rFonts w:ascii="仿宋_GB2312" w:eastAsia="仿宋_GB2312"/>
                <w:sz w:val="24"/>
                <w:szCs w:val="24"/>
              </w:rPr>
            </w:pPr>
          </w:p>
        </w:tc>
        <w:tc>
          <w:tcPr>
            <w:tcW w:w="926" w:type="dxa"/>
            <w:vAlign w:val="center"/>
          </w:tcPr>
          <w:p>
            <w:pPr>
              <w:pStyle w:val="18"/>
              <w:keepNext/>
              <w:adjustRightInd w:val="0"/>
              <w:snapToGrid w:val="0"/>
              <w:spacing w:after="0"/>
              <w:rPr>
                <w:rFonts w:ascii="仿宋_GB2312" w:eastAsia="仿宋_GB2312"/>
                <w:sz w:val="24"/>
                <w:szCs w:val="24"/>
              </w:rPr>
            </w:pPr>
          </w:p>
        </w:tc>
        <w:tc>
          <w:tcPr>
            <w:tcW w:w="835" w:type="dxa"/>
            <w:vAlign w:val="center"/>
          </w:tcPr>
          <w:p>
            <w:pPr>
              <w:pStyle w:val="18"/>
              <w:keepNext/>
              <w:adjustRightInd w:val="0"/>
              <w:snapToGrid w:val="0"/>
              <w:spacing w:after="0"/>
              <w:rPr>
                <w:rFonts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055" w:type="dxa"/>
          </w:tcPr>
          <w:p>
            <w:pPr>
              <w:adjustRightInd w:val="0"/>
              <w:snapToGrid w:val="0"/>
              <w:rPr>
                <w:rFonts w:ascii="仿宋_GB2312" w:eastAsia="仿宋_GB2312"/>
                <w:sz w:val="24"/>
                <w:szCs w:val="24"/>
              </w:rPr>
            </w:pPr>
          </w:p>
        </w:tc>
        <w:tc>
          <w:tcPr>
            <w:tcW w:w="1287" w:type="dxa"/>
          </w:tcPr>
          <w:p>
            <w:pPr>
              <w:adjustRightInd w:val="0"/>
              <w:snapToGrid w:val="0"/>
              <w:rPr>
                <w:rFonts w:ascii="仿宋_GB2312" w:eastAsia="仿宋_GB2312"/>
                <w:sz w:val="24"/>
                <w:szCs w:val="24"/>
              </w:rPr>
            </w:pPr>
          </w:p>
        </w:tc>
        <w:tc>
          <w:tcPr>
            <w:tcW w:w="771" w:type="dxa"/>
          </w:tcPr>
          <w:p>
            <w:pPr>
              <w:adjustRightInd w:val="0"/>
              <w:snapToGrid w:val="0"/>
              <w:rPr>
                <w:rFonts w:ascii="仿宋_GB2312" w:eastAsia="仿宋_GB2312"/>
                <w:sz w:val="24"/>
                <w:szCs w:val="24"/>
              </w:rPr>
            </w:pPr>
          </w:p>
        </w:tc>
        <w:tc>
          <w:tcPr>
            <w:tcW w:w="960" w:type="dxa"/>
          </w:tcPr>
          <w:p>
            <w:pPr>
              <w:adjustRightInd w:val="0"/>
              <w:snapToGrid w:val="0"/>
              <w:rPr>
                <w:rFonts w:ascii="仿宋_GB2312" w:eastAsia="仿宋_GB2312"/>
                <w:sz w:val="24"/>
                <w:szCs w:val="24"/>
              </w:rPr>
            </w:pPr>
          </w:p>
        </w:tc>
        <w:tc>
          <w:tcPr>
            <w:tcW w:w="799" w:type="dxa"/>
          </w:tcPr>
          <w:p>
            <w:pPr>
              <w:adjustRightInd w:val="0"/>
              <w:snapToGrid w:val="0"/>
              <w:rPr>
                <w:rFonts w:ascii="仿宋_GB2312" w:eastAsia="仿宋_GB2312"/>
                <w:sz w:val="24"/>
                <w:szCs w:val="24"/>
              </w:rPr>
            </w:pPr>
          </w:p>
        </w:tc>
        <w:tc>
          <w:tcPr>
            <w:tcW w:w="926" w:type="dxa"/>
          </w:tcPr>
          <w:p>
            <w:pPr>
              <w:adjustRightInd w:val="0"/>
              <w:snapToGrid w:val="0"/>
              <w:rPr>
                <w:rFonts w:ascii="仿宋_GB2312" w:eastAsia="仿宋_GB2312"/>
                <w:sz w:val="24"/>
                <w:szCs w:val="24"/>
              </w:rPr>
            </w:pPr>
          </w:p>
        </w:tc>
        <w:tc>
          <w:tcPr>
            <w:tcW w:w="1342" w:type="dxa"/>
          </w:tcPr>
          <w:p>
            <w:pPr>
              <w:adjustRightInd w:val="0"/>
              <w:snapToGrid w:val="0"/>
              <w:rPr>
                <w:rFonts w:ascii="仿宋_GB2312" w:eastAsia="仿宋_GB2312"/>
                <w:sz w:val="24"/>
                <w:szCs w:val="24"/>
              </w:rPr>
            </w:pPr>
          </w:p>
        </w:tc>
        <w:tc>
          <w:tcPr>
            <w:tcW w:w="926" w:type="dxa"/>
          </w:tcPr>
          <w:p>
            <w:pPr>
              <w:adjustRightInd w:val="0"/>
              <w:snapToGrid w:val="0"/>
              <w:rPr>
                <w:rFonts w:ascii="仿宋_GB2312" w:eastAsia="仿宋_GB2312"/>
                <w:sz w:val="24"/>
                <w:szCs w:val="24"/>
              </w:rPr>
            </w:pPr>
          </w:p>
        </w:tc>
        <w:tc>
          <w:tcPr>
            <w:tcW w:w="835" w:type="dxa"/>
          </w:tcPr>
          <w:p>
            <w:pPr>
              <w:adjustRightInd w:val="0"/>
              <w:snapToGrid w:val="0"/>
              <w:rPr>
                <w:rFonts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055" w:type="dxa"/>
          </w:tcPr>
          <w:p>
            <w:pPr>
              <w:adjustRightInd w:val="0"/>
              <w:snapToGrid w:val="0"/>
              <w:rPr>
                <w:rFonts w:ascii="仿宋_GB2312" w:eastAsia="仿宋_GB2312"/>
                <w:sz w:val="24"/>
                <w:szCs w:val="24"/>
              </w:rPr>
            </w:pPr>
          </w:p>
        </w:tc>
        <w:tc>
          <w:tcPr>
            <w:tcW w:w="1287" w:type="dxa"/>
          </w:tcPr>
          <w:p>
            <w:pPr>
              <w:adjustRightInd w:val="0"/>
              <w:snapToGrid w:val="0"/>
              <w:rPr>
                <w:rFonts w:ascii="仿宋_GB2312" w:eastAsia="仿宋_GB2312"/>
                <w:sz w:val="24"/>
                <w:szCs w:val="24"/>
              </w:rPr>
            </w:pPr>
          </w:p>
        </w:tc>
        <w:tc>
          <w:tcPr>
            <w:tcW w:w="771" w:type="dxa"/>
          </w:tcPr>
          <w:p>
            <w:pPr>
              <w:adjustRightInd w:val="0"/>
              <w:snapToGrid w:val="0"/>
              <w:rPr>
                <w:rFonts w:ascii="仿宋_GB2312" w:eastAsia="仿宋_GB2312"/>
                <w:sz w:val="24"/>
                <w:szCs w:val="24"/>
              </w:rPr>
            </w:pPr>
          </w:p>
        </w:tc>
        <w:tc>
          <w:tcPr>
            <w:tcW w:w="960" w:type="dxa"/>
          </w:tcPr>
          <w:p>
            <w:pPr>
              <w:adjustRightInd w:val="0"/>
              <w:snapToGrid w:val="0"/>
              <w:rPr>
                <w:rFonts w:ascii="仿宋_GB2312" w:eastAsia="仿宋_GB2312"/>
                <w:sz w:val="24"/>
                <w:szCs w:val="24"/>
              </w:rPr>
            </w:pPr>
          </w:p>
        </w:tc>
        <w:tc>
          <w:tcPr>
            <w:tcW w:w="799" w:type="dxa"/>
          </w:tcPr>
          <w:p>
            <w:pPr>
              <w:adjustRightInd w:val="0"/>
              <w:snapToGrid w:val="0"/>
              <w:rPr>
                <w:rFonts w:ascii="仿宋_GB2312" w:eastAsia="仿宋_GB2312"/>
                <w:sz w:val="24"/>
                <w:szCs w:val="24"/>
              </w:rPr>
            </w:pPr>
          </w:p>
        </w:tc>
        <w:tc>
          <w:tcPr>
            <w:tcW w:w="926" w:type="dxa"/>
          </w:tcPr>
          <w:p>
            <w:pPr>
              <w:adjustRightInd w:val="0"/>
              <w:snapToGrid w:val="0"/>
              <w:rPr>
                <w:rFonts w:ascii="仿宋_GB2312" w:eastAsia="仿宋_GB2312"/>
                <w:sz w:val="24"/>
                <w:szCs w:val="24"/>
              </w:rPr>
            </w:pPr>
          </w:p>
        </w:tc>
        <w:tc>
          <w:tcPr>
            <w:tcW w:w="1342" w:type="dxa"/>
          </w:tcPr>
          <w:p>
            <w:pPr>
              <w:adjustRightInd w:val="0"/>
              <w:snapToGrid w:val="0"/>
              <w:rPr>
                <w:rFonts w:ascii="仿宋_GB2312" w:eastAsia="仿宋_GB2312"/>
                <w:sz w:val="24"/>
                <w:szCs w:val="24"/>
              </w:rPr>
            </w:pPr>
          </w:p>
        </w:tc>
        <w:tc>
          <w:tcPr>
            <w:tcW w:w="926" w:type="dxa"/>
          </w:tcPr>
          <w:p>
            <w:pPr>
              <w:adjustRightInd w:val="0"/>
              <w:snapToGrid w:val="0"/>
              <w:rPr>
                <w:rFonts w:ascii="仿宋_GB2312" w:eastAsia="仿宋_GB2312"/>
                <w:sz w:val="24"/>
                <w:szCs w:val="24"/>
              </w:rPr>
            </w:pPr>
          </w:p>
        </w:tc>
        <w:tc>
          <w:tcPr>
            <w:tcW w:w="835" w:type="dxa"/>
          </w:tcPr>
          <w:p>
            <w:pPr>
              <w:adjustRightInd w:val="0"/>
              <w:snapToGrid w:val="0"/>
              <w:rPr>
                <w:rFonts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055" w:type="dxa"/>
          </w:tcPr>
          <w:p>
            <w:pPr>
              <w:adjustRightInd w:val="0"/>
              <w:snapToGrid w:val="0"/>
              <w:rPr>
                <w:rFonts w:ascii="仿宋_GB2312" w:eastAsia="仿宋_GB2312"/>
                <w:sz w:val="24"/>
                <w:szCs w:val="24"/>
              </w:rPr>
            </w:pPr>
          </w:p>
        </w:tc>
        <w:tc>
          <w:tcPr>
            <w:tcW w:w="1287" w:type="dxa"/>
          </w:tcPr>
          <w:p>
            <w:pPr>
              <w:adjustRightInd w:val="0"/>
              <w:snapToGrid w:val="0"/>
              <w:rPr>
                <w:rFonts w:ascii="仿宋_GB2312" w:eastAsia="仿宋_GB2312"/>
                <w:sz w:val="24"/>
                <w:szCs w:val="24"/>
              </w:rPr>
            </w:pPr>
          </w:p>
        </w:tc>
        <w:tc>
          <w:tcPr>
            <w:tcW w:w="771" w:type="dxa"/>
          </w:tcPr>
          <w:p>
            <w:pPr>
              <w:adjustRightInd w:val="0"/>
              <w:snapToGrid w:val="0"/>
              <w:rPr>
                <w:rFonts w:ascii="仿宋_GB2312" w:eastAsia="仿宋_GB2312"/>
                <w:sz w:val="24"/>
                <w:szCs w:val="24"/>
              </w:rPr>
            </w:pPr>
          </w:p>
        </w:tc>
        <w:tc>
          <w:tcPr>
            <w:tcW w:w="960" w:type="dxa"/>
          </w:tcPr>
          <w:p>
            <w:pPr>
              <w:adjustRightInd w:val="0"/>
              <w:snapToGrid w:val="0"/>
              <w:rPr>
                <w:rFonts w:ascii="仿宋_GB2312" w:eastAsia="仿宋_GB2312"/>
                <w:sz w:val="24"/>
                <w:szCs w:val="24"/>
              </w:rPr>
            </w:pPr>
          </w:p>
        </w:tc>
        <w:tc>
          <w:tcPr>
            <w:tcW w:w="799" w:type="dxa"/>
          </w:tcPr>
          <w:p>
            <w:pPr>
              <w:adjustRightInd w:val="0"/>
              <w:snapToGrid w:val="0"/>
              <w:rPr>
                <w:rFonts w:ascii="仿宋_GB2312" w:eastAsia="仿宋_GB2312"/>
                <w:sz w:val="24"/>
                <w:szCs w:val="24"/>
              </w:rPr>
            </w:pPr>
          </w:p>
        </w:tc>
        <w:tc>
          <w:tcPr>
            <w:tcW w:w="926" w:type="dxa"/>
          </w:tcPr>
          <w:p>
            <w:pPr>
              <w:adjustRightInd w:val="0"/>
              <w:snapToGrid w:val="0"/>
              <w:rPr>
                <w:rFonts w:ascii="仿宋_GB2312" w:eastAsia="仿宋_GB2312"/>
                <w:sz w:val="24"/>
                <w:szCs w:val="24"/>
              </w:rPr>
            </w:pPr>
          </w:p>
        </w:tc>
        <w:tc>
          <w:tcPr>
            <w:tcW w:w="1342" w:type="dxa"/>
          </w:tcPr>
          <w:p>
            <w:pPr>
              <w:adjustRightInd w:val="0"/>
              <w:snapToGrid w:val="0"/>
              <w:rPr>
                <w:rFonts w:ascii="仿宋_GB2312" w:eastAsia="仿宋_GB2312"/>
                <w:sz w:val="24"/>
                <w:szCs w:val="24"/>
              </w:rPr>
            </w:pPr>
          </w:p>
        </w:tc>
        <w:tc>
          <w:tcPr>
            <w:tcW w:w="926" w:type="dxa"/>
          </w:tcPr>
          <w:p>
            <w:pPr>
              <w:adjustRightInd w:val="0"/>
              <w:snapToGrid w:val="0"/>
              <w:rPr>
                <w:rFonts w:ascii="仿宋_GB2312" w:eastAsia="仿宋_GB2312"/>
                <w:sz w:val="24"/>
                <w:szCs w:val="24"/>
              </w:rPr>
            </w:pPr>
          </w:p>
        </w:tc>
        <w:tc>
          <w:tcPr>
            <w:tcW w:w="835" w:type="dxa"/>
          </w:tcPr>
          <w:p>
            <w:pPr>
              <w:adjustRightInd w:val="0"/>
              <w:snapToGrid w:val="0"/>
              <w:rPr>
                <w:rFonts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055" w:type="dxa"/>
          </w:tcPr>
          <w:p>
            <w:pPr>
              <w:adjustRightInd w:val="0"/>
              <w:snapToGrid w:val="0"/>
              <w:rPr>
                <w:rFonts w:ascii="仿宋_GB2312" w:eastAsia="仿宋_GB2312"/>
                <w:sz w:val="24"/>
                <w:szCs w:val="24"/>
              </w:rPr>
            </w:pPr>
          </w:p>
        </w:tc>
        <w:tc>
          <w:tcPr>
            <w:tcW w:w="1287" w:type="dxa"/>
          </w:tcPr>
          <w:p>
            <w:pPr>
              <w:adjustRightInd w:val="0"/>
              <w:snapToGrid w:val="0"/>
              <w:rPr>
                <w:rFonts w:ascii="仿宋_GB2312" w:eastAsia="仿宋_GB2312"/>
                <w:sz w:val="24"/>
                <w:szCs w:val="24"/>
              </w:rPr>
            </w:pPr>
          </w:p>
        </w:tc>
        <w:tc>
          <w:tcPr>
            <w:tcW w:w="771" w:type="dxa"/>
          </w:tcPr>
          <w:p>
            <w:pPr>
              <w:adjustRightInd w:val="0"/>
              <w:snapToGrid w:val="0"/>
              <w:rPr>
                <w:rFonts w:ascii="仿宋_GB2312" w:eastAsia="仿宋_GB2312"/>
                <w:sz w:val="24"/>
                <w:szCs w:val="24"/>
              </w:rPr>
            </w:pPr>
          </w:p>
        </w:tc>
        <w:tc>
          <w:tcPr>
            <w:tcW w:w="960" w:type="dxa"/>
          </w:tcPr>
          <w:p>
            <w:pPr>
              <w:adjustRightInd w:val="0"/>
              <w:snapToGrid w:val="0"/>
              <w:rPr>
                <w:rFonts w:ascii="仿宋_GB2312" w:eastAsia="仿宋_GB2312"/>
                <w:sz w:val="24"/>
                <w:szCs w:val="24"/>
              </w:rPr>
            </w:pPr>
          </w:p>
        </w:tc>
        <w:tc>
          <w:tcPr>
            <w:tcW w:w="799" w:type="dxa"/>
          </w:tcPr>
          <w:p>
            <w:pPr>
              <w:adjustRightInd w:val="0"/>
              <w:snapToGrid w:val="0"/>
              <w:rPr>
                <w:rFonts w:ascii="仿宋_GB2312" w:eastAsia="仿宋_GB2312"/>
                <w:sz w:val="24"/>
                <w:szCs w:val="24"/>
              </w:rPr>
            </w:pPr>
          </w:p>
        </w:tc>
        <w:tc>
          <w:tcPr>
            <w:tcW w:w="926" w:type="dxa"/>
          </w:tcPr>
          <w:p>
            <w:pPr>
              <w:adjustRightInd w:val="0"/>
              <w:snapToGrid w:val="0"/>
              <w:rPr>
                <w:rFonts w:ascii="仿宋_GB2312" w:eastAsia="仿宋_GB2312"/>
                <w:sz w:val="24"/>
                <w:szCs w:val="24"/>
              </w:rPr>
            </w:pPr>
          </w:p>
        </w:tc>
        <w:tc>
          <w:tcPr>
            <w:tcW w:w="1342" w:type="dxa"/>
          </w:tcPr>
          <w:p>
            <w:pPr>
              <w:adjustRightInd w:val="0"/>
              <w:snapToGrid w:val="0"/>
              <w:rPr>
                <w:rFonts w:ascii="仿宋_GB2312" w:eastAsia="仿宋_GB2312"/>
                <w:sz w:val="24"/>
                <w:szCs w:val="24"/>
              </w:rPr>
            </w:pPr>
          </w:p>
        </w:tc>
        <w:tc>
          <w:tcPr>
            <w:tcW w:w="926" w:type="dxa"/>
          </w:tcPr>
          <w:p>
            <w:pPr>
              <w:adjustRightInd w:val="0"/>
              <w:snapToGrid w:val="0"/>
              <w:rPr>
                <w:rFonts w:ascii="仿宋_GB2312" w:eastAsia="仿宋_GB2312"/>
                <w:sz w:val="24"/>
                <w:szCs w:val="24"/>
              </w:rPr>
            </w:pPr>
          </w:p>
        </w:tc>
        <w:tc>
          <w:tcPr>
            <w:tcW w:w="835" w:type="dxa"/>
          </w:tcPr>
          <w:p>
            <w:pPr>
              <w:adjustRightInd w:val="0"/>
              <w:snapToGrid w:val="0"/>
              <w:rPr>
                <w:rFonts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055" w:type="dxa"/>
          </w:tcPr>
          <w:p>
            <w:pPr>
              <w:adjustRightInd w:val="0"/>
              <w:snapToGrid w:val="0"/>
              <w:rPr>
                <w:rFonts w:ascii="仿宋_GB2312" w:eastAsia="仿宋_GB2312"/>
                <w:sz w:val="24"/>
                <w:szCs w:val="24"/>
              </w:rPr>
            </w:pPr>
          </w:p>
        </w:tc>
        <w:tc>
          <w:tcPr>
            <w:tcW w:w="1287" w:type="dxa"/>
          </w:tcPr>
          <w:p>
            <w:pPr>
              <w:adjustRightInd w:val="0"/>
              <w:snapToGrid w:val="0"/>
              <w:rPr>
                <w:rFonts w:ascii="仿宋_GB2312" w:eastAsia="仿宋_GB2312"/>
                <w:sz w:val="24"/>
                <w:szCs w:val="24"/>
              </w:rPr>
            </w:pPr>
          </w:p>
        </w:tc>
        <w:tc>
          <w:tcPr>
            <w:tcW w:w="771" w:type="dxa"/>
          </w:tcPr>
          <w:p>
            <w:pPr>
              <w:adjustRightInd w:val="0"/>
              <w:snapToGrid w:val="0"/>
              <w:rPr>
                <w:rFonts w:ascii="仿宋_GB2312" w:eastAsia="仿宋_GB2312"/>
                <w:sz w:val="24"/>
                <w:szCs w:val="24"/>
              </w:rPr>
            </w:pPr>
          </w:p>
        </w:tc>
        <w:tc>
          <w:tcPr>
            <w:tcW w:w="960" w:type="dxa"/>
          </w:tcPr>
          <w:p>
            <w:pPr>
              <w:adjustRightInd w:val="0"/>
              <w:snapToGrid w:val="0"/>
              <w:rPr>
                <w:rFonts w:ascii="仿宋_GB2312" w:eastAsia="仿宋_GB2312"/>
                <w:sz w:val="24"/>
                <w:szCs w:val="24"/>
              </w:rPr>
            </w:pPr>
          </w:p>
        </w:tc>
        <w:tc>
          <w:tcPr>
            <w:tcW w:w="799" w:type="dxa"/>
          </w:tcPr>
          <w:p>
            <w:pPr>
              <w:adjustRightInd w:val="0"/>
              <w:snapToGrid w:val="0"/>
              <w:rPr>
                <w:rFonts w:ascii="仿宋_GB2312" w:eastAsia="仿宋_GB2312"/>
                <w:sz w:val="24"/>
                <w:szCs w:val="24"/>
              </w:rPr>
            </w:pPr>
          </w:p>
        </w:tc>
        <w:tc>
          <w:tcPr>
            <w:tcW w:w="926" w:type="dxa"/>
          </w:tcPr>
          <w:p>
            <w:pPr>
              <w:adjustRightInd w:val="0"/>
              <w:snapToGrid w:val="0"/>
              <w:rPr>
                <w:rFonts w:ascii="仿宋_GB2312" w:eastAsia="仿宋_GB2312"/>
                <w:sz w:val="24"/>
                <w:szCs w:val="24"/>
              </w:rPr>
            </w:pPr>
          </w:p>
        </w:tc>
        <w:tc>
          <w:tcPr>
            <w:tcW w:w="1342" w:type="dxa"/>
          </w:tcPr>
          <w:p>
            <w:pPr>
              <w:adjustRightInd w:val="0"/>
              <w:snapToGrid w:val="0"/>
              <w:rPr>
                <w:rFonts w:ascii="仿宋_GB2312" w:eastAsia="仿宋_GB2312"/>
                <w:sz w:val="24"/>
                <w:szCs w:val="24"/>
              </w:rPr>
            </w:pPr>
          </w:p>
        </w:tc>
        <w:tc>
          <w:tcPr>
            <w:tcW w:w="926" w:type="dxa"/>
          </w:tcPr>
          <w:p>
            <w:pPr>
              <w:adjustRightInd w:val="0"/>
              <w:snapToGrid w:val="0"/>
              <w:rPr>
                <w:rFonts w:ascii="仿宋_GB2312" w:eastAsia="仿宋_GB2312"/>
                <w:sz w:val="24"/>
                <w:szCs w:val="24"/>
              </w:rPr>
            </w:pPr>
          </w:p>
        </w:tc>
        <w:tc>
          <w:tcPr>
            <w:tcW w:w="835" w:type="dxa"/>
          </w:tcPr>
          <w:p>
            <w:pPr>
              <w:adjustRightInd w:val="0"/>
              <w:snapToGrid w:val="0"/>
              <w:rPr>
                <w:rFonts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055" w:type="dxa"/>
          </w:tcPr>
          <w:p>
            <w:pPr>
              <w:adjustRightInd w:val="0"/>
              <w:snapToGrid w:val="0"/>
              <w:rPr>
                <w:rFonts w:ascii="仿宋_GB2312" w:eastAsia="仿宋_GB2312"/>
                <w:sz w:val="24"/>
                <w:szCs w:val="24"/>
              </w:rPr>
            </w:pPr>
          </w:p>
        </w:tc>
        <w:tc>
          <w:tcPr>
            <w:tcW w:w="1287" w:type="dxa"/>
          </w:tcPr>
          <w:p>
            <w:pPr>
              <w:adjustRightInd w:val="0"/>
              <w:snapToGrid w:val="0"/>
              <w:rPr>
                <w:rFonts w:ascii="仿宋_GB2312" w:eastAsia="仿宋_GB2312"/>
                <w:sz w:val="24"/>
                <w:szCs w:val="24"/>
              </w:rPr>
            </w:pPr>
          </w:p>
        </w:tc>
        <w:tc>
          <w:tcPr>
            <w:tcW w:w="771" w:type="dxa"/>
          </w:tcPr>
          <w:p>
            <w:pPr>
              <w:adjustRightInd w:val="0"/>
              <w:snapToGrid w:val="0"/>
              <w:rPr>
                <w:rFonts w:ascii="仿宋_GB2312" w:eastAsia="仿宋_GB2312"/>
                <w:sz w:val="24"/>
                <w:szCs w:val="24"/>
              </w:rPr>
            </w:pPr>
          </w:p>
        </w:tc>
        <w:tc>
          <w:tcPr>
            <w:tcW w:w="960" w:type="dxa"/>
          </w:tcPr>
          <w:p>
            <w:pPr>
              <w:adjustRightInd w:val="0"/>
              <w:snapToGrid w:val="0"/>
              <w:rPr>
                <w:rFonts w:ascii="仿宋_GB2312" w:eastAsia="仿宋_GB2312"/>
                <w:sz w:val="24"/>
                <w:szCs w:val="24"/>
              </w:rPr>
            </w:pPr>
          </w:p>
        </w:tc>
        <w:tc>
          <w:tcPr>
            <w:tcW w:w="799" w:type="dxa"/>
          </w:tcPr>
          <w:p>
            <w:pPr>
              <w:adjustRightInd w:val="0"/>
              <w:snapToGrid w:val="0"/>
              <w:rPr>
                <w:rFonts w:ascii="仿宋_GB2312" w:eastAsia="仿宋_GB2312"/>
                <w:sz w:val="24"/>
                <w:szCs w:val="24"/>
              </w:rPr>
            </w:pPr>
          </w:p>
        </w:tc>
        <w:tc>
          <w:tcPr>
            <w:tcW w:w="926" w:type="dxa"/>
          </w:tcPr>
          <w:p>
            <w:pPr>
              <w:adjustRightInd w:val="0"/>
              <w:snapToGrid w:val="0"/>
              <w:rPr>
                <w:rFonts w:ascii="仿宋_GB2312" w:eastAsia="仿宋_GB2312"/>
                <w:sz w:val="24"/>
                <w:szCs w:val="24"/>
              </w:rPr>
            </w:pPr>
          </w:p>
        </w:tc>
        <w:tc>
          <w:tcPr>
            <w:tcW w:w="1342" w:type="dxa"/>
          </w:tcPr>
          <w:p>
            <w:pPr>
              <w:adjustRightInd w:val="0"/>
              <w:snapToGrid w:val="0"/>
              <w:rPr>
                <w:rFonts w:ascii="仿宋_GB2312" w:eastAsia="仿宋_GB2312"/>
                <w:sz w:val="24"/>
                <w:szCs w:val="24"/>
              </w:rPr>
            </w:pPr>
          </w:p>
        </w:tc>
        <w:tc>
          <w:tcPr>
            <w:tcW w:w="926" w:type="dxa"/>
          </w:tcPr>
          <w:p>
            <w:pPr>
              <w:adjustRightInd w:val="0"/>
              <w:snapToGrid w:val="0"/>
              <w:rPr>
                <w:rFonts w:ascii="仿宋_GB2312" w:eastAsia="仿宋_GB2312"/>
                <w:sz w:val="24"/>
                <w:szCs w:val="24"/>
              </w:rPr>
            </w:pPr>
          </w:p>
        </w:tc>
        <w:tc>
          <w:tcPr>
            <w:tcW w:w="835" w:type="dxa"/>
          </w:tcPr>
          <w:p>
            <w:pPr>
              <w:adjustRightInd w:val="0"/>
              <w:snapToGrid w:val="0"/>
              <w:rPr>
                <w:rFonts w:ascii="仿宋_GB2312" w:eastAsia="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055" w:type="dxa"/>
          </w:tcPr>
          <w:p>
            <w:pPr>
              <w:adjustRightInd w:val="0"/>
              <w:snapToGrid w:val="0"/>
              <w:rPr>
                <w:rFonts w:ascii="仿宋_GB2312" w:eastAsia="仿宋_GB2312"/>
                <w:sz w:val="24"/>
                <w:szCs w:val="24"/>
              </w:rPr>
            </w:pPr>
          </w:p>
        </w:tc>
        <w:tc>
          <w:tcPr>
            <w:tcW w:w="1287" w:type="dxa"/>
          </w:tcPr>
          <w:p>
            <w:pPr>
              <w:adjustRightInd w:val="0"/>
              <w:snapToGrid w:val="0"/>
              <w:rPr>
                <w:rFonts w:ascii="仿宋_GB2312" w:eastAsia="仿宋_GB2312"/>
                <w:sz w:val="24"/>
                <w:szCs w:val="24"/>
              </w:rPr>
            </w:pPr>
          </w:p>
        </w:tc>
        <w:tc>
          <w:tcPr>
            <w:tcW w:w="771" w:type="dxa"/>
          </w:tcPr>
          <w:p>
            <w:pPr>
              <w:adjustRightInd w:val="0"/>
              <w:snapToGrid w:val="0"/>
              <w:rPr>
                <w:rFonts w:ascii="仿宋_GB2312" w:eastAsia="仿宋_GB2312"/>
                <w:sz w:val="24"/>
                <w:szCs w:val="24"/>
              </w:rPr>
            </w:pPr>
          </w:p>
        </w:tc>
        <w:tc>
          <w:tcPr>
            <w:tcW w:w="960" w:type="dxa"/>
          </w:tcPr>
          <w:p>
            <w:pPr>
              <w:adjustRightInd w:val="0"/>
              <w:snapToGrid w:val="0"/>
              <w:rPr>
                <w:rFonts w:ascii="仿宋_GB2312" w:eastAsia="仿宋_GB2312"/>
                <w:sz w:val="24"/>
                <w:szCs w:val="24"/>
              </w:rPr>
            </w:pPr>
          </w:p>
        </w:tc>
        <w:tc>
          <w:tcPr>
            <w:tcW w:w="799" w:type="dxa"/>
          </w:tcPr>
          <w:p>
            <w:pPr>
              <w:adjustRightInd w:val="0"/>
              <w:snapToGrid w:val="0"/>
              <w:rPr>
                <w:rFonts w:ascii="仿宋_GB2312" w:eastAsia="仿宋_GB2312"/>
                <w:sz w:val="24"/>
                <w:szCs w:val="24"/>
              </w:rPr>
            </w:pPr>
          </w:p>
        </w:tc>
        <w:tc>
          <w:tcPr>
            <w:tcW w:w="926" w:type="dxa"/>
          </w:tcPr>
          <w:p>
            <w:pPr>
              <w:adjustRightInd w:val="0"/>
              <w:snapToGrid w:val="0"/>
              <w:rPr>
                <w:rFonts w:ascii="仿宋_GB2312" w:eastAsia="仿宋_GB2312"/>
                <w:sz w:val="24"/>
                <w:szCs w:val="24"/>
              </w:rPr>
            </w:pPr>
          </w:p>
        </w:tc>
        <w:tc>
          <w:tcPr>
            <w:tcW w:w="1342" w:type="dxa"/>
          </w:tcPr>
          <w:p>
            <w:pPr>
              <w:adjustRightInd w:val="0"/>
              <w:snapToGrid w:val="0"/>
              <w:rPr>
                <w:rFonts w:ascii="仿宋_GB2312" w:eastAsia="仿宋_GB2312"/>
                <w:sz w:val="24"/>
                <w:szCs w:val="24"/>
              </w:rPr>
            </w:pPr>
          </w:p>
        </w:tc>
        <w:tc>
          <w:tcPr>
            <w:tcW w:w="926" w:type="dxa"/>
          </w:tcPr>
          <w:p>
            <w:pPr>
              <w:adjustRightInd w:val="0"/>
              <w:snapToGrid w:val="0"/>
              <w:rPr>
                <w:rFonts w:ascii="仿宋_GB2312" w:eastAsia="仿宋_GB2312"/>
                <w:sz w:val="24"/>
                <w:szCs w:val="24"/>
              </w:rPr>
            </w:pPr>
          </w:p>
        </w:tc>
        <w:tc>
          <w:tcPr>
            <w:tcW w:w="835" w:type="dxa"/>
          </w:tcPr>
          <w:p>
            <w:pPr>
              <w:adjustRightInd w:val="0"/>
              <w:snapToGrid w:val="0"/>
              <w:rPr>
                <w:rFonts w:ascii="仿宋_GB2312" w:eastAsia="仿宋_GB2312"/>
                <w:sz w:val="24"/>
                <w:szCs w:val="24"/>
              </w:rPr>
            </w:pPr>
          </w:p>
        </w:tc>
      </w:tr>
    </w:tbl>
    <w:p>
      <w:pPr>
        <w:spacing w:line="440" w:lineRule="exact"/>
        <w:rPr>
          <w:rFonts w:hint="default" w:eastAsia="仿宋_GB2312"/>
          <w:sz w:val="30"/>
          <w:szCs w:val="30"/>
        </w:rPr>
      </w:pPr>
    </w:p>
    <w:p>
      <w:pPr>
        <w:spacing w:line="440" w:lineRule="exact"/>
        <w:rPr>
          <w:rFonts w:ascii="仿宋_GB2312" w:hAnsi="黑体" w:eastAsia="仿宋_GB2312"/>
          <w:sz w:val="24"/>
          <w:szCs w:val="24"/>
        </w:rPr>
      </w:pPr>
      <w:r>
        <w:rPr>
          <w:rFonts w:hint="default" w:eastAsia="仿宋_GB2312"/>
          <w:sz w:val="30"/>
          <w:szCs w:val="30"/>
        </w:rPr>
        <w:br w:type="page"/>
      </w:r>
      <w:r>
        <w:rPr>
          <w:rFonts w:ascii="仿宋_GB2312" w:hAnsi="黑体" w:eastAsia="仿宋_GB2312"/>
          <w:sz w:val="24"/>
          <w:szCs w:val="24"/>
        </w:rPr>
        <w:t>附</w:t>
      </w:r>
      <w:bookmarkStart w:id="584" w:name="_Toc296944567"/>
      <w:bookmarkStart w:id="585" w:name="_Toc296347227"/>
      <w:bookmarkStart w:id="586" w:name="_Toc296503228"/>
      <w:bookmarkStart w:id="587" w:name="_Toc296891056"/>
      <w:bookmarkStart w:id="588" w:name="_Toc296346729"/>
      <w:bookmarkStart w:id="589" w:name="_Toc296891268"/>
      <w:bookmarkStart w:id="590" w:name="_Toc267261699"/>
      <w:r>
        <w:rPr>
          <w:rFonts w:ascii="仿宋_GB2312" w:hAnsi="黑体" w:eastAsia="仿宋_GB2312"/>
          <w:sz w:val="24"/>
          <w:szCs w:val="24"/>
        </w:rPr>
        <w:t>件6：</w:t>
      </w:r>
    </w:p>
    <w:bookmarkEnd w:id="584"/>
    <w:bookmarkEnd w:id="585"/>
    <w:bookmarkEnd w:id="586"/>
    <w:bookmarkEnd w:id="587"/>
    <w:bookmarkEnd w:id="588"/>
    <w:bookmarkEnd w:id="589"/>
    <w:bookmarkEnd w:id="590"/>
    <w:p>
      <w:pPr>
        <w:spacing w:beforeLines="50" w:afterLines="50" w:line="440" w:lineRule="exact"/>
        <w:jc w:val="center"/>
        <w:rPr>
          <w:rFonts w:ascii="黑体" w:hAnsi="黑体" w:eastAsia="黑体"/>
          <w:sz w:val="30"/>
          <w:szCs w:val="30"/>
        </w:rPr>
      </w:pPr>
      <w:r>
        <w:rPr>
          <w:rFonts w:ascii="黑体" w:hAnsi="黑体" w:eastAsia="黑体"/>
          <w:sz w:val="30"/>
          <w:szCs w:val="30"/>
        </w:rPr>
        <w:t>承包人主要施工管理人员表</w:t>
      </w:r>
    </w:p>
    <w:p>
      <w:pPr>
        <w:spacing w:beforeLines="50" w:afterLines="50" w:line="440" w:lineRule="exact"/>
        <w:jc w:val="center"/>
        <w:rPr>
          <w:rFonts w:ascii="黑体" w:hAnsi="黑体" w:eastAsia="黑体"/>
          <w:sz w:val="30"/>
          <w:szCs w:val="30"/>
        </w:rPr>
      </w:pPr>
    </w:p>
    <w:tbl>
      <w:tblPr>
        <w:tblStyle w:val="48"/>
        <w:tblW w:w="8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98"/>
        <w:gridCol w:w="1287"/>
        <w:gridCol w:w="1029"/>
        <w:gridCol w:w="1029"/>
        <w:gridCol w:w="3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tcBorders>
              <w:top w:val="single" w:color="auto" w:sz="12" w:space="0"/>
              <w:bottom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名    称</w:t>
            </w:r>
          </w:p>
        </w:tc>
        <w:tc>
          <w:tcPr>
            <w:tcW w:w="1287" w:type="dxa"/>
            <w:tcBorders>
              <w:top w:val="single" w:color="auto" w:sz="12" w:space="0"/>
              <w:bottom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姓名</w:t>
            </w:r>
          </w:p>
        </w:tc>
        <w:tc>
          <w:tcPr>
            <w:tcW w:w="1029" w:type="dxa"/>
            <w:tcBorders>
              <w:top w:val="single" w:color="auto" w:sz="12" w:space="0"/>
              <w:bottom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职务</w:t>
            </w:r>
          </w:p>
        </w:tc>
        <w:tc>
          <w:tcPr>
            <w:tcW w:w="1029" w:type="dxa"/>
            <w:tcBorders>
              <w:top w:val="single" w:color="auto" w:sz="12" w:space="0"/>
              <w:bottom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职称</w:t>
            </w:r>
          </w:p>
        </w:tc>
        <w:tc>
          <w:tcPr>
            <w:tcW w:w="3858" w:type="dxa"/>
            <w:tcBorders>
              <w:top w:val="single" w:color="auto" w:sz="12" w:space="0"/>
              <w:bottom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901" w:type="dxa"/>
            <w:gridSpan w:val="5"/>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tcBorders>
              <w:top w:val="single" w:color="auto" w:sz="6" w:space="0"/>
              <w:left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项目主管</w:t>
            </w:r>
          </w:p>
        </w:tc>
        <w:tc>
          <w:tcPr>
            <w:tcW w:w="1287"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p>
        </w:tc>
        <w:tc>
          <w:tcPr>
            <w:tcW w:w="1029"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p>
        </w:tc>
        <w:tc>
          <w:tcPr>
            <w:tcW w:w="1029" w:type="dxa"/>
            <w:tcBorders>
              <w:top w:val="nil"/>
            </w:tcBorders>
            <w:vAlign w:val="center"/>
          </w:tcPr>
          <w:p>
            <w:pPr>
              <w:pStyle w:val="18"/>
              <w:keepNext/>
              <w:spacing w:line="440" w:lineRule="exact"/>
              <w:ind w:left="63" w:right="63"/>
              <w:rPr>
                <w:rFonts w:ascii="仿宋_GB2312" w:eastAsia="仿宋_GB2312"/>
                <w:sz w:val="24"/>
                <w:szCs w:val="24"/>
              </w:rPr>
            </w:pPr>
          </w:p>
        </w:tc>
        <w:tc>
          <w:tcPr>
            <w:tcW w:w="3858" w:type="dxa"/>
            <w:tcBorders>
              <w:top w:val="nil"/>
            </w:tcBorders>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tcBorders>
              <w:top w:val="single" w:color="auto" w:sz="6" w:space="0"/>
              <w:left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p>
        </w:tc>
        <w:tc>
          <w:tcPr>
            <w:tcW w:w="1287"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p>
        </w:tc>
        <w:tc>
          <w:tcPr>
            <w:tcW w:w="1029"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3858"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tcBorders>
              <w:top w:val="single" w:color="auto" w:sz="6" w:space="0"/>
              <w:left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其他人员</w:t>
            </w:r>
          </w:p>
        </w:tc>
        <w:tc>
          <w:tcPr>
            <w:tcW w:w="1287"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p>
        </w:tc>
        <w:tc>
          <w:tcPr>
            <w:tcW w:w="1029"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3858"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tcBorders>
              <w:top w:val="single" w:color="auto" w:sz="6" w:space="0"/>
              <w:left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p>
        </w:tc>
        <w:tc>
          <w:tcPr>
            <w:tcW w:w="1287"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p>
        </w:tc>
        <w:tc>
          <w:tcPr>
            <w:tcW w:w="1029"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3858"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901" w:type="dxa"/>
            <w:gridSpan w:val="5"/>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项目经理</w:t>
            </w:r>
          </w:p>
        </w:tc>
        <w:tc>
          <w:tcPr>
            <w:tcW w:w="1287"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3858"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项目副经理</w:t>
            </w:r>
          </w:p>
        </w:tc>
        <w:tc>
          <w:tcPr>
            <w:tcW w:w="1287"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3858"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技术负责人</w:t>
            </w:r>
          </w:p>
        </w:tc>
        <w:tc>
          <w:tcPr>
            <w:tcW w:w="1287"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3858"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造价管理</w:t>
            </w:r>
          </w:p>
        </w:tc>
        <w:tc>
          <w:tcPr>
            <w:tcW w:w="1287"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3858"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质量管理</w:t>
            </w:r>
          </w:p>
        </w:tc>
        <w:tc>
          <w:tcPr>
            <w:tcW w:w="1287"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3858"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材料管理</w:t>
            </w:r>
          </w:p>
        </w:tc>
        <w:tc>
          <w:tcPr>
            <w:tcW w:w="1287"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3858"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计划管理</w:t>
            </w:r>
          </w:p>
        </w:tc>
        <w:tc>
          <w:tcPr>
            <w:tcW w:w="1287"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3858"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tcBorders>
              <w:top w:val="single" w:color="auto" w:sz="6" w:space="0"/>
              <w:bottom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安全管理</w:t>
            </w:r>
          </w:p>
        </w:tc>
        <w:tc>
          <w:tcPr>
            <w:tcW w:w="1287"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3858"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vMerge w:val="restart"/>
            <w:tcBorders>
              <w:top w:val="single" w:color="auto" w:sz="6" w:space="0"/>
            </w:tcBorders>
            <w:vAlign w:val="center"/>
          </w:tcPr>
          <w:p>
            <w:pPr>
              <w:pStyle w:val="18"/>
              <w:keepNext/>
              <w:spacing w:line="440" w:lineRule="exact"/>
              <w:ind w:left="63" w:right="63"/>
              <w:rPr>
                <w:rFonts w:ascii="仿宋_GB2312" w:eastAsia="仿宋_GB2312"/>
                <w:sz w:val="24"/>
                <w:szCs w:val="24"/>
              </w:rPr>
            </w:pPr>
            <w:r>
              <w:rPr>
                <w:rFonts w:ascii="仿宋_GB2312" w:eastAsia="仿宋_GB2312"/>
                <w:sz w:val="24"/>
                <w:szCs w:val="24"/>
              </w:rPr>
              <w:t>其他人员</w:t>
            </w:r>
          </w:p>
        </w:tc>
        <w:tc>
          <w:tcPr>
            <w:tcW w:w="1287"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3858"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vMerge w:val="continue"/>
            <w:vAlign w:val="center"/>
          </w:tcPr>
          <w:p>
            <w:pPr>
              <w:pStyle w:val="18"/>
              <w:keepNext/>
              <w:spacing w:line="440" w:lineRule="exact"/>
              <w:ind w:left="63" w:right="63"/>
              <w:rPr>
                <w:rFonts w:ascii="仿宋_GB2312" w:eastAsia="仿宋_GB2312"/>
                <w:sz w:val="24"/>
                <w:szCs w:val="24"/>
              </w:rPr>
            </w:pPr>
          </w:p>
        </w:tc>
        <w:tc>
          <w:tcPr>
            <w:tcW w:w="1287" w:type="dxa"/>
            <w:tcBorders>
              <w:bottom w:val="nil"/>
            </w:tcBorders>
            <w:vAlign w:val="center"/>
          </w:tcPr>
          <w:p>
            <w:pPr>
              <w:pStyle w:val="18"/>
              <w:keepNext/>
              <w:spacing w:line="440" w:lineRule="exact"/>
              <w:ind w:left="63" w:right="63"/>
              <w:rPr>
                <w:rFonts w:ascii="仿宋_GB2312" w:eastAsia="仿宋_GB2312"/>
                <w:sz w:val="24"/>
                <w:szCs w:val="24"/>
              </w:rPr>
            </w:pPr>
          </w:p>
        </w:tc>
        <w:tc>
          <w:tcPr>
            <w:tcW w:w="1029" w:type="dxa"/>
            <w:tcBorders>
              <w:bottom w:val="nil"/>
            </w:tcBorders>
            <w:vAlign w:val="center"/>
          </w:tcPr>
          <w:p>
            <w:pPr>
              <w:pStyle w:val="18"/>
              <w:keepNext/>
              <w:spacing w:line="440" w:lineRule="exact"/>
              <w:ind w:left="63" w:right="63"/>
              <w:rPr>
                <w:rFonts w:ascii="仿宋_GB2312" w:eastAsia="仿宋_GB2312"/>
                <w:sz w:val="24"/>
                <w:szCs w:val="24"/>
              </w:rPr>
            </w:pPr>
          </w:p>
        </w:tc>
        <w:tc>
          <w:tcPr>
            <w:tcW w:w="1029" w:type="dxa"/>
            <w:tcBorders>
              <w:bottom w:val="nil"/>
            </w:tcBorders>
            <w:vAlign w:val="center"/>
          </w:tcPr>
          <w:p>
            <w:pPr>
              <w:pStyle w:val="18"/>
              <w:keepNext/>
              <w:spacing w:line="440" w:lineRule="exact"/>
              <w:ind w:left="63" w:right="63"/>
              <w:rPr>
                <w:rFonts w:ascii="仿宋_GB2312" w:eastAsia="仿宋_GB2312"/>
                <w:sz w:val="24"/>
                <w:szCs w:val="24"/>
              </w:rPr>
            </w:pPr>
          </w:p>
        </w:tc>
        <w:tc>
          <w:tcPr>
            <w:tcW w:w="3858" w:type="dxa"/>
            <w:tcBorders>
              <w:bottom w:val="nil"/>
            </w:tcBorders>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vMerge w:val="continue"/>
            <w:vAlign w:val="center"/>
          </w:tcPr>
          <w:p>
            <w:pPr>
              <w:pStyle w:val="18"/>
              <w:keepNext/>
              <w:spacing w:line="440" w:lineRule="exact"/>
              <w:ind w:left="63" w:right="63"/>
              <w:rPr>
                <w:rFonts w:ascii="仿宋_GB2312" w:eastAsia="仿宋_GB2312"/>
                <w:sz w:val="24"/>
                <w:szCs w:val="24"/>
              </w:rPr>
            </w:pPr>
          </w:p>
        </w:tc>
        <w:tc>
          <w:tcPr>
            <w:tcW w:w="1287"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3858"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vMerge w:val="continue"/>
            <w:vAlign w:val="center"/>
          </w:tcPr>
          <w:p>
            <w:pPr>
              <w:pStyle w:val="18"/>
              <w:keepNext/>
              <w:spacing w:line="440" w:lineRule="exact"/>
              <w:ind w:left="63" w:right="63"/>
              <w:rPr>
                <w:rFonts w:ascii="仿宋_GB2312" w:eastAsia="仿宋_GB2312"/>
                <w:sz w:val="24"/>
                <w:szCs w:val="24"/>
              </w:rPr>
            </w:pPr>
          </w:p>
        </w:tc>
        <w:tc>
          <w:tcPr>
            <w:tcW w:w="1287"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3858"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vMerge w:val="continue"/>
            <w:vAlign w:val="center"/>
          </w:tcPr>
          <w:p>
            <w:pPr>
              <w:pStyle w:val="18"/>
              <w:keepNext/>
              <w:spacing w:line="440" w:lineRule="exact"/>
              <w:ind w:left="63" w:right="63"/>
              <w:rPr>
                <w:rFonts w:ascii="仿宋_GB2312" w:eastAsia="仿宋_GB2312"/>
                <w:sz w:val="24"/>
                <w:szCs w:val="24"/>
              </w:rPr>
            </w:pPr>
          </w:p>
        </w:tc>
        <w:tc>
          <w:tcPr>
            <w:tcW w:w="1287"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1029" w:type="dxa"/>
            <w:vAlign w:val="center"/>
          </w:tcPr>
          <w:p>
            <w:pPr>
              <w:pStyle w:val="18"/>
              <w:keepNext/>
              <w:spacing w:line="440" w:lineRule="exact"/>
              <w:ind w:left="63" w:right="63"/>
              <w:rPr>
                <w:rFonts w:ascii="仿宋_GB2312" w:eastAsia="仿宋_GB2312"/>
                <w:sz w:val="24"/>
                <w:szCs w:val="24"/>
              </w:rPr>
            </w:pPr>
          </w:p>
        </w:tc>
        <w:tc>
          <w:tcPr>
            <w:tcW w:w="3858" w:type="dxa"/>
            <w:vAlign w:val="center"/>
          </w:tcPr>
          <w:p>
            <w:pPr>
              <w:pStyle w:val="18"/>
              <w:keepNext/>
              <w:spacing w:line="440" w:lineRule="exact"/>
              <w:ind w:left="63" w:right="63"/>
              <w:rPr>
                <w:rFonts w:ascii="仿宋_GB2312"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698" w:type="dxa"/>
            <w:vMerge w:val="continue"/>
            <w:tcBorders>
              <w:bottom w:val="single" w:color="auto" w:sz="12" w:space="0"/>
            </w:tcBorders>
            <w:vAlign w:val="center"/>
          </w:tcPr>
          <w:p>
            <w:pPr>
              <w:pStyle w:val="18"/>
              <w:keepNext/>
              <w:spacing w:line="440" w:lineRule="exact"/>
              <w:ind w:left="63" w:right="63"/>
              <w:rPr>
                <w:rFonts w:ascii="仿宋_GB2312" w:eastAsia="仿宋_GB2312"/>
                <w:sz w:val="24"/>
                <w:szCs w:val="24"/>
              </w:rPr>
            </w:pPr>
          </w:p>
        </w:tc>
        <w:tc>
          <w:tcPr>
            <w:tcW w:w="1287" w:type="dxa"/>
            <w:tcBorders>
              <w:bottom w:val="single" w:color="auto" w:sz="12" w:space="0"/>
            </w:tcBorders>
            <w:vAlign w:val="center"/>
          </w:tcPr>
          <w:p>
            <w:pPr>
              <w:pStyle w:val="18"/>
              <w:keepNext/>
              <w:spacing w:line="440" w:lineRule="exact"/>
              <w:ind w:left="63" w:right="63"/>
              <w:rPr>
                <w:rFonts w:ascii="仿宋_GB2312" w:eastAsia="仿宋_GB2312"/>
                <w:sz w:val="24"/>
                <w:szCs w:val="24"/>
              </w:rPr>
            </w:pPr>
          </w:p>
        </w:tc>
        <w:tc>
          <w:tcPr>
            <w:tcW w:w="1029" w:type="dxa"/>
            <w:tcBorders>
              <w:bottom w:val="single" w:color="auto" w:sz="12" w:space="0"/>
            </w:tcBorders>
            <w:vAlign w:val="center"/>
          </w:tcPr>
          <w:p>
            <w:pPr>
              <w:pStyle w:val="18"/>
              <w:keepNext/>
              <w:spacing w:line="440" w:lineRule="exact"/>
              <w:ind w:left="63" w:right="63"/>
              <w:rPr>
                <w:rFonts w:ascii="仿宋_GB2312" w:eastAsia="仿宋_GB2312"/>
                <w:sz w:val="24"/>
                <w:szCs w:val="24"/>
              </w:rPr>
            </w:pPr>
          </w:p>
        </w:tc>
        <w:tc>
          <w:tcPr>
            <w:tcW w:w="1029" w:type="dxa"/>
            <w:tcBorders>
              <w:bottom w:val="single" w:color="auto" w:sz="12" w:space="0"/>
            </w:tcBorders>
            <w:vAlign w:val="center"/>
          </w:tcPr>
          <w:p>
            <w:pPr>
              <w:pStyle w:val="18"/>
              <w:keepNext/>
              <w:spacing w:line="440" w:lineRule="exact"/>
              <w:ind w:left="63" w:right="63"/>
              <w:rPr>
                <w:rFonts w:ascii="仿宋_GB2312" w:eastAsia="仿宋_GB2312"/>
                <w:sz w:val="24"/>
                <w:szCs w:val="24"/>
              </w:rPr>
            </w:pPr>
          </w:p>
        </w:tc>
        <w:tc>
          <w:tcPr>
            <w:tcW w:w="3858" w:type="dxa"/>
            <w:tcBorders>
              <w:bottom w:val="single" w:color="auto" w:sz="12" w:space="0"/>
            </w:tcBorders>
            <w:vAlign w:val="center"/>
          </w:tcPr>
          <w:p>
            <w:pPr>
              <w:pStyle w:val="18"/>
              <w:keepNext/>
              <w:spacing w:line="440" w:lineRule="exact"/>
              <w:ind w:left="63" w:right="63"/>
              <w:rPr>
                <w:rFonts w:ascii="仿宋_GB2312" w:eastAsia="仿宋_GB2312"/>
                <w:sz w:val="24"/>
                <w:szCs w:val="24"/>
              </w:rPr>
            </w:pPr>
          </w:p>
        </w:tc>
      </w:tr>
    </w:tbl>
    <w:p>
      <w:pPr>
        <w:pStyle w:val="2"/>
        <w:rPr>
          <w:lang w:val="zh-CN"/>
        </w:rPr>
      </w:pPr>
      <w:r>
        <w:rPr>
          <w:rFonts w:eastAsia="仿宋_GB2312"/>
          <w:szCs w:val="30"/>
        </w:rPr>
        <w:br w:type="page"/>
      </w:r>
      <w:bookmarkStart w:id="591" w:name="_Toc8250"/>
      <w:bookmarkStart w:id="592" w:name="_Toc410373773"/>
      <w:r>
        <w:rPr>
          <w:lang w:val="zh-CN"/>
        </w:rPr>
        <w:t>第五章  工程量清单</w:t>
      </w:r>
      <w:bookmarkEnd w:id="591"/>
      <w:bookmarkEnd w:id="592"/>
    </w:p>
    <w:p>
      <w:pPr>
        <w:rPr>
          <w:rFonts w:ascii="宋体" w:hAnsi="宋体"/>
          <w:sz w:val="24"/>
          <w:lang w:val="zh-CN"/>
        </w:rPr>
      </w:pPr>
    </w:p>
    <w:p>
      <w:pPr>
        <w:autoSpaceDE w:val="0"/>
        <w:autoSpaceDN w:val="0"/>
        <w:spacing w:line="360" w:lineRule="auto"/>
        <w:jc w:val="center"/>
        <w:rPr>
          <w:rFonts w:ascii="仿宋_GB2312" w:hAnsi="Arial" w:eastAsia="仿宋_GB2312"/>
          <w:sz w:val="24"/>
          <w:lang w:val="zh-CN"/>
        </w:rPr>
      </w:pPr>
      <w:r>
        <w:rPr>
          <w:rFonts w:ascii="仿宋_GB2312" w:hAnsi="Arial" w:eastAsia="仿宋_GB2312"/>
          <w:sz w:val="24"/>
          <w:lang w:val="zh-CN"/>
        </w:rPr>
        <w:t>另册提供</w:t>
      </w:r>
    </w:p>
    <w:p>
      <w:pPr>
        <w:autoSpaceDE w:val="0"/>
        <w:autoSpaceDN w:val="0"/>
        <w:spacing w:line="360" w:lineRule="auto"/>
        <w:jc w:val="center"/>
        <w:rPr>
          <w:rFonts w:ascii="仿宋_GB2312" w:hAnsi="Arial" w:eastAsia="仿宋_GB2312"/>
          <w:sz w:val="24"/>
          <w:lang w:val="zh-CN"/>
        </w:rPr>
      </w:pPr>
    </w:p>
    <w:p>
      <w:pPr>
        <w:autoSpaceDE w:val="0"/>
        <w:autoSpaceDN w:val="0"/>
        <w:spacing w:line="360" w:lineRule="auto"/>
        <w:jc w:val="center"/>
        <w:rPr>
          <w:rFonts w:ascii="仿宋_GB2312" w:hAnsi="Arial" w:eastAsia="仿宋_GB2312"/>
          <w:sz w:val="24"/>
          <w:lang w:val="zh-CN"/>
        </w:rPr>
      </w:pPr>
    </w:p>
    <w:p>
      <w:pPr>
        <w:autoSpaceDE w:val="0"/>
        <w:autoSpaceDN w:val="0"/>
        <w:spacing w:line="360" w:lineRule="auto"/>
        <w:jc w:val="center"/>
        <w:rPr>
          <w:rFonts w:ascii="仿宋_GB2312" w:hAnsi="Arial" w:eastAsia="仿宋_GB2312"/>
          <w:sz w:val="24"/>
          <w:lang w:val="zh-CN"/>
        </w:rPr>
      </w:pPr>
    </w:p>
    <w:p>
      <w:pPr>
        <w:pStyle w:val="2"/>
        <w:rPr>
          <w:rFonts w:ascii="黑体"/>
          <w:szCs w:val="30"/>
          <w:lang w:val="zh-CN"/>
        </w:rPr>
      </w:pPr>
      <w:bookmarkStart w:id="593" w:name="_Toc26742"/>
      <w:r>
        <w:rPr>
          <w:rFonts w:ascii="黑体"/>
          <w:szCs w:val="30"/>
          <w:lang w:val="zh-CN"/>
        </w:rPr>
        <w:t>第六章  图  纸</w:t>
      </w:r>
      <w:bookmarkEnd w:id="593"/>
    </w:p>
    <w:p>
      <w:pPr>
        <w:autoSpaceDE w:val="0"/>
        <w:autoSpaceDN w:val="0"/>
        <w:spacing w:line="360" w:lineRule="auto"/>
        <w:jc w:val="center"/>
        <w:rPr>
          <w:rFonts w:hint="default" w:ascii="仿宋_GB2312" w:hAnsi="Arial" w:eastAsia="仿宋_GB2312"/>
          <w:sz w:val="24"/>
          <w:lang w:val="zh-CN"/>
        </w:rPr>
      </w:pPr>
      <w:r>
        <w:rPr>
          <w:rFonts w:ascii="仿宋_GB2312" w:hAnsi="Arial" w:eastAsia="仿宋_GB2312"/>
          <w:sz w:val="24"/>
          <w:lang w:val="zh-CN"/>
        </w:rPr>
        <w:t>另册</w:t>
      </w:r>
      <w:r>
        <w:rPr>
          <w:rFonts w:hint="eastAsia" w:ascii="仿宋_GB2312" w:hAnsi="Arial" w:eastAsia="仿宋_GB2312"/>
          <w:sz w:val="24"/>
          <w:lang w:val="zh-CN"/>
        </w:rPr>
        <w:t>提供</w:t>
      </w:r>
    </w:p>
    <w:p>
      <w:pPr>
        <w:autoSpaceDE w:val="0"/>
        <w:autoSpaceDN w:val="0"/>
        <w:spacing w:line="360" w:lineRule="auto"/>
        <w:rPr>
          <w:rFonts w:ascii="仿宋_GB2312" w:hAnsi="Arial" w:eastAsia="仿宋_GB2312"/>
          <w:sz w:val="24"/>
          <w:lang w:val="zh-CN"/>
        </w:rPr>
      </w:pPr>
      <w:r>
        <w:rPr>
          <w:rFonts w:hint="default" w:ascii="仿宋_GB2312" w:hAnsi="Arial" w:eastAsia="仿宋_GB2312"/>
          <w:sz w:val="24"/>
          <w:lang w:val="zh-CN"/>
        </w:rPr>
        <w:br w:type="page"/>
      </w:r>
    </w:p>
    <w:p>
      <w:pPr>
        <w:pStyle w:val="2"/>
        <w:rPr>
          <w:lang w:val="zh-CN"/>
        </w:rPr>
      </w:pPr>
      <w:bookmarkStart w:id="594" w:name="_Toc5273"/>
      <w:r>
        <w:rPr>
          <w:lang w:val="zh-CN"/>
        </w:rPr>
        <w:t xml:space="preserve">第七章  </w:t>
      </w:r>
      <w:r>
        <w:rPr>
          <w:rFonts w:ascii="黑体"/>
          <w:szCs w:val="30"/>
          <w:lang w:val="zh-CN"/>
        </w:rPr>
        <w:t>项目技术标准和要求</w:t>
      </w:r>
      <w:bookmarkEnd w:id="594"/>
    </w:p>
    <w:p>
      <w:pPr>
        <w:spacing w:line="360" w:lineRule="auto"/>
        <w:ind w:firstLine="420" w:firstLineChars="200"/>
        <w:rPr>
          <w:rFonts w:ascii="宋体" w:hAnsi="宋体"/>
          <w:szCs w:val="21"/>
        </w:rPr>
      </w:pPr>
      <w:r>
        <w:rPr>
          <w:rFonts w:ascii="宋体" w:hAnsi="宋体"/>
          <w:szCs w:val="21"/>
        </w:rPr>
        <w:t>适用标准、规范的名称：除适用现行国家及省市相关的所有标准、规范、规程外，承诺包人还必须遵守发包人在签订合同时及建设项目过程中制订的相关管理规定。</w:t>
      </w:r>
    </w:p>
    <w:p>
      <w:pPr>
        <w:autoSpaceDE w:val="0"/>
        <w:autoSpaceDN w:val="0"/>
        <w:spacing w:line="360" w:lineRule="auto"/>
        <w:ind w:firstLine="315" w:firstLineChars="150"/>
        <w:rPr>
          <w:rFonts w:ascii="仿宋_GB2312" w:hAnsi="仿宋" w:eastAsia="仿宋_GB2312"/>
          <w:sz w:val="24"/>
          <w:lang w:val="zh-CN"/>
        </w:rPr>
      </w:pPr>
      <w:r>
        <w:rPr>
          <w:rFonts w:ascii="宋体" w:hAnsi="宋体"/>
          <w:szCs w:val="21"/>
        </w:rPr>
        <w:t>国内没有相应标准、规范时的约定：由发包人委托的设计单位提出标准及规范(含国外标准)，经工程师确认后执行。</w:t>
      </w:r>
    </w:p>
    <w:p>
      <w:pPr>
        <w:autoSpaceDE w:val="0"/>
        <w:autoSpaceDN w:val="0"/>
        <w:spacing w:line="360" w:lineRule="auto"/>
        <w:ind w:firstLine="360" w:firstLineChars="150"/>
        <w:rPr>
          <w:rFonts w:ascii="仿宋_GB2312" w:hAnsi="仿宋" w:eastAsia="仿宋_GB2312"/>
          <w:sz w:val="24"/>
          <w:lang w:val="zh-CN"/>
        </w:rPr>
      </w:pPr>
    </w:p>
    <w:p>
      <w:pPr>
        <w:autoSpaceDE w:val="0"/>
        <w:autoSpaceDN w:val="0"/>
        <w:spacing w:line="360" w:lineRule="auto"/>
        <w:ind w:firstLine="360" w:firstLineChars="150"/>
        <w:rPr>
          <w:rFonts w:ascii="仿宋_GB2312" w:hAnsi="仿宋" w:eastAsia="仿宋_GB2312"/>
          <w:sz w:val="24"/>
          <w:lang w:val="zh-CN"/>
        </w:rPr>
      </w:pPr>
    </w:p>
    <w:p>
      <w:pPr>
        <w:autoSpaceDE w:val="0"/>
        <w:autoSpaceDN w:val="0"/>
        <w:spacing w:line="360" w:lineRule="auto"/>
        <w:ind w:firstLine="360" w:firstLineChars="150"/>
        <w:rPr>
          <w:rFonts w:ascii="仿宋_GB2312" w:hAnsi="仿宋" w:eastAsia="仿宋_GB2312"/>
          <w:sz w:val="24"/>
          <w:lang w:val="zh-CN"/>
        </w:rPr>
      </w:pPr>
    </w:p>
    <w:p>
      <w:pPr>
        <w:autoSpaceDE w:val="0"/>
        <w:autoSpaceDN w:val="0"/>
        <w:spacing w:line="360" w:lineRule="auto"/>
        <w:ind w:firstLine="360" w:firstLineChars="150"/>
        <w:rPr>
          <w:rFonts w:ascii="仿宋_GB2312" w:hAnsi="仿宋" w:eastAsia="仿宋_GB2312"/>
          <w:sz w:val="24"/>
          <w:lang w:val="zh-CN"/>
        </w:rPr>
      </w:pPr>
    </w:p>
    <w:p>
      <w:pPr>
        <w:spacing w:line="360" w:lineRule="auto"/>
        <w:rPr>
          <w:rFonts w:ascii="黑体"/>
          <w:sz w:val="28"/>
          <w:szCs w:val="28"/>
          <w:lang w:val="zh-CN"/>
        </w:rPr>
      </w:pPr>
      <w:r>
        <w:rPr>
          <w:rFonts w:hint="default" w:ascii="黑体"/>
          <w:szCs w:val="30"/>
          <w:lang w:val="zh-CN"/>
        </w:rPr>
        <w:br w:type="page"/>
      </w:r>
    </w:p>
    <w:p>
      <w:pPr>
        <w:pStyle w:val="2"/>
        <w:rPr>
          <w:rFonts w:ascii="仿宋_GB2312" w:hAnsi="仿宋" w:eastAsia="仿宋_GB2312"/>
          <w:sz w:val="24"/>
          <w:lang w:val="zh-CN"/>
        </w:rPr>
      </w:pPr>
      <w:bookmarkStart w:id="595" w:name="_Toc16984"/>
      <w:r>
        <w:rPr>
          <w:rFonts w:ascii="黑体"/>
          <w:szCs w:val="30"/>
          <w:lang w:val="zh-CN"/>
        </w:rPr>
        <w:t xml:space="preserve">第八章  </w:t>
      </w:r>
      <w:r>
        <w:rPr>
          <w:lang w:val="zh-CN"/>
        </w:rPr>
        <w:t>响应文件格式</w:t>
      </w:r>
      <w:bookmarkEnd w:id="595"/>
    </w:p>
    <w:p>
      <w:pPr>
        <w:autoSpaceDE w:val="0"/>
        <w:autoSpaceDN w:val="0"/>
        <w:spacing w:line="360" w:lineRule="auto"/>
        <w:ind w:firstLine="360" w:firstLineChars="150"/>
        <w:rPr>
          <w:rFonts w:ascii="仿宋_GB2312" w:hAnsi="仿宋" w:eastAsia="仿宋_GB2312"/>
          <w:sz w:val="24"/>
          <w:lang w:val="zh-CN"/>
        </w:rPr>
      </w:pPr>
    </w:p>
    <w:p>
      <w:pPr>
        <w:autoSpaceDE w:val="0"/>
        <w:autoSpaceDN w:val="0"/>
        <w:spacing w:line="360" w:lineRule="auto"/>
        <w:ind w:firstLine="360" w:firstLineChars="150"/>
        <w:rPr>
          <w:rFonts w:ascii="仿宋_GB2312" w:hAnsi="仿宋" w:eastAsia="仿宋_GB2312"/>
          <w:sz w:val="24"/>
          <w:lang w:val="zh-CN"/>
        </w:rPr>
      </w:pPr>
    </w:p>
    <w:p>
      <w:pPr>
        <w:autoSpaceDE w:val="0"/>
        <w:autoSpaceDN w:val="0"/>
        <w:spacing w:line="360" w:lineRule="auto"/>
        <w:ind w:firstLine="360" w:firstLineChars="150"/>
        <w:rPr>
          <w:rFonts w:ascii="仿宋_GB2312" w:hAnsi="仿宋" w:eastAsia="仿宋_GB2312"/>
          <w:sz w:val="24"/>
          <w:lang w:val="zh-CN"/>
        </w:rPr>
      </w:pPr>
    </w:p>
    <w:p>
      <w:pPr>
        <w:autoSpaceDE w:val="0"/>
        <w:autoSpaceDN w:val="0"/>
        <w:spacing w:line="360" w:lineRule="auto"/>
        <w:ind w:firstLine="360" w:firstLineChars="150"/>
        <w:rPr>
          <w:lang w:val="zh-CN"/>
        </w:rPr>
      </w:pPr>
      <w:r>
        <w:rPr>
          <w:rFonts w:ascii="仿宋_GB2312" w:hAnsi="仿宋" w:eastAsia="仿宋_GB2312"/>
          <w:sz w:val="24"/>
          <w:lang w:val="zh-CN"/>
        </w:rPr>
        <w:br w:type="page"/>
      </w:r>
    </w:p>
    <w:p>
      <w:pPr>
        <w:autoSpaceDE w:val="0"/>
        <w:autoSpaceDN w:val="0"/>
        <w:jc w:val="center"/>
        <w:rPr>
          <w:rFonts w:hint="default" w:ascii="Arial" w:hAnsi="Arial" w:eastAsia="仿宋_GB2312"/>
          <w:sz w:val="28"/>
        </w:rPr>
      </w:pPr>
      <w:r>
        <w:rPr>
          <w:rFonts w:hint="default" w:ascii="Arial" w:hAnsi="Arial" w:eastAsia="黑体"/>
          <w:sz w:val="28"/>
        </w:rPr>
        <w:t xml:space="preserve">                   </w:t>
      </w:r>
      <w:r>
        <w:rPr>
          <w:rFonts w:ascii="Arial" w:hAnsi="Arial" w:eastAsia="黑体"/>
          <w:sz w:val="28"/>
        </w:rPr>
        <w:t xml:space="preserve">                     </w:t>
      </w:r>
      <w:r>
        <w:rPr>
          <w:rFonts w:hint="default" w:ascii="Arial" w:hAnsi="Arial" w:eastAsia="黑体"/>
          <w:sz w:val="28"/>
        </w:rPr>
        <w:t xml:space="preserve"> </w:t>
      </w:r>
      <w:r>
        <w:rPr>
          <w:rFonts w:ascii="仿宋_GB2312" w:hAnsi="Arial" w:eastAsia="仿宋_GB2312"/>
          <w:sz w:val="28"/>
          <w:lang w:val="zh-CN"/>
        </w:rPr>
        <w:t>【正（副）本】</w:t>
      </w:r>
    </w:p>
    <w:p>
      <w:pPr>
        <w:autoSpaceDE w:val="0"/>
        <w:autoSpaceDN w:val="0"/>
        <w:jc w:val="center"/>
        <w:rPr>
          <w:rFonts w:hint="default" w:ascii="Arial" w:hAnsi="Arial" w:eastAsia="仿宋_GB2312"/>
          <w:sz w:val="28"/>
        </w:rPr>
      </w:pPr>
    </w:p>
    <w:p>
      <w:pPr>
        <w:autoSpaceDE w:val="0"/>
        <w:autoSpaceDN w:val="0"/>
        <w:jc w:val="center"/>
        <w:rPr>
          <w:rFonts w:hint="default" w:ascii="Arial" w:hAnsi="Arial" w:eastAsia="仿宋_GB2312"/>
          <w:sz w:val="28"/>
        </w:rPr>
      </w:pPr>
    </w:p>
    <w:p>
      <w:pPr>
        <w:autoSpaceDE w:val="0"/>
        <w:autoSpaceDN w:val="0"/>
        <w:jc w:val="center"/>
        <w:rPr>
          <w:rFonts w:ascii="黑体" w:eastAsia="黑体"/>
          <w:sz w:val="60"/>
          <w:lang w:val="zh-CN"/>
        </w:rPr>
      </w:pPr>
      <w:r>
        <w:rPr>
          <w:rFonts w:ascii="黑体" w:eastAsia="黑体"/>
          <w:sz w:val="60"/>
          <w:u w:val="single"/>
          <w:lang w:val="zh-CN"/>
        </w:rPr>
        <w:t xml:space="preserve">                     </w:t>
      </w:r>
      <w:r>
        <w:rPr>
          <w:rFonts w:ascii="黑体" w:eastAsia="黑体"/>
          <w:sz w:val="60"/>
          <w:lang w:val="zh-CN"/>
        </w:rPr>
        <w:t>项目</w:t>
      </w:r>
    </w:p>
    <w:p>
      <w:pPr>
        <w:autoSpaceDE w:val="0"/>
        <w:autoSpaceDN w:val="0"/>
        <w:rPr>
          <w:rFonts w:ascii="黑体" w:eastAsia="黑体"/>
          <w:sz w:val="32"/>
          <w:lang w:val="zh-CN"/>
        </w:rPr>
      </w:pPr>
    </w:p>
    <w:p>
      <w:pPr>
        <w:autoSpaceDE w:val="0"/>
        <w:autoSpaceDN w:val="0"/>
        <w:jc w:val="center"/>
        <w:rPr>
          <w:rFonts w:ascii="黑体" w:eastAsia="黑体"/>
          <w:sz w:val="60"/>
          <w:szCs w:val="52"/>
          <w:lang w:val="zh-CN"/>
        </w:rPr>
      </w:pPr>
      <w:r>
        <w:rPr>
          <w:rFonts w:ascii="黑体" w:eastAsia="黑体"/>
          <w:sz w:val="60"/>
          <w:szCs w:val="52"/>
          <w:lang w:val="zh-CN"/>
        </w:rPr>
        <w:t>竞争性谈判</w:t>
      </w:r>
      <w:bookmarkStart w:id="596" w:name="_Toc28808"/>
      <w:r>
        <w:rPr>
          <w:rFonts w:ascii="黑体" w:eastAsia="黑体"/>
          <w:sz w:val="60"/>
          <w:szCs w:val="52"/>
          <w:lang w:val="zh-CN"/>
        </w:rPr>
        <w:t>响应文件</w:t>
      </w:r>
      <w:bookmarkEnd w:id="596"/>
    </w:p>
    <w:p>
      <w:pPr>
        <w:keepNext/>
        <w:keepLines/>
        <w:autoSpaceDE w:val="0"/>
        <w:autoSpaceDN w:val="0"/>
        <w:spacing w:before="340" w:after="330" w:line="576" w:lineRule="auto"/>
        <w:jc w:val="center"/>
        <w:rPr>
          <w:rFonts w:ascii="仿宋_GB2312" w:hAnsi="Arial" w:eastAsia="仿宋_GB2312"/>
          <w:b/>
          <w:sz w:val="52"/>
          <w:szCs w:val="52"/>
          <w:lang w:val="zh-CN"/>
        </w:rPr>
      </w:pPr>
      <w:r>
        <w:rPr>
          <w:rFonts w:ascii="黑体" w:eastAsia="黑体"/>
          <w:sz w:val="60"/>
          <w:szCs w:val="52"/>
          <w:lang w:val="zh-CN"/>
        </w:rPr>
        <w:t xml:space="preserve"> </w:t>
      </w:r>
    </w:p>
    <w:p>
      <w:pPr>
        <w:autoSpaceDE w:val="0"/>
        <w:autoSpaceDN w:val="0"/>
        <w:jc w:val="center"/>
        <w:rPr>
          <w:rFonts w:hint="eastAsia" w:ascii="Arial" w:hAnsi="Arial" w:eastAsia="仿宋_GB2312"/>
          <w:b/>
          <w:sz w:val="32"/>
          <w:szCs w:val="32"/>
          <w:lang w:eastAsia="zh-CN"/>
        </w:rPr>
      </w:pPr>
      <w:r>
        <w:rPr>
          <w:rFonts w:hint="eastAsia" w:ascii="Arial" w:hAnsi="Arial" w:eastAsia="仿宋_GB2312"/>
          <w:b/>
          <w:sz w:val="32"/>
          <w:szCs w:val="32"/>
          <w:lang w:eastAsia="zh-CN"/>
        </w:rPr>
        <w:t>（第</w:t>
      </w:r>
      <w:r>
        <w:rPr>
          <w:rFonts w:hint="eastAsia" w:ascii="Arial" w:hAnsi="Arial" w:eastAsia="仿宋_GB2312"/>
          <w:b/>
          <w:sz w:val="32"/>
          <w:szCs w:val="32"/>
          <w:u w:val="single"/>
          <w:lang w:val="en-US" w:eastAsia="zh-CN"/>
        </w:rPr>
        <w:t xml:space="preserve">   </w:t>
      </w:r>
      <w:r>
        <w:rPr>
          <w:rFonts w:hint="eastAsia" w:ascii="Arial" w:hAnsi="Arial" w:eastAsia="仿宋_GB2312"/>
          <w:b/>
          <w:sz w:val="32"/>
          <w:szCs w:val="32"/>
          <w:lang w:eastAsia="zh-CN"/>
        </w:rPr>
        <w:t>标段）</w:t>
      </w:r>
    </w:p>
    <w:p>
      <w:pPr>
        <w:autoSpaceDE w:val="0"/>
        <w:autoSpaceDN w:val="0"/>
        <w:jc w:val="center"/>
        <w:rPr>
          <w:rFonts w:ascii="仿宋_GB2312" w:hAnsi="Arial" w:eastAsia="仿宋_GB2312"/>
          <w:sz w:val="32"/>
          <w:lang w:val="zh-CN"/>
        </w:rPr>
      </w:pPr>
    </w:p>
    <w:p>
      <w:pPr>
        <w:autoSpaceDE w:val="0"/>
        <w:autoSpaceDN w:val="0"/>
        <w:jc w:val="center"/>
        <w:rPr>
          <w:rFonts w:hint="default" w:ascii="Arial" w:hAnsi="Arial" w:eastAsia="仿宋_GB2312"/>
          <w:b/>
          <w:sz w:val="28"/>
        </w:rPr>
      </w:pPr>
    </w:p>
    <w:p>
      <w:pPr>
        <w:autoSpaceDE w:val="0"/>
        <w:autoSpaceDN w:val="0"/>
        <w:jc w:val="center"/>
        <w:rPr>
          <w:rFonts w:hint="default" w:ascii="Arial" w:hAnsi="Arial" w:eastAsia="仿宋_GB2312"/>
          <w:b/>
          <w:sz w:val="28"/>
        </w:rPr>
      </w:pPr>
    </w:p>
    <w:p>
      <w:pPr>
        <w:autoSpaceDE w:val="0"/>
        <w:autoSpaceDN w:val="0"/>
        <w:rPr>
          <w:rFonts w:ascii="Arial" w:hAnsi="Arial" w:eastAsia="仿宋_GB2312"/>
          <w:b/>
          <w:sz w:val="28"/>
        </w:rPr>
      </w:pPr>
    </w:p>
    <w:p>
      <w:pPr>
        <w:autoSpaceDE w:val="0"/>
        <w:autoSpaceDN w:val="0"/>
        <w:jc w:val="center"/>
        <w:rPr>
          <w:rFonts w:ascii="Arial" w:hAnsi="Arial" w:eastAsia="仿宋_GB2312"/>
          <w:b/>
          <w:sz w:val="28"/>
        </w:rPr>
      </w:pPr>
    </w:p>
    <w:p>
      <w:pPr>
        <w:autoSpaceDE w:val="0"/>
        <w:autoSpaceDN w:val="0"/>
        <w:jc w:val="center"/>
        <w:rPr>
          <w:rFonts w:ascii="Arial" w:hAnsi="Arial" w:eastAsia="仿宋_GB2312"/>
          <w:b/>
          <w:sz w:val="28"/>
        </w:rPr>
      </w:pPr>
    </w:p>
    <w:p>
      <w:pPr>
        <w:autoSpaceDE w:val="0"/>
        <w:autoSpaceDN w:val="0"/>
        <w:jc w:val="center"/>
        <w:rPr>
          <w:rFonts w:ascii="Arial" w:hAnsi="Arial" w:eastAsia="仿宋_GB2312"/>
          <w:b/>
          <w:sz w:val="28"/>
        </w:rPr>
      </w:pPr>
    </w:p>
    <w:p>
      <w:pPr>
        <w:autoSpaceDE w:val="0"/>
        <w:autoSpaceDN w:val="0"/>
        <w:jc w:val="center"/>
        <w:rPr>
          <w:rFonts w:ascii="Arial" w:hAnsi="Arial" w:eastAsia="仿宋_GB2312"/>
          <w:b/>
          <w:sz w:val="28"/>
        </w:rPr>
      </w:pPr>
    </w:p>
    <w:p>
      <w:pPr>
        <w:autoSpaceDE w:val="0"/>
        <w:autoSpaceDN w:val="0"/>
        <w:jc w:val="center"/>
        <w:rPr>
          <w:rFonts w:ascii="Arial" w:hAnsi="Arial" w:eastAsia="仿宋_GB2312"/>
          <w:b/>
          <w:sz w:val="28"/>
        </w:rPr>
      </w:pPr>
    </w:p>
    <w:p>
      <w:pPr>
        <w:autoSpaceDE w:val="0"/>
        <w:autoSpaceDN w:val="0"/>
        <w:spacing w:line="360" w:lineRule="auto"/>
        <w:ind w:firstLine="2880"/>
        <w:rPr>
          <w:rFonts w:ascii="仿宋_GB2312" w:hAnsi="仿宋" w:eastAsia="仿宋_GB2312"/>
          <w:sz w:val="32"/>
          <w:lang w:val="zh-CN"/>
        </w:rPr>
      </w:pPr>
    </w:p>
    <w:p>
      <w:pPr>
        <w:autoSpaceDE w:val="0"/>
        <w:autoSpaceDN w:val="0"/>
        <w:adjustRightInd w:val="0"/>
        <w:snapToGrid w:val="0"/>
        <w:spacing w:line="360" w:lineRule="auto"/>
        <w:ind w:firstLine="1280" w:firstLineChars="400"/>
        <w:rPr>
          <w:rFonts w:ascii="仿宋_GB2312" w:hAnsi="仿宋" w:eastAsia="仿宋_GB2312"/>
          <w:sz w:val="28"/>
        </w:rPr>
      </w:pPr>
      <w:r>
        <w:rPr>
          <w:rFonts w:hint="eastAsia" w:ascii="仿宋_GB2312" w:hAnsi="仿宋" w:eastAsia="仿宋_GB2312"/>
          <w:sz w:val="32"/>
          <w:lang w:val="zh-CN"/>
        </w:rPr>
        <w:t>标段名称</w:t>
      </w:r>
      <w:r>
        <w:rPr>
          <w:rFonts w:ascii="仿宋_GB2312" w:hAnsi="仿宋" w:eastAsia="仿宋_GB2312"/>
          <w:sz w:val="32"/>
          <w:lang w:val="zh-CN"/>
        </w:rPr>
        <w:t>：</w:t>
      </w:r>
      <w:r>
        <w:rPr>
          <w:rFonts w:ascii="仿宋_GB2312" w:hAnsi="仿宋" w:eastAsia="仿宋_GB2312"/>
          <w:sz w:val="28"/>
        </w:rPr>
        <w:t xml:space="preserve"> </w:t>
      </w:r>
    </w:p>
    <w:p>
      <w:pPr>
        <w:autoSpaceDE w:val="0"/>
        <w:autoSpaceDN w:val="0"/>
        <w:adjustRightInd w:val="0"/>
        <w:snapToGrid w:val="0"/>
        <w:spacing w:line="360" w:lineRule="auto"/>
        <w:ind w:firstLine="1280" w:firstLineChars="400"/>
        <w:rPr>
          <w:rFonts w:ascii="仿宋_GB2312" w:hAnsi="仿宋" w:eastAsia="仿宋_GB2312"/>
          <w:sz w:val="32"/>
        </w:rPr>
      </w:pPr>
      <w:r>
        <w:rPr>
          <w:rFonts w:ascii="仿宋_GB2312" w:hAnsi="仿宋" w:eastAsia="仿宋_GB2312"/>
          <w:sz w:val="32"/>
          <w:lang w:val="zh-CN"/>
        </w:rPr>
        <w:t>项目编号：</w:t>
      </w:r>
      <w:r>
        <w:rPr>
          <w:rFonts w:ascii="仿宋_GB2312" w:hAnsi="仿宋" w:eastAsia="仿宋_GB2312"/>
          <w:sz w:val="32"/>
        </w:rPr>
        <w:t xml:space="preserve"> </w:t>
      </w:r>
    </w:p>
    <w:p>
      <w:pPr>
        <w:autoSpaceDE w:val="0"/>
        <w:autoSpaceDN w:val="0"/>
        <w:adjustRightInd w:val="0"/>
        <w:snapToGrid w:val="0"/>
        <w:spacing w:line="360" w:lineRule="auto"/>
        <w:ind w:firstLine="1280" w:firstLineChars="400"/>
        <w:rPr>
          <w:rFonts w:ascii="仿宋_GB2312" w:hAnsi="仿宋" w:eastAsia="仿宋_GB2312"/>
          <w:sz w:val="32"/>
        </w:rPr>
      </w:pPr>
      <w:r>
        <w:rPr>
          <w:rFonts w:ascii="仿宋_GB2312" w:hAnsi="仿宋" w:eastAsia="仿宋_GB2312"/>
          <w:sz w:val="32"/>
          <w:lang w:val="zh-CN"/>
        </w:rPr>
        <w:t>供应商全称：</w:t>
      </w:r>
      <w:r>
        <w:rPr>
          <w:rFonts w:ascii="仿宋_GB2312" w:hAnsi="仿宋" w:eastAsia="仿宋_GB2312"/>
          <w:sz w:val="32"/>
        </w:rPr>
        <w:t xml:space="preserve"> </w:t>
      </w:r>
    </w:p>
    <w:p>
      <w:pPr>
        <w:autoSpaceDE w:val="0"/>
        <w:autoSpaceDN w:val="0"/>
        <w:spacing w:line="360" w:lineRule="auto"/>
        <w:ind w:firstLine="482"/>
        <w:rPr>
          <w:rFonts w:ascii="仿宋_GB2312" w:hAnsi="仿宋" w:eastAsia="仿宋_GB2312"/>
          <w:sz w:val="32"/>
          <w:lang w:val="zh-CN"/>
        </w:rPr>
      </w:pPr>
      <w:r>
        <w:rPr>
          <w:rFonts w:ascii="仿宋_GB2312" w:hAnsi="仿宋" w:eastAsia="仿宋_GB2312"/>
          <w:sz w:val="32"/>
        </w:rPr>
        <w:t xml:space="preserve">     </w:t>
      </w:r>
      <w:r>
        <w:rPr>
          <w:rFonts w:ascii="仿宋_GB2312" w:hAnsi="仿宋" w:eastAsia="仿宋_GB2312"/>
          <w:sz w:val="32"/>
          <w:lang w:val="zh-CN"/>
        </w:rPr>
        <w:t>日期：二</w:t>
      </w:r>
      <w:r>
        <w:rPr>
          <w:rFonts w:ascii="仿宋_GB2312" w:hAnsi="仿宋" w:eastAsia="仿宋"/>
          <w:sz w:val="32"/>
          <w:lang w:val="zh-CN"/>
        </w:rPr>
        <w:t>〇</w:t>
      </w:r>
      <w:r>
        <w:rPr>
          <w:rFonts w:ascii="仿宋_GB2312" w:hAnsi="仿宋" w:eastAsia="仿宋_GB2312"/>
          <w:sz w:val="32"/>
          <w:lang w:val="zh-CN"/>
        </w:rPr>
        <w:t xml:space="preserve">      年</w:t>
      </w:r>
      <w:r>
        <w:rPr>
          <w:rFonts w:ascii="仿宋_GB2312" w:hAnsi="仿宋" w:eastAsia="仿宋_GB2312"/>
          <w:sz w:val="32"/>
        </w:rPr>
        <w:t xml:space="preserve">   </w:t>
      </w:r>
      <w:r>
        <w:rPr>
          <w:rFonts w:ascii="仿宋_GB2312" w:hAnsi="仿宋" w:eastAsia="仿宋_GB2312"/>
          <w:sz w:val="32"/>
          <w:lang w:val="zh-CN"/>
        </w:rPr>
        <w:t>月</w:t>
      </w:r>
      <w:r>
        <w:rPr>
          <w:rFonts w:ascii="仿宋_GB2312" w:hAnsi="仿宋" w:eastAsia="仿宋_GB2312"/>
          <w:sz w:val="32"/>
        </w:rPr>
        <w:t xml:space="preserve">  </w:t>
      </w:r>
      <w:r>
        <w:rPr>
          <w:rFonts w:ascii="仿宋_GB2312" w:hAnsi="仿宋" w:eastAsia="仿宋_GB2312"/>
          <w:sz w:val="32"/>
          <w:lang w:val="zh-CN"/>
        </w:rPr>
        <w:t>日</w:t>
      </w:r>
    </w:p>
    <w:p>
      <w:pPr>
        <w:autoSpaceDE w:val="0"/>
        <w:autoSpaceDN w:val="0"/>
        <w:spacing w:line="360" w:lineRule="auto"/>
        <w:ind w:firstLine="482"/>
        <w:rPr>
          <w:rFonts w:ascii="仿宋_GB2312" w:hAnsi="仿宋" w:eastAsia="仿宋_GB2312"/>
          <w:sz w:val="32"/>
          <w:lang w:val="zh-CN"/>
        </w:rPr>
      </w:pPr>
    </w:p>
    <w:p>
      <w:pPr>
        <w:keepNext/>
        <w:keepLines/>
        <w:autoSpaceDE w:val="0"/>
        <w:autoSpaceDN w:val="0"/>
        <w:spacing w:before="120" w:after="120" w:line="300" w:lineRule="auto"/>
        <w:ind w:firstLine="630"/>
        <w:rPr>
          <w:rFonts w:ascii="仿宋_GB2312" w:hAnsi="仿宋" w:eastAsia="仿宋_GB2312"/>
          <w:szCs w:val="21"/>
          <w:lang w:val="zh-CN"/>
        </w:rPr>
      </w:pPr>
      <w:r>
        <w:rPr>
          <w:rFonts w:ascii="仿宋_GB2312" w:hAnsi="仿宋" w:eastAsia="仿宋_GB2312"/>
          <w:szCs w:val="21"/>
          <w:lang w:val="zh-CN"/>
        </w:rPr>
        <w:t>注：本文件为响应文件正本一份，副本</w:t>
      </w:r>
      <w:r>
        <w:rPr>
          <w:rFonts w:ascii="仿宋_GB2312" w:hAnsi="仿宋" w:eastAsia="仿宋_GB2312"/>
          <w:szCs w:val="21"/>
          <w:u w:val="single"/>
          <w:lang w:val="zh-CN"/>
        </w:rPr>
        <w:t xml:space="preserve">  </w:t>
      </w:r>
      <w:r>
        <w:rPr>
          <w:rFonts w:ascii="仿宋_GB2312" w:hAnsi="仿宋" w:eastAsia="仿宋_GB2312"/>
          <w:szCs w:val="21"/>
          <w:lang w:val="zh-CN"/>
        </w:rPr>
        <w:t>份。</w:t>
      </w:r>
    </w:p>
    <w:p>
      <w:pPr>
        <w:keepNext/>
        <w:keepLines/>
        <w:autoSpaceDE w:val="0"/>
        <w:autoSpaceDN w:val="0"/>
        <w:spacing w:before="120" w:after="120" w:line="300" w:lineRule="auto"/>
        <w:ind w:firstLine="630"/>
        <w:jc w:val="center"/>
        <w:rPr>
          <w:rFonts w:ascii="黑体" w:hAnsi="Arial" w:eastAsia="黑体"/>
          <w:sz w:val="30"/>
          <w:szCs w:val="30"/>
          <w:lang w:val="zh-CN"/>
        </w:rPr>
      </w:pPr>
      <w:r>
        <w:rPr>
          <w:rFonts w:hint="default" w:ascii="Arial" w:hAnsi="Arial" w:eastAsia="黑体"/>
          <w:sz w:val="32"/>
        </w:rPr>
        <w:br w:type="page"/>
      </w:r>
      <w:r>
        <w:rPr>
          <w:rFonts w:ascii="黑体" w:hAnsi="Arial" w:eastAsia="黑体"/>
          <w:sz w:val="30"/>
          <w:szCs w:val="30"/>
          <w:lang w:val="zh-CN"/>
        </w:rPr>
        <w:t>目  录</w:t>
      </w:r>
    </w:p>
    <w:p>
      <w:pPr>
        <w:autoSpaceDE w:val="0"/>
        <w:autoSpaceDN w:val="0"/>
        <w:spacing w:line="360" w:lineRule="auto"/>
        <w:rPr>
          <w:rFonts w:ascii="仿宋_GB2312" w:hAnsi="Arial" w:eastAsia="仿宋_GB2312"/>
          <w:lang w:val="zh-CN"/>
        </w:rPr>
      </w:pPr>
    </w:p>
    <w:p>
      <w:pPr>
        <w:autoSpaceDE w:val="0"/>
        <w:autoSpaceDN w:val="0"/>
        <w:spacing w:line="360" w:lineRule="auto"/>
        <w:jc w:val="left"/>
        <w:rPr>
          <w:rFonts w:ascii="仿宋_GB2312" w:hAnsi="仿宋" w:eastAsia="仿宋_GB2312"/>
          <w:sz w:val="24"/>
          <w:lang w:val="zh-CN"/>
        </w:rPr>
      </w:pPr>
      <w:r>
        <w:rPr>
          <w:rFonts w:ascii="仿宋_GB2312" w:hAnsi="仿宋" w:eastAsia="仿宋_GB2312"/>
          <w:sz w:val="24"/>
          <w:lang w:val="zh-CN"/>
        </w:rPr>
        <w:t>8.1 报价函及报价函附录；</w:t>
      </w:r>
    </w:p>
    <w:p>
      <w:pPr>
        <w:autoSpaceDE w:val="0"/>
        <w:autoSpaceDN w:val="0"/>
        <w:spacing w:line="360" w:lineRule="auto"/>
        <w:jc w:val="left"/>
        <w:rPr>
          <w:rFonts w:ascii="仿宋_GB2312" w:hAnsi="仿宋" w:eastAsia="仿宋_GB2312"/>
          <w:sz w:val="24"/>
          <w:lang w:val="zh-CN"/>
        </w:rPr>
      </w:pPr>
      <w:r>
        <w:rPr>
          <w:rFonts w:ascii="仿宋_GB2312" w:hAnsi="仿宋" w:eastAsia="仿宋_GB2312"/>
          <w:sz w:val="24"/>
          <w:lang w:val="zh-CN"/>
        </w:rPr>
        <w:t>8.2 首轮报价一览表；</w:t>
      </w:r>
    </w:p>
    <w:p>
      <w:pPr>
        <w:autoSpaceDE w:val="0"/>
        <w:autoSpaceDN w:val="0"/>
        <w:spacing w:line="360" w:lineRule="auto"/>
        <w:jc w:val="left"/>
        <w:rPr>
          <w:rFonts w:ascii="仿宋_GB2312" w:hAnsi="仿宋" w:eastAsia="仿宋_GB2312"/>
          <w:sz w:val="24"/>
          <w:lang w:val="zh-CN"/>
        </w:rPr>
      </w:pPr>
      <w:r>
        <w:rPr>
          <w:rFonts w:ascii="仿宋_GB2312" w:hAnsi="仿宋" w:eastAsia="仿宋_GB2312"/>
          <w:sz w:val="24"/>
          <w:lang w:val="zh-CN"/>
        </w:rPr>
        <w:t>8.3 已标价工程量清单；</w:t>
      </w:r>
    </w:p>
    <w:p>
      <w:pPr>
        <w:autoSpaceDE w:val="0"/>
        <w:autoSpaceDN w:val="0"/>
        <w:spacing w:line="360" w:lineRule="auto"/>
        <w:jc w:val="left"/>
        <w:rPr>
          <w:rFonts w:ascii="仿宋_GB2312" w:hAnsi="仿宋" w:eastAsia="仿宋_GB2312"/>
          <w:sz w:val="24"/>
          <w:lang w:val="zh-CN"/>
        </w:rPr>
      </w:pPr>
      <w:r>
        <w:rPr>
          <w:rFonts w:ascii="仿宋_GB2312" w:hAnsi="仿宋" w:eastAsia="仿宋_GB2312"/>
          <w:sz w:val="24"/>
          <w:lang w:val="zh-CN"/>
        </w:rPr>
        <w:t>8.4 项目管理机构；</w:t>
      </w:r>
    </w:p>
    <w:p>
      <w:pPr>
        <w:autoSpaceDE w:val="0"/>
        <w:autoSpaceDN w:val="0"/>
        <w:spacing w:line="360" w:lineRule="auto"/>
        <w:jc w:val="left"/>
        <w:rPr>
          <w:rFonts w:ascii="仿宋_GB2312" w:hAnsi="仿宋" w:eastAsia="仿宋_GB2312"/>
          <w:sz w:val="24"/>
          <w:lang w:val="zh-CN"/>
        </w:rPr>
      </w:pPr>
      <w:r>
        <w:rPr>
          <w:rFonts w:ascii="仿宋_GB2312" w:hAnsi="仿宋" w:eastAsia="仿宋_GB2312"/>
          <w:sz w:val="24"/>
          <w:lang w:val="zh-CN"/>
        </w:rPr>
        <w:t>8.5 资格审查资料；</w:t>
      </w:r>
    </w:p>
    <w:p>
      <w:pPr>
        <w:autoSpaceDE w:val="0"/>
        <w:autoSpaceDN w:val="0"/>
        <w:spacing w:line="360" w:lineRule="auto"/>
        <w:jc w:val="center"/>
        <w:outlineLvl w:val="1"/>
        <w:rPr>
          <w:rFonts w:ascii="楷体_GB2312" w:hAnsi="楷体" w:eastAsia="楷体_GB2312"/>
          <w:sz w:val="28"/>
          <w:szCs w:val="28"/>
          <w:lang w:val="zh-CN"/>
        </w:rPr>
      </w:pPr>
      <w:r>
        <w:rPr>
          <w:rFonts w:ascii="宋体" w:hAnsi="Arial"/>
          <w:sz w:val="30"/>
          <w:lang w:val="zh-CN"/>
        </w:rPr>
        <w:br w:type="page"/>
      </w:r>
      <w:bookmarkStart w:id="597" w:name="_Toc8342"/>
      <w:r>
        <w:rPr>
          <w:rFonts w:ascii="楷体_GB2312" w:hAnsi="楷体" w:eastAsia="楷体_GB2312"/>
          <w:sz w:val="28"/>
          <w:szCs w:val="28"/>
          <w:lang w:val="zh-CN"/>
        </w:rPr>
        <w:t>8.1  报价函及报价函附录</w:t>
      </w:r>
      <w:bookmarkEnd w:id="597"/>
    </w:p>
    <w:p>
      <w:pPr>
        <w:spacing w:line="360" w:lineRule="auto"/>
        <w:jc w:val="center"/>
        <w:rPr>
          <w:rFonts w:ascii="仿宋_GB2312" w:hAnsi="宋体" w:eastAsia="仿宋_GB2312"/>
          <w:b/>
          <w:sz w:val="24"/>
          <w:szCs w:val="24"/>
        </w:rPr>
      </w:pPr>
      <w:r>
        <w:rPr>
          <w:rFonts w:ascii="仿宋_GB2312" w:hAnsi="宋体" w:eastAsia="仿宋_GB2312"/>
          <w:b/>
          <w:sz w:val="24"/>
          <w:szCs w:val="24"/>
        </w:rPr>
        <w:t>（一）报价函</w:t>
      </w:r>
    </w:p>
    <w:p>
      <w:pPr>
        <w:spacing w:line="360" w:lineRule="auto"/>
        <w:jc w:val="center"/>
        <w:rPr>
          <w:rFonts w:ascii="仿宋_GB2312" w:hAnsi="宋体" w:eastAsia="仿宋_GB2312"/>
          <w:b/>
          <w:sz w:val="24"/>
          <w:szCs w:val="24"/>
          <w:u w:val="single"/>
        </w:rPr>
      </w:pPr>
    </w:p>
    <w:p>
      <w:pPr>
        <w:spacing w:line="360" w:lineRule="auto"/>
        <w:rPr>
          <w:rFonts w:ascii="仿宋_GB2312" w:hAnsi="宋体" w:eastAsia="仿宋_GB2312"/>
          <w:sz w:val="24"/>
          <w:szCs w:val="24"/>
        </w:rPr>
      </w:pPr>
      <w:r>
        <w:rPr>
          <w:rFonts w:ascii="仿宋_GB2312" w:hAnsi="宋体" w:eastAsia="仿宋_GB2312"/>
          <w:sz w:val="24"/>
          <w:szCs w:val="24"/>
          <w:u w:val="single"/>
        </w:rPr>
        <w:t xml:space="preserve">                        </w:t>
      </w:r>
      <w:r>
        <w:rPr>
          <w:rFonts w:ascii="仿宋_GB2312" w:hAnsi="宋体" w:eastAsia="仿宋_GB2312"/>
          <w:sz w:val="24"/>
          <w:szCs w:val="24"/>
        </w:rPr>
        <w:t>（采购人名称）：</w:t>
      </w:r>
    </w:p>
    <w:p>
      <w:pPr>
        <w:spacing w:line="360" w:lineRule="auto"/>
        <w:ind w:firstLine="480" w:firstLineChars="200"/>
        <w:rPr>
          <w:rFonts w:ascii="仿宋_GB2312" w:hAnsi="宋体" w:eastAsia="仿宋_GB2312"/>
          <w:sz w:val="24"/>
          <w:szCs w:val="24"/>
        </w:rPr>
      </w:pPr>
      <w:r>
        <w:rPr>
          <w:rFonts w:ascii="仿宋_GB2312" w:hAnsi="宋体" w:eastAsia="仿宋_GB2312"/>
          <w:sz w:val="24"/>
          <w:szCs w:val="24"/>
        </w:rPr>
        <w:t>1．我方已仔细研究了</w:t>
      </w:r>
      <w:r>
        <w:rPr>
          <w:rFonts w:ascii="仿宋_GB2312" w:hAnsi="宋体" w:eastAsia="仿宋_GB2312"/>
          <w:sz w:val="24"/>
          <w:szCs w:val="24"/>
          <w:u w:val="single"/>
        </w:rPr>
        <w:t xml:space="preserve">          </w:t>
      </w:r>
      <w:r>
        <w:rPr>
          <w:rFonts w:ascii="仿宋_GB2312" w:hAnsi="宋体" w:eastAsia="仿宋_GB2312"/>
          <w:sz w:val="24"/>
          <w:szCs w:val="24"/>
        </w:rPr>
        <w:t>（</w:t>
      </w:r>
      <w:r>
        <w:rPr>
          <w:rFonts w:hint="eastAsia" w:ascii="仿宋_GB2312" w:hAnsi="宋体" w:eastAsia="仿宋_GB2312"/>
          <w:sz w:val="24"/>
          <w:szCs w:val="24"/>
          <w:lang w:eastAsia="zh-CN"/>
        </w:rPr>
        <w:t>标段名称</w:t>
      </w:r>
      <w:r>
        <w:rPr>
          <w:rFonts w:ascii="仿宋_GB2312" w:hAnsi="宋体" w:eastAsia="仿宋_GB2312"/>
          <w:sz w:val="24"/>
          <w:szCs w:val="24"/>
        </w:rPr>
        <w:t>）谈判文件的全部内容，愿意以人民币（大写）</w:t>
      </w:r>
      <w:r>
        <w:rPr>
          <w:rFonts w:ascii="仿宋_GB2312" w:hAnsi="宋体" w:eastAsia="仿宋_GB2312"/>
          <w:sz w:val="24"/>
          <w:szCs w:val="24"/>
          <w:u w:val="single"/>
        </w:rPr>
        <w:t xml:space="preserve">         </w:t>
      </w:r>
      <w:r>
        <w:rPr>
          <w:rFonts w:ascii="仿宋_GB2312" w:hAnsi="宋体" w:eastAsia="仿宋_GB2312"/>
          <w:sz w:val="24"/>
          <w:szCs w:val="24"/>
        </w:rPr>
        <w:t>（¥</w:t>
      </w:r>
      <w:r>
        <w:rPr>
          <w:rFonts w:ascii="仿宋_GB2312" w:hAnsi="宋体" w:eastAsia="仿宋_GB2312"/>
          <w:sz w:val="24"/>
          <w:szCs w:val="24"/>
          <w:u w:val="single"/>
        </w:rPr>
        <w:t xml:space="preserve">           </w:t>
      </w:r>
      <w:r>
        <w:rPr>
          <w:rFonts w:ascii="仿宋_GB2312" w:hAnsi="宋体" w:eastAsia="仿宋_GB2312"/>
          <w:sz w:val="24"/>
          <w:szCs w:val="24"/>
        </w:rPr>
        <w:t>）的总报价，工期</w:t>
      </w:r>
      <w:r>
        <w:rPr>
          <w:rFonts w:ascii="仿宋_GB2312" w:hAnsi="宋体" w:eastAsia="仿宋_GB2312"/>
          <w:sz w:val="24"/>
          <w:szCs w:val="24"/>
          <w:u w:val="single"/>
        </w:rPr>
        <w:t xml:space="preserve">          </w:t>
      </w:r>
      <w:r>
        <w:rPr>
          <w:rFonts w:ascii="仿宋_GB2312" w:hAnsi="宋体" w:eastAsia="仿宋_GB2312"/>
          <w:sz w:val="24"/>
          <w:szCs w:val="24"/>
        </w:rPr>
        <w:t xml:space="preserve"> 日历天，按合同约定实施和完成承包工程，修补工程中的任何缺陷，工程质量达到</w:t>
      </w:r>
      <w:r>
        <w:rPr>
          <w:rFonts w:ascii="仿宋_GB2312" w:hAnsi="宋体" w:eastAsia="仿宋_GB2312"/>
          <w:sz w:val="24"/>
          <w:szCs w:val="24"/>
          <w:u w:val="single"/>
        </w:rPr>
        <w:t xml:space="preserve">   </w:t>
      </w:r>
      <w:r>
        <w:rPr>
          <w:rFonts w:hint="eastAsia" w:ascii="仿宋_GB2312" w:hAnsi="宋体" w:eastAsia="仿宋_GB2312"/>
          <w:sz w:val="24"/>
          <w:szCs w:val="24"/>
          <w:u w:val="single"/>
          <w:lang w:eastAsia="zh-CN"/>
        </w:rPr>
        <w:t>合格</w:t>
      </w:r>
      <w:r>
        <w:rPr>
          <w:rFonts w:ascii="仿宋_GB2312" w:hAnsi="宋体" w:eastAsia="仿宋_GB2312"/>
          <w:sz w:val="24"/>
          <w:szCs w:val="24"/>
          <w:u w:val="single"/>
        </w:rPr>
        <w:t xml:space="preserve">  </w:t>
      </w:r>
      <w:r>
        <w:rPr>
          <w:rFonts w:ascii="仿宋_GB2312" w:hAnsi="宋体" w:eastAsia="仿宋_GB2312"/>
          <w:sz w:val="24"/>
          <w:szCs w:val="24"/>
        </w:rPr>
        <w:t>。</w:t>
      </w:r>
    </w:p>
    <w:p>
      <w:pPr>
        <w:spacing w:line="360" w:lineRule="auto"/>
        <w:ind w:firstLine="480" w:firstLineChars="200"/>
        <w:rPr>
          <w:rFonts w:ascii="仿宋_GB2312" w:hAnsi="宋体" w:eastAsia="仿宋_GB2312"/>
          <w:sz w:val="24"/>
          <w:szCs w:val="24"/>
        </w:rPr>
      </w:pPr>
      <w:r>
        <w:rPr>
          <w:rFonts w:ascii="仿宋_GB2312" w:hAnsi="宋体" w:eastAsia="仿宋_GB2312"/>
          <w:sz w:val="24"/>
          <w:szCs w:val="24"/>
        </w:rPr>
        <w:t>2．我方承诺在谈判文件规定的投标有效期内不修改、不撤销响应文件。</w:t>
      </w:r>
    </w:p>
    <w:p>
      <w:pPr>
        <w:spacing w:line="360" w:lineRule="auto"/>
        <w:ind w:left="2142" w:leftChars="220" w:hanging="1680" w:hangingChars="700"/>
        <w:rPr>
          <w:rFonts w:ascii="仿宋_GB2312" w:hAnsi="宋体" w:eastAsia="仿宋_GB2312"/>
          <w:sz w:val="24"/>
          <w:szCs w:val="24"/>
        </w:rPr>
      </w:pPr>
      <w:r>
        <w:rPr>
          <w:rFonts w:ascii="仿宋_GB2312" w:hAnsi="宋体" w:eastAsia="仿宋_GB2312"/>
          <w:sz w:val="24"/>
          <w:szCs w:val="24"/>
        </w:rPr>
        <w:t>3．随同本报价函提交</w:t>
      </w:r>
      <w:r>
        <w:rPr>
          <w:rFonts w:hint="eastAsia" w:ascii="仿宋_GB2312" w:hAnsi="宋体" w:eastAsia="仿宋_GB2312"/>
          <w:sz w:val="24"/>
          <w:szCs w:val="24"/>
          <w:lang w:eastAsia="zh-CN"/>
        </w:rPr>
        <w:t>谈判</w:t>
      </w:r>
      <w:r>
        <w:rPr>
          <w:rFonts w:ascii="仿宋_GB2312" w:hAnsi="宋体" w:eastAsia="仿宋_GB2312"/>
          <w:sz w:val="24"/>
          <w:szCs w:val="24"/>
        </w:rPr>
        <w:t xml:space="preserve">保证金一份，金额为人民币（大写） </w:t>
      </w:r>
      <w:r>
        <w:rPr>
          <w:rFonts w:ascii="仿宋_GB2312" w:hAnsi="宋体" w:eastAsia="仿宋_GB2312"/>
          <w:sz w:val="24"/>
          <w:szCs w:val="24"/>
          <w:u w:val="single"/>
        </w:rPr>
        <w:t xml:space="preserve">     </w:t>
      </w:r>
      <w:r>
        <w:rPr>
          <w:rFonts w:ascii="仿宋_GB2312" w:hAnsi="宋体" w:eastAsia="仿宋_GB2312"/>
          <w:sz w:val="24"/>
          <w:szCs w:val="24"/>
        </w:rPr>
        <w:t>（¥</w:t>
      </w:r>
      <w:r>
        <w:rPr>
          <w:rFonts w:ascii="仿宋_GB2312" w:hAnsi="宋体" w:eastAsia="仿宋_GB2312"/>
          <w:sz w:val="24"/>
          <w:szCs w:val="24"/>
          <w:u w:val="single"/>
        </w:rPr>
        <w:t xml:space="preserve">    </w:t>
      </w:r>
      <w:r>
        <w:rPr>
          <w:rFonts w:hint="eastAsia" w:ascii="仿宋_GB2312" w:hAnsi="宋体" w:eastAsia="仿宋_GB2312"/>
          <w:sz w:val="24"/>
          <w:szCs w:val="24"/>
          <w:u w:val="single"/>
          <w:lang w:eastAsia="zh-CN"/>
        </w:rPr>
        <w:t>元</w:t>
      </w:r>
      <w:r>
        <w:rPr>
          <w:rFonts w:ascii="仿宋_GB2312" w:hAnsi="宋体" w:eastAsia="仿宋_GB2312"/>
          <w:sz w:val="24"/>
          <w:szCs w:val="24"/>
        </w:rPr>
        <w:t>）。</w:t>
      </w:r>
    </w:p>
    <w:p>
      <w:pPr>
        <w:spacing w:line="360" w:lineRule="auto"/>
        <w:ind w:firstLine="480" w:firstLineChars="200"/>
        <w:rPr>
          <w:rFonts w:ascii="仿宋_GB2312" w:hAnsi="宋体" w:eastAsia="仿宋_GB2312"/>
          <w:sz w:val="24"/>
          <w:szCs w:val="24"/>
        </w:rPr>
      </w:pPr>
      <w:r>
        <w:rPr>
          <w:rFonts w:ascii="仿宋_GB2312" w:hAnsi="宋体" w:eastAsia="仿宋_GB2312"/>
          <w:sz w:val="24"/>
          <w:szCs w:val="24"/>
        </w:rPr>
        <w:t>4．如我方成交：</w:t>
      </w:r>
    </w:p>
    <w:p>
      <w:pPr>
        <w:spacing w:line="360" w:lineRule="auto"/>
        <w:ind w:firstLine="480" w:firstLineChars="200"/>
        <w:rPr>
          <w:rFonts w:ascii="仿宋_GB2312" w:hAnsi="宋体" w:eastAsia="仿宋_GB2312"/>
          <w:sz w:val="24"/>
          <w:szCs w:val="24"/>
        </w:rPr>
      </w:pPr>
      <w:r>
        <w:rPr>
          <w:rFonts w:ascii="仿宋_GB2312" w:hAnsi="宋体" w:eastAsia="仿宋_GB2312"/>
          <w:sz w:val="24"/>
          <w:szCs w:val="24"/>
        </w:rPr>
        <w:t>（1）我方承诺在收到成交通知书后，在成交通知书规定的期限内与你方签订合同。</w:t>
      </w:r>
    </w:p>
    <w:p>
      <w:pPr>
        <w:spacing w:line="360" w:lineRule="auto"/>
        <w:ind w:firstLine="480" w:firstLineChars="200"/>
        <w:rPr>
          <w:rFonts w:ascii="仿宋_GB2312" w:hAnsi="宋体" w:eastAsia="仿宋_GB2312"/>
          <w:sz w:val="24"/>
          <w:szCs w:val="24"/>
        </w:rPr>
      </w:pPr>
      <w:r>
        <w:rPr>
          <w:rFonts w:ascii="仿宋_GB2312" w:hAnsi="宋体" w:eastAsia="仿宋_GB2312"/>
          <w:sz w:val="24"/>
          <w:szCs w:val="24"/>
        </w:rPr>
        <w:t>（2）随同本报价函递交的报价函附录属于合同文件的组成部分。</w:t>
      </w:r>
    </w:p>
    <w:p>
      <w:pPr>
        <w:spacing w:line="360" w:lineRule="auto"/>
        <w:ind w:firstLine="480" w:firstLineChars="200"/>
        <w:rPr>
          <w:rFonts w:ascii="仿宋_GB2312" w:hAnsi="宋体" w:eastAsia="仿宋_GB2312"/>
          <w:sz w:val="24"/>
          <w:szCs w:val="24"/>
        </w:rPr>
      </w:pPr>
      <w:r>
        <w:rPr>
          <w:rFonts w:ascii="仿宋_GB2312" w:hAnsi="宋体" w:eastAsia="仿宋_GB2312"/>
          <w:sz w:val="24"/>
          <w:szCs w:val="24"/>
        </w:rPr>
        <w:t>（3）我方承诺按照谈判文件规定向你方递交履约担保。</w:t>
      </w:r>
    </w:p>
    <w:p>
      <w:pPr>
        <w:spacing w:line="360" w:lineRule="auto"/>
        <w:ind w:firstLine="480" w:firstLineChars="200"/>
        <w:rPr>
          <w:rFonts w:ascii="仿宋_GB2312" w:hAnsi="宋体" w:eastAsia="仿宋_GB2312"/>
          <w:sz w:val="24"/>
          <w:szCs w:val="24"/>
        </w:rPr>
      </w:pPr>
      <w:r>
        <w:rPr>
          <w:rFonts w:ascii="仿宋_GB2312" w:hAnsi="宋体" w:eastAsia="仿宋_GB2312"/>
          <w:sz w:val="24"/>
          <w:szCs w:val="24"/>
        </w:rPr>
        <w:t>（4）我方承诺在合同约定的期限内完成并移交全部合同工程。</w:t>
      </w:r>
    </w:p>
    <w:p>
      <w:pPr>
        <w:spacing w:line="360" w:lineRule="auto"/>
        <w:ind w:firstLine="480" w:firstLineChars="200"/>
        <w:rPr>
          <w:rFonts w:ascii="仿宋_GB2312" w:hAnsi="宋体" w:eastAsia="仿宋_GB2312"/>
          <w:sz w:val="24"/>
          <w:szCs w:val="24"/>
        </w:rPr>
      </w:pPr>
      <w:r>
        <w:rPr>
          <w:rFonts w:ascii="仿宋_GB2312" w:hAnsi="宋体" w:eastAsia="仿宋_GB2312"/>
          <w:sz w:val="24"/>
          <w:szCs w:val="24"/>
        </w:rPr>
        <w:t>5．我方在此声明，所递交的响应文件及有关资料内容完整、真实和准确。</w:t>
      </w:r>
    </w:p>
    <w:p>
      <w:pPr>
        <w:spacing w:line="360" w:lineRule="auto"/>
        <w:ind w:firstLine="480" w:firstLineChars="200"/>
        <w:rPr>
          <w:rFonts w:ascii="仿宋_GB2312" w:hAnsi="宋体" w:eastAsia="仿宋_GB2312"/>
          <w:sz w:val="24"/>
          <w:szCs w:val="24"/>
        </w:rPr>
      </w:pPr>
      <w:r>
        <w:rPr>
          <w:rFonts w:ascii="仿宋_GB2312" w:hAnsi="宋体" w:eastAsia="仿宋_GB2312"/>
          <w:sz w:val="24"/>
          <w:szCs w:val="24"/>
        </w:rPr>
        <w:t>6．</w:t>
      </w:r>
      <w:r>
        <w:rPr>
          <w:rFonts w:ascii="仿宋_GB2312" w:hAnsi="宋体" w:eastAsia="仿宋_GB2312"/>
          <w:sz w:val="24"/>
          <w:szCs w:val="24"/>
          <w:u w:val="single"/>
        </w:rPr>
        <w:t xml:space="preserve">                                       </w:t>
      </w:r>
      <w:r>
        <w:rPr>
          <w:rFonts w:ascii="仿宋_GB2312" w:hAnsi="宋体" w:eastAsia="仿宋_GB2312"/>
          <w:sz w:val="24"/>
          <w:szCs w:val="24"/>
        </w:rPr>
        <w:t>（其他补充说明）。</w:t>
      </w:r>
    </w:p>
    <w:p>
      <w:pPr>
        <w:spacing w:line="440" w:lineRule="exact"/>
        <w:rPr>
          <w:rFonts w:ascii="仿宋_GB2312" w:hAnsi="宋体" w:eastAsia="仿宋_GB2312"/>
          <w:sz w:val="24"/>
          <w:szCs w:val="24"/>
        </w:rPr>
      </w:pPr>
    </w:p>
    <w:p>
      <w:pPr>
        <w:spacing w:line="440" w:lineRule="exact"/>
        <w:rPr>
          <w:rFonts w:ascii="仿宋_GB2312" w:hAnsi="宋体" w:eastAsia="仿宋_GB2312"/>
          <w:sz w:val="24"/>
          <w:szCs w:val="24"/>
        </w:rPr>
      </w:pPr>
    </w:p>
    <w:p>
      <w:pPr>
        <w:spacing w:line="440" w:lineRule="exact"/>
        <w:jc w:val="right"/>
        <w:rPr>
          <w:rFonts w:ascii="仿宋_GB2312" w:hAnsi="宋体" w:eastAsia="仿宋_GB2312"/>
          <w:sz w:val="24"/>
          <w:szCs w:val="24"/>
        </w:rPr>
      </w:pPr>
      <w:r>
        <w:rPr>
          <w:rFonts w:ascii="仿宋_GB2312" w:hAnsi="宋体" w:eastAsia="仿宋_GB2312"/>
          <w:sz w:val="24"/>
          <w:szCs w:val="24"/>
        </w:rPr>
        <w:t>供应商：</w:t>
      </w:r>
      <w:r>
        <w:rPr>
          <w:rFonts w:ascii="仿宋_GB2312" w:hAnsi="宋体" w:eastAsia="仿宋_GB2312"/>
          <w:sz w:val="24"/>
          <w:szCs w:val="24"/>
          <w:u w:val="single"/>
        </w:rPr>
        <w:t xml:space="preserve">                      </w:t>
      </w:r>
      <w:r>
        <w:rPr>
          <w:rFonts w:ascii="仿宋_GB2312" w:hAnsi="宋体" w:eastAsia="仿宋_GB2312"/>
          <w:sz w:val="24"/>
          <w:szCs w:val="24"/>
        </w:rPr>
        <w:t>（盖单位章）</w:t>
      </w:r>
    </w:p>
    <w:p>
      <w:pPr>
        <w:spacing w:line="440" w:lineRule="exact"/>
        <w:ind w:right="480" w:firstLine="3840" w:firstLineChars="1600"/>
        <w:rPr>
          <w:rFonts w:ascii="仿宋_GB2312" w:hAnsi="宋体" w:eastAsia="仿宋_GB2312"/>
          <w:sz w:val="24"/>
          <w:szCs w:val="24"/>
        </w:rPr>
      </w:pPr>
      <w:r>
        <w:rPr>
          <w:rFonts w:ascii="仿宋_GB2312" w:hAnsi="宋体" w:eastAsia="仿宋_GB2312"/>
          <w:sz w:val="24"/>
          <w:szCs w:val="24"/>
        </w:rPr>
        <w:t>法定代表人：</w:t>
      </w:r>
      <w:r>
        <w:rPr>
          <w:rFonts w:ascii="仿宋_GB2312" w:hAnsi="宋体" w:eastAsia="仿宋_GB2312"/>
          <w:sz w:val="24"/>
          <w:szCs w:val="24"/>
          <w:u w:val="single"/>
        </w:rPr>
        <w:t xml:space="preserve">              </w:t>
      </w:r>
      <w:r>
        <w:rPr>
          <w:rFonts w:ascii="仿宋_GB2312" w:hAnsi="宋体" w:eastAsia="仿宋_GB2312"/>
          <w:sz w:val="24"/>
          <w:szCs w:val="24"/>
        </w:rPr>
        <w:t>（签字或盖章）</w:t>
      </w:r>
    </w:p>
    <w:p>
      <w:pPr>
        <w:spacing w:line="440" w:lineRule="exact"/>
        <w:ind w:firstLine="3840" w:firstLineChars="1600"/>
        <w:rPr>
          <w:rFonts w:ascii="仿宋_GB2312" w:hAnsi="宋体" w:eastAsia="仿宋_GB2312"/>
          <w:sz w:val="24"/>
          <w:szCs w:val="24"/>
        </w:rPr>
      </w:pPr>
      <w:r>
        <w:rPr>
          <w:rFonts w:ascii="仿宋_GB2312" w:hAnsi="宋体" w:eastAsia="仿宋_GB2312"/>
          <w:sz w:val="24"/>
          <w:szCs w:val="24"/>
        </w:rPr>
        <w:t>地址：</w:t>
      </w:r>
      <w:r>
        <w:rPr>
          <w:rFonts w:ascii="仿宋_GB2312" w:hAnsi="宋体" w:eastAsia="仿宋_GB2312"/>
          <w:sz w:val="24"/>
          <w:szCs w:val="24"/>
          <w:u w:val="single"/>
        </w:rPr>
        <w:t xml:space="preserve">                                     </w:t>
      </w:r>
    </w:p>
    <w:p>
      <w:pPr>
        <w:spacing w:line="440" w:lineRule="exact"/>
        <w:ind w:firstLine="3840" w:firstLineChars="1600"/>
        <w:rPr>
          <w:rFonts w:ascii="仿宋_GB2312" w:hAnsi="宋体" w:eastAsia="仿宋_GB2312"/>
          <w:sz w:val="24"/>
          <w:szCs w:val="24"/>
        </w:rPr>
      </w:pPr>
      <w:r>
        <w:rPr>
          <w:rFonts w:ascii="仿宋_GB2312" w:hAnsi="宋体" w:eastAsia="仿宋_GB2312"/>
          <w:sz w:val="24"/>
          <w:szCs w:val="24"/>
        </w:rPr>
        <w:t>网址：</w:t>
      </w:r>
      <w:r>
        <w:rPr>
          <w:rFonts w:ascii="仿宋_GB2312" w:hAnsi="宋体" w:eastAsia="仿宋_GB2312"/>
          <w:sz w:val="24"/>
          <w:szCs w:val="24"/>
          <w:u w:val="single"/>
        </w:rPr>
        <w:t xml:space="preserve">                                     </w:t>
      </w:r>
    </w:p>
    <w:p>
      <w:pPr>
        <w:spacing w:line="440" w:lineRule="exact"/>
        <w:ind w:firstLine="3840" w:firstLineChars="1600"/>
        <w:rPr>
          <w:rFonts w:ascii="仿宋_GB2312" w:hAnsi="宋体" w:eastAsia="仿宋_GB2312"/>
          <w:sz w:val="24"/>
          <w:szCs w:val="24"/>
        </w:rPr>
      </w:pPr>
      <w:r>
        <w:rPr>
          <w:rFonts w:ascii="仿宋_GB2312" w:hAnsi="宋体" w:eastAsia="仿宋_GB2312"/>
          <w:sz w:val="24"/>
          <w:szCs w:val="24"/>
        </w:rPr>
        <w:t>电话：</w:t>
      </w:r>
      <w:r>
        <w:rPr>
          <w:rFonts w:ascii="仿宋_GB2312" w:hAnsi="宋体" w:eastAsia="仿宋_GB2312"/>
          <w:sz w:val="24"/>
          <w:szCs w:val="24"/>
          <w:u w:val="single"/>
        </w:rPr>
        <w:t xml:space="preserve">                                     </w:t>
      </w:r>
    </w:p>
    <w:p>
      <w:pPr>
        <w:spacing w:line="440" w:lineRule="exact"/>
        <w:ind w:firstLine="3840" w:firstLineChars="1600"/>
        <w:rPr>
          <w:rFonts w:ascii="仿宋_GB2312" w:hAnsi="宋体" w:eastAsia="仿宋_GB2312"/>
          <w:sz w:val="24"/>
          <w:szCs w:val="24"/>
        </w:rPr>
      </w:pPr>
      <w:r>
        <w:rPr>
          <w:rFonts w:ascii="仿宋_GB2312" w:hAnsi="宋体" w:eastAsia="仿宋_GB2312"/>
          <w:sz w:val="24"/>
          <w:szCs w:val="24"/>
        </w:rPr>
        <w:t>传真：</w:t>
      </w:r>
      <w:r>
        <w:rPr>
          <w:rFonts w:ascii="仿宋_GB2312" w:hAnsi="宋体" w:eastAsia="仿宋_GB2312"/>
          <w:sz w:val="24"/>
          <w:szCs w:val="24"/>
          <w:u w:val="single"/>
        </w:rPr>
        <w:t xml:space="preserve">                                     </w:t>
      </w:r>
    </w:p>
    <w:p>
      <w:pPr>
        <w:spacing w:line="440" w:lineRule="exact"/>
        <w:ind w:firstLine="3840" w:firstLineChars="1600"/>
        <w:rPr>
          <w:rFonts w:ascii="仿宋_GB2312" w:hAnsi="宋体" w:eastAsia="仿宋_GB2312"/>
          <w:sz w:val="24"/>
          <w:szCs w:val="24"/>
        </w:rPr>
      </w:pPr>
      <w:r>
        <w:rPr>
          <w:rFonts w:ascii="仿宋_GB2312" w:hAnsi="宋体" w:eastAsia="仿宋_GB2312"/>
          <w:sz w:val="24"/>
          <w:szCs w:val="24"/>
        </w:rPr>
        <w:t>邮政编码：</w:t>
      </w:r>
      <w:r>
        <w:rPr>
          <w:rFonts w:ascii="仿宋_GB2312" w:hAnsi="宋体" w:eastAsia="仿宋_GB2312"/>
          <w:sz w:val="24"/>
          <w:szCs w:val="24"/>
          <w:u w:val="single"/>
        </w:rPr>
        <w:t xml:space="preserve">                                 </w:t>
      </w:r>
    </w:p>
    <w:p>
      <w:pPr>
        <w:wordWrap w:val="0"/>
        <w:spacing w:line="440" w:lineRule="exact"/>
        <w:jc w:val="right"/>
        <w:rPr>
          <w:rFonts w:ascii="仿宋_GB2312" w:hAnsi="宋体" w:eastAsia="仿宋_GB2312"/>
          <w:sz w:val="24"/>
          <w:szCs w:val="24"/>
        </w:rPr>
      </w:pPr>
      <w:r>
        <w:rPr>
          <w:rFonts w:ascii="仿宋_GB2312" w:hAnsi="宋体" w:eastAsia="仿宋_GB2312"/>
          <w:sz w:val="24"/>
          <w:szCs w:val="24"/>
          <w:u w:val="single"/>
        </w:rPr>
        <w:t xml:space="preserve">         </w:t>
      </w:r>
      <w:r>
        <w:rPr>
          <w:rFonts w:ascii="仿宋_GB2312" w:hAnsi="宋体" w:eastAsia="仿宋_GB2312"/>
          <w:sz w:val="24"/>
          <w:szCs w:val="24"/>
        </w:rPr>
        <w:t>年</w:t>
      </w:r>
      <w:r>
        <w:rPr>
          <w:rFonts w:ascii="仿宋_GB2312" w:hAnsi="宋体" w:eastAsia="仿宋_GB2312"/>
          <w:sz w:val="24"/>
          <w:szCs w:val="24"/>
          <w:u w:val="single"/>
        </w:rPr>
        <w:t xml:space="preserve">    </w:t>
      </w:r>
      <w:r>
        <w:rPr>
          <w:rFonts w:ascii="仿宋_GB2312" w:hAnsi="宋体" w:eastAsia="仿宋_GB2312"/>
          <w:sz w:val="24"/>
          <w:szCs w:val="24"/>
        </w:rPr>
        <w:t>月</w:t>
      </w:r>
      <w:r>
        <w:rPr>
          <w:rFonts w:ascii="仿宋_GB2312" w:hAnsi="宋体" w:eastAsia="仿宋_GB2312"/>
          <w:sz w:val="24"/>
          <w:szCs w:val="24"/>
          <w:u w:val="single"/>
        </w:rPr>
        <w:t xml:space="preserve">   </w:t>
      </w:r>
      <w:r>
        <w:rPr>
          <w:rFonts w:ascii="仿宋_GB2312" w:hAnsi="宋体" w:eastAsia="仿宋_GB2312"/>
          <w:sz w:val="24"/>
          <w:szCs w:val="24"/>
        </w:rPr>
        <w:t>日</w:t>
      </w:r>
    </w:p>
    <w:p>
      <w:pPr>
        <w:spacing w:line="440" w:lineRule="exact"/>
        <w:jc w:val="center"/>
        <w:rPr>
          <w:rFonts w:ascii="仿宋_GB2312" w:hAnsi="宋体" w:eastAsia="仿宋_GB2312"/>
          <w:b/>
          <w:sz w:val="24"/>
          <w:szCs w:val="24"/>
        </w:rPr>
      </w:pPr>
      <w:r>
        <w:rPr>
          <w:rFonts w:hint="default" w:ascii="仿宋_GB2312" w:hAnsi="宋体" w:eastAsia="仿宋_GB2312"/>
          <w:b/>
          <w:sz w:val="24"/>
          <w:szCs w:val="24"/>
        </w:rPr>
        <w:br w:type="page"/>
      </w:r>
      <w:r>
        <w:rPr>
          <w:rFonts w:ascii="仿宋_GB2312" w:hAnsi="宋体" w:eastAsia="仿宋_GB2312"/>
          <w:b/>
          <w:sz w:val="24"/>
          <w:szCs w:val="24"/>
        </w:rPr>
        <w:t>（二）报价函附录</w:t>
      </w:r>
    </w:p>
    <w:p>
      <w:pPr>
        <w:spacing w:line="440" w:lineRule="exact"/>
        <w:jc w:val="center"/>
        <w:rPr>
          <w:rFonts w:ascii="仿宋_GB2312" w:hAnsi="宋体" w:eastAsia="仿宋_GB2312"/>
          <w:b/>
          <w:sz w:val="28"/>
          <w:szCs w:val="28"/>
        </w:rPr>
      </w:pPr>
    </w:p>
    <w:p>
      <w:pPr>
        <w:rPr>
          <w:rFonts w:ascii="仿宋_GB2312" w:hAnsi="宋体" w:eastAsia="仿宋_GB2312"/>
          <w:sz w:val="24"/>
          <w:szCs w:val="24"/>
        </w:rPr>
      </w:pPr>
      <w:r>
        <w:rPr>
          <w:rFonts w:hint="eastAsia" w:ascii="仿宋_GB2312" w:hAnsi="宋体" w:eastAsia="仿宋_GB2312"/>
          <w:sz w:val="24"/>
          <w:szCs w:val="24"/>
          <w:lang w:eastAsia="zh-CN"/>
        </w:rPr>
        <w:t>标段名称</w:t>
      </w:r>
      <w:r>
        <w:rPr>
          <w:rFonts w:ascii="仿宋_GB2312" w:hAnsi="宋体" w:eastAsia="仿宋_GB2312"/>
          <w:sz w:val="24"/>
          <w:szCs w:val="24"/>
        </w:rPr>
        <w:t>：</w:t>
      </w:r>
      <w:r>
        <w:rPr>
          <w:rFonts w:ascii="仿宋_GB2312" w:hAnsi="宋体" w:eastAsia="仿宋_GB2312"/>
          <w:sz w:val="24"/>
          <w:szCs w:val="24"/>
          <w:u w:val="single"/>
        </w:rPr>
        <w:t xml:space="preserve">                                                       </w:t>
      </w:r>
    </w:p>
    <w:tbl>
      <w:tblPr>
        <w:tblStyle w:val="4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1418"/>
        <w:gridCol w:w="1906"/>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jc w:val="center"/>
              <w:rPr>
                <w:rFonts w:ascii="仿宋_GB2312" w:hAnsi="宋体" w:eastAsia="仿宋_GB2312"/>
                <w:sz w:val="24"/>
                <w:szCs w:val="24"/>
              </w:rPr>
            </w:pPr>
            <w:r>
              <w:rPr>
                <w:rFonts w:ascii="仿宋_GB2312" w:hAnsi="宋体" w:eastAsia="仿宋_GB2312"/>
                <w:sz w:val="24"/>
                <w:szCs w:val="24"/>
              </w:rPr>
              <w:t>序 号</w:t>
            </w:r>
          </w:p>
        </w:tc>
        <w:tc>
          <w:tcPr>
            <w:tcW w:w="2693" w:type="dxa"/>
            <w:vAlign w:val="center"/>
          </w:tcPr>
          <w:p>
            <w:pPr>
              <w:jc w:val="center"/>
              <w:rPr>
                <w:rFonts w:ascii="仿宋_GB2312" w:hAnsi="宋体" w:eastAsia="仿宋_GB2312"/>
                <w:sz w:val="24"/>
                <w:szCs w:val="24"/>
              </w:rPr>
            </w:pPr>
            <w:r>
              <w:rPr>
                <w:rFonts w:ascii="仿宋_GB2312" w:hAnsi="宋体" w:eastAsia="仿宋_GB2312"/>
                <w:sz w:val="24"/>
                <w:szCs w:val="24"/>
              </w:rPr>
              <w:t>条款内容</w:t>
            </w:r>
          </w:p>
        </w:tc>
        <w:tc>
          <w:tcPr>
            <w:tcW w:w="1418" w:type="dxa"/>
            <w:vAlign w:val="center"/>
          </w:tcPr>
          <w:p>
            <w:pPr>
              <w:jc w:val="center"/>
              <w:rPr>
                <w:rFonts w:ascii="仿宋_GB2312" w:hAnsi="宋体" w:eastAsia="仿宋_GB2312"/>
                <w:sz w:val="24"/>
                <w:szCs w:val="24"/>
              </w:rPr>
            </w:pPr>
            <w:r>
              <w:rPr>
                <w:rFonts w:ascii="仿宋_GB2312" w:hAnsi="宋体" w:eastAsia="仿宋_GB2312"/>
                <w:sz w:val="24"/>
                <w:szCs w:val="24"/>
              </w:rPr>
              <w:t>合同条款号</w:t>
            </w:r>
          </w:p>
        </w:tc>
        <w:tc>
          <w:tcPr>
            <w:tcW w:w="1906" w:type="dxa"/>
            <w:vAlign w:val="center"/>
          </w:tcPr>
          <w:p>
            <w:pPr>
              <w:jc w:val="center"/>
              <w:rPr>
                <w:rFonts w:ascii="仿宋_GB2312" w:hAnsi="宋体" w:eastAsia="仿宋_GB2312"/>
                <w:sz w:val="24"/>
                <w:szCs w:val="24"/>
              </w:rPr>
            </w:pPr>
            <w:r>
              <w:rPr>
                <w:rFonts w:ascii="仿宋_GB2312" w:hAnsi="宋体" w:eastAsia="仿宋_GB2312"/>
                <w:sz w:val="24"/>
                <w:szCs w:val="24"/>
              </w:rPr>
              <w:t>约定内容</w:t>
            </w:r>
          </w:p>
        </w:tc>
        <w:tc>
          <w:tcPr>
            <w:tcW w:w="1637" w:type="dxa"/>
            <w:vAlign w:val="center"/>
          </w:tcPr>
          <w:p>
            <w:pPr>
              <w:jc w:val="center"/>
              <w:rPr>
                <w:rFonts w:ascii="仿宋_GB2312" w:hAnsi="宋体" w:eastAsia="仿宋_GB2312"/>
                <w:sz w:val="24"/>
                <w:szCs w:val="24"/>
              </w:rPr>
            </w:pPr>
            <w:r>
              <w:rPr>
                <w:rFonts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jc w:val="center"/>
              <w:rPr>
                <w:rFonts w:ascii="仿宋_GB2312" w:hAnsi="宋体" w:eastAsia="仿宋_GB2312"/>
                <w:sz w:val="24"/>
                <w:szCs w:val="24"/>
              </w:rPr>
            </w:pPr>
            <w:r>
              <w:rPr>
                <w:rFonts w:ascii="仿宋_GB2312" w:hAnsi="宋体" w:eastAsia="仿宋_GB2312"/>
                <w:sz w:val="24"/>
                <w:szCs w:val="24"/>
              </w:rPr>
              <w:t>1</w:t>
            </w:r>
          </w:p>
        </w:tc>
        <w:tc>
          <w:tcPr>
            <w:tcW w:w="2693" w:type="dxa"/>
            <w:vAlign w:val="center"/>
          </w:tcPr>
          <w:p>
            <w:pPr>
              <w:jc w:val="center"/>
              <w:rPr>
                <w:rFonts w:ascii="仿宋_GB2312" w:hAnsi="宋体" w:eastAsia="仿宋_GB2312"/>
                <w:sz w:val="24"/>
                <w:szCs w:val="24"/>
              </w:rPr>
            </w:pPr>
            <w:r>
              <w:rPr>
                <w:rFonts w:ascii="仿宋_GB2312" w:hAnsi="宋体" w:eastAsia="仿宋_GB2312"/>
                <w:sz w:val="24"/>
                <w:szCs w:val="24"/>
              </w:rPr>
              <w:t>项目经理</w:t>
            </w:r>
          </w:p>
        </w:tc>
        <w:tc>
          <w:tcPr>
            <w:tcW w:w="1418" w:type="dxa"/>
            <w:tcMar>
              <w:left w:w="170" w:type="dxa"/>
            </w:tcMar>
            <w:vAlign w:val="center"/>
          </w:tcPr>
          <w:p>
            <w:pPr>
              <w:rPr>
                <w:rFonts w:ascii="仿宋_GB2312" w:hAnsi="宋体" w:eastAsia="仿宋_GB2312"/>
                <w:sz w:val="24"/>
                <w:szCs w:val="24"/>
              </w:rPr>
            </w:pPr>
          </w:p>
        </w:tc>
        <w:tc>
          <w:tcPr>
            <w:tcW w:w="1906" w:type="dxa"/>
            <w:vAlign w:val="center"/>
          </w:tcPr>
          <w:p>
            <w:pPr>
              <w:rPr>
                <w:rFonts w:ascii="仿宋_GB2312" w:hAnsi="宋体" w:eastAsia="仿宋_GB2312"/>
                <w:sz w:val="24"/>
                <w:szCs w:val="24"/>
              </w:rPr>
            </w:pPr>
            <w:r>
              <w:rPr>
                <w:rFonts w:ascii="仿宋_GB2312" w:hAnsi="宋体" w:eastAsia="仿宋_GB2312"/>
                <w:sz w:val="24"/>
                <w:szCs w:val="24"/>
              </w:rPr>
              <w:t>姓名：</w:t>
            </w:r>
            <w:r>
              <w:rPr>
                <w:rFonts w:ascii="仿宋_GB2312" w:hAnsi="宋体" w:eastAsia="仿宋_GB2312"/>
                <w:sz w:val="24"/>
                <w:szCs w:val="24"/>
                <w:u w:val="single"/>
              </w:rPr>
              <w:t xml:space="preserve">          </w:t>
            </w:r>
          </w:p>
        </w:tc>
        <w:tc>
          <w:tcPr>
            <w:tcW w:w="163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jc w:val="center"/>
              <w:rPr>
                <w:rFonts w:ascii="仿宋_GB2312" w:hAnsi="宋体" w:eastAsia="仿宋_GB2312"/>
                <w:sz w:val="24"/>
                <w:szCs w:val="24"/>
              </w:rPr>
            </w:pPr>
            <w:r>
              <w:rPr>
                <w:rFonts w:ascii="仿宋_GB2312" w:hAnsi="宋体" w:eastAsia="仿宋_GB2312"/>
                <w:sz w:val="24"/>
                <w:szCs w:val="24"/>
              </w:rPr>
              <w:t>2</w:t>
            </w:r>
          </w:p>
        </w:tc>
        <w:tc>
          <w:tcPr>
            <w:tcW w:w="2693" w:type="dxa"/>
            <w:vAlign w:val="center"/>
          </w:tcPr>
          <w:p>
            <w:pPr>
              <w:jc w:val="center"/>
              <w:rPr>
                <w:rFonts w:ascii="仿宋_GB2312" w:hAnsi="宋体" w:eastAsia="仿宋_GB2312"/>
                <w:sz w:val="24"/>
                <w:szCs w:val="24"/>
              </w:rPr>
            </w:pPr>
            <w:r>
              <w:rPr>
                <w:rFonts w:ascii="仿宋_GB2312" w:hAnsi="宋体" w:eastAsia="仿宋_GB2312"/>
                <w:sz w:val="24"/>
                <w:szCs w:val="24"/>
              </w:rPr>
              <w:t>工期</w:t>
            </w:r>
          </w:p>
        </w:tc>
        <w:tc>
          <w:tcPr>
            <w:tcW w:w="1418" w:type="dxa"/>
            <w:tcMar>
              <w:left w:w="170" w:type="dxa"/>
            </w:tcMar>
            <w:vAlign w:val="center"/>
          </w:tcPr>
          <w:p>
            <w:pPr>
              <w:rPr>
                <w:rFonts w:ascii="仿宋_GB2312" w:hAnsi="宋体" w:eastAsia="仿宋_GB2312"/>
                <w:sz w:val="24"/>
                <w:szCs w:val="24"/>
              </w:rPr>
            </w:pPr>
          </w:p>
        </w:tc>
        <w:tc>
          <w:tcPr>
            <w:tcW w:w="1906" w:type="dxa"/>
            <w:vAlign w:val="center"/>
          </w:tcPr>
          <w:p>
            <w:pPr>
              <w:jc w:val="center"/>
              <w:rPr>
                <w:rFonts w:ascii="仿宋_GB2312" w:hAnsi="宋体" w:eastAsia="仿宋_GB2312"/>
                <w:sz w:val="24"/>
                <w:szCs w:val="24"/>
              </w:rPr>
            </w:pPr>
            <w:r>
              <w:rPr>
                <w:rFonts w:ascii="仿宋_GB2312" w:hAnsi="宋体" w:eastAsia="仿宋_GB2312"/>
                <w:sz w:val="24"/>
                <w:szCs w:val="24"/>
                <w:u w:val="single"/>
              </w:rPr>
              <w:t xml:space="preserve">     </w:t>
            </w:r>
            <w:r>
              <w:rPr>
                <w:rFonts w:ascii="仿宋_GB2312" w:hAnsi="宋体" w:eastAsia="仿宋_GB2312"/>
                <w:sz w:val="24"/>
                <w:szCs w:val="24"/>
              </w:rPr>
              <w:t>日历天</w:t>
            </w:r>
          </w:p>
        </w:tc>
        <w:tc>
          <w:tcPr>
            <w:tcW w:w="163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jc w:val="center"/>
              <w:rPr>
                <w:rFonts w:ascii="仿宋_GB2312" w:hAnsi="宋体" w:eastAsia="仿宋_GB2312"/>
                <w:sz w:val="24"/>
                <w:szCs w:val="24"/>
              </w:rPr>
            </w:pPr>
            <w:r>
              <w:rPr>
                <w:rFonts w:ascii="仿宋_GB2312" w:hAnsi="宋体" w:eastAsia="仿宋_GB2312"/>
                <w:sz w:val="24"/>
                <w:szCs w:val="24"/>
              </w:rPr>
              <w:t>3</w:t>
            </w:r>
          </w:p>
        </w:tc>
        <w:tc>
          <w:tcPr>
            <w:tcW w:w="2693" w:type="dxa"/>
            <w:vAlign w:val="center"/>
          </w:tcPr>
          <w:p>
            <w:pPr>
              <w:jc w:val="center"/>
              <w:rPr>
                <w:rFonts w:ascii="仿宋_GB2312" w:hAnsi="宋体" w:eastAsia="仿宋_GB2312"/>
                <w:sz w:val="24"/>
                <w:szCs w:val="24"/>
              </w:rPr>
            </w:pPr>
            <w:r>
              <w:rPr>
                <w:rFonts w:ascii="仿宋_GB2312" w:hAnsi="宋体" w:eastAsia="仿宋_GB2312"/>
                <w:sz w:val="24"/>
                <w:szCs w:val="24"/>
              </w:rPr>
              <w:t>缺陷责任期</w:t>
            </w:r>
          </w:p>
        </w:tc>
        <w:tc>
          <w:tcPr>
            <w:tcW w:w="1418" w:type="dxa"/>
            <w:tcMar>
              <w:left w:w="170" w:type="dxa"/>
            </w:tcMar>
            <w:vAlign w:val="center"/>
          </w:tcPr>
          <w:p>
            <w:pPr>
              <w:rPr>
                <w:rFonts w:ascii="仿宋_GB2312" w:hAnsi="宋体" w:eastAsia="仿宋_GB2312"/>
                <w:sz w:val="24"/>
                <w:szCs w:val="24"/>
              </w:rPr>
            </w:pPr>
          </w:p>
        </w:tc>
        <w:tc>
          <w:tcPr>
            <w:tcW w:w="1906" w:type="dxa"/>
            <w:vAlign w:val="center"/>
          </w:tcPr>
          <w:p>
            <w:pPr>
              <w:jc w:val="center"/>
              <w:rPr>
                <w:rFonts w:ascii="仿宋_GB2312" w:hAnsi="宋体" w:eastAsia="仿宋_GB2312"/>
                <w:sz w:val="24"/>
                <w:szCs w:val="24"/>
              </w:rPr>
            </w:pPr>
            <w:r>
              <w:rPr>
                <w:rFonts w:ascii="仿宋_GB2312" w:eastAsia="仿宋_GB2312"/>
                <w:sz w:val="24"/>
                <w:szCs w:val="24"/>
                <w:u w:val="single"/>
              </w:rPr>
              <w:t xml:space="preserve">12个月 </w:t>
            </w:r>
          </w:p>
        </w:tc>
        <w:tc>
          <w:tcPr>
            <w:tcW w:w="163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jc w:val="center"/>
              <w:rPr>
                <w:rFonts w:ascii="仿宋_GB2312" w:hAnsi="宋体" w:eastAsia="仿宋_GB2312"/>
                <w:sz w:val="24"/>
                <w:szCs w:val="24"/>
              </w:rPr>
            </w:pPr>
            <w:r>
              <w:rPr>
                <w:rFonts w:ascii="仿宋_GB2312" w:hAnsi="宋体" w:eastAsia="仿宋_GB2312"/>
                <w:sz w:val="24"/>
                <w:szCs w:val="24"/>
              </w:rPr>
              <w:t>4</w:t>
            </w:r>
          </w:p>
        </w:tc>
        <w:tc>
          <w:tcPr>
            <w:tcW w:w="2693" w:type="dxa"/>
            <w:vAlign w:val="center"/>
          </w:tcPr>
          <w:p>
            <w:pPr>
              <w:jc w:val="center"/>
              <w:rPr>
                <w:rFonts w:ascii="仿宋_GB2312" w:hAnsi="宋体" w:eastAsia="仿宋_GB2312"/>
                <w:sz w:val="24"/>
                <w:szCs w:val="24"/>
              </w:rPr>
            </w:pPr>
            <w:r>
              <w:rPr>
                <w:rFonts w:ascii="仿宋_GB2312" w:hAnsi="宋体" w:eastAsia="仿宋_GB2312"/>
                <w:sz w:val="24"/>
                <w:szCs w:val="24"/>
              </w:rPr>
              <w:t>承包人履约担保金额</w:t>
            </w:r>
          </w:p>
        </w:tc>
        <w:tc>
          <w:tcPr>
            <w:tcW w:w="1418" w:type="dxa"/>
            <w:tcMar>
              <w:left w:w="170" w:type="dxa"/>
            </w:tcMar>
            <w:vAlign w:val="center"/>
          </w:tcPr>
          <w:p>
            <w:pPr>
              <w:rPr>
                <w:rFonts w:ascii="仿宋_GB2312" w:hAnsi="宋体" w:eastAsia="仿宋_GB2312"/>
                <w:sz w:val="24"/>
                <w:szCs w:val="24"/>
              </w:rPr>
            </w:pPr>
          </w:p>
        </w:tc>
        <w:tc>
          <w:tcPr>
            <w:tcW w:w="1906" w:type="dxa"/>
            <w:vAlign w:val="center"/>
          </w:tcPr>
          <w:p>
            <w:pPr>
              <w:jc w:val="center"/>
              <w:rPr>
                <w:rFonts w:ascii="仿宋_GB2312" w:hAnsi="宋体" w:eastAsia="仿宋_GB2312"/>
                <w:sz w:val="24"/>
                <w:szCs w:val="24"/>
              </w:rPr>
            </w:pPr>
            <w:r>
              <w:rPr>
                <w:rFonts w:ascii="仿宋_GB2312" w:hAnsi="宋体" w:eastAsia="仿宋_GB2312"/>
                <w:sz w:val="24"/>
                <w:szCs w:val="24"/>
              </w:rPr>
              <w:t>无</w:t>
            </w:r>
          </w:p>
        </w:tc>
        <w:tc>
          <w:tcPr>
            <w:tcW w:w="163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jc w:val="center"/>
              <w:rPr>
                <w:rFonts w:ascii="仿宋_GB2312" w:hAnsi="宋体" w:eastAsia="仿宋_GB2312"/>
                <w:sz w:val="24"/>
                <w:szCs w:val="24"/>
              </w:rPr>
            </w:pPr>
            <w:r>
              <w:rPr>
                <w:rFonts w:ascii="仿宋_GB2312" w:hAnsi="宋体" w:eastAsia="仿宋_GB2312"/>
                <w:sz w:val="24"/>
                <w:szCs w:val="24"/>
              </w:rPr>
              <w:t>5</w:t>
            </w:r>
          </w:p>
        </w:tc>
        <w:tc>
          <w:tcPr>
            <w:tcW w:w="2693" w:type="dxa"/>
            <w:vAlign w:val="center"/>
          </w:tcPr>
          <w:p>
            <w:pPr>
              <w:jc w:val="center"/>
              <w:rPr>
                <w:rFonts w:ascii="仿宋_GB2312" w:hAnsi="宋体" w:eastAsia="仿宋_GB2312"/>
                <w:sz w:val="24"/>
                <w:szCs w:val="24"/>
              </w:rPr>
            </w:pPr>
            <w:r>
              <w:rPr>
                <w:rFonts w:ascii="仿宋_GB2312" w:hAnsi="宋体" w:eastAsia="仿宋_GB2312"/>
                <w:sz w:val="24"/>
                <w:szCs w:val="24"/>
              </w:rPr>
              <w:t>分包</w:t>
            </w:r>
          </w:p>
        </w:tc>
        <w:tc>
          <w:tcPr>
            <w:tcW w:w="1418" w:type="dxa"/>
            <w:tcMar>
              <w:left w:w="170" w:type="dxa"/>
            </w:tcMar>
            <w:vAlign w:val="center"/>
          </w:tcPr>
          <w:p>
            <w:pPr>
              <w:rPr>
                <w:rFonts w:ascii="仿宋_GB2312" w:hAnsi="宋体" w:eastAsia="仿宋_GB2312"/>
                <w:sz w:val="24"/>
                <w:szCs w:val="24"/>
              </w:rPr>
            </w:pPr>
          </w:p>
        </w:tc>
        <w:tc>
          <w:tcPr>
            <w:tcW w:w="1906" w:type="dxa"/>
            <w:vAlign w:val="center"/>
          </w:tcPr>
          <w:p>
            <w:pPr>
              <w:jc w:val="center"/>
              <w:rPr>
                <w:rFonts w:ascii="仿宋_GB2312" w:hAnsi="宋体" w:eastAsia="仿宋_GB2312"/>
                <w:sz w:val="24"/>
                <w:szCs w:val="24"/>
              </w:rPr>
            </w:pPr>
            <w:r>
              <w:rPr>
                <w:rFonts w:ascii="仿宋_GB2312" w:hAnsi="宋体" w:eastAsia="仿宋_GB2312"/>
                <w:sz w:val="24"/>
                <w:szCs w:val="24"/>
              </w:rPr>
              <w:t>见分包项目情况表</w:t>
            </w:r>
          </w:p>
        </w:tc>
        <w:tc>
          <w:tcPr>
            <w:tcW w:w="1637" w:type="dxa"/>
            <w:vAlign w:val="center"/>
          </w:tcPr>
          <w:p>
            <w:pPr>
              <w:jc w:val="center"/>
              <w:rPr>
                <w:rFonts w:ascii="仿宋_GB2312" w:hAnsi="宋体" w:eastAsia="仿宋_GB2312"/>
                <w:sz w:val="24"/>
                <w:szCs w:val="24"/>
              </w:rPr>
            </w:pPr>
            <w:r>
              <w:rPr>
                <w:rFonts w:ascii="仿宋_GB2312" w:hAnsi="宋体" w:eastAsia="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jc w:val="center"/>
              <w:rPr>
                <w:rFonts w:ascii="仿宋_GB2312" w:hAnsi="宋体" w:eastAsia="仿宋_GB2312"/>
                <w:sz w:val="24"/>
                <w:szCs w:val="24"/>
              </w:rPr>
            </w:pPr>
            <w:r>
              <w:rPr>
                <w:rFonts w:ascii="仿宋_GB2312" w:hAnsi="宋体" w:eastAsia="仿宋_GB2312"/>
                <w:sz w:val="24"/>
                <w:szCs w:val="24"/>
              </w:rPr>
              <w:t>6</w:t>
            </w:r>
          </w:p>
        </w:tc>
        <w:tc>
          <w:tcPr>
            <w:tcW w:w="2693" w:type="dxa"/>
            <w:vAlign w:val="center"/>
          </w:tcPr>
          <w:p>
            <w:pPr>
              <w:jc w:val="center"/>
              <w:rPr>
                <w:rFonts w:ascii="仿宋_GB2312" w:hAnsi="宋体" w:eastAsia="仿宋_GB2312"/>
                <w:sz w:val="24"/>
                <w:szCs w:val="24"/>
              </w:rPr>
            </w:pPr>
            <w:r>
              <w:rPr>
                <w:rFonts w:ascii="仿宋_GB2312" w:hAnsi="宋体" w:eastAsia="仿宋_GB2312"/>
                <w:sz w:val="24"/>
                <w:szCs w:val="24"/>
              </w:rPr>
              <w:t>逾期竣工违约金</w:t>
            </w:r>
          </w:p>
        </w:tc>
        <w:tc>
          <w:tcPr>
            <w:tcW w:w="1418" w:type="dxa"/>
            <w:tcMar>
              <w:left w:w="170" w:type="dxa"/>
            </w:tcMar>
            <w:vAlign w:val="center"/>
          </w:tcPr>
          <w:p>
            <w:pPr>
              <w:rPr>
                <w:rFonts w:ascii="仿宋_GB2312" w:hAnsi="宋体" w:eastAsia="仿宋_GB2312"/>
                <w:sz w:val="24"/>
                <w:szCs w:val="24"/>
              </w:rPr>
            </w:pPr>
          </w:p>
        </w:tc>
        <w:tc>
          <w:tcPr>
            <w:tcW w:w="1906" w:type="dxa"/>
            <w:vAlign w:val="center"/>
          </w:tcPr>
          <w:p>
            <w:pPr>
              <w:jc w:val="center"/>
              <w:rPr>
                <w:rFonts w:ascii="仿宋_GB2312" w:hAnsi="宋体" w:eastAsia="仿宋_GB2312"/>
                <w:sz w:val="24"/>
                <w:szCs w:val="24"/>
              </w:rPr>
            </w:pPr>
            <w:r>
              <w:rPr>
                <w:rFonts w:ascii="仿宋_GB2312" w:hAnsi="宋体" w:eastAsia="仿宋_GB2312"/>
                <w:sz w:val="24"/>
                <w:szCs w:val="24"/>
                <w:u w:val="single"/>
              </w:rPr>
              <w:t xml:space="preserve">     </w:t>
            </w:r>
            <w:r>
              <w:rPr>
                <w:rFonts w:ascii="仿宋_GB2312" w:hAnsi="宋体" w:eastAsia="仿宋_GB2312"/>
                <w:sz w:val="24"/>
                <w:szCs w:val="24"/>
              </w:rPr>
              <w:t>元/天</w:t>
            </w:r>
          </w:p>
        </w:tc>
        <w:tc>
          <w:tcPr>
            <w:tcW w:w="163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jc w:val="center"/>
              <w:rPr>
                <w:rFonts w:ascii="仿宋_GB2312" w:hAnsi="宋体" w:eastAsia="仿宋_GB2312"/>
                <w:sz w:val="24"/>
                <w:szCs w:val="24"/>
              </w:rPr>
            </w:pPr>
            <w:r>
              <w:rPr>
                <w:rFonts w:ascii="仿宋_GB2312" w:hAnsi="宋体" w:eastAsia="仿宋_GB2312"/>
                <w:sz w:val="24"/>
                <w:szCs w:val="24"/>
              </w:rPr>
              <w:t>7</w:t>
            </w:r>
          </w:p>
        </w:tc>
        <w:tc>
          <w:tcPr>
            <w:tcW w:w="2693" w:type="dxa"/>
            <w:vAlign w:val="center"/>
          </w:tcPr>
          <w:p>
            <w:pPr>
              <w:jc w:val="center"/>
              <w:rPr>
                <w:rFonts w:ascii="仿宋_GB2312" w:hAnsi="宋体" w:eastAsia="仿宋_GB2312"/>
                <w:sz w:val="24"/>
                <w:szCs w:val="24"/>
              </w:rPr>
            </w:pPr>
            <w:r>
              <w:rPr>
                <w:rFonts w:ascii="仿宋_GB2312" w:hAnsi="宋体" w:eastAsia="仿宋_GB2312"/>
                <w:sz w:val="24"/>
                <w:szCs w:val="24"/>
              </w:rPr>
              <w:t>逾期竣工违约金最高限额</w:t>
            </w:r>
          </w:p>
        </w:tc>
        <w:tc>
          <w:tcPr>
            <w:tcW w:w="1418" w:type="dxa"/>
            <w:tcMar>
              <w:left w:w="170" w:type="dxa"/>
            </w:tcMar>
            <w:vAlign w:val="center"/>
          </w:tcPr>
          <w:p>
            <w:pPr>
              <w:rPr>
                <w:rFonts w:ascii="仿宋_GB2312" w:hAnsi="宋体" w:eastAsia="仿宋_GB2312"/>
                <w:sz w:val="24"/>
                <w:szCs w:val="24"/>
              </w:rPr>
            </w:pPr>
          </w:p>
        </w:tc>
        <w:tc>
          <w:tcPr>
            <w:tcW w:w="1906" w:type="dxa"/>
            <w:vAlign w:val="center"/>
          </w:tcPr>
          <w:p>
            <w:pPr>
              <w:rPr>
                <w:rFonts w:ascii="仿宋_GB2312" w:hAnsi="宋体" w:eastAsia="仿宋_GB2312"/>
                <w:sz w:val="24"/>
                <w:szCs w:val="24"/>
              </w:rPr>
            </w:pPr>
            <w:r>
              <w:rPr>
                <w:rFonts w:ascii="仿宋_GB2312" w:hAnsi="宋体" w:eastAsia="仿宋_GB2312"/>
                <w:sz w:val="24"/>
                <w:szCs w:val="24"/>
                <w:u w:val="single"/>
              </w:rPr>
              <w:t xml:space="preserve">合同价款    ％ </w:t>
            </w:r>
          </w:p>
        </w:tc>
        <w:tc>
          <w:tcPr>
            <w:tcW w:w="163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jc w:val="center"/>
              <w:rPr>
                <w:rFonts w:ascii="仿宋_GB2312" w:hAnsi="宋体" w:eastAsia="仿宋_GB2312"/>
                <w:sz w:val="24"/>
                <w:szCs w:val="24"/>
              </w:rPr>
            </w:pPr>
            <w:r>
              <w:rPr>
                <w:rFonts w:ascii="仿宋_GB2312" w:hAnsi="宋体" w:eastAsia="仿宋_GB2312"/>
                <w:sz w:val="24"/>
                <w:szCs w:val="24"/>
              </w:rPr>
              <w:t>8</w:t>
            </w:r>
          </w:p>
        </w:tc>
        <w:tc>
          <w:tcPr>
            <w:tcW w:w="2693" w:type="dxa"/>
            <w:vAlign w:val="center"/>
          </w:tcPr>
          <w:p>
            <w:pPr>
              <w:jc w:val="center"/>
              <w:rPr>
                <w:rFonts w:ascii="仿宋_GB2312" w:hAnsi="宋体" w:eastAsia="仿宋_GB2312"/>
                <w:sz w:val="24"/>
                <w:szCs w:val="24"/>
              </w:rPr>
            </w:pPr>
            <w:r>
              <w:rPr>
                <w:rFonts w:ascii="仿宋_GB2312" w:hAnsi="宋体" w:eastAsia="仿宋_GB2312"/>
                <w:sz w:val="24"/>
                <w:szCs w:val="24"/>
              </w:rPr>
              <w:t>质量标准</w:t>
            </w:r>
          </w:p>
        </w:tc>
        <w:tc>
          <w:tcPr>
            <w:tcW w:w="1418" w:type="dxa"/>
            <w:tcMar>
              <w:left w:w="170" w:type="dxa"/>
            </w:tcMar>
            <w:vAlign w:val="center"/>
          </w:tcPr>
          <w:p>
            <w:pPr>
              <w:rPr>
                <w:rFonts w:ascii="仿宋_GB2312" w:hAnsi="宋体" w:eastAsia="仿宋_GB2312"/>
                <w:sz w:val="24"/>
                <w:szCs w:val="24"/>
              </w:rPr>
            </w:pPr>
          </w:p>
        </w:tc>
        <w:tc>
          <w:tcPr>
            <w:tcW w:w="1906" w:type="dxa"/>
            <w:vAlign w:val="center"/>
          </w:tcPr>
          <w:p>
            <w:pPr>
              <w:jc w:val="center"/>
              <w:rPr>
                <w:rFonts w:ascii="仿宋_GB2312" w:hAnsi="宋体" w:eastAsia="仿宋_GB2312"/>
                <w:sz w:val="24"/>
                <w:szCs w:val="24"/>
              </w:rPr>
            </w:pPr>
            <w:r>
              <w:rPr>
                <w:rFonts w:ascii="仿宋_GB2312" w:hAnsi="宋体" w:eastAsia="仿宋_GB2312"/>
                <w:sz w:val="24"/>
                <w:szCs w:val="24"/>
              </w:rPr>
              <w:t>合格</w:t>
            </w:r>
          </w:p>
        </w:tc>
        <w:tc>
          <w:tcPr>
            <w:tcW w:w="163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jc w:val="center"/>
              <w:rPr>
                <w:rFonts w:ascii="仿宋_GB2312" w:hAnsi="宋体" w:eastAsia="仿宋_GB2312"/>
                <w:sz w:val="24"/>
                <w:szCs w:val="24"/>
                <w:shd w:val="pct10" w:color="auto" w:fill="FFFFFF"/>
              </w:rPr>
            </w:pPr>
            <w:r>
              <w:rPr>
                <w:rFonts w:ascii="仿宋_GB2312" w:hAnsi="宋体" w:eastAsia="仿宋_GB2312"/>
                <w:sz w:val="24"/>
                <w:szCs w:val="24"/>
                <w:shd w:val="pct10" w:color="auto" w:fill="FFFFFF"/>
              </w:rPr>
              <w:t>9</w:t>
            </w:r>
          </w:p>
        </w:tc>
        <w:tc>
          <w:tcPr>
            <w:tcW w:w="2693" w:type="dxa"/>
            <w:vAlign w:val="center"/>
          </w:tcPr>
          <w:p>
            <w:pPr>
              <w:jc w:val="center"/>
              <w:rPr>
                <w:rFonts w:ascii="仿宋_GB2312" w:hAnsi="宋体" w:eastAsia="仿宋_GB2312"/>
                <w:sz w:val="24"/>
                <w:szCs w:val="24"/>
                <w:shd w:val="pct10" w:color="auto" w:fill="FFFFFF"/>
              </w:rPr>
            </w:pPr>
            <w:r>
              <w:rPr>
                <w:rFonts w:ascii="仿宋_GB2312" w:hAnsi="宋体" w:eastAsia="仿宋_GB2312"/>
                <w:sz w:val="24"/>
                <w:szCs w:val="24"/>
              </w:rPr>
              <w:t>预付款额度</w:t>
            </w:r>
          </w:p>
        </w:tc>
        <w:tc>
          <w:tcPr>
            <w:tcW w:w="1418" w:type="dxa"/>
            <w:tcMar>
              <w:left w:w="170" w:type="dxa"/>
            </w:tcMar>
            <w:vAlign w:val="center"/>
          </w:tcPr>
          <w:p>
            <w:pPr>
              <w:jc w:val="center"/>
              <w:rPr>
                <w:rFonts w:ascii="仿宋_GB2312" w:hAnsi="宋体" w:eastAsia="仿宋_GB2312"/>
                <w:sz w:val="24"/>
                <w:szCs w:val="24"/>
              </w:rPr>
            </w:pPr>
          </w:p>
        </w:tc>
        <w:tc>
          <w:tcPr>
            <w:tcW w:w="1906" w:type="dxa"/>
            <w:vAlign w:val="center"/>
          </w:tcPr>
          <w:p>
            <w:pPr>
              <w:jc w:val="center"/>
              <w:rPr>
                <w:rFonts w:ascii="仿宋_GB2312" w:hAnsi="宋体" w:eastAsia="仿宋_GB2312"/>
                <w:sz w:val="24"/>
                <w:szCs w:val="24"/>
              </w:rPr>
            </w:pPr>
            <w:r>
              <w:rPr>
                <w:rFonts w:ascii="仿宋_GB2312" w:hAnsi="宋体" w:eastAsia="仿宋_GB2312"/>
                <w:sz w:val="24"/>
                <w:szCs w:val="24"/>
              </w:rPr>
              <w:t>合同额的30%</w:t>
            </w:r>
          </w:p>
        </w:tc>
        <w:tc>
          <w:tcPr>
            <w:tcW w:w="1637" w:type="dxa"/>
            <w:vAlign w:val="center"/>
          </w:tcPr>
          <w:p>
            <w:pPr>
              <w:jc w:val="center"/>
              <w:rPr>
                <w:rFonts w:ascii="仿宋_GB2312" w:hAnsi="宋体" w:eastAsia="仿宋_GB2312"/>
                <w:sz w:val="24"/>
                <w:szCs w:val="24"/>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jc w:val="center"/>
              <w:rPr>
                <w:rFonts w:ascii="仿宋_GB2312" w:hAnsi="宋体" w:eastAsia="仿宋_GB2312"/>
                <w:sz w:val="24"/>
                <w:szCs w:val="24"/>
              </w:rPr>
            </w:pPr>
            <w:r>
              <w:rPr>
                <w:rFonts w:ascii="仿宋_GB2312" w:hAnsi="宋体" w:eastAsia="仿宋_GB2312"/>
                <w:sz w:val="24"/>
                <w:szCs w:val="24"/>
              </w:rPr>
              <w:t>10</w:t>
            </w:r>
          </w:p>
        </w:tc>
        <w:tc>
          <w:tcPr>
            <w:tcW w:w="2693" w:type="dxa"/>
            <w:vAlign w:val="center"/>
          </w:tcPr>
          <w:p>
            <w:pPr>
              <w:jc w:val="center"/>
              <w:rPr>
                <w:rFonts w:ascii="仿宋_GB2312" w:hAnsi="宋体" w:eastAsia="仿宋_GB2312"/>
                <w:sz w:val="24"/>
                <w:szCs w:val="24"/>
              </w:rPr>
            </w:pPr>
            <w:r>
              <w:rPr>
                <w:rFonts w:ascii="仿宋_GB2312" w:hAnsi="宋体" w:eastAsia="仿宋_GB2312"/>
                <w:sz w:val="24"/>
                <w:szCs w:val="24"/>
              </w:rPr>
              <w:t>预付款保函金额</w:t>
            </w:r>
          </w:p>
        </w:tc>
        <w:tc>
          <w:tcPr>
            <w:tcW w:w="1418" w:type="dxa"/>
            <w:tcMar>
              <w:left w:w="170" w:type="dxa"/>
            </w:tcMar>
            <w:vAlign w:val="center"/>
          </w:tcPr>
          <w:p>
            <w:pPr>
              <w:rPr>
                <w:rFonts w:ascii="仿宋_GB2312" w:hAnsi="宋体" w:eastAsia="仿宋_GB2312"/>
                <w:sz w:val="24"/>
                <w:szCs w:val="24"/>
              </w:rPr>
            </w:pPr>
          </w:p>
        </w:tc>
        <w:tc>
          <w:tcPr>
            <w:tcW w:w="1906" w:type="dxa"/>
            <w:vAlign w:val="center"/>
          </w:tcPr>
          <w:p>
            <w:pPr>
              <w:jc w:val="center"/>
              <w:rPr>
                <w:rFonts w:ascii="仿宋_GB2312" w:hAnsi="宋体" w:eastAsia="仿宋_GB2312"/>
                <w:sz w:val="24"/>
                <w:szCs w:val="24"/>
              </w:rPr>
            </w:pPr>
            <w:r>
              <w:rPr>
                <w:rFonts w:ascii="仿宋_GB2312" w:hAnsi="宋体" w:eastAsia="仿宋_GB2312"/>
                <w:sz w:val="24"/>
                <w:szCs w:val="24"/>
              </w:rPr>
              <w:t>无</w:t>
            </w:r>
          </w:p>
        </w:tc>
        <w:tc>
          <w:tcPr>
            <w:tcW w:w="163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jc w:val="center"/>
              <w:rPr>
                <w:rFonts w:ascii="仿宋_GB2312" w:hAnsi="宋体" w:eastAsia="仿宋_GB2312"/>
                <w:sz w:val="24"/>
                <w:szCs w:val="24"/>
              </w:rPr>
            </w:pPr>
            <w:r>
              <w:rPr>
                <w:rFonts w:ascii="仿宋_GB2312" w:hAnsi="宋体" w:eastAsia="仿宋_GB2312"/>
                <w:sz w:val="24"/>
                <w:szCs w:val="24"/>
              </w:rPr>
              <w:t>11</w:t>
            </w:r>
          </w:p>
        </w:tc>
        <w:tc>
          <w:tcPr>
            <w:tcW w:w="2693" w:type="dxa"/>
            <w:vAlign w:val="center"/>
          </w:tcPr>
          <w:p>
            <w:pPr>
              <w:jc w:val="center"/>
              <w:rPr>
                <w:rFonts w:ascii="仿宋_GB2312" w:hAnsi="宋体" w:eastAsia="仿宋_GB2312"/>
                <w:sz w:val="24"/>
                <w:szCs w:val="24"/>
              </w:rPr>
            </w:pPr>
            <w:r>
              <w:rPr>
                <w:rFonts w:ascii="仿宋_GB2312" w:hAnsi="宋体" w:eastAsia="仿宋_GB2312"/>
                <w:sz w:val="24"/>
                <w:szCs w:val="24"/>
              </w:rPr>
              <w:t>质量保证金扣留百分比</w:t>
            </w:r>
          </w:p>
        </w:tc>
        <w:tc>
          <w:tcPr>
            <w:tcW w:w="1418" w:type="dxa"/>
            <w:tcMar>
              <w:left w:w="170" w:type="dxa"/>
            </w:tcMar>
            <w:vAlign w:val="center"/>
          </w:tcPr>
          <w:p>
            <w:pPr>
              <w:rPr>
                <w:rFonts w:ascii="仿宋_GB2312" w:hAnsi="宋体" w:eastAsia="仿宋_GB2312"/>
                <w:sz w:val="24"/>
                <w:szCs w:val="24"/>
              </w:rPr>
            </w:pPr>
          </w:p>
        </w:tc>
        <w:tc>
          <w:tcPr>
            <w:tcW w:w="1906" w:type="dxa"/>
            <w:vAlign w:val="center"/>
          </w:tcPr>
          <w:p>
            <w:pPr>
              <w:jc w:val="center"/>
              <w:rPr>
                <w:rFonts w:ascii="仿宋_GB2312" w:hAnsi="宋体" w:eastAsia="仿宋_GB2312"/>
                <w:sz w:val="24"/>
                <w:szCs w:val="24"/>
              </w:rPr>
            </w:pPr>
            <w:r>
              <w:rPr>
                <w:rFonts w:ascii="仿宋_GB2312" w:hAnsi="宋体" w:eastAsia="仿宋_GB2312"/>
                <w:sz w:val="24"/>
                <w:szCs w:val="24"/>
              </w:rPr>
              <w:t xml:space="preserve">   3 %</w:t>
            </w:r>
          </w:p>
        </w:tc>
        <w:tc>
          <w:tcPr>
            <w:tcW w:w="163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jc w:val="center"/>
              <w:rPr>
                <w:rFonts w:ascii="仿宋_GB2312" w:hAnsi="宋体" w:eastAsia="仿宋_GB2312"/>
                <w:sz w:val="24"/>
                <w:szCs w:val="24"/>
              </w:rPr>
            </w:pPr>
          </w:p>
        </w:tc>
        <w:tc>
          <w:tcPr>
            <w:tcW w:w="2693" w:type="dxa"/>
            <w:vAlign w:val="center"/>
          </w:tcPr>
          <w:p>
            <w:pPr>
              <w:overflowPunct w:val="0"/>
              <w:autoSpaceDE w:val="0"/>
              <w:autoSpaceDN w:val="0"/>
              <w:adjustRightInd w:val="0"/>
              <w:spacing w:line="440" w:lineRule="exact"/>
              <w:rPr>
                <w:rFonts w:ascii="仿宋_GB2312" w:hAnsi="宋体" w:eastAsia="仿宋_GB2312"/>
                <w:sz w:val="24"/>
                <w:szCs w:val="24"/>
              </w:rPr>
            </w:pPr>
            <w:r>
              <w:rPr>
                <w:rFonts w:ascii="仿宋_GB2312" w:hAnsi="宋体" w:eastAsia="仿宋_GB2312"/>
                <w:sz w:val="24"/>
                <w:szCs w:val="24"/>
              </w:rPr>
              <w:t>……</w:t>
            </w:r>
          </w:p>
        </w:tc>
        <w:tc>
          <w:tcPr>
            <w:tcW w:w="1418" w:type="dxa"/>
            <w:tcMar>
              <w:left w:w="170" w:type="dxa"/>
            </w:tcMar>
            <w:vAlign w:val="center"/>
          </w:tcPr>
          <w:p>
            <w:pPr>
              <w:rPr>
                <w:rFonts w:ascii="仿宋_GB2312" w:hAnsi="宋体" w:eastAsia="仿宋_GB2312"/>
                <w:sz w:val="24"/>
                <w:szCs w:val="24"/>
              </w:rPr>
            </w:pPr>
          </w:p>
        </w:tc>
        <w:tc>
          <w:tcPr>
            <w:tcW w:w="1906" w:type="dxa"/>
            <w:vAlign w:val="center"/>
          </w:tcPr>
          <w:p>
            <w:pPr>
              <w:jc w:val="center"/>
              <w:rPr>
                <w:rFonts w:ascii="仿宋_GB2312" w:hAnsi="宋体" w:eastAsia="仿宋_GB2312"/>
                <w:sz w:val="24"/>
                <w:szCs w:val="24"/>
              </w:rPr>
            </w:pPr>
          </w:p>
        </w:tc>
        <w:tc>
          <w:tcPr>
            <w:tcW w:w="163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8505" w:type="dxa"/>
            <w:gridSpan w:val="5"/>
            <w:vAlign w:val="center"/>
          </w:tcPr>
          <w:p>
            <w:pPr>
              <w:rPr>
                <w:rFonts w:ascii="仿宋_GB2312" w:hAnsi="宋体" w:eastAsia="仿宋_GB2312"/>
                <w:sz w:val="24"/>
                <w:szCs w:val="24"/>
              </w:rPr>
            </w:pPr>
          </w:p>
        </w:tc>
      </w:tr>
    </w:tbl>
    <w:p>
      <w:pPr>
        <w:spacing w:line="480" w:lineRule="exact"/>
        <w:ind w:firstLine="482" w:firstLineChars="200"/>
        <w:rPr>
          <w:rFonts w:ascii="仿宋_GB2312" w:hAnsi="宋体" w:eastAsia="仿宋_GB2312"/>
          <w:b/>
          <w:sz w:val="24"/>
          <w:szCs w:val="24"/>
        </w:rPr>
      </w:pPr>
    </w:p>
    <w:p>
      <w:pPr>
        <w:spacing w:line="480" w:lineRule="exact"/>
        <w:ind w:firstLine="482" w:firstLineChars="200"/>
        <w:rPr>
          <w:rFonts w:ascii="仿宋_GB2312" w:hAnsi="宋体" w:eastAsia="仿宋_GB2312"/>
          <w:b/>
          <w:sz w:val="24"/>
          <w:szCs w:val="24"/>
        </w:rPr>
      </w:pPr>
    </w:p>
    <w:p>
      <w:pPr>
        <w:spacing w:line="480" w:lineRule="exact"/>
        <w:ind w:firstLine="480" w:firstLineChars="200"/>
        <w:rPr>
          <w:rFonts w:ascii="仿宋_GB2312" w:hAnsi="宋体" w:eastAsia="仿宋_GB2312"/>
          <w:sz w:val="24"/>
          <w:szCs w:val="24"/>
        </w:rPr>
      </w:pPr>
      <w:r>
        <w:rPr>
          <w:rFonts w:ascii="仿宋_GB2312" w:hAnsi="宋体" w:eastAsia="仿宋_GB2312"/>
          <w:sz w:val="24"/>
          <w:szCs w:val="24"/>
        </w:rPr>
        <w:t>供应商（盖单位章）：</w:t>
      </w:r>
    </w:p>
    <w:p>
      <w:pPr>
        <w:spacing w:line="480" w:lineRule="exact"/>
        <w:ind w:firstLine="480" w:firstLineChars="200"/>
        <w:rPr>
          <w:rFonts w:ascii="仿宋_GB2312" w:hAnsi="宋体" w:eastAsia="仿宋_GB2312"/>
          <w:sz w:val="24"/>
          <w:szCs w:val="24"/>
        </w:rPr>
      </w:pPr>
      <w:r>
        <w:rPr>
          <w:rFonts w:ascii="仿宋_GB2312" w:hAnsi="宋体" w:eastAsia="仿宋_GB2312"/>
          <w:sz w:val="24"/>
          <w:szCs w:val="24"/>
        </w:rPr>
        <w:t>法人代表或其授权代表（签字或盖章）：</w:t>
      </w:r>
    </w:p>
    <w:p>
      <w:pPr>
        <w:spacing w:line="480" w:lineRule="exact"/>
        <w:ind w:firstLine="480" w:firstLineChars="200"/>
        <w:rPr>
          <w:rFonts w:ascii="仿宋_GB2312" w:hAnsi="宋体" w:eastAsia="仿宋_GB2312"/>
          <w:sz w:val="24"/>
          <w:szCs w:val="24"/>
        </w:rPr>
      </w:pPr>
      <w:r>
        <w:rPr>
          <w:rFonts w:ascii="仿宋_GB2312" w:hAnsi="宋体" w:eastAsia="仿宋_GB2312"/>
          <w:sz w:val="24"/>
          <w:szCs w:val="24"/>
        </w:rPr>
        <w:t>日期：</w:t>
      </w:r>
      <w:r>
        <w:rPr>
          <w:rFonts w:ascii="仿宋_GB2312" w:hAnsi="宋体" w:eastAsia="仿宋_GB2312"/>
          <w:sz w:val="24"/>
          <w:szCs w:val="24"/>
          <w:u w:val="single"/>
        </w:rPr>
        <w:t xml:space="preserve">        </w:t>
      </w:r>
      <w:r>
        <w:rPr>
          <w:rFonts w:ascii="仿宋_GB2312" w:hAnsi="宋体" w:eastAsia="仿宋_GB2312"/>
          <w:sz w:val="24"/>
          <w:szCs w:val="24"/>
        </w:rPr>
        <w:t>年</w:t>
      </w:r>
      <w:r>
        <w:rPr>
          <w:rFonts w:ascii="仿宋_GB2312" w:hAnsi="宋体" w:eastAsia="仿宋_GB2312"/>
          <w:sz w:val="24"/>
          <w:szCs w:val="24"/>
          <w:u w:val="single"/>
        </w:rPr>
        <w:t xml:space="preserve">      </w:t>
      </w:r>
      <w:r>
        <w:rPr>
          <w:rFonts w:ascii="仿宋_GB2312" w:hAnsi="宋体" w:eastAsia="仿宋_GB2312"/>
          <w:sz w:val="24"/>
          <w:szCs w:val="24"/>
        </w:rPr>
        <w:t>月</w:t>
      </w:r>
      <w:r>
        <w:rPr>
          <w:rFonts w:ascii="仿宋_GB2312" w:hAnsi="宋体" w:eastAsia="仿宋_GB2312"/>
          <w:sz w:val="24"/>
          <w:szCs w:val="24"/>
          <w:u w:val="single"/>
        </w:rPr>
        <w:t xml:space="preserve">      </w:t>
      </w:r>
      <w:r>
        <w:rPr>
          <w:rFonts w:ascii="仿宋_GB2312" w:hAnsi="宋体" w:eastAsia="仿宋_GB2312"/>
          <w:sz w:val="24"/>
          <w:szCs w:val="24"/>
        </w:rPr>
        <w:t>日</w:t>
      </w:r>
    </w:p>
    <w:p>
      <w:pPr>
        <w:spacing w:line="440" w:lineRule="exact"/>
        <w:rPr>
          <w:rFonts w:ascii="仿宋_GB2312" w:hAnsi="宋体" w:eastAsia="仿宋_GB2312"/>
          <w:sz w:val="20"/>
        </w:rPr>
      </w:pP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p>
    <w:p>
      <w:pPr>
        <w:autoSpaceDE w:val="0"/>
        <w:autoSpaceDN w:val="0"/>
        <w:spacing w:line="360" w:lineRule="auto"/>
        <w:jc w:val="center"/>
        <w:outlineLvl w:val="1"/>
        <w:rPr>
          <w:rFonts w:ascii="楷体_GB2312" w:hAnsi="楷体" w:eastAsia="楷体_GB2312"/>
          <w:sz w:val="28"/>
          <w:szCs w:val="28"/>
          <w:lang w:val="zh-CN"/>
        </w:rPr>
      </w:pPr>
      <w:bookmarkStart w:id="598" w:name="_Toc5528"/>
      <w:r>
        <w:rPr>
          <w:rFonts w:ascii="楷体_GB2312" w:hAnsi="楷体" w:eastAsia="楷体_GB2312"/>
          <w:sz w:val="28"/>
          <w:szCs w:val="28"/>
          <w:lang w:val="zh-CN"/>
        </w:rPr>
        <w:br w:type="page"/>
      </w:r>
    </w:p>
    <w:p>
      <w:pPr>
        <w:autoSpaceDE w:val="0"/>
        <w:autoSpaceDN w:val="0"/>
        <w:spacing w:line="360" w:lineRule="auto"/>
        <w:jc w:val="center"/>
        <w:outlineLvl w:val="1"/>
        <w:rPr>
          <w:rFonts w:ascii="楷体_GB2312" w:hAnsi="楷体" w:eastAsia="楷体_GB2312"/>
          <w:sz w:val="28"/>
          <w:szCs w:val="28"/>
          <w:lang w:val="zh-CN"/>
        </w:rPr>
      </w:pPr>
      <w:r>
        <w:rPr>
          <w:rFonts w:ascii="楷体_GB2312" w:hAnsi="楷体" w:eastAsia="楷体_GB2312"/>
          <w:sz w:val="28"/>
          <w:szCs w:val="28"/>
          <w:lang w:val="zh-CN"/>
        </w:rPr>
        <w:t>8.2  首轮报价一览表</w:t>
      </w:r>
      <w:bookmarkEnd w:id="598"/>
    </w:p>
    <w:p>
      <w:pPr>
        <w:autoSpaceDE w:val="0"/>
        <w:autoSpaceDN w:val="0"/>
        <w:spacing w:after="240" w:line="360" w:lineRule="auto"/>
        <w:rPr>
          <w:rFonts w:ascii="仿宋_GB2312" w:hAnsi="仿宋" w:eastAsia="仿宋_GB2312"/>
          <w:sz w:val="24"/>
          <w:lang w:val="zh-CN"/>
        </w:rPr>
      </w:pPr>
      <w:r>
        <w:rPr>
          <w:rFonts w:ascii="仿宋_GB2312" w:hAnsi="仿宋" w:eastAsia="仿宋_GB2312"/>
          <w:sz w:val="24"/>
          <w:lang w:val="zh-CN"/>
        </w:rPr>
        <w:t xml:space="preserve">  </w:t>
      </w:r>
    </w:p>
    <w:tbl>
      <w:tblPr>
        <w:tblStyle w:val="48"/>
        <w:tblW w:w="8834" w:type="dxa"/>
        <w:jc w:val="center"/>
        <w:tblInd w:w="0" w:type="dxa"/>
        <w:tblLayout w:type="fixed"/>
        <w:tblCellMar>
          <w:top w:w="0" w:type="dxa"/>
          <w:left w:w="108" w:type="dxa"/>
          <w:bottom w:w="0" w:type="dxa"/>
          <w:right w:w="108" w:type="dxa"/>
        </w:tblCellMar>
      </w:tblPr>
      <w:tblGrid>
        <w:gridCol w:w="2544"/>
        <w:gridCol w:w="1572"/>
        <w:gridCol w:w="1573"/>
        <w:gridCol w:w="1572"/>
        <w:gridCol w:w="1573"/>
      </w:tblGrid>
      <w:tr>
        <w:tblPrEx>
          <w:tblLayout w:type="fixed"/>
          <w:tblCellMar>
            <w:top w:w="0" w:type="dxa"/>
            <w:left w:w="108" w:type="dxa"/>
            <w:bottom w:w="0" w:type="dxa"/>
            <w:right w:w="108" w:type="dxa"/>
          </w:tblCellMar>
        </w:tblPrEx>
        <w:trPr>
          <w:trHeight w:val="858"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工程名称</w:t>
            </w:r>
          </w:p>
        </w:tc>
        <w:tc>
          <w:tcPr>
            <w:tcW w:w="6290" w:type="dxa"/>
            <w:gridSpan w:val="4"/>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仿宋_GB2312" w:hAnsi="仿宋" w:eastAsia="仿宋_GB2312"/>
                <w:sz w:val="24"/>
                <w:lang w:val="zh-CN"/>
              </w:rPr>
            </w:pPr>
          </w:p>
        </w:tc>
      </w:tr>
      <w:tr>
        <w:tblPrEx>
          <w:tblLayout w:type="fixed"/>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仿宋_GB2312" w:hAnsi="仿宋" w:eastAsia="仿宋_GB2312"/>
                <w:sz w:val="24"/>
              </w:rPr>
            </w:pPr>
            <w:r>
              <w:rPr>
                <w:rFonts w:ascii="仿宋_GB2312" w:hAnsi="仿宋" w:eastAsia="仿宋_GB2312"/>
                <w:sz w:val="24"/>
                <w:lang w:val="zh-CN"/>
              </w:rPr>
              <w:t>首轮总报价</w:t>
            </w:r>
          </w:p>
        </w:tc>
        <w:tc>
          <w:tcPr>
            <w:tcW w:w="6290" w:type="dxa"/>
            <w:gridSpan w:val="4"/>
            <w:tcBorders>
              <w:top w:val="single" w:color="auto" w:sz="8" w:space="0"/>
              <w:left w:val="single" w:color="auto" w:sz="4" w:space="0"/>
              <w:bottom w:val="single" w:color="auto" w:sz="8" w:space="0"/>
              <w:right w:val="single" w:color="auto" w:sz="8" w:space="0"/>
            </w:tcBorders>
            <w:vAlign w:val="center"/>
          </w:tcPr>
          <w:p>
            <w:pPr>
              <w:autoSpaceDE w:val="0"/>
              <w:autoSpaceDN w:val="0"/>
              <w:rPr>
                <w:rFonts w:ascii="仿宋_GB2312" w:hAnsi="仿宋" w:eastAsia="仿宋_GB2312"/>
                <w:sz w:val="24"/>
              </w:rPr>
            </w:pPr>
            <w:r>
              <w:rPr>
                <w:rFonts w:ascii="仿宋_GB2312" w:hAnsi="仿宋" w:eastAsia="仿宋_GB2312"/>
                <w:sz w:val="24"/>
              </w:rPr>
              <w:t>人民币：</w:t>
            </w:r>
            <w:r>
              <w:rPr>
                <w:rFonts w:ascii="仿宋_GB2312" w:hAnsi="仿宋" w:eastAsia="仿宋_GB2312"/>
                <w:sz w:val="24"/>
                <w:u w:val="single"/>
              </w:rPr>
              <w:t xml:space="preserve">             </w:t>
            </w:r>
            <w:r>
              <w:rPr>
                <w:rFonts w:ascii="仿宋_GB2312" w:hAnsi="仿宋" w:eastAsia="仿宋_GB2312"/>
                <w:sz w:val="24"/>
              </w:rPr>
              <w:t>（元），大写</w:t>
            </w:r>
            <w:r>
              <w:rPr>
                <w:rFonts w:ascii="仿宋_GB2312" w:hAnsi="仿宋" w:eastAsia="仿宋_GB2312"/>
                <w:sz w:val="24"/>
                <w:u w:val="single"/>
              </w:rPr>
              <w:t xml:space="preserve">                </w:t>
            </w:r>
          </w:p>
        </w:tc>
      </w:tr>
      <w:tr>
        <w:tblPrEx>
          <w:tblLayout w:type="fixed"/>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工期</w:t>
            </w:r>
          </w:p>
        </w:tc>
        <w:tc>
          <w:tcPr>
            <w:tcW w:w="6290" w:type="dxa"/>
            <w:gridSpan w:val="4"/>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仿宋_GB2312" w:hAnsi="仿宋" w:eastAsia="仿宋_GB2312"/>
                <w:sz w:val="24"/>
              </w:rPr>
            </w:pPr>
            <w:r>
              <w:rPr>
                <w:rFonts w:ascii="仿宋_GB2312" w:hAnsi="仿宋" w:eastAsia="仿宋_GB2312"/>
                <w:sz w:val="24"/>
              </w:rPr>
              <w:t>（日历日）</w:t>
            </w:r>
          </w:p>
        </w:tc>
      </w:tr>
      <w:tr>
        <w:tblPrEx>
          <w:tblLayout w:type="fixed"/>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质量标准</w:t>
            </w:r>
          </w:p>
        </w:tc>
        <w:tc>
          <w:tcPr>
            <w:tcW w:w="6290" w:type="dxa"/>
            <w:gridSpan w:val="4"/>
            <w:tcBorders>
              <w:top w:val="single" w:color="auto" w:sz="8" w:space="0"/>
              <w:left w:val="single" w:color="auto" w:sz="4" w:space="0"/>
              <w:bottom w:val="single" w:color="auto" w:sz="8" w:space="0"/>
              <w:right w:val="single" w:color="auto" w:sz="8" w:space="0"/>
            </w:tcBorders>
            <w:vAlign w:val="center"/>
          </w:tcPr>
          <w:p>
            <w:pPr>
              <w:autoSpaceDE w:val="0"/>
              <w:autoSpaceDN w:val="0"/>
              <w:jc w:val="right"/>
              <w:rPr>
                <w:rFonts w:ascii="仿宋_GB2312" w:hAnsi="仿宋" w:eastAsia="仿宋_GB2312"/>
                <w:sz w:val="24"/>
              </w:rPr>
            </w:pPr>
          </w:p>
        </w:tc>
      </w:tr>
      <w:tr>
        <w:tblPrEx>
          <w:tblLayout w:type="fixed"/>
          <w:tblCellMar>
            <w:top w:w="0" w:type="dxa"/>
            <w:left w:w="108" w:type="dxa"/>
            <w:bottom w:w="0" w:type="dxa"/>
            <w:right w:w="108" w:type="dxa"/>
          </w:tblCellMar>
        </w:tblPrEx>
        <w:trPr>
          <w:trHeight w:val="525" w:hRule="atLeast"/>
          <w:jc w:val="center"/>
        </w:trPr>
        <w:tc>
          <w:tcPr>
            <w:tcW w:w="2544" w:type="dxa"/>
            <w:vMerge w:val="restart"/>
            <w:tcBorders>
              <w:top w:val="single" w:color="auto" w:sz="8" w:space="0"/>
              <w:left w:val="single" w:color="auto" w:sz="4" w:space="0"/>
              <w:right w:val="single" w:color="auto" w:sz="4" w:space="0"/>
            </w:tcBorders>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注册建造师</w:t>
            </w:r>
          </w:p>
        </w:tc>
        <w:tc>
          <w:tcPr>
            <w:tcW w:w="1572" w:type="dxa"/>
            <w:tcBorders>
              <w:top w:val="single" w:color="auto" w:sz="8" w:space="0"/>
              <w:left w:val="single" w:color="auto" w:sz="4" w:space="0"/>
              <w:bottom w:val="single" w:color="auto" w:sz="4" w:space="0"/>
              <w:right w:val="single" w:color="auto" w:sz="4" w:space="0"/>
            </w:tcBorders>
            <w:vAlign w:val="center"/>
          </w:tcPr>
          <w:p>
            <w:pPr>
              <w:jc w:val="center"/>
              <w:rPr>
                <w:rFonts w:ascii="仿宋_GB2312" w:hAnsi="仿宋" w:eastAsia="仿宋_GB2312"/>
                <w:sz w:val="24"/>
                <w:lang w:val="zh-CN"/>
              </w:rPr>
            </w:pPr>
            <w:r>
              <w:rPr>
                <w:rFonts w:ascii="仿宋_GB2312" w:hAnsi="仿宋" w:eastAsia="仿宋_GB2312"/>
                <w:sz w:val="24"/>
                <w:lang w:val="zh-CN"/>
              </w:rPr>
              <w:t>姓 名</w:t>
            </w:r>
          </w:p>
        </w:tc>
        <w:tc>
          <w:tcPr>
            <w:tcW w:w="1573" w:type="dxa"/>
            <w:tcBorders>
              <w:top w:val="single" w:color="auto" w:sz="8" w:space="0"/>
              <w:left w:val="single" w:color="auto" w:sz="4" w:space="0"/>
              <w:bottom w:val="single" w:color="auto" w:sz="4" w:space="0"/>
              <w:right w:val="single" w:color="auto" w:sz="4" w:space="0"/>
            </w:tcBorders>
            <w:vAlign w:val="center"/>
          </w:tcPr>
          <w:p>
            <w:pPr>
              <w:jc w:val="center"/>
              <w:rPr>
                <w:rFonts w:ascii="仿宋_GB2312" w:hAnsi="仿宋" w:eastAsia="仿宋_GB2312"/>
                <w:sz w:val="24"/>
                <w:lang w:val="zh-CN"/>
              </w:rPr>
            </w:pPr>
            <w:r>
              <w:rPr>
                <w:rFonts w:ascii="仿宋_GB2312" w:hAnsi="仿宋" w:eastAsia="仿宋_GB2312"/>
                <w:sz w:val="24"/>
                <w:lang w:val="zh-CN"/>
              </w:rPr>
              <w:t>专 业</w:t>
            </w:r>
          </w:p>
        </w:tc>
        <w:tc>
          <w:tcPr>
            <w:tcW w:w="1572" w:type="dxa"/>
            <w:tcBorders>
              <w:top w:val="single" w:color="auto" w:sz="8" w:space="0"/>
              <w:left w:val="single" w:color="auto" w:sz="4" w:space="0"/>
              <w:bottom w:val="single" w:color="auto" w:sz="4" w:space="0"/>
              <w:right w:val="single" w:color="auto" w:sz="4" w:space="0"/>
            </w:tcBorders>
            <w:vAlign w:val="center"/>
          </w:tcPr>
          <w:p>
            <w:pPr>
              <w:jc w:val="center"/>
              <w:rPr>
                <w:rFonts w:ascii="仿宋_GB2312" w:hAnsi="仿宋" w:eastAsia="仿宋_GB2312"/>
                <w:sz w:val="24"/>
                <w:lang w:val="zh-CN"/>
              </w:rPr>
            </w:pPr>
            <w:r>
              <w:rPr>
                <w:rFonts w:ascii="仿宋_GB2312" w:hAnsi="仿宋" w:eastAsia="仿宋_GB2312"/>
                <w:sz w:val="24"/>
                <w:lang w:val="zh-CN"/>
              </w:rPr>
              <w:t>级 别</w:t>
            </w:r>
          </w:p>
        </w:tc>
        <w:tc>
          <w:tcPr>
            <w:tcW w:w="1573" w:type="dxa"/>
            <w:tcBorders>
              <w:top w:val="single" w:color="auto" w:sz="8" w:space="0"/>
              <w:left w:val="single" w:color="auto" w:sz="4" w:space="0"/>
              <w:bottom w:val="single" w:color="auto" w:sz="4" w:space="0"/>
              <w:right w:val="single" w:color="auto" w:sz="8" w:space="0"/>
            </w:tcBorders>
            <w:vAlign w:val="center"/>
          </w:tcPr>
          <w:p>
            <w:pPr>
              <w:jc w:val="center"/>
              <w:rPr>
                <w:rFonts w:ascii="仿宋_GB2312" w:hAnsi="仿宋" w:eastAsia="仿宋_GB2312"/>
                <w:sz w:val="24"/>
                <w:lang w:val="zh-CN"/>
              </w:rPr>
            </w:pPr>
            <w:r>
              <w:rPr>
                <w:rFonts w:ascii="仿宋_GB2312" w:hAnsi="仿宋" w:eastAsia="仿宋_GB2312"/>
                <w:sz w:val="24"/>
                <w:lang w:val="zh-CN"/>
              </w:rPr>
              <w:t>证 号</w:t>
            </w:r>
          </w:p>
        </w:tc>
      </w:tr>
      <w:tr>
        <w:tblPrEx>
          <w:tblLayout w:type="fixed"/>
          <w:tblCellMar>
            <w:top w:w="0" w:type="dxa"/>
            <w:left w:w="108" w:type="dxa"/>
            <w:bottom w:w="0" w:type="dxa"/>
            <w:right w:w="108" w:type="dxa"/>
          </w:tblCellMar>
        </w:tblPrEx>
        <w:trPr>
          <w:trHeight w:val="570" w:hRule="atLeast"/>
          <w:jc w:val="center"/>
        </w:trPr>
        <w:tc>
          <w:tcPr>
            <w:tcW w:w="2544" w:type="dxa"/>
            <w:vMerge w:val="continue"/>
            <w:tcBorders>
              <w:left w:val="single" w:color="auto" w:sz="4" w:space="0"/>
              <w:bottom w:val="single" w:color="auto" w:sz="8" w:space="0"/>
              <w:right w:val="single" w:color="auto" w:sz="4" w:space="0"/>
            </w:tcBorders>
            <w:vAlign w:val="center"/>
          </w:tcPr>
          <w:p>
            <w:pPr>
              <w:autoSpaceDE w:val="0"/>
              <w:autoSpaceDN w:val="0"/>
              <w:jc w:val="center"/>
              <w:rPr>
                <w:rFonts w:ascii="仿宋_GB2312" w:hAnsi="仿宋" w:eastAsia="仿宋_GB2312"/>
                <w:sz w:val="24"/>
                <w:lang w:val="zh-CN"/>
              </w:rPr>
            </w:pPr>
          </w:p>
        </w:tc>
        <w:tc>
          <w:tcPr>
            <w:tcW w:w="1572" w:type="dxa"/>
            <w:tcBorders>
              <w:top w:val="single" w:color="auto" w:sz="4" w:space="0"/>
              <w:left w:val="single" w:color="auto" w:sz="4" w:space="0"/>
              <w:bottom w:val="single" w:color="auto" w:sz="8" w:space="0"/>
              <w:right w:val="single" w:color="auto" w:sz="4" w:space="0"/>
            </w:tcBorders>
            <w:vAlign w:val="center"/>
          </w:tcPr>
          <w:p>
            <w:pPr>
              <w:autoSpaceDE w:val="0"/>
              <w:autoSpaceDN w:val="0"/>
              <w:jc w:val="right"/>
              <w:rPr>
                <w:rFonts w:ascii="仿宋_GB2312" w:hAnsi="仿宋" w:eastAsia="仿宋_GB2312"/>
                <w:sz w:val="24"/>
                <w:lang w:val="zh-CN"/>
              </w:rPr>
            </w:pPr>
          </w:p>
        </w:tc>
        <w:tc>
          <w:tcPr>
            <w:tcW w:w="1573" w:type="dxa"/>
            <w:tcBorders>
              <w:top w:val="single" w:color="auto" w:sz="4" w:space="0"/>
              <w:left w:val="single" w:color="auto" w:sz="4" w:space="0"/>
              <w:bottom w:val="single" w:color="auto" w:sz="8" w:space="0"/>
              <w:right w:val="single" w:color="auto" w:sz="4" w:space="0"/>
            </w:tcBorders>
            <w:vAlign w:val="center"/>
          </w:tcPr>
          <w:p>
            <w:pPr>
              <w:autoSpaceDE w:val="0"/>
              <w:autoSpaceDN w:val="0"/>
              <w:jc w:val="right"/>
              <w:rPr>
                <w:rFonts w:ascii="仿宋_GB2312" w:hAnsi="仿宋" w:eastAsia="仿宋_GB2312"/>
                <w:sz w:val="24"/>
                <w:lang w:val="zh-CN"/>
              </w:rPr>
            </w:pPr>
          </w:p>
        </w:tc>
        <w:tc>
          <w:tcPr>
            <w:tcW w:w="1572" w:type="dxa"/>
            <w:tcBorders>
              <w:top w:val="single" w:color="auto" w:sz="4" w:space="0"/>
              <w:left w:val="single" w:color="auto" w:sz="4" w:space="0"/>
              <w:bottom w:val="single" w:color="auto" w:sz="8" w:space="0"/>
              <w:right w:val="single" w:color="auto" w:sz="4" w:space="0"/>
            </w:tcBorders>
            <w:vAlign w:val="center"/>
          </w:tcPr>
          <w:p>
            <w:pPr>
              <w:autoSpaceDE w:val="0"/>
              <w:autoSpaceDN w:val="0"/>
              <w:jc w:val="right"/>
              <w:rPr>
                <w:rFonts w:ascii="仿宋_GB2312" w:hAnsi="仿宋" w:eastAsia="仿宋_GB2312"/>
                <w:sz w:val="24"/>
                <w:lang w:val="zh-CN"/>
              </w:rPr>
            </w:pPr>
          </w:p>
        </w:tc>
        <w:tc>
          <w:tcPr>
            <w:tcW w:w="1573" w:type="dxa"/>
            <w:tcBorders>
              <w:top w:val="single" w:color="auto" w:sz="4" w:space="0"/>
              <w:left w:val="single" w:color="auto" w:sz="4" w:space="0"/>
              <w:bottom w:val="single" w:color="auto" w:sz="8" w:space="0"/>
              <w:right w:val="single" w:color="auto" w:sz="8" w:space="0"/>
            </w:tcBorders>
            <w:vAlign w:val="center"/>
          </w:tcPr>
          <w:p>
            <w:pPr>
              <w:autoSpaceDE w:val="0"/>
              <w:autoSpaceDN w:val="0"/>
              <w:jc w:val="right"/>
              <w:rPr>
                <w:rFonts w:ascii="仿宋_GB2312" w:hAnsi="仿宋" w:eastAsia="仿宋_GB2312"/>
                <w:sz w:val="24"/>
                <w:lang w:val="zh-CN"/>
              </w:rPr>
            </w:pPr>
          </w:p>
        </w:tc>
      </w:tr>
    </w:tbl>
    <w:p>
      <w:pPr>
        <w:autoSpaceDE w:val="0"/>
        <w:autoSpaceDN w:val="0"/>
        <w:spacing w:line="360" w:lineRule="auto"/>
        <w:rPr>
          <w:rFonts w:ascii="仿宋_GB2312" w:hAnsi="仿宋" w:eastAsia="仿宋_GB2312"/>
          <w:sz w:val="24"/>
        </w:rPr>
      </w:pPr>
    </w:p>
    <w:p>
      <w:pPr>
        <w:autoSpaceDE w:val="0"/>
        <w:autoSpaceDN w:val="0"/>
        <w:spacing w:line="360" w:lineRule="auto"/>
        <w:jc w:val="center"/>
        <w:rPr>
          <w:rFonts w:ascii="仿宋_GB2312" w:hAnsi="仿宋" w:eastAsia="仿宋_GB2312"/>
          <w:sz w:val="24"/>
        </w:rPr>
      </w:pPr>
    </w:p>
    <w:p>
      <w:pPr>
        <w:autoSpaceDE w:val="0"/>
        <w:autoSpaceDN w:val="0"/>
        <w:spacing w:line="360" w:lineRule="auto"/>
        <w:jc w:val="center"/>
        <w:rPr>
          <w:rFonts w:ascii="仿宋_GB2312" w:hAnsi="仿宋" w:eastAsia="仿宋_GB2312"/>
          <w:sz w:val="24"/>
        </w:rPr>
      </w:pPr>
    </w:p>
    <w:p>
      <w:pPr>
        <w:autoSpaceDE w:val="0"/>
        <w:autoSpaceDN w:val="0"/>
        <w:spacing w:line="480" w:lineRule="auto"/>
        <w:ind w:firstLine="120" w:firstLineChars="50"/>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480" w:lineRule="auto"/>
        <w:ind w:firstLine="120" w:firstLineChars="50"/>
        <w:rPr>
          <w:rFonts w:ascii="仿宋_GB2312" w:hAnsi="仿宋" w:eastAsia="仿宋_GB2312"/>
          <w:sz w:val="24"/>
          <w:lang w:val="zh-CN"/>
        </w:rPr>
      </w:pPr>
      <w:r>
        <w:rPr>
          <w:rFonts w:ascii="仿宋_GB2312" w:hAnsi="仿宋" w:eastAsia="仿宋_GB2312"/>
          <w:sz w:val="24"/>
          <w:lang w:val="zh-CN"/>
        </w:rPr>
        <w:t xml:space="preserve">法定代表人或其授权代表（签字或盖章）：   </w:t>
      </w:r>
    </w:p>
    <w:p>
      <w:pPr>
        <w:autoSpaceDE w:val="0"/>
        <w:autoSpaceDN w:val="0"/>
        <w:spacing w:line="480" w:lineRule="auto"/>
        <w:ind w:firstLine="120" w:firstLineChars="50"/>
        <w:rPr>
          <w:rFonts w:ascii="仿宋_GB2312" w:hAnsi="仿宋" w:eastAsia="仿宋_GB2312"/>
          <w:sz w:val="24"/>
          <w:lang w:val="zh-CN"/>
        </w:rPr>
      </w:pPr>
      <w:r>
        <w:rPr>
          <w:rFonts w:ascii="仿宋_GB2312" w:hAnsi="仿宋" w:eastAsia="仿宋_GB2312"/>
          <w:sz w:val="24"/>
          <w:lang w:val="zh-CN"/>
        </w:rPr>
        <w:t>日期：</w:t>
      </w:r>
      <w:r>
        <w:rPr>
          <w:rFonts w:ascii="仿宋_GB2312" w:hAnsi="仿宋" w:eastAsia="仿宋_GB2312"/>
          <w:sz w:val="24"/>
          <w:u w:val="single"/>
          <w:lang w:val="zh-CN"/>
        </w:rPr>
        <w:t xml:space="preserve">         </w:t>
      </w:r>
      <w:r>
        <w:rPr>
          <w:rFonts w:ascii="仿宋_GB2312" w:hAnsi="仿宋" w:eastAsia="仿宋_GB2312"/>
          <w:sz w:val="24"/>
          <w:lang w:val="zh-CN"/>
        </w:rPr>
        <w:t>年</w:t>
      </w:r>
      <w:r>
        <w:rPr>
          <w:rFonts w:ascii="仿宋_GB2312" w:hAnsi="仿宋" w:eastAsia="仿宋_GB2312"/>
          <w:sz w:val="24"/>
          <w:u w:val="single"/>
          <w:lang w:val="zh-CN"/>
        </w:rPr>
        <w:t xml:space="preserve">    </w:t>
      </w:r>
      <w:r>
        <w:rPr>
          <w:rFonts w:ascii="仿宋_GB2312" w:hAnsi="仿宋" w:eastAsia="仿宋_GB2312"/>
          <w:sz w:val="24"/>
          <w:lang w:val="zh-CN"/>
        </w:rPr>
        <w:t>月</w:t>
      </w:r>
      <w:r>
        <w:rPr>
          <w:rFonts w:ascii="仿宋_GB2312" w:hAnsi="仿宋" w:eastAsia="仿宋_GB2312"/>
          <w:sz w:val="24"/>
          <w:u w:val="single"/>
          <w:lang w:val="zh-CN"/>
        </w:rPr>
        <w:t xml:space="preserve">    </w:t>
      </w:r>
      <w:r>
        <w:rPr>
          <w:rFonts w:ascii="仿宋_GB2312" w:hAnsi="仿宋" w:eastAsia="仿宋_GB2312"/>
          <w:sz w:val="24"/>
          <w:lang w:val="zh-CN"/>
        </w:rPr>
        <w:t>日</w:t>
      </w:r>
    </w:p>
    <w:p>
      <w:pPr>
        <w:autoSpaceDE w:val="0"/>
        <w:autoSpaceDN w:val="0"/>
        <w:spacing w:line="400" w:lineRule="exact"/>
        <w:jc w:val="center"/>
        <w:rPr>
          <w:rFonts w:ascii="黑体" w:hAnsi="宋体" w:eastAsia="黑体"/>
          <w:sz w:val="30"/>
          <w:szCs w:val="30"/>
        </w:rPr>
      </w:pPr>
      <w:r>
        <w:rPr>
          <w:rFonts w:hint="default" w:ascii="宋体" w:hAnsi="宋体"/>
        </w:rPr>
        <w:br w:type="page"/>
      </w:r>
      <w:r>
        <w:rPr>
          <w:rFonts w:ascii="黑体" w:hAnsi="宋体" w:eastAsia="黑体"/>
          <w:sz w:val="30"/>
          <w:szCs w:val="30"/>
        </w:rPr>
        <w:t xml:space="preserve"> </w:t>
      </w:r>
    </w:p>
    <w:p>
      <w:pPr>
        <w:autoSpaceDE w:val="0"/>
        <w:autoSpaceDN w:val="0"/>
        <w:spacing w:line="360" w:lineRule="auto"/>
        <w:jc w:val="center"/>
        <w:outlineLvl w:val="1"/>
        <w:rPr>
          <w:rFonts w:ascii="楷体_GB2312" w:hAnsi="楷体" w:eastAsia="楷体_GB2312"/>
          <w:sz w:val="28"/>
          <w:szCs w:val="28"/>
          <w:lang w:val="zh-CN"/>
        </w:rPr>
      </w:pPr>
      <w:bookmarkStart w:id="599" w:name="_Toc29900"/>
      <w:r>
        <w:rPr>
          <w:rFonts w:ascii="楷体_GB2312" w:hAnsi="楷体" w:eastAsia="楷体_GB2312"/>
          <w:sz w:val="28"/>
          <w:szCs w:val="28"/>
          <w:lang w:val="zh-CN"/>
        </w:rPr>
        <w:t>8.3  已标价工程量清单</w:t>
      </w:r>
      <w:bookmarkEnd w:id="599"/>
    </w:p>
    <w:p>
      <w:pPr>
        <w:keepNext/>
        <w:keepLines/>
        <w:autoSpaceDE w:val="0"/>
        <w:autoSpaceDN w:val="0"/>
        <w:spacing w:before="120" w:after="120" w:line="300" w:lineRule="auto"/>
        <w:jc w:val="center"/>
        <w:rPr>
          <w:rFonts w:ascii="黑体" w:hAnsi="Arial" w:eastAsia="黑体"/>
          <w:sz w:val="30"/>
          <w:szCs w:val="30"/>
          <w:lang w:val="zh-CN"/>
        </w:rPr>
      </w:pPr>
    </w:p>
    <w:p>
      <w:pPr>
        <w:spacing w:line="460" w:lineRule="exact"/>
        <w:ind w:firstLine="480" w:firstLineChars="200"/>
        <w:rPr>
          <w:rFonts w:ascii="仿宋_GB2312" w:hAnsi="宋体" w:eastAsia="仿宋_GB2312"/>
          <w:sz w:val="24"/>
          <w:szCs w:val="24"/>
        </w:rPr>
      </w:pPr>
      <w:r>
        <w:rPr>
          <w:rFonts w:ascii="仿宋_GB2312" w:hAnsi="宋体" w:eastAsia="仿宋_GB2312"/>
          <w:sz w:val="24"/>
          <w:szCs w:val="24"/>
        </w:rPr>
        <w:t>说明：已标价工程量清单按第五章“工程量清单”中的相关清单表格式填写。构成合同文件的已标价工程量清单包括第五章“工程量清单”有关工程量清单、最终报价以及其他说明的内容。</w:t>
      </w:r>
    </w:p>
    <w:p>
      <w:pPr>
        <w:pStyle w:val="114"/>
        <w:spacing w:beforeLines="50"/>
        <w:rPr>
          <w:rFonts w:hint="eastAsia" w:ascii="仿宋_GB2312" w:hAnsi="黑体" w:eastAsia="仿宋_GB2312"/>
          <w:b/>
          <w:szCs w:val="24"/>
        </w:rPr>
      </w:pPr>
      <w:r>
        <w:rPr>
          <w:rFonts w:ascii="仿宋_GB2312" w:hAnsi="宋体" w:eastAsia="仿宋_GB2312"/>
          <w:szCs w:val="24"/>
        </w:rPr>
        <w:br w:type="page"/>
      </w:r>
      <w:r>
        <w:rPr>
          <w:rFonts w:hint="eastAsia" w:ascii="仿宋_GB2312" w:hAnsi="黑体" w:eastAsia="仿宋_GB2312"/>
          <w:b/>
          <w:szCs w:val="24"/>
        </w:rPr>
        <w:t>投标总价表</w:t>
      </w:r>
    </w:p>
    <w:p>
      <w:pPr>
        <w:ind w:firstLine="241" w:firstLineChars="100"/>
        <w:jc w:val="center"/>
        <w:rPr>
          <w:rFonts w:ascii="仿宋_GB2312" w:hAnsi="黑体" w:eastAsia="仿宋_GB2312"/>
          <w:b/>
          <w:sz w:val="24"/>
          <w:szCs w:val="24"/>
        </w:rPr>
      </w:pPr>
    </w:p>
    <w:p>
      <w:pPr>
        <w:ind w:firstLine="241" w:firstLineChars="100"/>
        <w:jc w:val="center"/>
        <w:rPr>
          <w:rFonts w:ascii="仿宋_GB2312" w:hAnsi="黑体" w:eastAsia="仿宋_GB2312"/>
          <w:b/>
          <w:sz w:val="24"/>
          <w:szCs w:val="24"/>
        </w:rPr>
      </w:pPr>
    </w:p>
    <w:p>
      <w:pPr>
        <w:ind w:firstLine="300" w:firstLineChars="100"/>
        <w:jc w:val="center"/>
        <w:rPr>
          <w:rFonts w:ascii="仿宋_GB2312" w:eastAsia="仿宋_GB2312"/>
          <w:sz w:val="30"/>
          <w:szCs w:val="30"/>
        </w:rPr>
      </w:pPr>
      <w:r>
        <w:rPr>
          <w:rFonts w:ascii="仿宋_GB2312" w:eastAsia="仿宋_GB2312"/>
          <w:sz w:val="30"/>
          <w:szCs w:val="30"/>
        </w:rPr>
        <w:t>投 标 总 价</w:t>
      </w:r>
    </w:p>
    <w:p>
      <w:pPr>
        <w:ind w:firstLine="240" w:firstLineChars="100"/>
        <w:rPr>
          <w:rFonts w:ascii="仿宋_GB2312" w:eastAsia="仿宋_GB2312"/>
          <w:sz w:val="24"/>
          <w:szCs w:val="24"/>
        </w:rPr>
      </w:pPr>
    </w:p>
    <w:p>
      <w:pPr>
        <w:ind w:firstLine="240" w:firstLineChars="100"/>
        <w:rPr>
          <w:rFonts w:ascii="仿宋_GB2312" w:eastAsia="仿宋_GB2312"/>
          <w:sz w:val="24"/>
          <w:szCs w:val="24"/>
        </w:rPr>
      </w:pPr>
    </w:p>
    <w:p>
      <w:pPr>
        <w:ind w:firstLine="240" w:firstLineChars="100"/>
        <w:rPr>
          <w:rFonts w:ascii="仿宋_GB2312" w:eastAsia="仿宋_GB2312"/>
          <w:sz w:val="24"/>
          <w:szCs w:val="24"/>
        </w:rPr>
      </w:pPr>
    </w:p>
    <w:p>
      <w:pPr>
        <w:ind w:firstLine="240" w:firstLineChars="100"/>
        <w:rPr>
          <w:rFonts w:ascii="仿宋_GB2312" w:eastAsia="仿宋_GB2312"/>
          <w:sz w:val="24"/>
          <w:szCs w:val="24"/>
        </w:rPr>
      </w:pPr>
    </w:p>
    <w:p>
      <w:pPr>
        <w:spacing w:line="400" w:lineRule="exact"/>
        <w:ind w:firstLine="240" w:firstLineChars="100"/>
        <w:rPr>
          <w:rFonts w:ascii="仿宋_GB2312" w:hAnsi="宋体" w:eastAsia="仿宋_GB2312"/>
          <w:sz w:val="24"/>
          <w:szCs w:val="24"/>
        </w:rPr>
      </w:pPr>
      <w:r>
        <w:rPr>
          <w:rFonts w:ascii="仿宋_GB2312" w:hAnsi="宋体" w:eastAsia="仿宋_GB2312"/>
          <w:sz w:val="24"/>
          <w:szCs w:val="24"/>
        </w:rPr>
        <w:t>采购人：</w:t>
      </w:r>
      <w:r>
        <w:rPr>
          <w:rFonts w:ascii="仿宋_GB2312" w:hAnsi="宋体" w:eastAsia="仿宋_GB2312"/>
          <w:sz w:val="24"/>
          <w:szCs w:val="24"/>
          <w:u w:val="single"/>
        </w:rPr>
        <w:t xml:space="preserve">                                </w:t>
      </w:r>
    </w:p>
    <w:p>
      <w:pPr>
        <w:spacing w:line="400" w:lineRule="exact"/>
        <w:ind w:firstLine="240" w:firstLineChars="100"/>
        <w:rPr>
          <w:rFonts w:ascii="仿宋_GB2312" w:hAnsi="宋体" w:eastAsia="仿宋_GB2312"/>
          <w:sz w:val="24"/>
          <w:szCs w:val="24"/>
        </w:rPr>
      </w:pPr>
      <w:r>
        <w:rPr>
          <w:rFonts w:ascii="仿宋_GB2312" w:hAnsi="宋体" w:eastAsia="仿宋_GB2312"/>
          <w:sz w:val="24"/>
          <w:szCs w:val="24"/>
        </w:rPr>
        <w:t>工 程 名 称：</w:t>
      </w:r>
      <w:r>
        <w:rPr>
          <w:rFonts w:ascii="仿宋_GB2312" w:hAnsi="宋体" w:eastAsia="仿宋_GB2312"/>
          <w:sz w:val="24"/>
          <w:szCs w:val="24"/>
          <w:u w:val="single"/>
        </w:rPr>
        <w:t xml:space="preserve">                               </w:t>
      </w:r>
    </w:p>
    <w:p>
      <w:pPr>
        <w:spacing w:line="400" w:lineRule="exact"/>
        <w:ind w:firstLine="268" w:firstLineChars="112"/>
        <w:jc w:val="left"/>
        <w:rPr>
          <w:rFonts w:ascii="仿宋_GB2312" w:hAnsi="宋体" w:eastAsia="仿宋_GB2312"/>
          <w:sz w:val="24"/>
          <w:szCs w:val="24"/>
        </w:rPr>
      </w:pPr>
      <w:r>
        <w:rPr>
          <w:rFonts w:ascii="仿宋_GB2312" w:hAnsi="宋体" w:eastAsia="仿宋_GB2312"/>
          <w:sz w:val="24"/>
          <w:szCs w:val="24"/>
        </w:rPr>
        <w:t>投标总价（小写）：</w:t>
      </w:r>
      <w:r>
        <w:rPr>
          <w:rFonts w:ascii="仿宋_GB2312" w:hAnsi="宋体" w:eastAsia="仿宋_GB2312"/>
          <w:sz w:val="24"/>
          <w:szCs w:val="24"/>
          <w:u w:val="single"/>
        </w:rPr>
        <w:t xml:space="preserve">                          </w:t>
      </w:r>
    </w:p>
    <w:p>
      <w:pPr>
        <w:spacing w:line="400" w:lineRule="exact"/>
        <w:ind w:firstLine="268" w:firstLineChars="112"/>
        <w:jc w:val="left"/>
        <w:rPr>
          <w:rFonts w:ascii="仿宋_GB2312" w:hAnsi="宋体" w:eastAsia="仿宋_GB2312"/>
          <w:sz w:val="24"/>
          <w:szCs w:val="24"/>
        </w:rPr>
      </w:pPr>
      <w:r>
        <w:rPr>
          <w:rFonts w:ascii="仿宋_GB2312" w:hAnsi="宋体" w:eastAsia="仿宋_GB2312"/>
          <w:sz w:val="24"/>
          <w:szCs w:val="24"/>
        </w:rPr>
        <w:t xml:space="preserve">        （大写）：</w:t>
      </w:r>
      <w:r>
        <w:rPr>
          <w:rFonts w:ascii="仿宋_GB2312" w:hAnsi="宋体" w:eastAsia="仿宋_GB2312"/>
          <w:sz w:val="24"/>
          <w:szCs w:val="24"/>
          <w:u w:val="single"/>
        </w:rPr>
        <w:t xml:space="preserve">                          </w:t>
      </w:r>
    </w:p>
    <w:p>
      <w:pPr>
        <w:spacing w:line="400" w:lineRule="exact"/>
        <w:ind w:firstLine="268" w:firstLineChars="112"/>
        <w:jc w:val="left"/>
        <w:rPr>
          <w:rFonts w:ascii="仿宋_GB2312" w:hAnsi="宋体" w:eastAsia="仿宋_GB2312"/>
          <w:sz w:val="24"/>
          <w:szCs w:val="24"/>
        </w:rPr>
      </w:pPr>
    </w:p>
    <w:p>
      <w:pPr>
        <w:spacing w:line="400" w:lineRule="exact"/>
        <w:ind w:firstLine="268" w:firstLineChars="112"/>
        <w:jc w:val="left"/>
        <w:rPr>
          <w:rFonts w:ascii="仿宋_GB2312" w:hAnsi="宋体" w:eastAsia="仿宋_GB2312"/>
          <w:sz w:val="24"/>
          <w:szCs w:val="24"/>
        </w:rPr>
      </w:pPr>
    </w:p>
    <w:p>
      <w:pPr>
        <w:spacing w:line="400" w:lineRule="exact"/>
        <w:ind w:firstLine="268" w:firstLineChars="112"/>
        <w:jc w:val="left"/>
        <w:rPr>
          <w:rFonts w:ascii="仿宋_GB2312" w:hAnsi="宋体" w:eastAsia="仿宋_GB2312"/>
          <w:sz w:val="24"/>
          <w:szCs w:val="24"/>
        </w:rPr>
      </w:pPr>
    </w:p>
    <w:p>
      <w:pPr>
        <w:spacing w:line="400" w:lineRule="exact"/>
        <w:ind w:firstLine="268" w:firstLineChars="112"/>
        <w:jc w:val="left"/>
        <w:rPr>
          <w:rFonts w:ascii="仿宋_GB2312" w:hAnsi="宋体" w:eastAsia="仿宋_GB2312"/>
          <w:sz w:val="24"/>
          <w:szCs w:val="24"/>
        </w:rPr>
      </w:pPr>
    </w:p>
    <w:p>
      <w:pPr>
        <w:spacing w:line="400" w:lineRule="exact"/>
        <w:ind w:firstLine="268" w:firstLineChars="112"/>
        <w:jc w:val="left"/>
        <w:rPr>
          <w:rFonts w:ascii="仿宋_GB2312" w:hAnsi="宋体" w:eastAsia="仿宋_GB2312"/>
          <w:sz w:val="24"/>
          <w:szCs w:val="24"/>
        </w:rPr>
      </w:pPr>
    </w:p>
    <w:p>
      <w:pPr>
        <w:spacing w:line="400" w:lineRule="exact"/>
        <w:ind w:firstLine="268" w:firstLineChars="112"/>
        <w:jc w:val="left"/>
        <w:rPr>
          <w:rFonts w:ascii="仿宋_GB2312" w:hAnsi="宋体" w:eastAsia="仿宋_GB2312"/>
          <w:sz w:val="24"/>
          <w:szCs w:val="24"/>
        </w:rPr>
      </w:pPr>
    </w:p>
    <w:p>
      <w:pPr>
        <w:spacing w:line="400" w:lineRule="exact"/>
        <w:ind w:firstLine="268" w:firstLineChars="112"/>
        <w:jc w:val="left"/>
        <w:rPr>
          <w:rFonts w:ascii="仿宋_GB2312" w:hAnsi="宋体" w:eastAsia="仿宋_GB2312"/>
          <w:sz w:val="24"/>
          <w:szCs w:val="24"/>
        </w:rPr>
      </w:pPr>
    </w:p>
    <w:p>
      <w:pPr>
        <w:spacing w:line="400" w:lineRule="exact"/>
        <w:ind w:firstLine="268" w:firstLineChars="112"/>
        <w:jc w:val="left"/>
        <w:rPr>
          <w:rFonts w:ascii="仿宋_GB2312" w:hAnsi="宋体" w:eastAsia="仿宋_GB2312"/>
          <w:sz w:val="24"/>
          <w:szCs w:val="24"/>
        </w:rPr>
      </w:pPr>
    </w:p>
    <w:p>
      <w:pPr>
        <w:spacing w:line="400" w:lineRule="exact"/>
        <w:ind w:firstLine="268" w:firstLineChars="112"/>
        <w:jc w:val="left"/>
        <w:rPr>
          <w:rFonts w:ascii="仿宋_GB2312" w:hAnsi="宋体" w:eastAsia="仿宋_GB2312"/>
          <w:sz w:val="24"/>
          <w:szCs w:val="24"/>
        </w:rPr>
      </w:pPr>
    </w:p>
    <w:p>
      <w:pPr>
        <w:spacing w:line="400" w:lineRule="exact"/>
        <w:ind w:firstLine="268" w:firstLineChars="112"/>
        <w:jc w:val="left"/>
        <w:rPr>
          <w:rFonts w:ascii="仿宋_GB2312" w:hAnsi="宋体" w:eastAsia="仿宋_GB2312"/>
          <w:sz w:val="24"/>
          <w:szCs w:val="24"/>
        </w:rPr>
      </w:pPr>
      <w:r>
        <w:rPr>
          <w:rFonts w:ascii="仿宋_GB2312" w:hAnsi="宋体" w:eastAsia="仿宋_GB2312"/>
          <w:sz w:val="24"/>
          <w:szCs w:val="24"/>
        </w:rPr>
        <w:t>供应商：</w:t>
      </w:r>
      <w:r>
        <w:rPr>
          <w:rFonts w:ascii="仿宋_GB2312" w:hAnsi="宋体" w:eastAsia="仿宋_GB2312"/>
          <w:sz w:val="24"/>
          <w:szCs w:val="24"/>
          <w:u w:val="single"/>
        </w:rPr>
        <w:t xml:space="preserve">                                </w:t>
      </w:r>
      <w:r>
        <w:rPr>
          <w:rFonts w:ascii="仿宋_GB2312" w:hAnsi="宋体" w:eastAsia="仿宋_GB2312"/>
          <w:sz w:val="24"/>
          <w:szCs w:val="24"/>
        </w:rPr>
        <w:t>（盖单位章）</w:t>
      </w:r>
    </w:p>
    <w:p>
      <w:pPr>
        <w:spacing w:line="400" w:lineRule="exact"/>
        <w:ind w:firstLine="268" w:firstLineChars="112"/>
        <w:jc w:val="left"/>
        <w:rPr>
          <w:rFonts w:ascii="仿宋_GB2312" w:hAnsi="宋体" w:eastAsia="仿宋_GB2312"/>
          <w:sz w:val="24"/>
          <w:szCs w:val="24"/>
        </w:rPr>
      </w:pPr>
    </w:p>
    <w:p>
      <w:pPr>
        <w:spacing w:line="400" w:lineRule="exact"/>
        <w:ind w:firstLine="268" w:firstLineChars="112"/>
        <w:jc w:val="left"/>
        <w:rPr>
          <w:rFonts w:ascii="仿宋_GB2312" w:hAnsi="宋体" w:eastAsia="仿宋_GB2312"/>
          <w:sz w:val="24"/>
          <w:szCs w:val="24"/>
        </w:rPr>
      </w:pPr>
      <w:r>
        <w:rPr>
          <w:rFonts w:ascii="仿宋_GB2312" w:hAnsi="宋体" w:eastAsia="仿宋_GB2312"/>
          <w:sz w:val="24"/>
          <w:szCs w:val="24"/>
        </w:rPr>
        <w:t>法定代表人或其授权代表：</w:t>
      </w:r>
      <w:r>
        <w:rPr>
          <w:rFonts w:ascii="仿宋_GB2312" w:hAnsi="宋体" w:eastAsia="仿宋_GB2312"/>
          <w:sz w:val="24"/>
          <w:szCs w:val="24"/>
          <w:u w:val="single"/>
        </w:rPr>
        <w:t xml:space="preserve">                    </w:t>
      </w:r>
      <w:r>
        <w:rPr>
          <w:rFonts w:ascii="仿宋_GB2312" w:hAnsi="宋体" w:eastAsia="仿宋_GB2312"/>
          <w:sz w:val="24"/>
          <w:szCs w:val="24"/>
        </w:rPr>
        <w:t>（签字或盖章）</w:t>
      </w:r>
    </w:p>
    <w:p>
      <w:pPr>
        <w:spacing w:line="400" w:lineRule="exact"/>
        <w:ind w:firstLine="268" w:firstLineChars="112"/>
        <w:jc w:val="left"/>
        <w:rPr>
          <w:rFonts w:ascii="仿宋_GB2312" w:hAnsi="宋体" w:eastAsia="仿宋_GB2312"/>
          <w:sz w:val="24"/>
          <w:szCs w:val="24"/>
        </w:rPr>
      </w:pPr>
    </w:p>
    <w:p>
      <w:pPr>
        <w:spacing w:line="400" w:lineRule="exact"/>
        <w:ind w:left="2193" w:leftChars="130" w:hanging="1920" w:hangingChars="800"/>
        <w:jc w:val="left"/>
        <w:rPr>
          <w:rFonts w:ascii="仿宋_GB2312" w:hAnsi="宋体" w:eastAsia="仿宋_GB2312"/>
          <w:sz w:val="24"/>
          <w:szCs w:val="24"/>
          <w:u w:val="single"/>
        </w:rPr>
      </w:pPr>
      <w:r>
        <w:rPr>
          <w:rFonts w:ascii="仿宋_GB2312" w:hAnsi="宋体" w:eastAsia="仿宋_GB2312"/>
          <w:sz w:val="24"/>
          <w:szCs w:val="24"/>
        </w:rPr>
        <w:t>编制人：</w:t>
      </w:r>
      <w:r>
        <w:rPr>
          <w:rFonts w:ascii="仿宋_GB2312" w:hAnsi="宋体" w:eastAsia="仿宋_GB2312"/>
          <w:sz w:val="24"/>
          <w:szCs w:val="24"/>
          <w:u w:val="single"/>
        </w:rPr>
        <w:t xml:space="preserve">       </w:t>
      </w:r>
      <w:r>
        <w:rPr>
          <w:rFonts w:ascii="仿宋_GB2312" w:hAnsi="宋体" w:eastAsia="仿宋_GB2312"/>
          <w:b/>
          <w:sz w:val="24"/>
          <w:szCs w:val="24"/>
          <w:u w:val="single"/>
        </w:rPr>
        <w:t xml:space="preserve"> </w:t>
      </w:r>
      <w:r>
        <w:rPr>
          <w:rFonts w:ascii="仿宋_GB2312" w:hAnsi="宋体" w:eastAsia="仿宋_GB2312"/>
          <w:sz w:val="24"/>
          <w:szCs w:val="24"/>
          <w:u w:val="single"/>
        </w:rPr>
        <w:t xml:space="preserve">                                         </w:t>
      </w:r>
    </w:p>
    <w:p>
      <w:pPr>
        <w:spacing w:line="400" w:lineRule="exact"/>
        <w:ind w:left="2515" w:leftChars="1197" w:hanging="1"/>
        <w:jc w:val="left"/>
        <w:rPr>
          <w:rFonts w:ascii="仿宋_GB2312" w:hAnsi="宋体" w:eastAsia="仿宋_GB2312"/>
          <w:b/>
          <w:sz w:val="24"/>
          <w:szCs w:val="24"/>
        </w:rPr>
      </w:pPr>
      <w:r>
        <w:rPr>
          <w:rFonts w:ascii="仿宋_GB2312" w:hAnsi="宋体" w:eastAsia="仿宋_GB2312"/>
          <w:b/>
          <w:sz w:val="24"/>
          <w:szCs w:val="24"/>
        </w:rPr>
        <w:t>（加盖工程造价专业人员专用章）</w:t>
      </w:r>
    </w:p>
    <w:p>
      <w:pPr>
        <w:spacing w:line="400" w:lineRule="exact"/>
        <w:ind w:firstLine="268" w:firstLineChars="112"/>
        <w:jc w:val="left"/>
        <w:rPr>
          <w:rFonts w:ascii="仿宋_GB2312" w:hAnsi="宋体" w:eastAsia="仿宋_GB2312"/>
          <w:sz w:val="24"/>
          <w:szCs w:val="24"/>
        </w:rPr>
      </w:pPr>
    </w:p>
    <w:p>
      <w:pPr>
        <w:spacing w:line="400" w:lineRule="exact"/>
        <w:ind w:firstLine="268" w:firstLineChars="112"/>
        <w:jc w:val="left"/>
        <w:rPr>
          <w:rFonts w:ascii="仿宋_GB2312" w:hAnsi="宋体" w:eastAsia="仿宋_GB2312"/>
          <w:sz w:val="24"/>
          <w:szCs w:val="24"/>
          <w:u w:val="single"/>
        </w:rPr>
      </w:pPr>
      <w:r>
        <w:rPr>
          <w:rFonts w:ascii="仿宋_GB2312" w:hAnsi="宋体" w:eastAsia="仿宋_GB2312"/>
          <w:sz w:val="24"/>
          <w:szCs w:val="24"/>
        </w:rPr>
        <w:t>编制时间：</w:t>
      </w:r>
      <w:r>
        <w:rPr>
          <w:rFonts w:ascii="仿宋_GB2312" w:hAnsi="宋体" w:eastAsia="仿宋_GB2312"/>
          <w:sz w:val="24"/>
          <w:szCs w:val="24"/>
          <w:u w:val="single"/>
        </w:rPr>
        <w:t xml:space="preserve">                                               </w:t>
      </w:r>
      <w:r>
        <w:rPr>
          <w:rFonts w:ascii="仿宋_GB2312" w:hAnsi="宋体" w:eastAsia="仿宋_GB2312"/>
          <w:sz w:val="24"/>
          <w:szCs w:val="24"/>
        </w:rPr>
        <w:t xml:space="preserve"> </w:t>
      </w:r>
    </w:p>
    <w:p>
      <w:pPr>
        <w:spacing w:line="460" w:lineRule="exact"/>
        <w:rPr>
          <w:rFonts w:ascii="楷体_GB2312" w:hAnsi="楷体" w:eastAsia="楷体_GB2312"/>
          <w:sz w:val="28"/>
          <w:szCs w:val="28"/>
          <w:lang w:val="zh-CN"/>
        </w:rPr>
      </w:pPr>
      <w:r>
        <w:rPr>
          <w:rFonts w:ascii="仿宋_GB2312" w:hAnsi="仿宋" w:eastAsia="仿宋_GB2312"/>
          <w:sz w:val="24"/>
          <w:lang w:val="zh-CN"/>
        </w:rPr>
        <w:br w:type="page"/>
      </w:r>
      <w:r>
        <w:rPr>
          <w:rFonts w:ascii="楷体_GB2312" w:hAnsi="楷体" w:eastAsia="楷体_GB2312"/>
          <w:sz w:val="28"/>
          <w:szCs w:val="28"/>
          <w:lang w:val="zh-CN"/>
        </w:rPr>
        <w:t>8.</w:t>
      </w:r>
      <w:r>
        <w:rPr>
          <w:rFonts w:hint="eastAsia" w:ascii="楷体_GB2312" w:hAnsi="楷体" w:eastAsia="楷体_GB2312"/>
          <w:sz w:val="28"/>
          <w:szCs w:val="28"/>
          <w:lang w:val="en-US" w:eastAsia="zh-CN"/>
        </w:rPr>
        <w:t>4</w:t>
      </w:r>
      <w:r>
        <w:rPr>
          <w:rFonts w:ascii="楷体_GB2312" w:hAnsi="楷体" w:eastAsia="楷体_GB2312"/>
          <w:sz w:val="28"/>
          <w:szCs w:val="28"/>
          <w:lang w:val="zh-CN"/>
        </w:rPr>
        <w:t xml:space="preserve">  项目管理机构</w:t>
      </w:r>
    </w:p>
    <w:p>
      <w:pPr>
        <w:spacing w:line="360" w:lineRule="auto"/>
        <w:rPr>
          <w:rFonts w:ascii="仿宋_GB2312" w:hAnsi="黑体" w:eastAsia="仿宋_GB2312"/>
          <w:sz w:val="24"/>
          <w:szCs w:val="24"/>
        </w:rPr>
      </w:pPr>
      <w:r>
        <w:rPr>
          <w:rFonts w:ascii="仿宋_GB2312" w:hAnsi="黑体" w:eastAsia="仿宋_GB2312"/>
          <w:sz w:val="24"/>
          <w:szCs w:val="24"/>
        </w:rPr>
        <w:t>（一）项目管理机构组成表</w:t>
      </w:r>
    </w:p>
    <w:p>
      <w:pPr>
        <w:spacing w:line="360" w:lineRule="auto"/>
        <w:rPr>
          <w:rFonts w:ascii="仿宋_GB2312" w:hAnsi="黑体" w:eastAsia="仿宋_GB2312"/>
          <w:sz w:val="24"/>
          <w:szCs w:val="24"/>
        </w:rPr>
      </w:pPr>
    </w:p>
    <w:tbl>
      <w:tblPr>
        <w:tblStyle w:val="4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743"/>
        <w:gridCol w:w="743"/>
        <w:gridCol w:w="1336"/>
        <w:gridCol w:w="808"/>
        <w:gridCol w:w="826"/>
        <w:gridCol w:w="892"/>
        <w:gridCol w:w="2229"/>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Merge w:val="restart"/>
            <w:vAlign w:val="center"/>
          </w:tcPr>
          <w:p>
            <w:pPr>
              <w:jc w:val="center"/>
              <w:rPr>
                <w:rFonts w:ascii="仿宋_GB2312" w:hAnsi="宋体" w:eastAsia="仿宋_GB2312"/>
                <w:sz w:val="24"/>
                <w:szCs w:val="24"/>
              </w:rPr>
            </w:pPr>
            <w:r>
              <w:rPr>
                <w:rFonts w:ascii="仿宋_GB2312" w:hAnsi="宋体" w:eastAsia="仿宋_GB2312"/>
                <w:sz w:val="24"/>
                <w:szCs w:val="24"/>
              </w:rPr>
              <w:t>职务</w:t>
            </w:r>
          </w:p>
        </w:tc>
        <w:tc>
          <w:tcPr>
            <w:tcW w:w="743" w:type="dxa"/>
            <w:vMerge w:val="restart"/>
            <w:vAlign w:val="center"/>
          </w:tcPr>
          <w:p>
            <w:pPr>
              <w:jc w:val="center"/>
              <w:rPr>
                <w:rFonts w:ascii="仿宋_GB2312" w:hAnsi="宋体" w:eastAsia="仿宋_GB2312"/>
                <w:sz w:val="24"/>
                <w:szCs w:val="24"/>
              </w:rPr>
            </w:pPr>
            <w:r>
              <w:rPr>
                <w:rFonts w:ascii="仿宋_GB2312" w:hAnsi="宋体" w:eastAsia="仿宋_GB2312"/>
                <w:sz w:val="24"/>
                <w:szCs w:val="24"/>
              </w:rPr>
              <w:t>姓名</w:t>
            </w:r>
          </w:p>
        </w:tc>
        <w:tc>
          <w:tcPr>
            <w:tcW w:w="743" w:type="dxa"/>
            <w:vMerge w:val="restart"/>
            <w:vAlign w:val="center"/>
          </w:tcPr>
          <w:p>
            <w:pPr>
              <w:jc w:val="center"/>
              <w:rPr>
                <w:rFonts w:ascii="仿宋_GB2312" w:hAnsi="宋体" w:eastAsia="仿宋_GB2312"/>
                <w:sz w:val="24"/>
                <w:szCs w:val="24"/>
              </w:rPr>
            </w:pPr>
            <w:r>
              <w:rPr>
                <w:rFonts w:ascii="仿宋_GB2312" w:hAnsi="宋体" w:eastAsia="仿宋_GB2312"/>
                <w:sz w:val="24"/>
                <w:szCs w:val="24"/>
              </w:rPr>
              <w:t>职称</w:t>
            </w:r>
          </w:p>
        </w:tc>
        <w:tc>
          <w:tcPr>
            <w:tcW w:w="6091" w:type="dxa"/>
            <w:gridSpan w:val="5"/>
            <w:vAlign w:val="center"/>
          </w:tcPr>
          <w:p>
            <w:pPr>
              <w:jc w:val="center"/>
              <w:rPr>
                <w:rFonts w:ascii="仿宋_GB2312" w:hAnsi="宋体" w:eastAsia="仿宋_GB2312"/>
                <w:sz w:val="24"/>
                <w:szCs w:val="24"/>
              </w:rPr>
            </w:pPr>
            <w:r>
              <w:rPr>
                <w:rFonts w:ascii="仿宋_GB2312" w:hAnsi="宋体" w:eastAsia="仿宋_GB2312"/>
                <w:sz w:val="24"/>
                <w:szCs w:val="24"/>
              </w:rPr>
              <w:t>执业或职业资格证明</w:t>
            </w:r>
          </w:p>
        </w:tc>
        <w:tc>
          <w:tcPr>
            <w:tcW w:w="741" w:type="dxa"/>
            <w:vMerge w:val="restart"/>
            <w:vAlign w:val="center"/>
          </w:tcPr>
          <w:p>
            <w:pPr>
              <w:jc w:val="center"/>
              <w:rPr>
                <w:rFonts w:ascii="仿宋_GB2312" w:hAnsi="宋体" w:eastAsia="仿宋_GB2312"/>
                <w:sz w:val="24"/>
                <w:szCs w:val="24"/>
              </w:rPr>
            </w:pPr>
            <w:r>
              <w:rPr>
                <w:rFonts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Merge w:val="continue"/>
            <w:vAlign w:val="center"/>
          </w:tcPr>
          <w:p>
            <w:pPr>
              <w:jc w:val="center"/>
              <w:rPr>
                <w:rFonts w:ascii="仿宋_GB2312" w:hAnsi="宋体" w:eastAsia="仿宋_GB2312"/>
                <w:sz w:val="24"/>
                <w:szCs w:val="24"/>
              </w:rPr>
            </w:pPr>
          </w:p>
        </w:tc>
        <w:tc>
          <w:tcPr>
            <w:tcW w:w="743" w:type="dxa"/>
            <w:vMerge w:val="continue"/>
            <w:vAlign w:val="center"/>
          </w:tcPr>
          <w:p>
            <w:pPr>
              <w:jc w:val="center"/>
              <w:rPr>
                <w:rFonts w:ascii="仿宋_GB2312" w:hAnsi="宋体" w:eastAsia="仿宋_GB2312"/>
                <w:sz w:val="24"/>
                <w:szCs w:val="24"/>
              </w:rPr>
            </w:pPr>
          </w:p>
        </w:tc>
        <w:tc>
          <w:tcPr>
            <w:tcW w:w="743" w:type="dxa"/>
            <w:vMerge w:val="continue"/>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r>
              <w:rPr>
                <w:rFonts w:ascii="仿宋_GB2312" w:hAnsi="宋体" w:eastAsia="仿宋_GB2312"/>
                <w:sz w:val="24"/>
                <w:szCs w:val="24"/>
              </w:rPr>
              <w:t>证书名称</w:t>
            </w:r>
          </w:p>
        </w:tc>
        <w:tc>
          <w:tcPr>
            <w:tcW w:w="808" w:type="dxa"/>
            <w:vAlign w:val="center"/>
          </w:tcPr>
          <w:p>
            <w:pPr>
              <w:jc w:val="center"/>
              <w:rPr>
                <w:rFonts w:ascii="仿宋_GB2312" w:hAnsi="宋体" w:eastAsia="仿宋_GB2312"/>
                <w:sz w:val="24"/>
                <w:szCs w:val="24"/>
              </w:rPr>
            </w:pPr>
            <w:r>
              <w:rPr>
                <w:rFonts w:ascii="仿宋_GB2312" w:hAnsi="宋体" w:eastAsia="仿宋_GB2312"/>
                <w:sz w:val="24"/>
                <w:szCs w:val="24"/>
              </w:rPr>
              <w:t>级别</w:t>
            </w:r>
          </w:p>
        </w:tc>
        <w:tc>
          <w:tcPr>
            <w:tcW w:w="826" w:type="dxa"/>
            <w:vAlign w:val="center"/>
          </w:tcPr>
          <w:p>
            <w:pPr>
              <w:jc w:val="center"/>
              <w:rPr>
                <w:rFonts w:ascii="仿宋_GB2312" w:hAnsi="宋体" w:eastAsia="仿宋_GB2312"/>
                <w:sz w:val="24"/>
                <w:szCs w:val="24"/>
              </w:rPr>
            </w:pPr>
            <w:r>
              <w:rPr>
                <w:rFonts w:ascii="仿宋_GB2312" w:hAnsi="宋体" w:eastAsia="仿宋_GB2312"/>
                <w:sz w:val="24"/>
                <w:szCs w:val="24"/>
              </w:rPr>
              <w:t>证号</w:t>
            </w:r>
          </w:p>
        </w:tc>
        <w:tc>
          <w:tcPr>
            <w:tcW w:w="892" w:type="dxa"/>
            <w:vAlign w:val="center"/>
          </w:tcPr>
          <w:p>
            <w:pPr>
              <w:jc w:val="center"/>
              <w:rPr>
                <w:rFonts w:ascii="仿宋_GB2312" w:hAnsi="宋体" w:eastAsia="仿宋_GB2312"/>
                <w:sz w:val="24"/>
                <w:szCs w:val="24"/>
              </w:rPr>
            </w:pPr>
            <w:r>
              <w:rPr>
                <w:rFonts w:ascii="仿宋_GB2312" w:hAnsi="宋体" w:eastAsia="仿宋_GB2312"/>
                <w:sz w:val="24"/>
                <w:szCs w:val="24"/>
              </w:rPr>
              <w:t>专业</w:t>
            </w:r>
          </w:p>
        </w:tc>
        <w:tc>
          <w:tcPr>
            <w:tcW w:w="2229" w:type="dxa"/>
            <w:vAlign w:val="center"/>
          </w:tcPr>
          <w:p>
            <w:pPr>
              <w:jc w:val="center"/>
              <w:rPr>
                <w:rFonts w:ascii="仿宋_GB2312" w:hAnsi="宋体" w:eastAsia="仿宋_GB2312"/>
                <w:sz w:val="24"/>
                <w:szCs w:val="24"/>
              </w:rPr>
            </w:pPr>
            <w:r>
              <w:rPr>
                <w:rFonts w:ascii="仿宋_GB2312" w:hAnsi="宋体" w:eastAsia="仿宋_GB2312"/>
                <w:sz w:val="24"/>
                <w:szCs w:val="24"/>
              </w:rPr>
              <w:t>注册单位</w:t>
            </w:r>
          </w:p>
        </w:tc>
        <w:tc>
          <w:tcPr>
            <w:tcW w:w="741" w:type="dxa"/>
            <w:vMerge w:val="continue"/>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743"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808" w:type="dxa"/>
            <w:vAlign w:val="center"/>
          </w:tcPr>
          <w:p>
            <w:pPr>
              <w:jc w:val="center"/>
              <w:rPr>
                <w:rFonts w:ascii="仿宋_GB2312" w:hAnsi="宋体" w:eastAsia="仿宋_GB2312"/>
                <w:sz w:val="24"/>
                <w:szCs w:val="24"/>
              </w:rPr>
            </w:pPr>
          </w:p>
        </w:tc>
        <w:tc>
          <w:tcPr>
            <w:tcW w:w="826" w:type="dxa"/>
            <w:vAlign w:val="center"/>
          </w:tcPr>
          <w:p>
            <w:pPr>
              <w:jc w:val="center"/>
              <w:rPr>
                <w:rFonts w:ascii="仿宋_GB2312" w:hAnsi="宋体" w:eastAsia="仿宋_GB2312"/>
                <w:sz w:val="24"/>
                <w:szCs w:val="24"/>
              </w:rPr>
            </w:pPr>
          </w:p>
        </w:tc>
        <w:tc>
          <w:tcPr>
            <w:tcW w:w="892" w:type="dxa"/>
            <w:vAlign w:val="center"/>
          </w:tcPr>
          <w:p>
            <w:pPr>
              <w:jc w:val="center"/>
              <w:rPr>
                <w:rFonts w:ascii="仿宋_GB2312" w:hAnsi="宋体" w:eastAsia="仿宋_GB2312"/>
                <w:sz w:val="24"/>
                <w:szCs w:val="24"/>
              </w:rPr>
            </w:pPr>
          </w:p>
        </w:tc>
        <w:tc>
          <w:tcPr>
            <w:tcW w:w="2229" w:type="dxa"/>
            <w:vAlign w:val="center"/>
          </w:tcPr>
          <w:p>
            <w:pPr>
              <w:jc w:val="center"/>
              <w:rPr>
                <w:rFonts w:ascii="仿宋_GB2312" w:hAnsi="宋体" w:eastAsia="仿宋_GB2312"/>
                <w:sz w:val="24"/>
                <w:szCs w:val="24"/>
              </w:rPr>
            </w:pPr>
          </w:p>
        </w:tc>
        <w:tc>
          <w:tcPr>
            <w:tcW w:w="741" w:type="dxa"/>
            <w:vAlign w:val="center"/>
          </w:tcPr>
          <w:p>
            <w:pPr>
              <w:jc w:val="center"/>
              <w:rPr>
                <w:rFonts w:ascii="仿宋_GB2312" w:hAnsi="宋体" w:eastAsia="仿宋_GB2312"/>
                <w:sz w:val="24"/>
                <w:szCs w:val="24"/>
              </w:rPr>
            </w:pPr>
          </w:p>
        </w:tc>
      </w:tr>
    </w:tbl>
    <w:p>
      <w:pPr>
        <w:spacing w:line="360" w:lineRule="auto"/>
        <w:rPr>
          <w:rFonts w:ascii="仿宋_GB2312" w:hAnsi="黑体" w:eastAsia="仿宋_GB2312"/>
          <w:sz w:val="24"/>
          <w:szCs w:val="24"/>
        </w:rPr>
      </w:pPr>
      <w:r>
        <w:rPr>
          <w:rFonts w:ascii="宋体" w:hAnsi="宋体"/>
          <w:szCs w:val="21"/>
        </w:rPr>
        <w:br w:type="page"/>
      </w:r>
      <w:r>
        <w:rPr>
          <w:rFonts w:ascii="仿宋_GB2312" w:hAnsi="黑体" w:eastAsia="仿宋_GB2312"/>
          <w:sz w:val="24"/>
          <w:szCs w:val="24"/>
        </w:rPr>
        <w:t>（二）主要人员简历表</w:t>
      </w:r>
    </w:p>
    <w:p>
      <w:pPr>
        <w:spacing w:line="360" w:lineRule="auto"/>
        <w:rPr>
          <w:rFonts w:ascii="仿宋_GB2312" w:hAnsi="黑体" w:eastAsia="仿宋_GB2312"/>
          <w:sz w:val="24"/>
          <w:szCs w:val="24"/>
        </w:rPr>
      </w:pPr>
      <w:r>
        <w:rPr>
          <w:rFonts w:ascii="仿宋_GB2312" w:hAnsi="黑体" w:eastAsia="仿宋_GB2312"/>
          <w:sz w:val="24"/>
          <w:szCs w:val="24"/>
        </w:rPr>
        <w:t>附表一：</w:t>
      </w:r>
    </w:p>
    <w:p>
      <w:pPr>
        <w:spacing w:line="360" w:lineRule="auto"/>
        <w:jc w:val="center"/>
        <w:rPr>
          <w:rFonts w:ascii="仿宋_GB2312" w:hAnsi="黑体" w:eastAsia="仿宋_GB2312"/>
          <w:sz w:val="24"/>
          <w:szCs w:val="24"/>
        </w:rPr>
      </w:pPr>
      <w:r>
        <w:rPr>
          <w:rFonts w:ascii="仿宋_GB2312" w:hAnsi="黑体" w:eastAsia="仿宋_GB2312"/>
          <w:sz w:val="24"/>
          <w:szCs w:val="24"/>
        </w:rPr>
        <w:t>项目负责人简历表</w:t>
      </w:r>
    </w:p>
    <w:tbl>
      <w:tblPr>
        <w:tblStyle w:val="4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084"/>
        <w:gridCol w:w="1191"/>
        <w:gridCol w:w="1336"/>
        <w:gridCol w:w="2080"/>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3" w:type="dxa"/>
            <w:vAlign w:val="center"/>
          </w:tcPr>
          <w:p>
            <w:pPr>
              <w:jc w:val="center"/>
              <w:rPr>
                <w:rFonts w:ascii="仿宋_GB2312" w:hAnsi="宋体" w:eastAsia="仿宋_GB2312"/>
                <w:sz w:val="24"/>
                <w:szCs w:val="24"/>
              </w:rPr>
            </w:pPr>
            <w:r>
              <w:rPr>
                <w:rFonts w:ascii="仿宋_GB2312" w:hAnsi="宋体" w:eastAsia="仿宋_GB2312"/>
                <w:sz w:val="24"/>
                <w:szCs w:val="24"/>
              </w:rPr>
              <w:t>姓  名</w:t>
            </w:r>
          </w:p>
        </w:tc>
        <w:tc>
          <w:tcPr>
            <w:tcW w:w="1084" w:type="dxa"/>
            <w:vAlign w:val="center"/>
          </w:tcPr>
          <w:p>
            <w:pPr>
              <w:jc w:val="center"/>
              <w:rPr>
                <w:rFonts w:ascii="仿宋_GB2312" w:hAnsi="宋体" w:eastAsia="仿宋_GB2312"/>
                <w:sz w:val="24"/>
                <w:szCs w:val="24"/>
              </w:rPr>
            </w:pPr>
          </w:p>
        </w:tc>
        <w:tc>
          <w:tcPr>
            <w:tcW w:w="1191" w:type="dxa"/>
            <w:vAlign w:val="center"/>
          </w:tcPr>
          <w:p>
            <w:pPr>
              <w:jc w:val="center"/>
              <w:rPr>
                <w:rFonts w:ascii="仿宋_GB2312" w:hAnsi="宋体" w:eastAsia="仿宋_GB2312"/>
                <w:sz w:val="24"/>
                <w:szCs w:val="24"/>
              </w:rPr>
            </w:pPr>
            <w:r>
              <w:rPr>
                <w:rFonts w:ascii="仿宋_GB2312" w:hAnsi="宋体" w:eastAsia="仿宋_GB2312"/>
                <w:sz w:val="24"/>
                <w:szCs w:val="24"/>
              </w:rPr>
              <w:t>年  龄</w:t>
            </w:r>
          </w:p>
        </w:tc>
        <w:tc>
          <w:tcPr>
            <w:tcW w:w="1336" w:type="dxa"/>
            <w:vAlign w:val="center"/>
          </w:tcPr>
          <w:p>
            <w:pPr>
              <w:jc w:val="center"/>
              <w:rPr>
                <w:rFonts w:ascii="仿宋_GB2312" w:hAnsi="宋体" w:eastAsia="仿宋_GB2312"/>
                <w:sz w:val="24"/>
                <w:szCs w:val="24"/>
              </w:rPr>
            </w:pPr>
          </w:p>
        </w:tc>
        <w:tc>
          <w:tcPr>
            <w:tcW w:w="2080" w:type="dxa"/>
            <w:vAlign w:val="center"/>
          </w:tcPr>
          <w:p>
            <w:pPr>
              <w:jc w:val="center"/>
              <w:rPr>
                <w:rFonts w:ascii="仿宋_GB2312" w:hAnsi="宋体" w:eastAsia="仿宋_GB2312"/>
                <w:sz w:val="24"/>
                <w:szCs w:val="24"/>
              </w:rPr>
            </w:pPr>
            <w:r>
              <w:rPr>
                <w:rFonts w:ascii="仿宋_GB2312" w:hAnsi="宋体" w:eastAsia="仿宋_GB2312"/>
                <w:sz w:val="24"/>
                <w:szCs w:val="24"/>
              </w:rPr>
              <w:t>学历</w:t>
            </w:r>
          </w:p>
        </w:tc>
        <w:tc>
          <w:tcPr>
            <w:tcW w:w="222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3" w:type="dxa"/>
            <w:vAlign w:val="center"/>
          </w:tcPr>
          <w:p>
            <w:pPr>
              <w:jc w:val="center"/>
              <w:rPr>
                <w:rFonts w:ascii="仿宋_GB2312" w:hAnsi="宋体" w:eastAsia="仿宋_GB2312"/>
                <w:sz w:val="24"/>
                <w:szCs w:val="24"/>
              </w:rPr>
            </w:pPr>
            <w:r>
              <w:rPr>
                <w:rFonts w:ascii="仿宋_GB2312" w:hAnsi="宋体" w:eastAsia="仿宋_GB2312"/>
                <w:sz w:val="24"/>
                <w:szCs w:val="24"/>
              </w:rPr>
              <w:t>职  称</w:t>
            </w:r>
          </w:p>
        </w:tc>
        <w:tc>
          <w:tcPr>
            <w:tcW w:w="1084" w:type="dxa"/>
            <w:vAlign w:val="center"/>
          </w:tcPr>
          <w:p>
            <w:pPr>
              <w:jc w:val="center"/>
              <w:rPr>
                <w:rFonts w:ascii="仿宋_GB2312" w:hAnsi="宋体" w:eastAsia="仿宋_GB2312"/>
                <w:sz w:val="24"/>
                <w:szCs w:val="24"/>
              </w:rPr>
            </w:pPr>
          </w:p>
        </w:tc>
        <w:tc>
          <w:tcPr>
            <w:tcW w:w="1191" w:type="dxa"/>
            <w:vAlign w:val="center"/>
          </w:tcPr>
          <w:p>
            <w:pPr>
              <w:jc w:val="center"/>
              <w:rPr>
                <w:rFonts w:ascii="仿宋_GB2312" w:hAnsi="宋体" w:eastAsia="仿宋_GB2312"/>
                <w:sz w:val="24"/>
                <w:szCs w:val="24"/>
              </w:rPr>
            </w:pPr>
            <w:r>
              <w:rPr>
                <w:rFonts w:ascii="仿宋_GB2312" w:hAnsi="宋体" w:eastAsia="仿宋_GB2312"/>
                <w:sz w:val="24"/>
                <w:szCs w:val="24"/>
              </w:rPr>
              <w:t>职  务</w:t>
            </w:r>
          </w:p>
        </w:tc>
        <w:tc>
          <w:tcPr>
            <w:tcW w:w="1336" w:type="dxa"/>
            <w:vAlign w:val="center"/>
          </w:tcPr>
          <w:p>
            <w:pPr>
              <w:jc w:val="center"/>
              <w:rPr>
                <w:rFonts w:ascii="仿宋_GB2312" w:hAnsi="宋体" w:eastAsia="仿宋_GB2312"/>
                <w:sz w:val="24"/>
                <w:szCs w:val="24"/>
              </w:rPr>
            </w:pPr>
          </w:p>
        </w:tc>
        <w:tc>
          <w:tcPr>
            <w:tcW w:w="2080" w:type="dxa"/>
            <w:vAlign w:val="center"/>
          </w:tcPr>
          <w:p>
            <w:pPr>
              <w:jc w:val="center"/>
              <w:rPr>
                <w:rFonts w:ascii="仿宋_GB2312" w:hAnsi="宋体" w:eastAsia="仿宋_GB2312"/>
                <w:sz w:val="24"/>
                <w:szCs w:val="24"/>
              </w:rPr>
            </w:pPr>
            <w:r>
              <w:rPr>
                <w:rFonts w:ascii="仿宋_GB2312" w:hAnsi="宋体" w:eastAsia="仿宋_GB2312"/>
                <w:sz w:val="24"/>
                <w:szCs w:val="24"/>
              </w:rPr>
              <w:t>拟在本工程任职</w:t>
            </w:r>
          </w:p>
        </w:tc>
        <w:tc>
          <w:tcPr>
            <w:tcW w:w="2227" w:type="dxa"/>
            <w:vAlign w:val="center"/>
          </w:tcPr>
          <w:p>
            <w:pPr>
              <w:jc w:val="center"/>
              <w:rPr>
                <w:rFonts w:ascii="仿宋_GB2312" w:hAnsi="宋体" w:eastAsia="仿宋_GB2312"/>
                <w:sz w:val="24"/>
                <w:szCs w:val="24"/>
              </w:rPr>
            </w:pPr>
            <w:r>
              <w:rPr>
                <w:rFonts w:ascii="仿宋_GB2312" w:hAnsi="宋体" w:eastAsia="仿宋_GB2312"/>
                <w:sz w:val="24"/>
                <w:szCs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18" w:type="dxa"/>
            <w:gridSpan w:val="3"/>
            <w:vAlign w:val="center"/>
          </w:tcPr>
          <w:p>
            <w:pPr>
              <w:jc w:val="center"/>
              <w:rPr>
                <w:rFonts w:ascii="仿宋_GB2312" w:hAnsi="宋体" w:eastAsia="仿宋_GB2312"/>
                <w:sz w:val="24"/>
                <w:szCs w:val="24"/>
              </w:rPr>
            </w:pPr>
            <w:r>
              <w:rPr>
                <w:rFonts w:ascii="仿宋_GB2312" w:hAnsi="宋体" w:eastAsia="仿宋_GB2312"/>
                <w:sz w:val="24"/>
                <w:szCs w:val="24"/>
              </w:rPr>
              <w:t>注册建造师执业资格等级</w:t>
            </w:r>
          </w:p>
        </w:tc>
        <w:tc>
          <w:tcPr>
            <w:tcW w:w="1336" w:type="dxa"/>
            <w:vAlign w:val="center"/>
          </w:tcPr>
          <w:p>
            <w:pPr>
              <w:jc w:val="center"/>
              <w:rPr>
                <w:rFonts w:ascii="仿宋_GB2312" w:hAnsi="宋体" w:eastAsia="仿宋_GB2312"/>
                <w:sz w:val="24"/>
                <w:szCs w:val="24"/>
              </w:rPr>
            </w:pPr>
            <w:r>
              <w:rPr>
                <w:rFonts w:ascii="仿宋_GB2312" w:hAnsi="宋体" w:eastAsia="仿宋_GB2312"/>
                <w:sz w:val="24"/>
                <w:szCs w:val="24"/>
              </w:rPr>
              <w:t xml:space="preserve">      级</w:t>
            </w:r>
          </w:p>
        </w:tc>
        <w:tc>
          <w:tcPr>
            <w:tcW w:w="2080" w:type="dxa"/>
            <w:vAlign w:val="center"/>
          </w:tcPr>
          <w:p>
            <w:pPr>
              <w:jc w:val="center"/>
              <w:rPr>
                <w:rFonts w:ascii="仿宋_GB2312" w:hAnsi="宋体" w:eastAsia="仿宋_GB2312"/>
                <w:sz w:val="24"/>
                <w:szCs w:val="24"/>
              </w:rPr>
            </w:pPr>
            <w:r>
              <w:rPr>
                <w:rFonts w:ascii="仿宋_GB2312" w:hAnsi="宋体" w:eastAsia="仿宋_GB2312"/>
                <w:sz w:val="24"/>
                <w:szCs w:val="24"/>
              </w:rPr>
              <w:t>建造师专业</w:t>
            </w:r>
          </w:p>
        </w:tc>
        <w:tc>
          <w:tcPr>
            <w:tcW w:w="222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18" w:type="dxa"/>
            <w:gridSpan w:val="3"/>
            <w:vAlign w:val="center"/>
          </w:tcPr>
          <w:p>
            <w:pPr>
              <w:jc w:val="center"/>
              <w:rPr>
                <w:rFonts w:ascii="仿宋_GB2312" w:hAnsi="宋体" w:eastAsia="仿宋_GB2312"/>
                <w:sz w:val="24"/>
                <w:szCs w:val="24"/>
              </w:rPr>
            </w:pPr>
            <w:r>
              <w:rPr>
                <w:rFonts w:ascii="仿宋_GB2312" w:hAnsi="宋体" w:eastAsia="仿宋_GB2312"/>
                <w:sz w:val="24"/>
                <w:szCs w:val="24"/>
              </w:rPr>
              <w:t>安全生产考核合格证书</w:t>
            </w:r>
          </w:p>
        </w:tc>
        <w:tc>
          <w:tcPr>
            <w:tcW w:w="5643" w:type="dxa"/>
            <w:gridSpan w:val="3"/>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3" w:type="dxa"/>
            <w:vAlign w:val="center"/>
          </w:tcPr>
          <w:p>
            <w:pPr>
              <w:jc w:val="center"/>
              <w:rPr>
                <w:rFonts w:ascii="仿宋_GB2312" w:hAnsi="宋体" w:eastAsia="仿宋_GB2312"/>
                <w:sz w:val="24"/>
                <w:szCs w:val="24"/>
              </w:rPr>
            </w:pPr>
            <w:r>
              <w:rPr>
                <w:rFonts w:ascii="仿宋_GB2312" w:hAnsi="宋体" w:eastAsia="仿宋_GB2312"/>
                <w:sz w:val="24"/>
                <w:szCs w:val="24"/>
              </w:rPr>
              <w:t>毕业学校</w:t>
            </w:r>
          </w:p>
        </w:tc>
        <w:tc>
          <w:tcPr>
            <w:tcW w:w="7918" w:type="dxa"/>
            <w:gridSpan w:val="5"/>
            <w:vAlign w:val="center"/>
          </w:tcPr>
          <w:p>
            <w:pPr>
              <w:ind w:firstLine="960" w:firstLineChars="400"/>
              <w:rPr>
                <w:rFonts w:ascii="仿宋_GB2312" w:hAnsi="宋体" w:eastAsia="仿宋_GB2312"/>
                <w:sz w:val="24"/>
                <w:szCs w:val="24"/>
              </w:rPr>
            </w:pPr>
            <w:r>
              <w:rPr>
                <w:rFonts w:ascii="仿宋_GB2312" w:hAnsi="宋体" w:eastAsia="仿宋_GB2312"/>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61" w:type="dxa"/>
            <w:gridSpan w:val="6"/>
            <w:vAlign w:val="center"/>
          </w:tcPr>
          <w:p>
            <w:pPr>
              <w:jc w:val="center"/>
              <w:rPr>
                <w:rFonts w:ascii="仿宋_GB2312" w:hAnsi="宋体" w:eastAsia="仿宋_GB2312"/>
                <w:sz w:val="24"/>
                <w:szCs w:val="24"/>
              </w:rPr>
            </w:pPr>
            <w:r>
              <w:rPr>
                <w:rFonts w:ascii="仿宋_GB2312" w:hAnsi="宋体" w:eastAsia="仿宋_GB2312"/>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3" w:type="dxa"/>
            <w:vAlign w:val="center"/>
          </w:tcPr>
          <w:p>
            <w:pPr>
              <w:jc w:val="center"/>
              <w:rPr>
                <w:rFonts w:ascii="仿宋_GB2312" w:hAnsi="宋体" w:eastAsia="仿宋_GB2312"/>
                <w:sz w:val="24"/>
                <w:szCs w:val="24"/>
              </w:rPr>
            </w:pPr>
            <w:r>
              <w:rPr>
                <w:rFonts w:ascii="仿宋_GB2312" w:hAnsi="宋体" w:eastAsia="仿宋_GB2312"/>
                <w:sz w:val="24"/>
                <w:szCs w:val="24"/>
              </w:rPr>
              <w:t>时  间</w:t>
            </w:r>
          </w:p>
        </w:tc>
        <w:tc>
          <w:tcPr>
            <w:tcW w:w="3611" w:type="dxa"/>
            <w:gridSpan w:val="3"/>
            <w:vAlign w:val="center"/>
          </w:tcPr>
          <w:p>
            <w:pPr>
              <w:jc w:val="center"/>
              <w:rPr>
                <w:rFonts w:ascii="仿宋_GB2312" w:hAnsi="宋体" w:eastAsia="仿宋_GB2312"/>
                <w:sz w:val="24"/>
                <w:szCs w:val="24"/>
              </w:rPr>
            </w:pPr>
            <w:r>
              <w:rPr>
                <w:rFonts w:ascii="仿宋_GB2312" w:hAnsi="宋体" w:eastAsia="仿宋_GB2312"/>
                <w:sz w:val="24"/>
                <w:szCs w:val="24"/>
              </w:rPr>
              <w:t>参加过的类似项目名称</w:t>
            </w:r>
          </w:p>
        </w:tc>
        <w:tc>
          <w:tcPr>
            <w:tcW w:w="2080" w:type="dxa"/>
            <w:vAlign w:val="center"/>
          </w:tcPr>
          <w:p>
            <w:pPr>
              <w:jc w:val="center"/>
              <w:rPr>
                <w:rFonts w:ascii="仿宋_GB2312" w:hAnsi="宋体" w:eastAsia="仿宋_GB2312"/>
                <w:sz w:val="24"/>
                <w:szCs w:val="24"/>
              </w:rPr>
            </w:pPr>
            <w:r>
              <w:rPr>
                <w:rFonts w:ascii="仿宋_GB2312" w:hAnsi="宋体" w:eastAsia="仿宋_GB2312"/>
                <w:sz w:val="24"/>
                <w:szCs w:val="24"/>
              </w:rPr>
              <w:t>工程概况说明</w:t>
            </w:r>
          </w:p>
        </w:tc>
        <w:tc>
          <w:tcPr>
            <w:tcW w:w="2227" w:type="dxa"/>
            <w:vAlign w:val="center"/>
          </w:tcPr>
          <w:p>
            <w:pPr>
              <w:jc w:val="center"/>
              <w:rPr>
                <w:rFonts w:ascii="仿宋_GB2312" w:hAnsi="宋体" w:eastAsia="仿宋_GB2312"/>
                <w:sz w:val="24"/>
                <w:szCs w:val="24"/>
              </w:rPr>
            </w:pPr>
            <w:r>
              <w:rPr>
                <w:rFonts w:ascii="仿宋_GB2312" w:hAnsi="宋体" w:eastAsia="仿宋_GB2312"/>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43" w:type="dxa"/>
            <w:vAlign w:val="center"/>
          </w:tcPr>
          <w:p>
            <w:pPr>
              <w:jc w:val="center"/>
              <w:rPr>
                <w:rFonts w:ascii="仿宋_GB2312" w:hAnsi="宋体" w:eastAsia="仿宋_GB2312"/>
                <w:sz w:val="24"/>
                <w:szCs w:val="24"/>
              </w:rPr>
            </w:pPr>
          </w:p>
        </w:tc>
        <w:tc>
          <w:tcPr>
            <w:tcW w:w="1084" w:type="dxa"/>
            <w:vAlign w:val="center"/>
          </w:tcPr>
          <w:p>
            <w:pPr>
              <w:jc w:val="center"/>
              <w:rPr>
                <w:rFonts w:ascii="仿宋_GB2312" w:hAnsi="宋体" w:eastAsia="仿宋_GB2312"/>
                <w:sz w:val="24"/>
                <w:szCs w:val="24"/>
              </w:rPr>
            </w:pPr>
          </w:p>
        </w:tc>
        <w:tc>
          <w:tcPr>
            <w:tcW w:w="1191"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2080" w:type="dxa"/>
            <w:vAlign w:val="center"/>
          </w:tcPr>
          <w:p>
            <w:pPr>
              <w:jc w:val="center"/>
              <w:rPr>
                <w:rFonts w:ascii="仿宋_GB2312" w:hAnsi="宋体" w:eastAsia="仿宋_GB2312"/>
                <w:sz w:val="24"/>
                <w:szCs w:val="24"/>
              </w:rPr>
            </w:pPr>
          </w:p>
        </w:tc>
        <w:tc>
          <w:tcPr>
            <w:tcW w:w="222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43" w:type="dxa"/>
            <w:vAlign w:val="center"/>
          </w:tcPr>
          <w:p>
            <w:pPr>
              <w:jc w:val="center"/>
              <w:rPr>
                <w:rFonts w:ascii="仿宋_GB2312" w:hAnsi="宋体" w:eastAsia="仿宋_GB2312"/>
                <w:sz w:val="24"/>
                <w:szCs w:val="24"/>
              </w:rPr>
            </w:pPr>
          </w:p>
        </w:tc>
        <w:tc>
          <w:tcPr>
            <w:tcW w:w="1084" w:type="dxa"/>
            <w:vAlign w:val="center"/>
          </w:tcPr>
          <w:p>
            <w:pPr>
              <w:jc w:val="center"/>
              <w:rPr>
                <w:rFonts w:ascii="仿宋_GB2312" w:hAnsi="宋体" w:eastAsia="仿宋_GB2312"/>
                <w:sz w:val="24"/>
                <w:szCs w:val="24"/>
              </w:rPr>
            </w:pPr>
          </w:p>
        </w:tc>
        <w:tc>
          <w:tcPr>
            <w:tcW w:w="1191"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2080" w:type="dxa"/>
            <w:vAlign w:val="center"/>
          </w:tcPr>
          <w:p>
            <w:pPr>
              <w:jc w:val="center"/>
              <w:rPr>
                <w:rFonts w:ascii="仿宋_GB2312" w:hAnsi="宋体" w:eastAsia="仿宋_GB2312"/>
                <w:sz w:val="24"/>
                <w:szCs w:val="24"/>
              </w:rPr>
            </w:pPr>
          </w:p>
        </w:tc>
        <w:tc>
          <w:tcPr>
            <w:tcW w:w="222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43" w:type="dxa"/>
            <w:vAlign w:val="center"/>
          </w:tcPr>
          <w:p>
            <w:pPr>
              <w:jc w:val="center"/>
              <w:rPr>
                <w:rFonts w:ascii="仿宋_GB2312" w:hAnsi="宋体" w:eastAsia="仿宋_GB2312"/>
                <w:sz w:val="24"/>
                <w:szCs w:val="24"/>
              </w:rPr>
            </w:pPr>
          </w:p>
        </w:tc>
        <w:tc>
          <w:tcPr>
            <w:tcW w:w="1084" w:type="dxa"/>
            <w:vAlign w:val="center"/>
          </w:tcPr>
          <w:p>
            <w:pPr>
              <w:jc w:val="center"/>
              <w:rPr>
                <w:rFonts w:ascii="仿宋_GB2312" w:hAnsi="宋体" w:eastAsia="仿宋_GB2312"/>
                <w:sz w:val="24"/>
                <w:szCs w:val="24"/>
              </w:rPr>
            </w:pPr>
          </w:p>
        </w:tc>
        <w:tc>
          <w:tcPr>
            <w:tcW w:w="1191"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2080" w:type="dxa"/>
            <w:vAlign w:val="center"/>
          </w:tcPr>
          <w:p>
            <w:pPr>
              <w:jc w:val="center"/>
              <w:rPr>
                <w:rFonts w:ascii="仿宋_GB2312" w:hAnsi="宋体" w:eastAsia="仿宋_GB2312"/>
                <w:sz w:val="24"/>
                <w:szCs w:val="24"/>
              </w:rPr>
            </w:pPr>
          </w:p>
        </w:tc>
        <w:tc>
          <w:tcPr>
            <w:tcW w:w="222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43" w:type="dxa"/>
            <w:vAlign w:val="center"/>
          </w:tcPr>
          <w:p>
            <w:pPr>
              <w:jc w:val="center"/>
              <w:rPr>
                <w:rFonts w:ascii="仿宋_GB2312" w:hAnsi="宋体" w:eastAsia="仿宋_GB2312"/>
                <w:sz w:val="24"/>
                <w:szCs w:val="24"/>
              </w:rPr>
            </w:pPr>
          </w:p>
        </w:tc>
        <w:tc>
          <w:tcPr>
            <w:tcW w:w="1084" w:type="dxa"/>
            <w:vAlign w:val="center"/>
          </w:tcPr>
          <w:p>
            <w:pPr>
              <w:jc w:val="center"/>
              <w:rPr>
                <w:rFonts w:ascii="仿宋_GB2312" w:hAnsi="宋体" w:eastAsia="仿宋_GB2312"/>
                <w:sz w:val="24"/>
                <w:szCs w:val="24"/>
              </w:rPr>
            </w:pPr>
          </w:p>
        </w:tc>
        <w:tc>
          <w:tcPr>
            <w:tcW w:w="1191"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2080" w:type="dxa"/>
            <w:vAlign w:val="center"/>
          </w:tcPr>
          <w:p>
            <w:pPr>
              <w:jc w:val="center"/>
              <w:rPr>
                <w:rFonts w:ascii="仿宋_GB2312" w:hAnsi="宋体" w:eastAsia="仿宋_GB2312"/>
                <w:sz w:val="24"/>
                <w:szCs w:val="24"/>
              </w:rPr>
            </w:pPr>
          </w:p>
        </w:tc>
        <w:tc>
          <w:tcPr>
            <w:tcW w:w="222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43" w:type="dxa"/>
            <w:vAlign w:val="center"/>
          </w:tcPr>
          <w:p>
            <w:pPr>
              <w:jc w:val="center"/>
              <w:rPr>
                <w:rFonts w:ascii="仿宋_GB2312" w:hAnsi="宋体" w:eastAsia="仿宋_GB2312"/>
                <w:sz w:val="24"/>
                <w:szCs w:val="24"/>
              </w:rPr>
            </w:pPr>
          </w:p>
        </w:tc>
        <w:tc>
          <w:tcPr>
            <w:tcW w:w="1084" w:type="dxa"/>
            <w:vAlign w:val="center"/>
          </w:tcPr>
          <w:p>
            <w:pPr>
              <w:jc w:val="center"/>
              <w:rPr>
                <w:rFonts w:ascii="仿宋_GB2312" w:hAnsi="宋体" w:eastAsia="仿宋_GB2312"/>
                <w:sz w:val="24"/>
                <w:szCs w:val="24"/>
              </w:rPr>
            </w:pPr>
          </w:p>
        </w:tc>
        <w:tc>
          <w:tcPr>
            <w:tcW w:w="1191"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2080" w:type="dxa"/>
            <w:vAlign w:val="center"/>
          </w:tcPr>
          <w:p>
            <w:pPr>
              <w:jc w:val="center"/>
              <w:rPr>
                <w:rFonts w:ascii="仿宋_GB2312" w:hAnsi="宋体" w:eastAsia="仿宋_GB2312"/>
                <w:sz w:val="24"/>
                <w:szCs w:val="24"/>
              </w:rPr>
            </w:pPr>
          </w:p>
        </w:tc>
        <w:tc>
          <w:tcPr>
            <w:tcW w:w="222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43" w:type="dxa"/>
            <w:vAlign w:val="center"/>
          </w:tcPr>
          <w:p>
            <w:pPr>
              <w:jc w:val="center"/>
              <w:rPr>
                <w:rFonts w:ascii="仿宋_GB2312" w:hAnsi="宋体" w:eastAsia="仿宋_GB2312"/>
                <w:sz w:val="24"/>
                <w:szCs w:val="24"/>
              </w:rPr>
            </w:pPr>
          </w:p>
        </w:tc>
        <w:tc>
          <w:tcPr>
            <w:tcW w:w="1084" w:type="dxa"/>
            <w:vAlign w:val="center"/>
          </w:tcPr>
          <w:p>
            <w:pPr>
              <w:jc w:val="center"/>
              <w:rPr>
                <w:rFonts w:ascii="仿宋_GB2312" w:hAnsi="宋体" w:eastAsia="仿宋_GB2312"/>
                <w:sz w:val="24"/>
                <w:szCs w:val="24"/>
              </w:rPr>
            </w:pPr>
          </w:p>
        </w:tc>
        <w:tc>
          <w:tcPr>
            <w:tcW w:w="1191"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2080" w:type="dxa"/>
            <w:vAlign w:val="center"/>
          </w:tcPr>
          <w:p>
            <w:pPr>
              <w:jc w:val="center"/>
              <w:rPr>
                <w:rFonts w:ascii="仿宋_GB2312" w:hAnsi="宋体" w:eastAsia="仿宋_GB2312"/>
                <w:sz w:val="24"/>
                <w:szCs w:val="24"/>
              </w:rPr>
            </w:pPr>
          </w:p>
        </w:tc>
        <w:tc>
          <w:tcPr>
            <w:tcW w:w="222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43" w:type="dxa"/>
            <w:vAlign w:val="center"/>
          </w:tcPr>
          <w:p>
            <w:pPr>
              <w:jc w:val="center"/>
              <w:rPr>
                <w:rFonts w:ascii="仿宋_GB2312" w:hAnsi="宋体" w:eastAsia="仿宋_GB2312"/>
                <w:sz w:val="24"/>
                <w:szCs w:val="24"/>
              </w:rPr>
            </w:pPr>
          </w:p>
        </w:tc>
        <w:tc>
          <w:tcPr>
            <w:tcW w:w="1084" w:type="dxa"/>
            <w:vAlign w:val="center"/>
          </w:tcPr>
          <w:p>
            <w:pPr>
              <w:jc w:val="center"/>
              <w:rPr>
                <w:rFonts w:ascii="仿宋_GB2312" w:hAnsi="宋体" w:eastAsia="仿宋_GB2312"/>
                <w:sz w:val="24"/>
                <w:szCs w:val="24"/>
              </w:rPr>
            </w:pPr>
          </w:p>
        </w:tc>
        <w:tc>
          <w:tcPr>
            <w:tcW w:w="1191"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2080" w:type="dxa"/>
            <w:vAlign w:val="center"/>
          </w:tcPr>
          <w:p>
            <w:pPr>
              <w:jc w:val="center"/>
              <w:rPr>
                <w:rFonts w:ascii="仿宋_GB2312" w:hAnsi="宋体" w:eastAsia="仿宋_GB2312"/>
                <w:sz w:val="24"/>
                <w:szCs w:val="24"/>
              </w:rPr>
            </w:pPr>
          </w:p>
        </w:tc>
        <w:tc>
          <w:tcPr>
            <w:tcW w:w="222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43" w:type="dxa"/>
            <w:vAlign w:val="center"/>
          </w:tcPr>
          <w:p>
            <w:pPr>
              <w:jc w:val="center"/>
              <w:rPr>
                <w:rFonts w:ascii="仿宋_GB2312" w:hAnsi="宋体" w:eastAsia="仿宋_GB2312"/>
                <w:sz w:val="24"/>
                <w:szCs w:val="24"/>
              </w:rPr>
            </w:pPr>
          </w:p>
        </w:tc>
        <w:tc>
          <w:tcPr>
            <w:tcW w:w="1084" w:type="dxa"/>
            <w:vAlign w:val="center"/>
          </w:tcPr>
          <w:p>
            <w:pPr>
              <w:jc w:val="center"/>
              <w:rPr>
                <w:rFonts w:ascii="仿宋_GB2312" w:hAnsi="宋体" w:eastAsia="仿宋_GB2312"/>
                <w:sz w:val="24"/>
                <w:szCs w:val="24"/>
              </w:rPr>
            </w:pPr>
          </w:p>
        </w:tc>
        <w:tc>
          <w:tcPr>
            <w:tcW w:w="1191"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2080" w:type="dxa"/>
            <w:vAlign w:val="center"/>
          </w:tcPr>
          <w:p>
            <w:pPr>
              <w:jc w:val="center"/>
              <w:rPr>
                <w:rFonts w:ascii="仿宋_GB2312" w:hAnsi="宋体" w:eastAsia="仿宋_GB2312"/>
                <w:sz w:val="24"/>
                <w:szCs w:val="24"/>
              </w:rPr>
            </w:pPr>
          </w:p>
        </w:tc>
        <w:tc>
          <w:tcPr>
            <w:tcW w:w="2227" w:type="dxa"/>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43" w:type="dxa"/>
            <w:vAlign w:val="center"/>
          </w:tcPr>
          <w:p>
            <w:pPr>
              <w:jc w:val="center"/>
              <w:rPr>
                <w:rFonts w:ascii="仿宋_GB2312" w:hAnsi="宋体" w:eastAsia="仿宋_GB2312"/>
                <w:sz w:val="24"/>
                <w:szCs w:val="24"/>
              </w:rPr>
            </w:pPr>
          </w:p>
        </w:tc>
        <w:tc>
          <w:tcPr>
            <w:tcW w:w="1084" w:type="dxa"/>
            <w:vAlign w:val="center"/>
          </w:tcPr>
          <w:p>
            <w:pPr>
              <w:jc w:val="center"/>
              <w:rPr>
                <w:rFonts w:ascii="仿宋_GB2312" w:hAnsi="宋体" w:eastAsia="仿宋_GB2312"/>
                <w:sz w:val="24"/>
                <w:szCs w:val="24"/>
              </w:rPr>
            </w:pPr>
          </w:p>
        </w:tc>
        <w:tc>
          <w:tcPr>
            <w:tcW w:w="1191" w:type="dxa"/>
            <w:vAlign w:val="center"/>
          </w:tcPr>
          <w:p>
            <w:pPr>
              <w:jc w:val="center"/>
              <w:rPr>
                <w:rFonts w:ascii="仿宋_GB2312" w:hAnsi="宋体" w:eastAsia="仿宋_GB2312"/>
                <w:sz w:val="24"/>
                <w:szCs w:val="24"/>
              </w:rPr>
            </w:pPr>
          </w:p>
        </w:tc>
        <w:tc>
          <w:tcPr>
            <w:tcW w:w="1336" w:type="dxa"/>
            <w:vAlign w:val="center"/>
          </w:tcPr>
          <w:p>
            <w:pPr>
              <w:jc w:val="center"/>
              <w:rPr>
                <w:rFonts w:ascii="仿宋_GB2312" w:hAnsi="宋体" w:eastAsia="仿宋_GB2312"/>
                <w:sz w:val="24"/>
                <w:szCs w:val="24"/>
              </w:rPr>
            </w:pPr>
          </w:p>
        </w:tc>
        <w:tc>
          <w:tcPr>
            <w:tcW w:w="2080" w:type="dxa"/>
            <w:vAlign w:val="center"/>
          </w:tcPr>
          <w:p>
            <w:pPr>
              <w:jc w:val="center"/>
              <w:rPr>
                <w:rFonts w:ascii="仿宋_GB2312" w:hAnsi="宋体" w:eastAsia="仿宋_GB2312"/>
                <w:sz w:val="24"/>
                <w:szCs w:val="24"/>
              </w:rPr>
            </w:pPr>
          </w:p>
        </w:tc>
        <w:tc>
          <w:tcPr>
            <w:tcW w:w="2227" w:type="dxa"/>
            <w:vAlign w:val="center"/>
          </w:tcPr>
          <w:p>
            <w:pPr>
              <w:jc w:val="center"/>
              <w:rPr>
                <w:rFonts w:ascii="仿宋_GB2312" w:hAnsi="宋体" w:eastAsia="仿宋_GB2312"/>
                <w:sz w:val="24"/>
                <w:szCs w:val="24"/>
              </w:rPr>
            </w:pPr>
          </w:p>
        </w:tc>
      </w:tr>
    </w:tbl>
    <w:p>
      <w:pPr>
        <w:spacing w:line="360" w:lineRule="auto"/>
        <w:ind w:firstLine="480" w:firstLineChars="200"/>
        <w:rPr>
          <w:rFonts w:ascii="仿宋_GB2312" w:hAnsi="宋体" w:eastAsia="仿宋_GB2312"/>
          <w:sz w:val="24"/>
          <w:szCs w:val="24"/>
        </w:rPr>
      </w:pPr>
      <w:r>
        <w:rPr>
          <w:rFonts w:ascii="仿宋_GB2312" w:hAnsi="宋体" w:eastAsia="仿宋_GB2312"/>
          <w:sz w:val="24"/>
          <w:szCs w:val="24"/>
        </w:rPr>
        <w:t>项目负责人应附建造师注册证书、身份证复印件及未担任其他在施建设工程项目项目经理的承诺书。</w:t>
      </w:r>
    </w:p>
    <w:p>
      <w:pPr>
        <w:spacing w:line="420" w:lineRule="exact"/>
        <w:rPr>
          <w:rFonts w:ascii="仿宋_GB2312" w:hAnsi="宋体" w:eastAsia="仿宋_GB2312"/>
          <w:sz w:val="24"/>
          <w:szCs w:val="24"/>
        </w:rPr>
      </w:pPr>
    </w:p>
    <w:p>
      <w:pPr>
        <w:spacing w:line="360" w:lineRule="auto"/>
        <w:rPr>
          <w:rFonts w:ascii="仿宋_GB2312" w:hAnsi="宋体" w:eastAsia="仿宋_GB2312"/>
          <w:sz w:val="24"/>
          <w:szCs w:val="24"/>
        </w:rPr>
      </w:pPr>
    </w:p>
    <w:p>
      <w:pPr>
        <w:spacing w:line="360" w:lineRule="auto"/>
        <w:rPr>
          <w:rFonts w:ascii="仿宋_GB2312" w:hAnsi="黑体" w:eastAsia="仿宋_GB2312"/>
          <w:sz w:val="24"/>
          <w:szCs w:val="24"/>
        </w:rPr>
      </w:pPr>
      <w:r>
        <w:rPr>
          <w:rFonts w:ascii="仿宋_GB2312" w:hAnsi="黑体" w:eastAsia="仿宋_GB2312"/>
          <w:sz w:val="24"/>
          <w:szCs w:val="24"/>
        </w:rPr>
        <w:br w:type="page"/>
      </w:r>
      <w:r>
        <w:rPr>
          <w:rFonts w:ascii="仿宋_GB2312" w:hAnsi="黑体" w:eastAsia="仿宋_GB2312"/>
          <w:sz w:val="24"/>
          <w:szCs w:val="24"/>
        </w:rPr>
        <w:t>附表二：</w:t>
      </w:r>
    </w:p>
    <w:p>
      <w:pPr>
        <w:spacing w:line="360" w:lineRule="auto"/>
        <w:jc w:val="center"/>
        <w:rPr>
          <w:rFonts w:ascii="仿宋_GB2312" w:hAnsi="黑体" w:eastAsia="仿宋_GB2312"/>
          <w:b/>
          <w:sz w:val="24"/>
          <w:szCs w:val="24"/>
        </w:rPr>
      </w:pPr>
      <w:r>
        <w:rPr>
          <w:rFonts w:ascii="仿宋_GB2312" w:hAnsi="黑体" w:eastAsia="仿宋_GB2312"/>
          <w:sz w:val="24"/>
          <w:szCs w:val="24"/>
        </w:rPr>
        <w:t>主要项目管理人员简历表</w:t>
      </w:r>
    </w:p>
    <w:tbl>
      <w:tblPr>
        <w:tblStyle w:val="4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2312"/>
        <w:gridCol w:w="1928"/>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9061" w:type="dxa"/>
            <w:gridSpan w:val="4"/>
          </w:tcPr>
          <w:p>
            <w:pPr>
              <w:snapToGrid w:val="0"/>
              <w:rPr>
                <w:rFonts w:ascii="仿宋_GB2312" w:hAnsi="宋体" w:eastAsia="仿宋_GB2312"/>
                <w:sz w:val="24"/>
                <w:szCs w:val="24"/>
              </w:rPr>
            </w:pPr>
            <w:r>
              <w:rPr>
                <w:rFonts w:ascii="仿宋_GB2312" w:hAnsi="宋体" w:eastAsia="仿宋_GB2312"/>
                <w:sz w:val="24"/>
                <w:szCs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vAlign w:val="center"/>
          </w:tcPr>
          <w:p>
            <w:pPr>
              <w:snapToGrid w:val="0"/>
              <w:jc w:val="center"/>
              <w:rPr>
                <w:rFonts w:ascii="仿宋_GB2312" w:hAnsi="宋体" w:eastAsia="仿宋_GB2312"/>
                <w:sz w:val="24"/>
                <w:szCs w:val="24"/>
              </w:rPr>
            </w:pPr>
            <w:r>
              <w:rPr>
                <w:rFonts w:ascii="仿宋_GB2312" w:hAnsi="宋体" w:eastAsia="仿宋_GB2312"/>
                <w:sz w:val="24"/>
                <w:szCs w:val="24"/>
              </w:rPr>
              <w:t>姓名</w:t>
            </w:r>
          </w:p>
        </w:tc>
        <w:tc>
          <w:tcPr>
            <w:tcW w:w="2312" w:type="dxa"/>
            <w:vAlign w:val="center"/>
          </w:tcPr>
          <w:p>
            <w:pPr>
              <w:snapToGrid w:val="0"/>
              <w:jc w:val="center"/>
              <w:rPr>
                <w:rFonts w:ascii="仿宋_GB2312" w:hAnsi="宋体" w:eastAsia="仿宋_GB2312"/>
                <w:sz w:val="24"/>
                <w:szCs w:val="24"/>
              </w:rPr>
            </w:pPr>
          </w:p>
        </w:tc>
        <w:tc>
          <w:tcPr>
            <w:tcW w:w="1928" w:type="dxa"/>
            <w:vAlign w:val="center"/>
          </w:tcPr>
          <w:p>
            <w:pPr>
              <w:snapToGrid w:val="0"/>
              <w:jc w:val="center"/>
              <w:rPr>
                <w:rFonts w:ascii="仿宋_GB2312" w:hAnsi="宋体" w:eastAsia="仿宋_GB2312"/>
                <w:sz w:val="24"/>
                <w:szCs w:val="24"/>
              </w:rPr>
            </w:pPr>
            <w:r>
              <w:rPr>
                <w:rFonts w:ascii="仿宋_GB2312" w:hAnsi="宋体" w:eastAsia="仿宋_GB2312"/>
                <w:sz w:val="24"/>
                <w:szCs w:val="24"/>
              </w:rPr>
              <w:t>年龄</w:t>
            </w:r>
          </w:p>
        </w:tc>
        <w:tc>
          <w:tcPr>
            <w:tcW w:w="2700" w:type="dxa"/>
            <w:vAlign w:val="center"/>
          </w:tcPr>
          <w:p>
            <w:pPr>
              <w:snapToGrid w:val="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vAlign w:val="center"/>
          </w:tcPr>
          <w:p>
            <w:pPr>
              <w:snapToGrid w:val="0"/>
              <w:jc w:val="center"/>
              <w:rPr>
                <w:rFonts w:ascii="仿宋_GB2312" w:hAnsi="宋体" w:eastAsia="仿宋_GB2312"/>
                <w:sz w:val="24"/>
                <w:szCs w:val="24"/>
              </w:rPr>
            </w:pPr>
            <w:r>
              <w:rPr>
                <w:rFonts w:ascii="仿宋_GB2312" w:hAnsi="宋体" w:eastAsia="仿宋_GB2312"/>
                <w:sz w:val="24"/>
                <w:szCs w:val="24"/>
              </w:rPr>
              <w:t>性别</w:t>
            </w:r>
          </w:p>
        </w:tc>
        <w:tc>
          <w:tcPr>
            <w:tcW w:w="2312" w:type="dxa"/>
            <w:vAlign w:val="center"/>
          </w:tcPr>
          <w:p>
            <w:pPr>
              <w:snapToGrid w:val="0"/>
              <w:jc w:val="center"/>
              <w:rPr>
                <w:rFonts w:ascii="仿宋_GB2312" w:hAnsi="宋体" w:eastAsia="仿宋_GB2312"/>
                <w:sz w:val="24"/>
                <w:szCs w:val="24"/>
              </w:rPr>
            </w:pPr>
          </w:p>
        </w:tc>
        <w:tc>
          <w:tcPr>
            <w:tcW w:w="1928" w:type="dxa"/>
            <w:vAlign w:val="center"/>
          </w:tcPr>
          <w:p>
            <w:pPr>
              <w:snapToGrid w:val="0"/>
              <w:jc w:val="center"/>
              <w:rPr>
                <w:rFonts w:ascii="仿宋_GB2312" w:hAnsi="宋体" w:eastAsia="仿宋_GB2312"/>
                <w:sz w:val="24"/>
                <w:szCs w:val="24"/>
              </w:rPr>
            </w:pPr>
            <w:r>
              <w:rPr>
                <w:rFonts w:ascii="仿宋_GB2312" w:hAnsi="宋体" w:eastAsia="仿宋_GB2312"/>
                <w:sz w:val="24"/>
                <w:szCs w:val="24"/>
              </w:rPr>
              <w:t>毕业院校</w:t>
            </w:r>
          </w:p>
        </w:tc>
        <w:tc>
          <w:tcPr>
            <w:tcW w:w="2700" w:type="dxa"/>
            <w:vAlign w:val="center"/>
          </w:tcPr>
          <w:p>
            <w:pPr>
              <w:snapToGrid w:val="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vAlign w:val="center"/>
          </w:tcPr>
          <w:p>
            <w:pPr>
              <w:snapToGrid w:val="0"/>
              <w:jc w:val="center"/>
              <w:rPr>
                <w:rFonts w:ascii="仿宋_GB2312" w:hAnsi="宋体" w:eastAsia="仿宋_GB2312"/>
                <w:sz w:val="24"/>
                <w:szCs w:val="24"/>
              </w:rPr>
            </w:pPr>
            <w:r>
              <w:rPr>
                <w:rFonts w:ascii="仿宋_GB2312" w:hAnsi="宋体" w:eastAsia="仿宋_GB2312"/>
                <w:sz w:val="24"/>
                <w:szCs w:val="24"/>
              </w:rPr>
              <w:t>学历和专业</w:t>
            </w:r>
          </w:p>
        </w:tc>
        <w:tc>
          <w:tcPr>
            <w:tcW w:w="2312" w:type="dxa"/>
            <w:vAlign w:val="center"/>
          </w:tcPr>
          <w:p>
            <w:pPr>
              <w:snapToGrid w:val="0"/>
              <w:jc w:val="center"/>
              <w:rPr>
                <w:rFonts w:ascii="仿宋_GB2312" w:hAnsi="宋体" w:eastAsia="仿宋_GB2312"/>
                <w:sz w:val="24"/>
                <w:szCs w:val="24"/>
              </w:rPr>
            </w:pPr>
          </w:p>
        </w:tc>
        <w:tc>
          <w:tcPr>
            <w:tcW w:w="1928" w:type="dxa"/>
            <w:vAlign w:val="center"/>
          </w:tcPr>
          <w:p>
            <w:pPr>
              <w:snapToGrid w:val="0"/>
              <w:jc w:val="center"/>
              <w:rPr>
                <w:rFonts w:ascii="仿宋_GB2312" w:hAnsi="宋体" w:eastAsia="仿宋_GB2312"/>
                <w:sz w:val="24"/>
                <w:szCs w:val="24"/>
              </w:rPr>
            </w:pPr>
            <w:r>
              <w:rPr>
                <w:rFonts w:ascii="仿宋_GB2312" w:hAnsi="宋体" w:eastAsia="仿宋_GB2312"/>
                <w:sz w:val="24"/>
                <w:szCs w:val="24"/>
              </w:rPr>
              <w:t>毕业时间</w:t>
            </w:r>
          </w:p>
        </w:tc>
        <w:tc>
          <w:tcPr>
            <w:tcW w:w="2700" w:type="dxa"/>
            <w:vAlign w:val="center"/>
          </w:tcPr>
          <w:p>
            <w:pPr>
              <w:snapToGrid w:val="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vAlign w:val="center"/>
          </w:tcPr>
          <w:p>
            <w:pPr>
              <w:snapToGrid w:val="0"/>
              <w:jc w:val="center"/>
              <w:rPr>
                <w:rFonts w:ascii="仿宋_GB2312" w:hAnsi="宋体" w:eastAsia="仿宋_GB2312"/>
                <w:sz w:val="24"/>
                <w:szCs w:val="24"/>
              </w:rPr>
            </w:pPr>
            <w:r>
              <w:rPr>
                <w:rFonts w:ascii="仿宋_GB2312" w:hAnsi="宋体" w:eastAsia="仿宋_GB2312"/>
                <w:sz w:val="24"/>
                <w:szCs w:val="24"/>
              </w:rPr>
              <w:t>拥有的职业资格</w:t>
            </w:r>
          </w:p>
        </w:tc>
        <w:tc>
          <w:tcPr>
            <w:tcW w:w="2312" w:type="dxa"/>
            <w:vAlign w:val="center"/>
          </w:tcPr>
          <w:p>
            <w:pPr>
              <w:snapToGrid w:val="0"/>
              <w:jc w:val="center"/>
              <w:rPr>
                <w:rFonts w:ascii="仿宋_GB2312" w:hAnsi="宋体" w:eastAsia="仿宋_GB2312"/>
                <w:sz w:val="24"/>
                <w:szCs w:val="24"/>
              </w:rPr>
            </w:pPr>
          </w:p>
        </w:tc>
        <w:tc>
          <w:tcPr>
            <w:tcW w:w="1928" w:type="dxa"/>
            <w:vAlign w:val="center"/>
          </w:tcPr>
          <w:p>
            <w:pPr>
              <w:snapToGrid w:val="0"/>
              <w:jc w:val="center"/>
              <w:rPr>
                <w:rFonts w:ascii="仿宋_GB2312" w:hAnsi="宋体" w:eastAsia="仿宋_GB2312"/>
                <w:sz w:val="24"/>
                <w:szCs w:val="24"/>
              </w:rPr>
            </w:pPr>
            <w:r>
              <w:rPr>
                <w:rFonts w:ascii="仿宋_GB2312" w:hAnsi="宋体" w:eastAsia="仿宋_GB2312"/>
                <w:sz w:val="24"/>
                <w:szCs w:val="24"/>
              </w:rPr>
              <w:t>专业职称</w:t>
            </w:r>
          </w:p>
        </w:tc>
        <w:tc>
          <w:tcPr>
            <w:tcW w:w="2700" w:type="dxa"/>
            <w:vAlign w:val="center"/>
          </w:tcPr>
          <w:p>
            <w:pPr>
              <w:snapToGrid w:val="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1" w:type="dxa"/>
            <w:vAlign w:val="center"/>
          </w:tcPr>
          <w:p>
            <w:pPr>
              <w:snapToGrid w:val="0"/>
              <w:jc w:val="center"/>
              <w:rPr>
                <w:rFonts w:ascii="仿宋_GB2312" w:hAnsi="宋体" w:eastAsia="仿宋_GB2312"/>
                <w:sz w:val="24"/>
                <w:szCs w:val="24"/>
              </w:rPr>
            </w:pPr>
            <w:r>
              <w:rPr>
                <w:rFonts w:ascii="仿宋_GB2312" w:hAnsi="宋体" w:eastAsia="仿宋_GB2312"/>
                <w:sz w:val="24"/>
                <w:szCs w:val="24"/>
              </w:rPr>
              <w:t>职业资格证书编号</w:t>
            </w:r>
          </w:p>
        </w:tc>
        <w:tc>
          <w:tcPr>
            <w:tcW w:w="2312" w:type="dxa"/>
            <w:vAlign w:val="center"/>
          </w:tcPr>
          <w:p>
            <w:pPr>
              <w:snapToGrid w:val="0"/>
              <w:jc w:val="center"/>
              <w:rPr>
                <w:rFonts w:ascii="仿宋_GB2312" w:hAnsi="宋体" w:eastAsia="仿宋_GB2312"/>
                <w:sz w:val="24"/>
                <w:szCs w:val="24"/>
              </w:rPr>
            </w:pPr>
          </w:p>
        </w:tc>
        <w:tc>
          <w:tcPr>
            <w:tcW w:w="1928" w:type="dxa"/>
            <w:vAlign w:val="center"/>
          </w:tcPr>
          <w:p>
            <w:pPr>
              <w:snapToGrid w:val="0"/>
              <w:jc w:val="center"/>
              <w:rPr>
                <w:rFonts w:ascii="仿宋_GB2312" w:hAnsi="宋体" w:eastAsia="仿宋_GB2312"/>
                <w:sz w:val="24"/>
                <w:szCs w:val="24"/>
              </w:rPr>
            </w:pPr>
            <w:r>
              <w:rPr>
                <w:rFonts w:ascii="仿宋_GB2312" w:hAnsi="宋体" w:eastAsia="仿宋_GB2312"/>
                <w:sz w:val="24"/>
                <w:szCs w:val="24"/>
              </w:rPr>
              <w:t>工作年限</w:t>
            </w:r>
          </w:p>
        </w:tc>
        <w:tc>
          <w:tcPr>
            <w:tcW w:w="2700" w:type="dxa"/>
            <w:vAlign w:val="center"/>
          </w:tcPr>
          <w:p>
            <w:pPr>
              <w:snapToGrid w:val="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0" w:hRule="atLeast"/>
        </w:trPr>
        <w:tc>
          <w:tcPr>
            <w:tcW w:w="9061" w:type="dxa"/>
            <w:gridSpan w:val="4"/>
          </w:tcPr>
          <w:p>
            <w:pPr>
              <w:snapToGrid w:val="0"/>
              <w:rPr>
                <w:rFonts w:ascii="仿宋_GB2312" w:hAnsi="宋体" w:eastAsia="仿宋_GB2312"/>
                <w:sz w:val="24"/>
                <w:szCs w:val="24"/>
              </w:rPr>
            </w:pPr>
            <w:r>
              <w:rPr>
                <w:rFonts w:ascii="仿宋_GB2312" w:hAnsi="宋体" w:eastAsia="仿宋_GB2312"/>
                <w:sz w:val="24"/>
                <w:szCs w:val="24"/>
              </w:rPr>
              <w:t>主</w:t>
            </w:r>
          </w:p>
          <w:p>
            <w:pPr>
              <w:snapToGrid w:val="0"/>
              <w:rPr>
                <w:rFonts w:ascii="仿宋_GB2312" w:hAnsi="宋体" w:eastAsia="仿宋_GB2312"/>
                <w:sz w:val="24"/>
                <w:szCs w:val="24"/>
              </w:rPr>
            </w:pPr>
            <w:r>
              <w:rPr>
                <w:rFonts w:ascii="仿宋_GB2312" w:hAnsi="宋体" w:eastAsia="仿宋_GB2312"/>
                <w:sz w:val="24"/>
                <w:szCs w:val="24"/>
              </w:rPr>
              <w:t>要</w:t>
            </w:r>
          </w:p>
          <w:p>
            <w:pPr>
              <w:snapToGrid w:val="0"/>
              <w:rPr>
                <w:rFonts w:ascii="仿宋_GB2312" w:hAnsi="宋体" w:eastAsia="仿宋_GB2312"/>
                <w:sz w:val="24"/>
                <w:szCs w:val="24"/>
              </w:rPr>
            </w:pPr>
            <w:r>
              <w:rPr>
                <w:rFonts w:ascii="仿宋_GB2312" w:hAnsi="宋体" w:eastAsia="仿宋_GB2312"/>
                <w:sz w:val="24"/>
                <w:szCs w:val="24"/>
              </w:rPr>
              <w:t>工</w:t>
            </w:r>
          </w:p>
          <w:p>
            <w:pPr>
              <w:snapToGrid w:val="0"/>
              <w:rPr>
                <w:rFonts w:ascii="仿宋_GB2312" w:hAnsi="宋体" w:eastAsia="仿宋_GB2312"/>
                <w:sz w:val="24"/>
                <w:szCs w:val="24"/>
              </w:rPr>
            </w:pPr>
            <w:r>
              <w:rPr>
                <w:rFonts w:ascii="仿宋_GB2312" w:hAnsi="宋体" w:eastAsia="仿宋_GB2312"/>
                <w:sz w:val="24"/>
                <w:szCs w:val="24"/>
              </w:rPr>
              <w:t>作</w:t>
            </w:r>
          </w:p>
          <w:p>
            <w:pPr>
              <w:snapToGrid w:val="0"/>
              <w:rPr>
                <w:rFonts w:ascii="仿宋_GB2312" w:hAnsi="宋体" w:eastAsia="仿宋_GB2312"/>
                <w:sz w:val="24"/>
                <w:szCs w:val="24"/>
              </w:rPr>
            </w:pPr>
            <w:r>
              <w:rPr>
                <w:rFonts w:ascii="仿宋_GB2312" w:hAnsi="宋体" w:eastAsia="仿宋_GB2312"/>
                <w:sz w:val="24"/>
                <w:szCs w:val="24"/>
              </w:rPr>
              <w:t>业</w:t>
            </w:r>
          </w:p>
          <w:p>
            <w:pPr>
              <w:snapToGrid w:val="0"/>
              <w:rPr>
                <w:rFonts w:ascii="仿宋_GB2312" w:hAnsi="宋体" w:eastAsia="仿宋_GB2312"/>
                <w:sz w:val="24"/>
                <w:szCs w:val="24"/>
              </w:rPr>
            </w:pPr>
            <w:r>
              <w:rPr>
                <w:rFonts w:ascii="仿宋_GB2312" w:hAnsi="宋体" w:eastAsia="仿宋_GB2312"/>
                <w:sz w:val="24"/>
                <w:szCs w:val="24"/>
              </w:rPr>
              <w:t>绩</w:t>
            </w:r>
          </w:p>
          <w:p>
            <w:pPr>
              <w:snapToGrid w:val="0"/>
              <w:rPr>
                <w:rFonts w:ascii="仿宋_GB2312" w:hAnsi="宋体" w:eastAsia="仿宋_GB2312"/>
                <w:sz w:val="24"/>
                <w:szCs w:val="24"/>
              </w:rPr>
            </w:pPr>
            <w:r>
              <w:rPr>
                <w:rFonts w:ascii="仿宋_GB2312" w:hAnsi="宋体" w:eastAsia="仿宋_GB2312"/>
                <w:sz w:val="24"/>
                <w:szCs w:val="24"/>
              </w:rPr>
              <w:t>及</w:t>
            </w:r>
          </w:p>
          <w:p>
            <w:pPr>
              <w:snapToGrid w:val="0"/>
              <w:rPr>
                <w:rFonts w:ascii="仿宋_GB2312" w:hAnsi="宋体" w:eastAsia="仿宋_GB2312"/>
                <w:sz w:val="24"/>
                <w:szCs w:val="24"/>
              </w:rPr>
            </w:pPr>
            <w:r>
              <w:rPr>
                <w:rFonts w:ascii="仿宋_GB2312" w:hAnsi="宋体" w:eastAsia="仿宋_GB2312"/>
                <w:sz w:val="24"/>
                <w:szCs w:val="24"/>
              </w:rPr>
              <w:t>担</w:t>
            </w:r>
          </w:p>
          <w:p>
            <w:pPr>
              <w:snapToGrid w:val="0"/>
              <w:rPr>
                <w:rFonts w:ascii="仿宋_GB2312" w:hAnsi="宋体" w:eastAsia="仿宋_GB2312"/>
                <w:sz w:val="24"/>
                <w:szCs w:val="24"/>
              </w:rPr>
            </w:pPr>
            <w:r>
              <w:rPr>
                <w:rFonts w:ascii="仿宋_GB2312" w:hAnsi="宋体" w:eastAsia="仿宋_GB2312"/>
                <w:sz w:val="24"/>
                <w:szCs w:val="24"/>
              </w:rPr>
              <w:t>任</w:t>
            </w:r>
          </w:p>
          <w:p>
            <w:pPr>
              <w:snapToGrid w:val="0"/>
              <w:rPr>
                <w:rFonts w:ascii="仿宋_GB2312" w:hAnsi="宋体" w:eastAsia="仿宋_GB2312"/>
                <w:sz w:val="24"/>
                <w:szCs w:val="24"/>
              </w:rPr>
            </w:pPr>
            <w:r>
              <w:rPr>
                <w:rFonts w:ascii="仿宋_GB2312" w:hAnsi="宋体" w:eastAsia="仿宋_GB2312"/>
                <w:sz w:val="24"/>
                <w:szCs w:val="24"/>
              </w:rPr>
              <w:t>的</w:t>
            </w:r>
          </w:p>
          <w:p>
            <w:pPr>
              <w:snapToGrid w:val="0"/>
              <w:rPr>
                <w:rFonts w:ascii="仿宋_GB2312" w:hAnsi="宋体" w:eastAsia="仿宋_GB2312"/>
                <w:sz w:val="24"/>
                <w:szCs w:val="24"/>
              </w:rPr>
            </w:pPr>
            <w:r>
              <w:rPr>
                <w:rFonts w:ascii="仿宋_GB2312" w:hAnsi="宋体" w:eastAsia="仿宋_GB2312"/>
                <w:sz w:val="24"/>
                <w:szCs w:val="24"/>
              </w:rPr>
              <w:t>主</w:t>
            </w:r>
          </w:p>
          <w:p>
            <w:pPr>
              <w:snapToGrid w:val="0"/>
              <w:rPr>
                <w:rFonts w:ascii="仿宋_GB2312" w:hAnsi="宋体" w:eastAsia="仿宋_GB2312"/>
                <w:sz w:val="24"/>
                <w:szCs w:val="24"/>
              </w:rPr>
            </w:pPr>
            <w:r>
              <w:rPr>
                <w:rFonts w:ascii="仿宋_GB2312" w:hAnsi="宋体" w:eastAsia="仿宋_GB2312"/>
                <w:sz w:val="24"/>
                <w:szCs w:val="24"/>
              </w:rPr>
              <w:t>要</w:t>
            </w:r>
          </w:p>
          <w:p>
            <w:pPr>
              <w:snapToGrid w:val="0"/>
              <w:rPr>
                <w:rFonts w:ascii="仿宋_GB2312" w:hAnsi="宋体" w:eastAsia="仿宋_GB2312"/>
                <w:sz w:val="24"/>
                <w:szCs w:val="24"/>
              </w:rPr>
            </w:pPr>
            <w:r>
              <w:rPr>
                <w:rFonts w:ascii="仿宋_GB2312" w:hAnsi="宋体" w:eastAsia="仿宋_GB2312"/>
                <w:sz w:val="24"/>
                <w:szCs w:val="24"/>
              </w:rPr>
              <w:t>工</w:t>
            </w:r>
          </w:p>
          <w:p>
            <w:pPr>
              <w:snapToGrid w:val="0"/>
              <w:rPr>
                <w:rFonts w:ascii="仿宋_GB2312" w:hAnsi="宋体" w:eastAsia="仿宋_GB2312"/>
                <w:sz w:val="24"/>
                <w:szCs w:val="24"/>
              </w:rPr>
            </w:pPr>
            <w:r>
              <w:rPr>
                <w:rFonts w:ascii="仿宋_GB2312" w:hAnsi="宋体" w:eastAsia="仿宋_GB2312"/>
                <w:sz w:val="24"/>
                <w:szCs w:val="24"/>
              </w:rPr>
              <w:t>作</w:t>
            </w:r>
          </w:p>
        </w:tc>
      </w:tr>
    </w:tbl>
    <w:p>
      <w:pPr>
        <w:spacing w:line="360" w:lineRule="auto"/>
        <w:rPr>
          <w:rFonts w:ascii="仿宋_GB2312" w:hAnsi="宋体" w:eastAsia="仿宋_GB2312"/>
          <w:sz w:val="24"/>
          <w:szCs w:val="24"/>
        </w:rPr>
      </w:pPr>
      <w:r>
        <w:rPr>
          <w:rFonts w:ascii="仿宋_GB2312" w:hAnsi="宋体" w:eastAsia="仿宋_GB2312"/>
          <w:sz w:val="24"/>
          <w:szCs w:val="24"/>
        </w:rPr>
        <w:t>注:主要项目管理人员指施工员、质检员、资料员和专职安全员，主要项目管理人员应附施工员、质检员、</w:t>
      </w:r>
      <w:r>
        <w:rPr>
          <w:rFonts w:hint="eastAsia" w:ascii="仿宋_GB2312" w:hAnsi="宋体" w:eastAsia="仿宋_GB2312"/>
          <w:sz w:val="24"/>
          <w:szCs w:val="24"/>
          <w:lang w:eastAsia="zh-CN"/>
        </w:rPr>
        <w:t>安全员、</w:t>
      </w:r>
      <w:r>
        <w:rPr>
          <w:rFonts w:ascii="仿宋_GB2312" w:hAnsi="宋体" w:eastAsia="仿宋_GB2312"/>
          <w:sz w:val="24"/>
          <w:szCs w:val="24"/>
        </w:rPr>
        <w:t>资料员在本单位注册的岗位资格证书的复印件。</w:t>
      </w:r>
    </w:p>
    <w:p>
      <w:pPr>
        <w:spacing w:line="360" w:lineRule="auto"/>
        <w:rPr>
          <w:rFonts w:ascii="仿宋_GB2312" w:hAnsi="黑体" w:eastAsia="仿宋_GB2312"/>
          <w:sz w:val="24"/>
          <w:szCs w:val="24"/>
        </w:rPr>
      </w:pPr>
    </w:p>
    <w:p>
      <w:pPr>
        <w:spacing w:line="360" w:lineRule="auto"/>
        <w:rPr>
          <w:rFonts w:ascii="仿宋_GB2312" w:hAnsi="黑体" w:eastAsia="仿宋_GB2312"/>
          <w:sz w:val="24"/>
          <w:szCs w:val="24"/>
        </w:rPr>
      </w:pPr>
    </w:p>
    <w:p>
      <w:pPr>
        <w:spacing w:line="360" w:lineRule="auto"/>
        <w:rPr>
          <w:rFonts w:ascii="仿宋_GB2312" w:hAnsi="黑体" w:eastAsia="仿宋_GB2312"/>
          <w:sz w:val="24"/>
          <w:szCs w:val="24"/>
        </w:rPr>
      </w:pPr>
      <w:r>
        <w:rPr>
          <w:rFonts w:hint="default" w:ascii="仿宋_GB2312" w:hAnsi="黑体" w:eastAsia="仿宋_GB2312"/>
          <w:sz w:val="24"/>
          <w:szCs w:val="24"/>
        </w:rPr>
        <w:br w:type="page"/>
      </w:r>
      <w:r>
        <w:rPr>
          <w:rFonts w:ascii="仿宋_GB2312" w:hAnsi="黑体" w:eastAsia="仿宋_GB2312"/>
          <w:sz w:val="24"/>
          <w:szCs w:val="24"/>
        </w:rPr>
        <w:t xml:space="preserve">附表三： </w:t>
      </w:r>
    </w:p>
    <w:p>
      <w:pPr>
        <w:spacing w:beforeLines="100" w:afterLines="100"/>
        <w:jc w:val="center"/>
        <w:rPr>
          <w:rFonts w:ascii="仿宋_GB2312" w:hAnsi="宋体" w:eastAsia="仿宋_GB2312"/>
          <w:sz w:val="24"/>
          <w:szCs w:val="24"/>
        </w:rPr>
      </w:pPr>
      <w:r>
        <w:rPr>
          <w:rFonts w:ascii="仿宋_GB2312" w:hAnsi="宋体" w:eastAsia="仿宋_GB2312"/>
          <w:sz w:val="24"/>
          <w:szCs w:val="24"/>
        </w:rPr>
        <w:t>承诺书</w:t>
      </w:r>
    </w:p>
    <w:p>
      <w:pPr>
        <w:spacing w:afterLines="100" w:line="440" w:lineRule="exact"/>
        <w:ind w:firstLine="480" w:firstLineChars="200"/>
        <w:rPr>
          <w:rFonts w:ascii="仿宋_GB2312" w:hAnsi="黑体" w:eastAsia="仿宋_GB2312"/>
          <w:sz w:val="24"/>
          <w:szCs w:val="24"/>
          <w:u w:val="single"/>
        </w:rPr>
      </w:pPr>
      <w:r>
        <w:rPr>
          <w:rFonts w:ascii="仿宋_GB2312" w:hAnsi="黑体" w:eastAsia="仿宋_GB2312"/>
          <w:sz w:val="24"/>
          <w:szCs w:val="24"/>
          <w:u w:val="single"/>
        </w:rPr>
        <w:t xml:space="preserve"> （采购人名称）：</w:t>
      </w:r>
    </w:p>
    <w:p>
      <w:pPr>
        <w:spacing w:line="440" w:lineRule="exact"/>
        <w:ind w:firstLine="480" w:firstLineChars="200"/>
        <w:rPr>
          <w:rFonts w:ascii="仿宋_GB2312" w:hAnsi="黑体" w:eastAsia="仿宋_GB2312"/>
          <w:sz w:val="24"/>
          <w:szCs w:val="24"/>
        </w:rPr>
      </w:pPr>
      <w:r>
        <w:rPr>
          <w:rFonts w:ascii="仿宋_GB2312" w:hAnsi="黑体" w:eastAsia="仿宋_GB2312"/>
          <w:sz w:val="24"/>
          <w:szCs w:val="24"/>
        </w:rPr>
        <w:t>我方在此声明，我方拟派往</w:t>
      </w:r>
      <w:r>
        <w:rPr>
          <w:rFonts w:ascii="仿宋_GB2312" w:hAnsi="黑体" w:eastAsia="仿宋_GB2312"/>
          <w:sz w:val="24"/>
          <w:szCs w:val="24"/>
          <w:u w:val="single"/>
        </w:rPr>
        <w:t xml:space="preserve">                      </w:t>
      </w:r>
      <w:r>
        <w:rPr>
          <w:rFonts w:ascii="仿宋_GB2312" w:hAnsi="黑体" w:eastAsia="仿宋_GB2312"/>
          <w:sz w:val="24"/>
          <w:szCs w:val="24"/>
        </w:rPr>
        <w:t>（工程名称）的项目经理</w:t>
      </w:r>
      <w:r>
        <w:rPr>
          <w:rFonts w:ascii="仿宋_GB2312" w:hAnsi="黑体" w:eastAsia="仿宋_GB2312"/>
          <w:sz w:val="24"/>
          <w:szCs w:val="24"/>
          <w:u w:val="single"/>
        </w:rPr>
        <w:t xml:space="preserve">           </w:t>
      </w:r>
      <w:r>
        <w:rPr>
          <w:rFonts w:ascii="仿宋_GB2312" w:hAnsi="黑体" w:eastAsia="仿宋_GB2312"/>
          <w:sz w:val="24"/>
          <w:szCs w:val="24"/>
        </w:rPr>
        <w:t>（项目经理姓名）现阶段没有担任任何在施建设工程项目的项目经理。</w:t>
      </w:r>
    </w:p>
    <w:p>
      <w:pPr>
        <w:spacing w:line="440" w:lineRule="exact"/>
        <w:ind w:firstLine="480" w:firstLineChars="200"/>
        <w:rPr>
          <w:rFonts w:ascii="仿宋_GB2312" w:hAnsi="黑体" w:eastAsia="仿宋_GB2312"/>
          <w:sz w:val="24"/>
          <w:szCs w:val="24"/>
        </w:rPr>
      </w:pPr>
      <w:r>
        <w:rPr>
          <w:rFonts w:ascii="仿宋_GB2312" w:hAnsi="黑体" w:eastAsia="仿宋_GB2312"/>
          <w:sz w:val="24"/>
          <w:szCs w:val="24"/>
        </w:rPr>
        <w:t>我方保证上述信息的真实和准确，并愿意承担因我方就此弄虚作假所引起的一切法律后果。</w:t>
      </w:r>
    </w:p>
    <w:p>
      <w:pPr>
        <w:spacing w:line="440" w:lineRule="exact"/>
        <w:ind w:firstLine="480" w:firstLineChars="200"/>
        <w:rPr>
          <w:rFonts w:ascii="仿宋_GB2312" w:hAnsi="黑体" w:eastAsia="仿宋_GB2312"/>
          <w:sz w:val="24"/>
          <w:szCs w:val="24"/>
        </w:rPr>
      </w:pPr>
    </w:p>
    <w:p>
      <w:pPr>
        <w:spacing w:line="440" w:lineRule="exact"/>
        <w:ind w:firstLine="480" w:firstLineChars="200"/>
        <w:rPr>
          <w:rFonts w:ascii="仿宋_GB2312" w:hAnsi="黑体" w:eastAsia="仿宋_GB2312"/>
          <w:sz w:val="24"/>
          <w:szCs w:val="24"/>
        </w:rPr>
      </w:pPr>
    </w:p>
    <w:p>
      <w:pPr>
        <w:spacing w:line="440" w:lineRule="exact"/>
        <w:ind w:firstLine="480" w:firstLineChars="200"/>
        <w:rPr>
          <w:rFonts w:ascii="仿宋_GB2312" w:hAnsi="黑体" w:eastAsia="仿宋_GB2312"/>
          <w:sz w:val="24"/>
          <w:szCs w:val="24"/>
        </w:rPr>
      </w:pPr>
      <w:r>
        <w:rPr>
          <w:rFonts w:ascii="仿宋_GB2312" w:hAnsi="黑体" w:eastAsia="仿宋_GB2312"/>
          <w:sz w:val="24"/>
          <w:szCs w:val="24"/>
        </w:rPr>
        <w:t>特此承诺</w:t>
      </w:r>
    </w:p>
    <w:p>
      <w:pPr>
        <w:spacing w:line="440" w:lineRule="exact"/>
        <w:ind w:firstLine="480" w:firstLineChars="200"/>
        <w:rPr>
          <w:rFonts w:ascii="仿宋_GB2312" w:hAnsi="黑体" w:eastAsia="仿宋_GB2312"/>
          <w:sz w:val="24"/>
          <w:szCs w:val="24"/>
        </w:rPr>
      </w:pPr>
    </w:p>
    <w:p>
      <w:pPr>
        <w:spacing w:line="440" w:lineRule="exact"/>
        <w:ind w:firstLine="480" w:firstLineChars="200"/>
        <w:rPr>
          <w:rFonts w:ascii="仿宋_GB2312" w:hAnsi="黑体" w:eastAsia="仿宋_GB2312"/>
          <w:sz w:val="24"/>
          <w:szCs w:val="24"/>
        </w:rPr>
      </w:pPr>
    </w:p>
    <w:p>
      <w:pPr>
        <w:spacing w:line="440" w:lineRule="exact"/>
        <w:ind w:firstLine="480" w:firstLineChars="200"/>
        <w:rPr>
          <w:rFonts w:ascii="仿宋_GB2312" w:hAnsi="黑体" w:eastAsia="仿宋_GB2312"/>
          <w:sz w:val="24"/>
          <w:szCs w:val="24"/>
        </w:rPr>
      </w:pPr>
    </w:p>
    <w:p>
      <w:pPr>
        <w:spacing w:line="440" w:lineRule="exact"/>
        <w:ind w:firstLine="480" w:firstLineChars="200"/>
        <w:rPr>
          <w:rFonts w:ascii="仿宋_GB2312" w:hAnsi="黑体" w:eastAsia="仿宋_GB2312"/>
          <w:sz w:val="24"/>
          <w:szCs w:val="24"/>
        </w:rPr>
      </w:pPr>
    </w:p>
    <w:p>
      <w:pPr>
        <w:spacing w:line="440" w:lineRule="exact"/>
        <w:ind w:firstLine="480" w:firstLineChars="200"/>
        <w:rPr>
          <w:rFonts w:ascii="仿宋_GB2312" w:hAnsi="黑体" w:eastAsia="仿宋_GB2312"/>
          <w:sz w:val="24"/>
          <w:szCs w:val="24"/>
        </w:rPr>
      </w:pPr>
    </w:p>
    <w:p>
      <w:pPr>
        <w:spacing w:line="440" w:lineRule="exact"/>
        <w:ind w:firstLine="480" w:firstLineChars="200"/>
        <w:rPr>
          <w:rFonts w:ascii="仿宋_GB2312" w:hAnsi="黑体" w:eastAsia="仿宋_GB2312"/>
          <w:sz w:val="24"/>
          <w:szCs w:val="24"/>
        </w:rPr>
      </w:pPr>
    </w:p>
    <w:p>
      <w:pPr>
        <w:spacing w:line="480" w:lineRule="exact"/>
        <w:ind w:right="480" w:firstLine="480" w:firstLineChars="200"/>
        <w:jc w:val="center"/>
        <w:rPr>
          <w:rFonts w:ascii="仿宋_GB2312" w:hAnsi="黑体" w:eastAsia="仿宋_GB2312"/>
          <w:sz w:val="24"/>
          <w:szCs w:val="24"/>
        </w:rPr>
      </w:pPr>
      <w:r>
        <w:rPr>
          <w:rFonts w:ascii="仿宋_GB2312" w:hAnsi="黑体" w:eastAsia="仿宋_GB2312"/>
          <w:sz w:val="24"/>
          <w:szCs w:val="24"/>
          <w:lang w:val="zh-CN"/>
        </w:rPr>
        <w:t xml:space="preserve">                               供应商名称（公章）：</w:t>
      </w:r>
    </w:p>
    <w:p>
      <w:pPr>
        <w:spacing w:line="480" w:lineRule="exact"/>
        <w:ind w:firstLine="480" w:firstLineChars="200"/>
        <w:jc w:val="right"/>
        <w:rPr>
          <w:rFonts w:ascii="仿宋_GB2312" w:hAnsi="黑体" w:eastAsia="仿宋_GB2312"/>
          <w:sz w:val="24"/>
          <w:szCs w:val="24"/>
        </w:rPr>
      </w:pPr>
      <w:r>
        <w:rPr>
          <w:rFonts w:ascii="仿宋_GB2312" w:hAnsi="黑体" w:eastAsia="仿宋_GB2312"/>
          <w:sz w:val="24"/>
          <w:szCs w:val="24"/>
          <w:lang w:val="zh-CN"/>
        </w:rPr>
        <w:t>法定代表人或其授权代表（签字或盖章）：</w:t>
      </w:r>
    </w:p>
    <w:p>
      <w:pPr>
        <w:spacing w:line="440" w:lineRule="exact"/>
        <w:jc w:val="right"/>
        <w:rPr>
          <w:rFonts w:ascii="仿宋_GB2312" w:hAnsi="黑体" w:eastAsia="仿宋_GB2312"/>
          <w:sz w:val="24"/>
          <w:szCs w:val="24"/>
        </w:rPr>
      </w:pPr>
    </w:p>
    <w:p>
      <w:pPr>
        <w:spacing w:line="440" w:lineRule="exact"/>
        <w:jc w:val="right"/>
        <w:rPr>
          <w:rFonts w:ascii="仿宋_GB2312" w:hAnsi="黑体" w:eastAsia="仿宋_GB2312"/>
          <w:sz w:val="24"/>
          <w:szCs w:val="24"/>
        </w:rPr>
      </w:pPr>
      <w:r>
        <w:rPr>
          <w:rFonts w:ascii="仿宋_GB2312" w:hAnsi="黑体" w:eastAsia="仿宋_GB2312"/>
          <w:sz w:val="24"/>
          <w:szCs w:val="24"/>
          <w:u w:val="single"/>
        </w:rPr>
        <w:t xml:space="preserve">          </w:t>
      </w:r>
      <w:r>
        <w:rPr>
          <w:rFonts w:ascii="仿宋_GB2312" w:hAnsi="黑体" w:eastAsia="仿宋_GB2312"/>
          <w:sz w:val="24"/>
          <w:szCs w:val="24"/>
        </w:rPr>
        <w:t>年</w:t>
      </w:r>
      <w:r>
        <w:rPr>
          <w:rFonts w:ascii="仿宋_GB2312" w:hAnsi="黑体" w:eastAsia="仿宋_GB2312"/>
          <w:sz w:val="24"/>
          <w:szCs w:val="24"/>
          <w:u w:val="single"/>
        </w:rPr>
        <w:t xml:space="preserve">     </w:t>
      </w:r>
      <w:r>
        <w:rPr>
          <w:rFonts w:ascii="仿宋_GB2312" w:hAnsi="黑体" w:eastAsia="仿宋_GB2312"/>
          <w:sz w:val="24"/>
          <w:szCs w:val="24"/>
        </w:rPr>
        <w:t>月</w:t>
      </w:r>
      <w:r>
        <w:rPr>
          <w:rFonts w:ascii="仿宋_GB2312" w:hAnsi="黑体" w:eastAsia="仿宋_GB2312"/>
          <w:sz w:val="24"/>
          <w:szCs w:val="24"/>
          <w:u w:val="single"/>
        </w:rPr>
        <w:t xml:space="preserve">   </w:t>
      </w:r>
      <w:r>
        <w:rPr>
          <w:rFonts w:ascii="仿宋_GB2312" w:hAnsi="黑体" w:eastAsia="仿宋_GB2312"/>
          <w:sz w:val="24"/>
          <w:szCs w:val="24"/>
        </w:rPr>
        <w:t>日</w:t>
      </w:r>
    </w:p>
    <w:p>
      <w:pPr>
        <w:spacing w:line="440" w:lineRule="exact"/>
        <w:jc w:val="right"/>
        <w:rPr>
          <w:rFonts w:ascii="仿宋_GB2312" w:hAnsi="黑体" w:eastAsia="仿宋_GB2312"/>
          <w:sz w:val="24"/>
          <w:szCs w:val="24"/>
        </w:rPr>
      </w:pPr>
    </w:p>
    <w:p>
      <w:pPr>
        <w:autoSpaceDE w:val="0"/>
        <w:autoSpaceDN w:val="0"/>
        <w:adjustRightInd w:val="0"/>
        <w:snapToGrid w:val="0"/>
        <w:spacing w:line="360" w:lineRule="auto"/>
        <w:ind w:firstLine="482"/>
        <w:jc w:val="left"/>
        <w:rPr>
          <w:rFonts w:ascii="仿宋_GB2312" w:hAnsi="仿宋" w:eastAsia="仿宋_GB2312"/>
          <w:sz w:val="24"/>
          <w:szCs w:val="24"/>
          <w:lang w:val="zh-CN"/>
        </w:rPr>
      </w:pPr>
    </w:p>
    <w:p>
      <w:pPr>
        <w:tabs>
          <w:tab w:val="left" w:pos="1418"/>
        </w:tabs>
        <w:autoSpaceDE w:val="0"/>
        <w:autoSpaceDN w:val="0"/>
        <w:spacing w:before="50" w:after="50" w:line="360" w:lineRule="auto"/>
        <w:rPr>
          <w:rFonts w:ascii="仿宋_GB2312" w:hAnsi="Arial" w:eastAsia="仿宋_GB2312"/>
          <w:sz w:val="24"/>
          <w:szCs w:val="24"/>
          <w:lang w:val="zh-CN"/>
        </w:rPr>
      </w:pPr>
    </w:p>
    <w:p>
      <w:pPr>
        <w:tabs>
          <w:tab w:val="left" w:pos="1418"/>
        </w:tabs>
        <w:autoSpaceDE w:val="0"/>
        <w:autoSpaceDN w:val="0"/>
        <w:spacing w:before="50" w:after="50" w:line="360" w:lineRule="auto"/>
        <w:rPr>
          <w:rFonts w:ascii="仿宋_GB2312" w:hAnsi="Arial" w:eastAsia="仿宋_GB2312"/>
          <w:sz w:val="24"/>
          <w:szCs w:val="24"/>
          <w:lang w:val="zh-CN"/>
        </w:rPr>
      </w:pPr>
    </w:p>
    <w:p>
      <w:pPr>
        <w:tabs>
          <w:tab w:val="left" w:pos="1418"/>
        </w:tabs>
        <w:autoSpaceDE w:val="0"/>
        <w:autoSpaceDN w:val="0"/>
        <w:spacing w:before="50" w:after="50" w:line="360" w:lineRule="auto"/>
        <w:rPr>
          <w:rFonts w:ascii="仿宋_GB2312" w:hAnsi="Arial" w:eastAsia="仿宋_GB2312"/>
          <w:sz w:val="24"/>
          <w:szCs w:val="24"/>
          <w:lang w:val="zh-CN"/>
        </w:rPr>
      </w:pPr>
    </w:p>
    <w:p>
      <w:pPr>
        <w:autoSpaceDE w:val="0"/>
        <w:autoSpaceDN w:val="0"/>
        <w:spacing w:line="360" w:lineRule="auto"/>
        <w:jc w:val="center"/>
        <w:outlineLvl w:val="1"/>
        <w:rPr>
          <w:rFonts w:ascii="楷体_GB2312" w:hAnsi="楷体" w:eastAsia="楷体_GB2312"/>
          <w:sz w:val="28"/>
          <w:szCs w:val="28"/>
          <w:lang w:val="zh-CN"/>
        </w:rPr>
      </w:pPr>
      <w:r>
        <w:rPr>
          <w:rFonts w:hint="default" w:ascii="仿宋_GB2312" w:hAnsi="Arial" w:eastAsia="仿宋_GB2312"/>
          <w:sz w:val="24"/>
          <w:szCs w:val="24"/>
          <w:lang w:val="zh-CN"/>
        </w:rPr>
        <w:br w:type="page"/>
      </w:r>
      <w:bookmarkStart w:id="600" w:name="_Toc5170"/>
      <w:r>
        <w:rPr>
          <w:rFonts w:ascii="楷体_GB2312" w:hAnsi="楷体" w:eastAsia="楷体_GB2312"/>
          <w:sz w:val="28"/>
          <w:szCs w:val="28"/>
          <w:lang w:val="zh-CN"/>
        </w:rPr>
        <w:t>8.</w:t>
      </w:r>
      <w:r>
        <w:rPr>
          <w:rFonts w:hint="eastAsia" w:ascii="楷体_GB2312" w:hAnsi="楷体" w:eastAsia="楷体_GB2312"/>
          <w:sz w:val="28"/>
          <w:szCs w:val="28"/>
          <w:lang w:val="en-US" w:eastAsia="zh-CN"/>
        </w:rPr>
        <w:t>5</w:t>
      </w:r>
      <w:r>
        <w:rPr>
          <w:rFonts w:ascii="楷体_GB2312" w:hAnsi="楷体" w:eastAsia="楷体_GB2312"/>
          <w:sz w:val="28"/>
          <w:szCs w:val="28"/>
          <w:lang w:val="zh-CN"/>
        </w:rPr>
        <w:t xml:space="preserve">  资格审查资料</w:t>
      </w:r>
      <w:bookmarkEnd w:id="600"/>
    </w:p>
    <w:p>
      <w:pPr>
        <w:autoSpaceDE w:val="0"/>
        <w:autoSpaceDN w:val="0"/>
        <w:spacing w:line="360" w:lineRule="auto"/>
        <w:rPr>
          <w:rFonts w:ascii="仿宋_GB2312" w:eastAsia="仿宋_GB2312"/>
          <w:sz w:val="30"/>
        </w:rPr>
      </w:pPr>
    </w:p>
    <w:p>
      <w:pPr>
        <w:autoSpaceDE w:val="0"/>
        <w:autoSpaceDN w:val="0"/>
        <w:spacing w:line="360" w:lineRule="auto"/>
        <w:ind w:firstLine="480"/>
        <w:rPr>
          <w:rFonts w:ascii="仿宋_GB2312" w:hAnsi="仿宋" w:eastAsia="仿宋_GB2312"/>
          <w:sz w:val="24"/>
          <w:szCs w:val="24"/>
          <w:lang w:val="zh-CN"/>
        </w:rPr>
      </w:pPr>
      <w:r>
        <w:rPr>
          <w:rFonts w:ascii="仿宋_GB2312" w:hAnsi="仿宋" w:eastAsia="仿宋_GB2312"/>
          <w:sz w:val="24"/>
          <w:szCs w:val="24"/>
          <w:lang w:val="zh-CN"/>
        </w:rPr>
        <w:t>8.6.1政府采购诚信承诺书；</w:t>
      </w:r>
    </w:p>
    <w:p>
      <w:pPr>
        <w:autoSpaceDE w:val="0"/>
        <w:autoSpaceDN w:val="0"/>
        <w:adjustRightInd w:val="0"/>
        <w:snapToGrid w:val="0"/>
        <w:spacing w:line="360" w:lineRule="auto"/>
        <w:ind w:firstLine="480" w:firstLineChars="200"/>
        <w:jc w:val="left"/>
        <w:rPr>
          <w:rFonts w:ascii="仿宋_GB2312" w:hAnsi="仿宋" w:eastAsia="仿宋_GB2312"/>
          <w:sz w:val="24"/>
          <w:szCs w:val="24"/>
          <w:lang w:val="zh-CN"/>
        </w:rPr>
      </w:pPr>
      <w:r>
        <w:rPr>
          <w:rFonts w:ascii="仿宋_GB2312" w:hAnsi="仿宋" w:eastAsia="仿宋_GB2312"/>
          <w:sz w:val="24"/>
          <w:szCs w:val="24"/>
          <w:lang w:val="zh-CN"/>
        </w:rPr>
        <w:t>8.6.2供应商基本情况表；</w:t>
      </w:r>
    </w:p>
    <w:p>
      <w:pPr>
        <w:autoSpaceDE w:val="0"/>
        <w:autoSpaceDN w:val="0"/>
        <w:adjustRightInd w:val="0"/>
        <w:snapToGrid w:val="0"/>
        <w:spacing w:line="360" w:lineRule="auto"/>
        <w:ind w:firstLine="480" w:firstLineChars="200"/>
        <w:jc w:val="left"/>
        <w:rPr>
          <w:rFonts w:ascii="仿宋_GB2312" w:hAnsi="仿宋" w:eastAsia="仿宋_GB2312"/>
          <w:sz w:val="24"/>
          <w:szCs w:val="24"/>
          <w:lang w:val="zh-CN"/>
        </w:rPr>
      </w:pPr>
      <w:r>
        <w:rPr>
          <w:rFonts w:ascii="仿宋_GB2312" w:hAnsi="仿宋" w:eastAsia="仿宋_GB2312"/>
          <w:sz w:val="24"/>
          <w:szCs w:val="24"/>
          <w:lang w:val="zh-CN"/>
        </w:rPr>
        <w:t>8.6.3法定代表人身份证明；</w:t>
      </w:r>
    </w:p>
    <w:p>
      <w:pPr>
        <w:autoSpaceDE w:val="0"/>
        <w:autoSpaceDN w:val="0"/>
        <w:adjustRightInd w:val="0"/>
        <w:snapToGrid w:val="0"/>
        <w:spacing w:line="360" w:lineRule="auto"/>
        <w:ind w:firstLine="480" w:firstLineChars="200"/>
        <w:jc w:val="left"/>
        <w:rPr>
          <w:rFonts w:ascii="仿宋_GB2312" w:hAnsi="仿宋" w:eastAsia="仿宋_GB2312"/>
          <w:sz w:val="24"/>
          <w:szCs w:val="24"/>
          <w:lang w:val="zh-CN"/>
        </w:rPr>
      </w:pPr>
      <w:r>
        <w:rPr>
          <w:rFonts w:ascii="仿宋_GB2312" w:hAnsi="仿宋" w:eastAsia="仿宋_GB2312"/>
          <w:sz w:val="24"/>
          <w:szCs w:val="24"/>
          <w:lang w:val="zh-CN"/>
        </w:rPr>
        <w:t>8.6.4授权委托书；</w:t>
      </w:r>
    </w:p>
    <w:p>
      <w:pPr>
        <w:autoSpaceDE w:val="0"/>
        <w:autoSpaceDN w:val="0"/>
        <w:adjustRightInd w:val="0"/>
        <w:snapToGrid w:val="0"/>
        <w:spacing w:line="360" w:lineRule="auto"/>
        <w:ind w:firstLine="480" w:firstLineChars="200"/>
        <w:jc w:val="left"/>
        <w:rPr>
          <w:rFonts w:ascii="仿宋_GB2312" w:hAnsi="仿宋" w:eastAsia="仿宋_GB2312"/>
          <w:sz w:val="24"/>
          <w:szCs w:val="24"/>
          <w:lang w:val="zh-CN"/>
        </w:rPr>
      </w:pPr>
      <w:r>
        <w:rPr>
          <w:rFonts w:ascii="仿宋_GB2312" w:hAnsi="仿宋" w:eastAsia="仿宋_GB2312"/>
          <w:sz w:val="24"/>
          <w:szCs w:val="24"/>
          <w:lang w:val="zh-CN"/>
        </w:rPr>
        <w:t>8.6.</w:t>
      </w:r>
      <w:r>
        <w:rPr>
          <w:rFonts w:ascii="仿宋_GB2312" w:hAnsi="仿宋" w:eastAsia="仿宋_GB2312"/>
          <w:sz w:val="24"/>
          <w:szCs w:val="24"/>
        </w:rPr>
        <w:t>5</w:t>
      </w:r>
      <w:r>
        <w:rPr>
          <w:rFonts w:hint="eastAsia" w:ascii="仿宋_GB2312" w:hAnsi="仿宋" w:eastAsia="仿宋_GB2312"/>
          <w:sz w:val="24"/>
          <w:szCs w:val="24"/>
          <w:lang w:val="zh-CN"/>
        </w:rPr>
        <w:t>谈判</w:t>
      </w:r>
      <w:r>
        <w:rPr>
          <w:rFonts w:ascii="仿宋_GB2312" w:hAnsi="仿宋" w:eastAsia="仿宋_GB2312"/>
          <w:sz w:val="24"/>
          <w:szCs w:val="24"/>
          <w:lang w:val="zh-CN"/>
        </w:rPr>
        <w:t>保证金；</w:t>
      </w:r>
    </w:p>
    <w:p>
      <w:pPr>
        <w:autoSpaceDE w:val="0"/>
        <w:autoSpaceDN w:val="0"/>
        <w:adjustRightInd w:val="0"/>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8.6.</w:t>
      </w:r>
      <w:r>
        <w:rPr>
          <w:rFonts w:ascii="仿宋_GB2312" w:hAnsi="仿宋" w:eastAsia="仿宋_GB2312"/>
          <w:sz w:val="24"/>
          <w:szCs w:val="24"/>
        </w:rPr>
        <w:t>6</w:t>
      </w:r>
      <w:r>
        <w:rPr>
          <w:rFonts w:ascii="仿宋_GB2312" w:hAnsi="仿宋" w:eastAsia="仿宋_GB2312"/>
          <w:sz w:val="24"/>
          <w:szCs w:val="24"/>
          <w:lang w:val="zh-CN"/>
        </w:rPr>
        <w:t>正在施工的和新承接的项目情况表；</w:t>
      </w:r>
    </w:p>
    <w:p>
      <w:pPr>
        <w:autoSpaceDE w:val="0"/>
        <w:autoSpaceDN w:val="0"/>
        <w:adjustRightInd w:val="0"/>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8.6.</w:t>
      </w:r>
      <w:r>
        <w:rPr>
          <w:rFonts w:ascii="仿宋_GB2312" w:hAnsi="仿宋" w:eastAsia="仿宋_GB2312"/>
          <w:sz w:val="24"/>
          <w:szCs w:val="24"/>
        </w:rPr>
        <w:t>7</w:t>
      </w:r>
      <w:r>
        <w:rPr>
          <w:rFonts w:ascii="仿宋_GB2312" w:hAnsi="仿宋" w:eastAsia="仿宋_GB2312"/>
          <w:sz w:val="24"/>
          <w:szCs w:val="24"/>
          <w:lang w:val="zh-CN"/>
        </w:rPr>
        <w:t>近三年发生的诉讼和仲裁情况；</w:t>
      </w:r>
    </w:p>
    <w:p>
      <w:pPr>
        <w:autoSpaceDE w:val="0"/>
        <w:autoSpaceDN w:val="0"/>
        <w:adjustRightInd w:val="0"/>
        <w:snapToGrid w:val="0"/>
        <w:spacing w:line="360" w:lineRule="auto"/>
        <w:ind w:firstLine="480" w:firstLineChars="200"/>
        <w:jc w:val="left"/>
        <w:rPr>
          <w:rFonts w:ascii="仿宋_GB2312" w:hAnsi="仿宋" w:eastAsia="仿宋_GB2312"/>
          <w:sz w:val="24"/>
          <w:szCs w:val="24"/>
          <w:lang w:val="zh-CN"/>
        </w:rPr>
      </w:pPr>
      <w:r>
        <w:rPr>
          <w:rFonts w:ascii="仿宋_GB2312" w:hAnsi="仿宋" w:eastAsia="仿宋_GB2312"/>
          <w:sz w:val="24"/>
          <w:szCs w:val="24"/>
          <w:lang w:val="zh-CN"/>
        </w:rPr>
        <w:t>8.6.</w:t>
      </w:r>
      <w:r>
        <w:rPr>
          <w:rFonts w:ascii="仿宋_GB2312" w:hAnsi="仿宋" w:eastAsia="仿宋_GB2312"/>
          <w:sz w:val="24"/>
          <w:szCs w:val="24"/>
        </w:rPr>
        <w:t>8</w:t>
      </w:r>
      <w:r>
        <w:rPr>
          <w:rFonts w:ascii="仿宋_GB2312" w:hAnsi="仿宋" w:eastAsia="仿宋_GB2312"/>
          <w:sz w:val="24"/>
          <w:szCs w:val="24"/>
          <w:lang w:val="zh-CN"/>
        </w:rPr>
        <w:t>依法缴纳税收和社会保障资金的相关材料；</w:t>
      </w:r>
    </w:p>
    <w:p>
      <w:pPr>
        <w:autoSpaceDE w:val="0"/>
        <w:autoSpaceDN w:val="0"/>
        <w:adjustRightInd w:val="0"/>
        <w:snapToGrid w:val="0"/>
        <w:spacing w:line="360" w:lineRule="auto"/>
        <w:ind w:firstLine="480" w:firstLineChars="200"/>
        <w:jc w:val="left"/>
        <w:rPr>
          <w:rFonts w:ascii="仿宋_GB2312" w:hAnsi="仿宋" w:eastAsia="仿宋_GB2312"/>
          <w:sz w:val="24"/>
          <w:szCs w:val="24"/>
          <w:lang w:val="zh-CN"/>
        </w:rPr>
      </w:pPr>
      <w:r>
        <w:rPr>
          <w:rFonts w:ascii="仿宋_GB2312" w:hAnsi="仿宋" w:eastAsia="仿宋_GB2312"/>
          <w:sz w:val="24"/>
          <w:szCs w:val="24"/>
          <w:lang w:val="zh-CN"/>
        </w:rPr>
        <w:t>8.6.</w:t>
      </w:r>
      <w:r>
        <w:rPr>
          <w:rFonts w:ascii="仿宋_GB2312" w:hAnsi="仿宋" w:eastAsia="仿宋_GB2312"/>
          <w:sz w:val="24"/>
          <w:szCs w:val="24"/>
        </w:rPr>
        <w:t>9</w:t>
      </w:r>
      <w:r>
        <w:rPr>
          <w:rFonts w:ascii="仿宋_GB2312" w:hAnsi="仿宋" w:eastAsia="仿宋_GB2312"/>
          <w:sz w:val="24"/>
          <w:szCs w:val="24"/>
          <w:lang w:val="zh-CN"/>
        </w:rPr>
        <w:t>参加政府采购活动前三年内在经营活动中没有重大违法记录的声明</w:t>
      </w:r>
      <w:r>
        <w:rPr>
          <w:rFonts w:hint="eastAsia" w:ascii="仿宋_GB2312" w:hAnsi="仿宋" w:eastAsia="仿宋_GB2312"/>
          <w:sz w:val="24"/>
          <w:szCs w:val="24"/>
          <w:lang w:val="zh-CN"/>
        </w:rPr>
        <w:t>；</w:t>
      </w:r>
    </w:p>
    <w:p>
      <w:pPr>
        <w:autoSpaceDE w:val="0"/>
        <w:autoSpaceDN w:val="0"/>
        <w:adjustRightInd w:val="0"/>
        <w:snapToGrid w:val="0"/>
        <w:spacing w:line="360" w:lineRule="auto"/>
        <w:ind w:firstLine="480" w:firstLineChars="200"/>
        <w:jc w:val="left"/>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8.6.10供应商应在海南省住房和城乡建设厅海南省房屋建筑工程全过程监管信息平台完成《海南省建筑企业诚信档案手册》登记，提供打印的由信息平台产生的《海南省建筑企业诚信档案手册》（加盖公章）；</w:t>
      </w:r>
    </w:p>
    <w:p>
      <w:pPr>
        <w:autoSpaceDE w:val="0"/>
        <w:autoSpaceDN w:val="0"/>
        <w:adjustRightInd w:val="0"/>
        <w:snapToGrid w:val="0"/>
        <w:spacing w:line="360" w:lineRule="auto"/>
        <w:ind w:firstLine="480" w:firstLineChars="200"/>
        <w:jc w:val="left"/>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8.6.11供应商无失信被列入限制投标资格的情形的声明函（加盖公章），同时附“信用中国网站”或者“海南省建筑市场监管公共服务平台”查询结果截图并加盖公章；</w:t>
      </w:r>
    </w:p>
    <w:p>
      <w:pPr>
        <w:autoSpaceDE w:val="0"/>
        <w:autoSpaceDN w:val="0"/>
        <w:adjustRightInd w:val="0"/>
        <w:snapToGrid w:val="0"/>
        <w:spacing w:line="360" w:lineRule="auto"/>
        <w:ind w:firstLine="480" w:firstLineChars="200"/>
        <w:rPr>
          <w:rFonts w:ascii="仿宋_GB2312" w:hAnsi="仿宋" w:eastAsia="仿宋_GB2312"/>
          <w:sz w:val="24"/>
          <w:szCs w:val="24"/>
          <w:lang w:val="zh-CN"/>
        </w:rPr>
      </w:pPr>
      <w:r>
        <w:rPr>
          <w:rFonts w:ascii="仿宋_GB2312" w:hAnsi="仿宋" w:eastAsia="仿宋_GB2312"/>
          <w:sz w:val="24"/>
          <w:szCs w:val="24"/>
          <w:lang w:val="zh-CN"/>
        </w:rPr>
        <w:t>8.6.</w:t>
      </w:r>
      <w:r>
        <w:rPr>
          <w:rFonts w:hint="eastAsia" w:ascii="仿宋_GB2312" w:hAnsi="仿宋" w:eastAsia="仿宋_GB2312"/>
          <w:sz w:val="24"/>
          <w:szCs w:val="24"/>
          <w:lang w:val="en-US" w:eastAsia="zh-CN"/>
        </w:rPr>
        <w:t>12</w:t>
      </w:r>
      <w:r>
        <w:rPr>
          <w:rFonts w:ascii="仿宋_GB2312" w:hAnsi="仿宋" w:eastAsia="仿宋_GB2312"/>
          <w:sz w:val="24"/>
          <w:szCs w:val="24"/>
          <w:lang w:val="zh-CN"/>
        </w:rPr>
        <w:t>供应商认为应介绍或者提交的资料、文件和说明。</w:t>
      </w:r>
    </w:p>
    <w:p>
      <w:pPr>
        <w:autoSpaceDE w:val="0"/>
        <w:autoSpaceDN w:val="0"/>
        <w:spacing w:line="360" w:lineRule="auto"/>
        <w:jc w:val="center"/>
        <w:outlineLvl w:val="3"/>
        <w:rPr>
          <w:rFonts w:ascii="仿宋_GB2312" w:hAnsi="Arial" w:eastAsia="仿宋_GB2312"/>
          <w:sz w:val="28"/>
          <w:szCs w:val="28"/>
          <w:lang w:val="zh-CN"/>
        </w:rPr>
      </w:pPr>
      <w:r>
        <w:rPr>
          <w:rFonts w:ascii="仿宋_GB2312" w:hAnsi="Arial" w:eastAsia="仿宋_GB2312"/>
          <w:sz w:val="24"/>
          <w:szCs w:val="24"/>
          <w:lang w:val="zh-CN"/>
        </w:rPr>
        <w:br w:type="page"/>
      </w:r>
      <w:r>
        <w:rPr>
          <w:rFonts w:ascii="仿宋_GB2312" w:hAnsi="Arial" w:eastAsia="仿宋_GB2312"/>
          <w:sz w:val="28"/>
          <w:szCs w:val="28"/>
          <w:lang w:val="zh-CN"/>
        </w:rPr>
        <w:t>8.</w:t>
      </w:r>
      <w:r>
        <w:rPr>
          <w:rFonts w:hint="eastAsia" w:ascii="仿宋_GB2312" w:hAnsi="Arial" w:eastAsia="仿宋_GB2312"/>
          <w:sz w:val="28"/>
          <w:szCs w:val="28"/>
          <w:lang w:val="en-US" w:eastAsia="zh-CN"/>
        </w:rPr>
        <w:t>5</w:t>
      </w:r>
      <w:r>
        <w:rPr>
          <w:rFonts w:ascii="仿宋_GB2312" w:hAnsi="Arial" w:eastAsia="仿宋_GB2312"/>
          <w:sz w:val="28"/>
          <w:szCs w:val="28"/>
          <w:lang w:val="zh-CN"/>
        </w:rPr>
        <w:t>.1</w:t>
      </w:r>
      <w:bookmarkStart w:id="601" w:name="_Toc332022031"/>
      <w:r>
        <w:rPr>
          <w:rFonts w:ascii="仿宋_GB2312" w:hAnsi="Arial" w:eastAsia="仿宋_GB2312"/>
          <w:sz w:val="28"/>
          <w:szCs w:val="28"/>
          <w:lang w:val="zh-CN"/>
        </w:rPr>
        <w:t xml:space="preserve"> 政府采购诚信承诺书</w:t>
      </w:r>
    </w:p>
    <w:p>
      <w:pPr>
        <w:autoSpaceDE w:val="0"/>
        <w:autoSpaceDN w:val="0"/>
        <w:spacing w:line="360" w:lineRule="auto"/>
        <w:rPr>
          <w:rFonts w:ascii="仿宋_GB2312" w:hAnsi="仿宋" w:eastAsia="仿宋_GB2312"/>
          <w:sz w:val="24"/>
          <w:lang w:val="zh-CN"/>
        </w:rPr>
      </w:pPr>
      <w:r>
        <w:rPr>
          <w:rFonts w:ascii="仿宋_GB2312" w:hAnsi="仿宋" w:eastAsia="仿宋_GB2312"/>
          <w:sz w:val="24"/>
          <w:u w:val="single"/>
          <w:lang w:val="zh-CN"/>
        </w:rPr>
        <w:t xml:space="preserve">（采购人） </w:t>
      </w:r>
      <w:r>
        <w:rPr>
          <w:rFonts w:ascii="仿宋_GB2312" w:hAnsi="仿宋" w:eastAsia="仿宋_GB2312"/>
          <w:sz w:val="24"/>
          <w:lang w:val="zh-CN"/>
        </w:rPr>
        <w:t>：</w:t>
      </w:r>
    </w:p>
    <w:p>
      <w:pPr>
        <w:autoSpaceDE w:val="0"/>
        <w:autoSpaceDN w:val="0"/>
        <w:spacing w:line="360" w:lineRule="auto"/>
        <w:ind w:firstLine="480"/>
        <w:rPr>
          <w:rFonts w:ascii="仿宋_GB2312" w:hAnsi="仿宋" w:eastAsia="仿宋_GB2312"/>
          <w:sz w:val="24"/>
          <w:lang w:val="zh-CN"/>
        </w:rPr>
      </w:pPr>
      <w:r>
        <w:rPr>
          <w:rFonts w:ascii="仿宋_GB2312" w:hAnsi="仿宋" w:eastAsia="仿宋_GB2312"/>
          <w:sz w:val="24"/>
          <w:lang w:val="zh-CN"/>
        </w:rPr>
        <w:t>我公司</w:t>
      </w:r>
      <w:r>
        <w:rPr>
          <w:rFonts w:ascii="仿宋_GB2312" w:hAnsi="仿宋" w:eastAsia="仿宋_GB2312"/>
          <w:sz w:val="24"/>
          <w:u w:val="single"/>
          <w:lang w:val="zh-CN"/>
        </w:rPr>
        <w:t xml:space="preserve">               </w:t>
      </w:r>
      <w:r>
        <w:rPr>
          <w:rFonts w:ascii="仿宋_GB2312" w:hAnsi="仿宋" w:eastAsia="仿宋_GB2312"/>
          <w:sz w:val="24"/>
          <w:lang w:val="zh-CN"/>
        </w:rPr>
        <w:t>（供应商名称）已详细阅读了</w:t>
      </w:r>
      <w:r>
        <w:rPr>
          <w:rFonts w:ascii="仿宋_GB2312" w:hAnsi="仿宋" w:eastAsia="仿宋_GB2312"/>
          <w:sz w:val="24"/>
          <w:u w:val="single"/>
          <w:lang w:val="zh-CN"/>
        </w:rPr>
        <w:t xml:space="preserve">             </w:t>
      </w:r>
      <w:r>
        <w:rPr>
          <w:rFonts w:ascii="仿宋_GB2312" w:hAnsi="仿宋" w:eastAsia="仿宋_GB2312"/>
          <w:sz w:val="24"/>
          <w:lang w:val="zh-CN"/>
        </w:rPr>
        <w:t>项目（项目编号：</w:t>
      </w:r>
      <w:r>
        <w:rPr>
          <w:rFonts w:ascii="仿宋_GB2312" w:hAnsi="仿宋" w:eastAsia="仿宋_GB2312"/>
          <w:sz w:val="24"/>
          <w:u w:val="single"/>
          <w:lang w:val="zh-CN"/>
        </w:rPr>
        <w:t xml:space="preserve">          </w:t>
      </w:r>
      <w:r>
        <w:rPr>
          <w:rFonts w:ascii="仿宋_GB2312" w:hAnsi="仿宋" w:eastAsia="仿宋_GB2312"/>
          <w:sz w:val="24"/>
          <w:lang w:val="zh-CN"/>
        </w:rPr>
        <w:t>）谈判文件，自愿参加本次谈判，现就有关事项郑重承诺如下：</w:t>
      </w:r>
    </w:p>
    <w:p>
      <w:pPr>
        <w:autoSpaceDE w:val="0"/>
        <w:autoSpaceDN w:val="0"/>
        <w:spacing w:line="360" w:lineRule="auto"/>
        <w:ind w:firstLine="482"/>
        <w:rPr>
          <w:rFonts w:ascii="仿宋_GB2312" w:hAnsi="仿宋" w:eastAsia="仿宋_GB2312"/>
          <w:sz w:val="24"/>
          <w:szCs w:val="24"/>
          <w:lang w:val="zh-CN"/>
        </w:rPr>
      </w:pPr>
      <w:r>
        <w:rPr>
          <w:rFonts w:ascii="仿宋_GB2312" w:hAnsi="仿宋" w:eastAsia="仿宋_GB2312"/>
          <w:sz w:val="24"/>
          <w:lang w:val="zh-CN"/>
        </w:rPr>
        <w:t>一、诚信报价，材料真实。我公司保证所提供的全部材料、报价内容均真实、合法、有效，保证不出借或者借用其他企业资质，不以他人名义报价，不弄虚作假；</w:t>
      </w:r>
      <w:r>
        <w:rPr>
          <w:rFonts w:ascii="仿宋_GB2312" w:hAnsi="仿宋" w:eastAsia="仿宋_GB2312"/>
          <w:sz w:val="24"/>
          <w:szCs w:val="24"/>
          <w:lang w:val="zh-CN"/>
        </w:rPr>
        <w:t>未列入失信被执行人、重大税收违法案件当事人名单、政府采购严重违法失信行为记录名单及其他不符合《中华人民共和国政府采购法》第二十二条规定条件。</w:t>
      </w:r>
    </w:p>
    <w:p>
      <w:pPr>
        <w:autoSpaceDE w:val="0"/>
        <w:autoSpaceDN w:val="0"/>
        <w:spacing w:line="360" w:lineRule="auto"/>
        <w:ind w:firstLine="482"/>
        <w:rPr>
          <w:rFonts w:ascii="仿宋_GB2312" w:eastAsia="仿宋_GB2312"/>
          <w:sz w:val="24"/>
          <w:szCs w:val="24"/>
        </w:rPr>
      </w:pPr>
      <w:r>
        <w:rPr>
          <w:rFonts w:ascii="仿宋_GB2312" w:hAnsi="仿宋" w:eastAsia="仿宋_GB2312"/>
          <w:sz w:val="24"/>
          <w:lang w:val="zh-CN"/>
        </w:rPr>
        <w:t>二、遵</w:t>
      </w:r>
      <w:r>
        <w:rPr>
          <w:rFonts w:ascii="仿宋_GB2312" w:hAnsi="仿宋" w:eastAsia="仿宋_GB2312"/>
          <w:sz w:val="24"/>
          <w:szCs w:val="24"/>
          <w:lang w:val="zh-CN"/>
        </w:rPr>
        <w:t>纪守法，公平竞争。不与其他供应商相互串通、</w:t>
      </w:r>
      <w:r>
        <w:rPr>
          <w:rFonts w:ascii="仿宋_GB2312" w:hAnsi="仿宋" w:eastAsia="仿宋_GB2312"/>
          <w:kern w:val="0"/>
          <w:sz w:val="24"/>
          <w:szCs w:val="24"/>
        </w:rPr>
        <w:t>哄抬价格，</w:t>
      </w:r>
      <w:r>
        <w:rPr>
          <w:rFonts w:ascii="仿宋_GB2312" w:hAnsi="仿宋" w:eastAsia="仿宋_GB2312"/>
          <w:sz w:val="24"/>
          <w:szCs w:val="24"/>
          <w:lang w:val="zh-CN"/>
        </w:rPr>
        <w:t>不排挤其他供应商，不损害采购人的合法权益；不向采购人、采购代理机构、谈判小组成员</w:t>
      </w:r>
      <w:r>
        <w:rPr>
          <w:rFonts w:ascii="仿宋_GB2312" w:eastAsia="仿宋_GB2312"/>
          <w:sz w:val="24"/>
          <w:szCs w:val="24"/>
        </w:rPr>
        <w:t>等及其他参与采购活动的人员行贿或采用其他不正当手段谋取成交；</w:t>
      </w:r>
    </w:p>
    <w:p>
      <w:pPr>
        <w:spacing w:line="360" w:lineRule="auto"/>
        <w:ind w:firstLine="482"/>
        <w:rPr>
          <w:rFonts w:ascii="仿宋_GB2312" w:eastAsia="仿宋_GB2312"/>
          <w:sz w:val="24"/>
          <w:szCs w:val="24"/>
        </w:rPr>
      </w:pPr>
      <w:r>
        <w:rPr>
          <w:rFonts w:ascii="仿宋_GB2312" w:hAnsi="仿宋" w:eastAsia="仿宋_GB2312"/>
          <w:kern w:val="0"/>
          <w:sz w:val="24"/>
          <w:szCs w:val="24"/>
        </w:rPr>
        <w:t>三</w:t>
      </w:r>
      <w:r>
        <w:rPr>
          <w:rFonts w:ascii="仿宋_GB2312" w:eastAsia="仿宋_GB2312"/>
          <w:sz w:val="24"/>
          <w:szCs w:val="24"/>
        </w:rPr>
        <w:t>、不捏造事实或借用他人名义进行虚假、恶意质疑和投诉，不以质疑或投诉为名排挤竞争对手，干扰政府采购秩序；</w:t>
      </w:r>
    </w:p>
    <w:p>
      <w:pPr>
        <w:autoSpaceDE w:val="0"/>
        <w:autoSpaceDN w:val="0"/>
        <w:spacing w:line="360" w:lineRule="auto"/>
        <w:ind w:firstLine="482"/>
        <w:rPr>
          <w:rFonts w:ascii="仿宋_GB2312" w:hAnsi="仿宋" w:eastAsia="仿宋_GB2312"/>
          <w:sz w:val="24"/>
          <w:lang w:val="zh-CN"/>
        </w:rPr>
      </w:pPr>
      <w:r>
        <w:rPr>
          <w:rFonts w:ascii="仿宋_GB2312" w:hAnsi="仿宋" w:eastAsia="仿宋_GB2312"/>
          <w:kern w:val="0"/>
          <w:sz w:val="24"/>
          <w:szCs w:val="24"/>
        </w:rPr>
        <w:t>四、若成交后，将按照规定及时与采购人</w:t>
      </w:r>
      <w:r>
        <w:rPr>
          <w:rFonts w:ascii="仿宋_GB2312" w:hAnsi="仿宋" w:eastAsia="仿宋_GB2312"/>
          <w:kern w:val="0"/>
          <w:sz w:val="24"/>
        </w:rPr>
        <w:t>签订政府采购合同，不与采购人订立有悖于采购结果的合同或协议；严格履行政府采购合同，不降低合同约定的产品质量及相关服务，不擅自变更、中止、终止合同，或者拒绝履行合同义务。</w:t>
      </w:r>
    </w:p>
    <w:p>
      <w:pPr>
        <w:autoSpaceDE w:val="0"/>
        <w:autoSpaceDN w:val="0"/>
        <w:spacing w:line="360" w:lineRule="auto"/>
        <w:ind w:firstLine="482"/>
        <w:rPr>
          <w:rFonts w:ascii="仿宋_GB2312" w:hAnsi="仿宋" w:eastAsia="仿宋_GB2312"/>
          <w:sz w:val="24"/>
          <w:lang w:val="zh-CN"/>
        </w:rPr>
      </w:pPr>
      <w:r>
        <w:rPr>
          <w:rFonts w:ascii="仿宋_GB2312" w:hAnsi="仿宋" w:eastAsia="仿宋_GB2312"/>
          <w:sz w:val="24"/>
          <w:lang w:val="zh-CN"/>
        </w:rPr>
        <w:t>若有违反以上承诺内容的行为，我公司自愿接受取消谈判资格、记入信用档案、没收</w:t>
      </w:r>
      <w:r>
        <w:rPr>
          <w:rFonts w:hint="eastAsia" w:ascii="仿宋_GB2312" w:hAnsi="仿宋" w:eastAsia="仿宋_GB2312"/>
          <w:sz w:val="24"/>
          <w:lang w:val="zh-CN"/>
        </w:rPr>
        <w:t>谈判</w:t>
      </w:r>
      <w:r>
        <w:rPr>
          <w:rFonts w:ascii="仿宋_GB2312" w:hAnsi="仿宋" w:eastAsia="仿宋_GB2312"/>
          <w:sz w:val="24"/>
          <w:lang w:val="zh-CN"/>
        </w:rPr>
        <w:t>保证金、媒体通报、1</w:t>
      </w:r>
      <w:r>
        <w:rPr>
          <w:rFonts w:ascii="仿宋_GB2312" w:hAnsi="仿宋" w:eastAsia="仿宋_GB2312"/>
          <w:sz w:val="24"/>
          <w:szCs w:val="24"/>
          <w:lang w:val="zh-CN"/>
        </w:rPr>
        <w:t>～</w:t>
      </w:r>
      <w:r>
        <w:rPr>
          <w:rFonts w:ascii="仿宋_GB2312" w:hAnsi="仿宋" w:eastAsia="仿宋_GB2312"/>
          <w:sz w:val="24"/>
          <w:lang w:val="zh-CN"/>
        </w:rPr>
        <w:t>3年内禁止参与海南省内政府采购活动等处罚；</w:t>
      </w:r>
      <w:r>
        <w:rPr>
          <w:rFonts w:ascii="仿宋_GB2312" w:hAnsi="仿宋" w:eastAsia="仿宋_GB2312"/>
          <w:sz w:val="24"/>
        </w:rPr>
        <w:t>如已成交的，自动放弃成交资格，</w:t>
      </w:r>
      <w:r>
        <w:rPr>
          <w:rFonts w:ascii="仿宋_GB2312" w:hAnsi="仿宋" w:eastAsia="仿宋_GB2312"/>
          <w:sz w:val="24"/>
          <w:lang w:val="zh-CN"/>
        </w:rPr>
        <w:t>并承担全部法律责任</w:t>
      </w:r>
      <w:r>
        <w:rPr>
          <w:rFonts w:ascii="仿宋_GB2312" w:hAnsi="仿宋" w:eastAsia="仿宋_GB2312"/>
          <w:sz w:val="24"/>
        </w:rPr>
        <w:t>；给采购人造成损失的，依法承担赔偿责任</w:t>
      </w:r>
      <w:r>
        <w:rPr>
          <w:rFonts w:ascii="仿宋_GB2312" w:hAnsi="仿宋" w:eastAsia="仿宋_GB2312"/>
          <w:sz w:val="24"/>
          <w:lang w:val="zh-CN"/>
        </w:rPr>
        <w:t>。</w:t>
      </w:r>
    </w:p>
    <w:p>
      <w:pPr>
        <w:spacing w:line="440" w:lineRule="exact"/>
        <w:ind w:firstLine="420" w:firstLineChars="200"/>
        <w:rPr>
          <w:rFonts w:ascii="仿宋_GB2312" w:hAnsi="仿宋" w:eastAsia="仿宋_GB2312"/>
        </w:rPr>
      </w:pPr>
    </w:p>
    <w:p>
      <w:pPr>
        <w:autoSpaceDE w:val="0"/>
        <w:autoSpaceDN w:val="0"/>
        <w:spacing w:line="360" w:lineRule="auto"/>
        <w:jc w:val="center"/>
        <w:rPr>
          <w:rFonts w:ascii="仿宋_GB2312" w:hAnsi="仿宋" w:eastAsia="仿宋_GB2312"/>
          <w:sz w:val="24"/>
          <w:lang w:val="zh-CN"/>
        </w:rPr>
      </w:pPr>
      <w:r>
        <w:rPr>
          <w:rFonts w:ascii="仿宋_GB2312" w:hAnsi="仿宋" w:eastAsia="仿宋_GB2312"/>
          <w:sz w:val="24"/>
          <w:lang w:val="zh-CN"/>
        </w:rPr>
        <w:t xml:space="preserve">                 供应商名称(公章)：</w:t>
      </w:r>
    </w:p>
    <w:p>
      <w:pPr>
        <w:autoSpaceDE w:val="0"/>
        <w:autoSpaceDN w:val="0"/>
        <w:spacing w:line="360" w:lineRule="auto"/>
        <w:jc w:val="center"/>
        <w:rPr>
          <w:rFonts w:ascii="仿宋_GB2312" w:hAnsi="仿宋" w:eastAsia="仿宋_GB2312"/>
          <w:sz w:val="24"/>
          <w:lang w:val="zh-CN"/>
        </w:rPr>
      </w:pPr>
      <w:r>
        <w:rPr>
          <w:rFonts w:ascii="仿宋_GB2312" w:hAnsi="仿宋" w:eastAsia="仿宋_GB2312"/>
          <w:sz w:val="24"/>
          <w:lang w:val="zh-CN"/>
        </w:rPr>
        <w:t xml:space="preserve">                        法定代表人（签字或盖章）：</w:t>
      </w:r>
    </w:p>
    <w:p>
      <w:pPr>
        <w:autoSpaceDE w:val="0"/>
        <w:autoSpaceDN w:val="0"/>
        <w:spacing w:line="360" w:lineRule="auto"/>
        <w:ind w:firstLine="720"/>
        <w:jc w:val="center"/>
        <w:rPr>
          <w:rFonts w:ascii="仿宋_GB2312" w:hAnsi="仿宋" w:eastAsia="仿宋_GB2312"/>
          <w:sz w:val="24"/>
          <w:lang w:val="zh-CN"/>
        </w:rPr>
      </w:pPr>
      <w:r>
        <w:rPr>
          <w:rFonts w:ascii="仿宋_GB2312" w:hAnsi="仿宋" w:eastAsia="仿宋_GB2312"/>
          <w:sz w:val="24"/>
          <w:lang w:val="zh-CN"/>
        </w:rPr>
        <w:t xml:space="preserve">                      日期：     年   月   日</w:t>
      </w:r>
    </w:p>
    <w:p>
      <w:pPr>
        <w:autoSpaceDE w:val="0"/>
        <w:autoSpaceDN w:val="0"/>
        <w:spacing w:line="360" w:lineRule="auto"/>
        <w:ind w:firstLine="720"/>
        <w:jc w:val="center"/>
        <w:rPr>
          <w:rFonts w:ascii="仿宋_GB2312" w:hAnsi="仿宋" w:eastAsia="仿宋_GB2312"/>
          <w:sz w:val="24"/>
          <w:lang w:val="zh-CN"/>
        </w:rPr>
      </w:pPr>
    </w:p>
    <w:p>
      <w:pPr>
        <w:autoSpaceDE w:val="0"/>
        <w:autoSpaceDN w:val="0"/>
        <w:spacing w:line="360" w:lineRule="auto"/>
        <w:ind w:firstLine="720"/>
        <w:jc w:val="center"/>
        <w:rPr>
          <w:rFonts w:ascii="仿宋_GB2312" w:hAnsi="仿宋" w:eastAsia="仿宋_GB2312"/>
          <w:sz w:val="24"/>
          <w:lang w:val="zh-CN"/>
        </w:rPr>
      </w:pPr>
    </w:p>
    <w:p>
      <w:pPr>
        <w:autoSpaceDE w:val="0"/>
        <w:autoSpaceDN w:val="0"/>
        <w:spacing w:line="360" w:lineRule="auto"/>
        <w:ind w:firstLine="720"/>
        <w:jc w:val="center"/>
        <w:rPr>
          <w:rFonts w:ascii="仿宋_GB2312" w:hAnsi="仿宋" w:eastAsia="仿宋_GB2312"/>
          <w:sz w:val="24"/>
          <w:lang w:val="zh-CN"/>
        </w:rPr>
      </w:pPr>
    </w:p>
    <w:p>
      <w:pPr>
        <w:autoSpaceDE w:val="0"/>
        <w:autoSpaceDN w:val="0"/>
        <w:spacing w:line="360" w:lineRule="auto"/>
        <w:ind w:firstLine="480" w:firstLineChars="200"/>
        <w:jc w:val="left"/>
        <w:rPr>
          <w:rFonts w:ascii="仿宋_GB2312" w:eastAsia="仿宋_GB2312"/>
          <w:sz w:val="24"/>
          <w:szCs w:val="24"/>
        </w:rPr>
      </w:pPr>
    </w:p>
    <w:p>
      <w:pPr>
        <w:autoSpaceDE w:val="0"/>
        <w:autoSpaceDN w:val="0"/>
        <w:spacing w:line="360" w:lineRule="auto"/>
        <w:ind w:firstLine="480" w:firstLineChars="200"/>
        <w:jc w:val="left"/>
        <w:rPr>
          <w:rFonts w:ascii="仿宋_GB2312" w:eastAsia="仿宋_GB2312"/>
          <w:sz w:val="24"/>
          <w:szCs w:val="24"/>
        </w:rPr>
      </w:pPr>
    </w:p>
    <w:p>
      <w:pPr>
        <w:autoSpaceDE w:val="0"/>
        <w:autoSpaceDN w:val="0"/>
        <w:spacing w:line="360" w:lineRule="auto"/>
        <w:ind w:firstLine="480" w:firstLineChars="200"/>
        <w:jc w:val="left"/>
        <w:rPr>
          <w:rFonts w:ascii="仿宋_GB2312" w:eastAsia="仿宋_GB2312"/>
          <w:sz w:val="24"/>
          <w:szCs w:val="24"/>
        </w:rPr>
      </w:pPr>
      <w:r>
        <w:rPr>
          <w:rFonts w:ascii="仿宋_GB2312" w:eastAsia="仿宋_GB2312"/>
          <w:sz w:val="24"/>
          <w:szCs w:val="24"/>
        </w:rPr>
        <w:t>注：信用记录</w:t>
      </w:r>
      <w:r>
        <w:rPr>
          <w:rFonts w:ascii="仿宋_GB2312" w:hAnsi="仿宋" w:eastAsia="仿宋_GB2312"/>
          <w:sz w:val="24"/>
          <w:szCs w:val="24"/>
          <w:lang w:val="zh-CN"/>
        </w:rPr>
        <w:t>查询网址为</w:t>
      </w:r>
      <w:r>
        <w:fldChar w:fldCharType="begin"/>
      </w:r>
      <w:r>
        <w:instrText xml:space="preserve"> HYPERLINK "http://www.creditchina.gov.cn" </w:instrText>
      </w:r>
      <w:r>
        <w:fldChar w:fldCharType="separate"/>
      </w:r>
      <w:r>
        <w:rPr>
          <w:rStyle w:val="46"/>
          <w:rFonts w:hint="eastAsia" w:ascii="仿宋_GB2312" w:hAnsi="仿宋" w:eastAsia="仿宋_GB2312"/>
          <w:color w:val="auto"/>
          <w:szCs w:val="24"/>
          <w:lang w:val="zh-CN"/>
        </w:rPr>
        <w:t>www.creditchina.gov.cn</w:t>
      </w:r>
      <w:r>
        <w:rPr>
          <w:rStyle w:val="46"/>
          <w:rFonts w:hint="eastAsia" w:ascii="仿宋_GB2312" w:hAnsi="仿宋" w:eastAsia="仿宋_GB2312"/>
          <w:color w:val="auto"/>
          <w:szCs w:val="24"/>
          <w:lang w:val="zh-CN"/>
        </w:rPr>
        <w:fldChar w:fldCharType="end"/>
      </w:r>
      <w:r>
        <w:rPr>
          <w:rFonts w:ascii="仿宋_GB2312" w:hAnsi="仿宋" w:eastAsia="仿宋_GB2312"/>
          <w:sz w:val="24"/>
          <w:szCs w:val="24"/>
          <w:lang w:val="zh-CN"/>
        </w:rPr>
        <w:t>或</w:t>
      </w:r>
      <w:r>
        <w:fldChar w:fldCharType="begin"/>
      </w:r>
      <w:r>
        <w:instrText xml:space="preserve"> HYPERLINK "http://www.ccgp.gov.cn" </w:instrText>
      </w:r>
      <w:r>
        <w:fldChar w:fldCharType="separate"/>
      </w:r>
      <w:r>
        <w:rPr>
          <w:rStyle w:val="46"/>
          <w:rFonts w:hint="eastAsia" w:ascii="仿宋_GB2312" w:hAnsi="仿宋" w:eastAsia="仿宋_GB2312"/>
          <w:color w:val="auto"/>
          <w:szCs w:val="24"/>
          <w:lang w:val="zh-CN"/>
        </w:rPr>
        <w:t>www.ccgp.gov.cn</w:t>
      </w:r>
      <w:r>
        <w:rPr>
          <w:rStyle w:val="46"/>
          <w:rFonts w:hint="eastAsia" w:ascii="仿宋_GB2312" w:hAnsi="仿宋" w:eastAsia="仿宋_GB2312"/>
          <w:color w:val="auto"/>
          <w:szCs w:val="24"/>
          <w:lang w:val="zh-CN"/>
        </w:rPr>
        <w:fldChar w:fldCharType="end"/>
      </w:r>
      <w:r>
        <w:rPr>
          <w:rFonts w:ascii="仿宋_GB2312" w:hAnsi="仿宋" w:eastAsia="仿宋_GB2312"/>
          <w:sz w:val="24"/>
          <w:szCs w:val="24"/>
          <w:lang w:val="zh-CN"/>
        </w:rPr>
        <w:t>。</w:t>
      </w:r>
    </w:p>
    <w:p>
      <w:pPr>
        <w:autoSpaceDE w:val="0"/>
        <w:autoSpaceDN w:val="0"/>
        <w:spacing w:line="360" w:lineRule="auto"/>
        <w:jc w:val="center"/>
        <w:outlineLvl w:val="3"/>
        <w:rPr>
          <w:rFonts w:ascii="仿宋_GB2312" w:hAnsi="Arial" w:eastAsia="仿宋_GB2312"/>
          <w:sz w:val="28"/>
          <w:szCs w:val="28"/>
          <w:lang w:val="zh-CN"/>
        </w:rPr>
      </w:pPr>
      <w:r>
        <w:rPr>
          <w:rFonts w:hint="default" w:ascii="仿宋_GB2312" w:hAnsi="黑体" w:eastAsia="仿宋_GB2312"/>
          <w:sz w:val="24"/>
          <w:szCs w:val="24"/>
        </w:rPr>
        <w:br w:type="page"/>
      </w:r>
      <w:r>
        <w:rPr>
          <w:rFonts w:ascii="仿宋_GB2312" w:hAnsi="Arial" w:eastAsia="仿宋_GB2312"/>
          <w:sz w:val="28"/>
          <w:szCs w:val="28"/>
          <w:lang w:val="zh-CN"/>
        </w:rPr>
        <w:t>8.</w:t>
      </w:r>
      <w:r>
        <w:rPr>
          <w:rFonts w:hint="eastAsia" w:ascii="仿宋_GB2312" w:hAnsi="Arial" w:eastAsia="仿宋_GB2312"/>
          <w:sz w:val="28"/>
          <w:szCs w:val="28"/>
          <w:lang w:val="en-US" w:eastAsia="zh-CN"/>
        </w:rPr>
        <w:t>5</w:t>
      </w:r>
      <w:r>
        <w:rPr>
          <w:rFonts w:ascii="仿宋_GB2312" w:hAnsi="Arial" w:eastAsia="仿宋_GB2312"/>
          <w:sz w:val="28"/>
          <w:szCs w:val="28"/>
          <w:lang w:val="zh-CN"/>
        </w:rPr>
        <w:t>.2 供应商基本情况表</w:t>
      </w:r>
      <w:bookmarkEnd w:id="601"/>
    </w:p>
    <w:p>
      <w:pPr>
        <w:ind w:left="284"/>
        <w:rPr>
          <w:rFonts w:ascii="仿宋_GB2312" w:hAnsi="黑体" w:eastAsia="仿宋_GB2312"/>
          <w:sz w:val="24"/>
          <w:szCs w:val="24"/>
        </w:rPr>
      </w:pPr>
    </w:p>
    <w:tbl>
      <w:tblPr>
        <w:tblStyle w:val="48"/>
        <w:tblW w:w="9061" w:type="dxa"/>
        <w:jc w:val="center"/>
        <w:tblInd w:w="0" w:type="dxa"/>
        <w:tblLayout w:type="fixed"/>
        <w:tblCellMar>
          <w:top w:w="0" w:type="dxa"/>
          <w:left w:w="108" w:type="dxa"/>
          <w:bottom w:w="0" w:type="dxa"/>
          <w:right w:w="108" w:type="dxa"/>
        </w:tblCellMar>
      </w:tblPr>
      <w:tblGrid>
        <w:gridCol w:w="1582"/>
        <w:gridCol w:w="955"/>
        <w:gridCol w:w="1089"/>
        <w:gridCol w:w="1058"/>
        <w:gridCol w:w="301"/>
        <w:gridCol w:w="207"/>
        <w:gridCol w:w="1328"/>
        <w:gridCol w:w="277"/>
        <w:gridCol w:w="756"/>
        <w:gridCol w:w="1508"/>
      </w:tblGrid>
      <w:tr>
        <w:tblPrEx>
          <w:tblLayout w:type="fixed"/>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供应商名称</w:t>
            </w:r>
          </w:p>
        </w:tc>
        <w:tc>
          <w:tcPr>
            <w:tcW w:w="7479"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注册地址</w:t>
            </w:r>
          </w:p>
        </w:tc>
        <w:tc>
          <w:tcPr>
            <w:tcW w:w="361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邮政编码</w:t>
            </w:r>
          </w:p>
        </w:tc>
        <w:tc>
          <w:tcPr>
            <w:tcW w:w="25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1582"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联系方式</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联系人</w:t>
            </w:r>
          </w:p>
        </w:tc>
        <w:tc>
          <w:tcPr>
            <w:tcW w:w="265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电  话</w:t>
            </w:r>
          </w:p>
        </w:tc>
        <w:tc>
          <w:tcPr>
            <w:tcW w:w="25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1582"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传  真</w:t>
            </w:r>
          </w:p>
        </w:tc>
        <w:tc>
          <w:tcPr>
            <w:tcW w:w="265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网  址</w:t>
            </w:r>
          </w:p>
        </w:tc>
        <w:tc>
          <w:tcPr>
            <w:tcW w:w="25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组织结构</w:t>
            </w:r>
          </w:p>
        </w:tc>
        <w:tc>
          <w:tcPr>
            <w:tcW w:w="7479"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法定代表人</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姓名</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技术职称</w:t>
            </w:r>
          </w:p>
        </w:tc>
        <w:tc>
          <w:tcPr>
            <w:tcW w:w="18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电话</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技术负责人</w:t>
            </w:r>
          </w:p>
        </w:tc>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姓名</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技术职称</w:t>
            </w:r>
          </w:p>
        </w:tc>
        <w:tc>
          <w:tcPr>
            <w:tcW w:w="18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电话</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成立时间</w:t>
            </w:r>
          </w:p>
        </w:tc>
        <w:tc>
          <w:tcPr>
            <w:tcW w:w="20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543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员工总人数：</w:t>
            </w:r>
          </w:p>
        </w:tc>
      </w:tr>
      <w:tr>
        <w:tblPrEx>
          <w:tblLayout w:type="fixed"/>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企业资质等级</w:t>
            </w:r>
          </w:p>
        </w:tc>
        <w:tc>
          <w:tcPr>
            <w:tcW w:w="20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058"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其中</w:t>
            </w:r>
          </w:p>
        </w:tc>
        <w:tc>
          <w:tcPr>
            <w:tcW w:w="211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项目经理</w:t>
            </w:r>
          </w:p>
        </w:tc>
        <w:tc>
          <w:tcPr>
            <w:tcW w:w="22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营业执照号</w:t>
            </w:r>
          </w:p>
        </w:tc>
        <w:tc>
          <w:tcPr>
            <w:tcW w:w="20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058" w:type="dxa"/>
            <w:vMerge w:val="continue"/>
            <w:tcBorders>
              <w:left w:val="single" w:color="auto" w:sz="4" w:space="0"/>
              <w:right w:val="single" w:color="auto" w:sz="4" w:space="0"/>
            </w:tcBorders>
            <w:vAlign w:val="center"/>
          </w:tcPr>
          <w:p>
            <w:pPr>
              <w:jc w:val="center"/>
              <w:rPr>
                <w:rFonts w:ascii="仿宋_GB2312" w:hAnsi="宋体" w:eastAsia="仿宋_GB2312"/>
                <w:sz w:val="24"/>
                <w:szCs w:val="24"/>
              </w:rPr>
            </w:pPr>
          </w:p>
        </w:tc>
        <w:tc>
          <w:tcPr>
            <w:tcW w:w="211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高级职称人员</w:t>
            </w:r>
          </w:p>
        </w:tc>
        <w:tc>
          <w:tcPr>
            <w:tcW w:w="22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注册资金</w:t>
            </w:r>
          </w:p>
        </w:tc>
        <w:tc>
          <w:tcPr>
            <w:tcW w:w="20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058" w:type="dxa"/>
            <w:vMerge w:val="continue"/>
            <w:tcBorders>
              <w:left w:val="single" w:color="auto" w:sz="4" w:space="0"/>
              <w:right w:val="single" w:color="auto" w:sz="4" w:space="0"/>
            </w:tcBorders>
            <w:vAlign w:val="center"/>
          </w:tcPr>
          <w:p>
            <w:pPr>
              <w:jc w:val="center"/>
              <w:rPr>
                <w:rFonts w:ascii="仿宋_GB2312" w:hAnsi="宋体" w:eastAsia="仿宋_GB2312"/>
                <w:sz w:val="24"/>
                <w:szCs w:val="24"/>
              </w:rPr>
            </w:pPr>
          </w:p>
        </w:tc>
        <w:tc>
          <w:tcPr>
            <w:tcW w:w="211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中级职称人员</w:t>
            </w:r>
          </w:p>
        </w:tc>
        <w:tc>
          <w:tcPr>
            <w:tcW w:w="22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开户银行</w:t>
            </w:r>
          </w:p>
        </w:tc>
        <w:tc>
          <w:tcPr>
            <w:tcW w:w="20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058" w:type="dxa"/>
            <w:vMerge w:val="continue"/>
            <w:tcBorders>
              <w:left w:val="single" w:color="auto" w:sz="4" w:space="0"/>
              <w:right w:val="single" w:color="auto" w:sz="4" w:space="0"/>
            </w:tcBorders>
            <w:vAlign w:val="center"/>
          </w:tcPr>
          <w:p>
            <w:pPr>
              <w:jc w:val="center"/>
              <w:rPr>
                <w:rFonts w:ascii="仿宋_GB2312" w:hAnsi="宋体" w:eastAsia="仿宋_GB2312"/>
                <w:sz w:val="24"/>
                <w:szCs w:val="24"/>
              </w:rPr>
            </w:pPr>
          </w:p>
        </w:tc>
        <w:tc>
          <w:tcPr>
            <w:tcW w:w="211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初级职称人员</w:t>
            </w:r>
          </w:p>
        </w:tc>
        <w:tc>
          <w:tcPr>
            <w:tcW w:w="22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账号</w:t>
            </w:r>
          </w:p>
        </w:tc>
        <w:tc>
          <w:tcPr>
            <w:tcW w:w="20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058"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211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技  工</w:t>
            </w:r>
          </w:p>
        </w:tc>
        <w:tc>
          <w:tcPr>
            <w:tcW w:w="22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Layout w:type="fixed"/>
          <w:tblCellMar>
            <w:top w:w="0" w:type="dxa"/>
            <w:left w:w="108" w:type="dxa"/>
            <w:bottom w:w="0" w:type="dxa"/>
            <w:right w:w="108" w:type="dxa"/>
          </w:tblCellMar>
        </w:tblPrEx>
        <w:trPr>
          <w:trHeight w:val="1229"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经营范围</w:t>
            </w:r>
          </w:p>
        </w:tc>
        <w:tc>
          <w:tcPr>
            <w:tcW w:w="7479"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Layout w:type="fixed"/>
          <w:tblCellMar>
            <w:top w:w="0" w:type="dxa"/>
            <w:left w:w="108" w:type="dxa"/>
            <w:bottom w:w="0" w:type="dxa"/>
            <w:right w:w="108" w:type="dxa"/>
          </w:tblCellMar>
        </w:tblPrEx>
        <w:trPr>
          <w:trHeight w:val="567"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sz w:val="24"/>
                <w:szCs w:val="24"/>
              </w:rPr>
              <w:t>备注</w:t>
            </w:r>
          </w:p>
        </w:tc>
        <w:tc>
          <w:tcPr>
            <w:tcW w:w="7479"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bl>
    <w:p>
      <w:pPr>
        <w:spacing w:line="360" w:lineRule="auto"/>
        <w:rPr>
          <w:rFonts w:ascii="仿宋_GB2312" w:hAnsi="宋体" w:eastAsia="仿宋_GB2312"/>
          <w:b/>
          <w:sz w:val="24"/>
          <w:szCs w:val="24"/>
        </w:rPr>
      </w:pPr>
      <w:r>
        <w:rPr>
          <w:rFonts w:ascii="仿宋_GB2312" w:eastAsia="仿宋_GB2312"/>
          <w:sz w:val="24"/>
          <w:szCs w:val="24"/>
        </w:rPr>
        <w:t>备注：</w:t>
      </w:r>
      <w:r>
        <w:rPr>
          <w:rFonts w:ascii="仿宋_GB2312" w:hAnsi="宋体" w:eastAsia="仿宋_GB2312"/>
          <w:sz w:val="24"/>
          <w:szCs w:val="24"/>
        </w:rPr>
        <w:t>1、本表后应附企业法人营业执照副本、资质证书副本、安全生产许可证副本相关证件复印件应清晰明了，保护有效年检（有效期）页，依次编号附录在谈判文件中。</w:t>
      </w:r>
    </w:p>
    <w:p>
      <w:pPr>
        <w:autoSpaceDE w:val="0"/>
        <w:autoSpaceDN w:val="0"/>
        <w:spacing w:line="360" w:lineRule="auto"/>
        <w:jc w:val="center"/>
        <w:outlineLvl w:val="3"/>
        <w:rPr>
          <w:rFonts w:ascii="仿宋_GB2312" w:hAnsi="Arial" w:eastAsia="仿宋_GB2312"/>
          <w:sz w:val="28"/>
          <w:szCs w:val="28"/>
          <w:lang w:val="zh-CN"/>
        </w:rPr>
      </w:pPr>
      <w:r>
        <w:rPr>
          <w:rFonts w:hint="default" w:ascii="仿宋_GB2312" w:hAnsi="宋体" w:eastAsia="仿宋_GB2312"/>
          <w:b/>
          <w:sz w:val="28"/>
          <w:szCs w:val="28"/>
        </w:rPr>
        <w:br w:type="page"/>
      </w:r>
      <w:r>
        <w:rPr>
          <w:rFonts w:ascii="仿宋_GB2312" w:hAnsi="Arial" w:eastAsia="仿宋_GB2312"/>
          <w:sz w:val="28"/>
          <w:szCs w:val="28"/>
          <w:lang w:val="zh-CN"/>
        </w:rPr>
        <w:t>8.</w:t>
      </w:r>
      <w:r>
        <w:rPr>
          <w:rFonts w:hint="eastAsia" w:ascii="仿宋_GB2312" w:hAnsi="Arial" w:eastAsia="仿宋_GB2312"/>
          <w:sz w:val="28"/>
          <w:szCs w:val="28"/>
          <w:lang w:val="en-US" w:eastAsia="zh-CN"/>
        </w:rPr>
        <w:t>5</w:t>
      </w:r>
      <w:r>
        <w:rPr>
          <w:rFonts w:ascii="仿宋_GB2312" w:hAnsi="Arial" w:eastAsia="仿宋_GB2312"/>
          <w:sz w:val="28"/>
          <w:szCs w:val="28"/>
          <w:lang w:val="zh-CN"/>
        </w:rPr>
        <w:t>.3 法定代表人身份证明</w:t>
      </w:r>
    </w:p>
    <w:p>
      <w:pPr>
        <w:spacing w:line="440" w:lineRule="exact"/>
        <w:rPr>
          <w:rFonts w:ascii="仿宋_GB2312" w:hAnsi="宋体" w:eastAsia="仿宋_GB2312"/>
          <w:sz w:val="24"/>
          <w:szCs w:val="24"/>
        </w:rPr>
      </w:pPr>
    </w:p>
    <w:p>
      <w:pPr>
        <w:spacing w:line="440" w:lineRule="exact"/>
        <w:rPr>
          <w:rFonts w:ascii="仿宋_GB2312" w:hAnsi="宋体" w:eastAsia="仿宋_GB2312"/>
          <w:sz w:val="24"/>
          <w:szCs w:val="24"/>
        </w:rPr>
      </w:pPr>
      <w:r>
        <w:rPr>
          <w:rFonts w:ascii="仿宋_GB2312" w:hAnsi="宋体" w:eastAsia="仿宋_GB2312"/>
          <w:sz w:val="24"/>
          <w:szCs w:val="24"/>
        </w:rPr>
        <w:t>供应商名称：</w:t>
      </w:r>
      <w:r>
        <w:rPr>
          <w:rFonts w:ascii="仿宋_GB2312" w:hAnsi="宋体" w:eastAsia="仿宋_GB2312"/>
          <w:sz w:val="24"/>
          <w:szCs w:val="24"/>
          <w:u w:val="single"/>
        </w:rPr>
        <w:t xml:space="preserve">                            </w:t>
      </w:r>
      <w:r>
        <w:rPr>
          <w:rFonts w:ascii="仿宋_GB2312" w:hAnsi="宋体" w:eastAsia="仿宋_GB2312"/>
          <w:sz w:val="24"/>
          <w:szCs w:val="24"/>
        </w:rPr>
        <w:t xml:space="preserve"> </w:t>
      </w:r>
    </w:p>
    <w:p>
      <w:pPr>
        <w:spacing w:line="440" w:lineRule="exact"/>
        <w:rPr>
          <w:rFonts w:ascii="仿宋_GB2312" w:hAnsi="宋体" w:eastAsia="仿宋_GB2312"/>
          <w:sz w:val="24"/>
          <w:szCs w:val="24"/>
        </w:rPr>
      </w:pPr>
      <w:r>
        <w:rPr>
          <w:rFonts w:ascii="仿宋_GB2312" w:hAnsi="宋体" w:eastAsia="仿宋_GB2312"/>
          <w:sz w:val="24"/>
          <w:szCs w:val="24"/>
        </w:rPr>
        <w:t>单位性质：</w:t>
      </w:r>
      <w:r>
        <w:rPr>
          <w:rFonts w:ascii="仿宋_GB2312" w:hAnsi="宋体" w:eastAsia="仿宋_GB2312"/>
          <w:sz w:val="24"/>
          <w:szCs w:val="24"/>
          <w:u w:val="single"/>
        </w:rPr>
        <w:t xml:space="preserve">                               </w:t>
      </w:r>
      <w:r>
        <w:rPr>
          <w:rFonts w:ascii="仿宋_GB2312" w:hAnsi="宋体" w:eastAsia="仿宋_GB2312"/>
          <w:sz w:val="24"/>
          <w:szCs w:val="24"/>
        </w:rPr>
        <w:t xml:space="preserve"> </w:t>
      </w:r>
    </w:p>
    <w:p>
      <w:pPr>
        <w:spacing w:line="440" w:lineRule="exact"/>
        <w:rPr>
          <w:rFonts w:ascii="仿宋_GB2312" w:hAnsi="宋体" w:eastAsia="仿宋_GB2312"/>
          <w:sz w:val="24"/>
          <w:szCs w:val="24"/>
        </w:rPr>
      </w:pPr>
      <w:r>
        <w:rPr>
          <w:rFonts w:ascii="仿宋_GB2312" w:hAnsi="宋体" w:eastAsia="仿宋_GB2312"/>
          <w:sz w:val="24"/>
          <w:szCs w:val="24"/>
        </w:rPr>
        <w:t>地址：</w:t>
      </w:r>
      <w:r>
        <w:rPr>
          <w:rFonts w:ascii="仿宋_GB2312" w:hAnsi="宋体" w:eastAsia="仿宋_GB2312"/>
          <w:sz w:val="24"/>
          <w:szCs w:val="24"/>
          <w:u w:val="single"/>
        </w:rPr>
        <w:t xml:space="preserve">                                   </w:t>
      </w:r>
    </w:p>
    <w:p>
      <w:pPr>
        <w:spacing w:line="440" w:lineRule="exact"/>
        <w:rPr>
          <w:rFonts w:ascii="仿宋_GB2312" w:hAnsi="宋体" w:eastAsia="仿宋_GB2312"/>
          <w:sz w:val="24"/>
          <w:szCs w:val="24"/>
        </w:rPr>
      </w:pPr>
      <w:r>
        <w:rPr>
          <w:rFonts w:ascii="仿宋_GB2312" w:hAnsi="宋体" w:eastAsia="仿宋_GB2312"/>
          <w:sz w:val="24"/>
          <w:szCs w:val="24"/>
        </w:rPr>
        <w:t>成立时间：</w:t>
      </w:r>
      <w:r>
        <w:rPr>
          <w:rFonts w:ascii="仿宋_GB2312" w:hAnsi="宋体" w:eastAsia="仿宋_GB2312"/>
          <w:sz w:val="24"/>
          <w:szCs w:val="24"/>
          <w:u w:val="single"/>
        </w:rPr>
        <w:t xml:space="preserve">          </w:t>
      </w:r>
      <w:r>
        <w:rPr>
          <w:rFonts w:ascii="仿宋_GB2312" w:hAnsi="宋体" w:eastAsia="仿宋_GB2312"/>
          <w:sz w:val="24"/>
          <w:szCs w:val="24"/>
        </w:rPr>
        <w:t>年</w:t>
      </w:r>
      <w:r>
        <w:rPr>
          <w:rFonts w:ascii="仿宋_GB2312" w:hAnsi="宋体" w:eastAsia="仿宋_GB2312"/>
          <w:sz w:val="24"/>
          <w:szCs w:val="24"/>
          <w:u w:val="single"/>
        </w:rPr>
        <w:t xml:space="preserve">        </w:t>
      </w:r>
      <w:r>
        <w:rPr>
          <w:rFonts w:ascii="仿宋_GB2312" w:hAnsi="宋体" w:eastAsia="仿宋_GB2312"/>
          <w:sz w:val="24"/>
          <w:szCs w:val="24"/>
        </w:rPr>
        <w:t>月</w:t>
      </w:r>
      <w:r>
        <w:rPr>
          <w:rFonts w:ascii="仿宋_GB2312" w:hAnsi="宋体" w:eastAsia="仿宋_GB2312"/>
          <w:sz w:val="24"/>
          <w:szCs w:val="24"/>
          <w:u w:val="single"/>
        </w:rPr>
        <w:t xml:space="preserve">        </w:t>
      </w:r>
      <w:r>
        <w:rPr>
          <w:rFonts w:ascii="仿宋_GB2312" w:hAnsi="宋体" w:eastAsia="仿宋_GB2312"/>
          <w:sz w:val="24"/>
          <w:szCs w:val="24"/>
        </w:rPr>
        <w:t>日</w:t>
      </w:r>
    </w:p>
    <w:p>
      <w:pPr>
        <w:spacing w:line="440" w:lineRule="exact"/>
        <w:rPr>
          <w:rFonts w:ascii="仿宋_GB2312" w:hAnsi="宋体" w:eastAsia="仿宋_GB2312"/>
          <w:sz w:val="24"/>
          <w:szCs w:val="24"/>
        </w:rPr>
      </w:pPr>
      <w:r>
        <w:rPr>
          <w:rFonts w:ascii="仿宋_GB2312" w:hAnsi="宋体" w:eastAsia="仿宋_GB2312"/>
          <w:sz w:val="24"/>
          <w:szCs w:val="24"/>
        </w:rPr>
        <w:t>经营期限：</w:t>
      </w:r>
      <w:r>
        <w:rPr>
          <w:rFonts w:ascii="仿宋_GB2312" w:hAnsi="宋体" w:eastAsia="仿宋_GB2312"/>
          <w:sz w:val="24"/>
          <w:szCs w:val="24"/>
          <w:u w:val="single"/>
        </w:rPr>
        <w:t xml:space="preserve">                               </w:t>
      </w:r>
    </w:p>
    <w:p>
      <w:pPr>
        <w:spacing w:line="440" w:lineRule="exact"/>
        <w:rPr>
          <w:rFonts w:ascii="仿宋_GB2312" w:hAnsi="宋体" w:eastAsia="仿宋_GB2312"/>
          <w:sz w:val="24"/>
          <w:szCs w:val="24"/>
        </w:rPr>
      </w:pPr>
      <w:r>
        <w:rPr>
          <w:rFonts w:ascii="仿宋_GB2312" w:hAnsi="宋体" w:eastAsia="仿宋_GB2312"/>
          <w:sz w:val="24"/>
          <w:szCs w:val="24"/>
        </w:rPr>
        <w:t>姓名：</w:t>
      </w:r>
      <w:r>
        <w:rPr>
          <w:rFonts w:ascii="仿宋_GB2312" w:hAnsi="宋体" w:eastAsia="仿宋_GB2312"/>
          <w:sz w:val="24"/>
          <w:szCs w:val="24"/>
          <w:u w:val="single"/>
        </w:rPr>
        <w:t xml:space="preserve">         </w:t>
      </w:r>
      <w:r>
        <w:rPr>
          <w:rFonts w:ascii="仿宋_GB2312" w:hAnsi="宋体" w:eastAsia="仿宋_GB2312"/>
          <w:sz w:val="24"/>
          <w:szCs w:val="24"/>
        </w:rPr>
        <w:t xml:space="preserve"> 性别：</w:t>
      </w:r>
      <w:r>
        <w:rPr>
          <w:rFonts w:ascii="仿宋_GB2312" w:hAnsi="宋体" w:eastAsia="仿宋_GB2312"/>
          <w:sz w:val="24"/>
          <w:szCs w:val="24"/>
          <w:u w:val="single"/>
        </w:rPr>
        <w:t xml:space="preserve">         </w:t>
      </w:r>
      <w:r>
        <w:rPr>
          <w:rFonts w:ascii="仿宋_GB2312" w:hAnsi="宋体" w:eastAsia="仿宋_GB2312"/>
          <w:sz w:val="24"/>
          <w:szCs w:val="24"/>
        </w:rPr>
        <w:t>年龄：</w:t>
      </w:r>
      <w:r>
        <w:rPr>
          <w:rFonts w:ascii="仿宋_GB2312" w:hAnsi="宋体" w:eastAsia="仿宋_GB2312"/>
          <w:sz w:val="24"/>
          <w:szCs w:val="24"/>
          <w:u w:val="single"/>
        </w:rPr>
        <w:t xml:space="preserve">        </w:t>
      </w:r>
      <w:r>
        <w:rPr>
          <w:rFonts w:ascii="仿宋_GB2312" w:hAnsi="宋体" w:eastAsia="仿宋_GB2312"/>
          <w:sz w:val="24"/>
          <w:szCs w:val="24"/>
        </w:rPr>
        <w:t>职务：</w:t>
      </w:r>
      <w:r>
        <w:rPr>
          <w:rFonts w:ascii="仿宋_GB2312" w:hAnsi="宋体" w:eastAsia="仿宋_GB2312"/>
          <w:sz w:val="24"/>
          <w:szCs w:val="24"/>
          <w:u w:val="single"/>
        </w:rPr>
        <w:t xml:space="preserve">        </w:t>
      </w:r>
    </w:p>
    <w:p>
      <w:pPr>
        <w:spacing w:line="440" w:lineRule="exact"/>
        <w:rPr>
          <w:rFonts w:ascii="仿宋_GB2312" w:hAnsi="宋体" w:eastAsia="仿宋_GB2312"/>
          <w:sz w:val="24"/>
          <w:szCs w:val="24"/>
        </w:rPr>
      </w:pPr>
      <w:r>
        <w:rPr>
          <w:rFonts w:ascii="仿宋_GB2312" w:hAnsi="宋体" w:eastAsia="仿宋_GB2312"/>
          <w:sz w:val="24"/>
          <w:szCs w:val="24"/>
        </w:rPr>
        <w:t>系</w:t>
      </w:r>
      <w:r>
        <w:rPr>
          <w:rFonts w:ascii="仿宋_GB2312" w:hAnsi="宋体" w:eastAsia="仿宋_GB2312"/>
          <w:sz w:val="24"/>
          <w:szCs w:val="24"/>
          <w:u w:val="single"/>
        </w:rPr>
        <w:t xml:space="preserve">                             </w:t>
      </w:r>
      <w:r>
        <w:rPr>
          <w:rFonts w:ascii="仿宋_GB2312" w:hAnsi="宋体" w:eastAsia="仿宋_GB2312"/>
          <w:sz w:val="24"/>
          <w:szCs w:val="24"/>
        </w:rPr>
        <w:t xml:space="preserve"> （供应商名称）的法定代表人。</w:t>
      </w:r>
    </w:p>
    <w:p>
      <w:pPr>
        <w:spacing w:line="440" w:lineRule="exact"/>
        <w:ind w:firstLine="480" w:firstLineChars="200"/>
        <w:rPr>
          <w:rFonts w:ascii="仿宋_GB2312" w:hAnsi="宋体" w:eastAsia="仿宋_GB2312"/>
          <w:sz w:val="24"/>
          <w:szCs w:val="24"/>
        </w:rPr>
      </w:pPr>
      <w:r>
        <w:rPr>
          <w:rFonts w:ascii="仿宋_GB2312" w:hAnsi="宋体" w:eastAsia="仿宋_GB2312"/>
          <w:sz w:val="24"/>
          <w:szCs w:val="24"/>
        </w:rPr>
        <w:t>特此证明。</w:t>
      </w:r>
    </w:p>
    <w:p>
      <w:pPr>
        <w:spacing w:line="440" w:lineRule="exact"/>
        <w:rPr>
          <w:rFonts w:ascii="仿宋_GB2312" w:hAnsi="宋体" w:eastAsia="仿宋_GB2312"/>
          <w:sz w:val="24"/>
          <w:szCs w:val="24"/>
        </w:rPr>
      </w:pPr>
    </w:p>
    <w:p>
      <w:pPr>
        <w:spacing w:line="440" w:lineRule="exact"/>
        <w:rPr>
          <w:rFonts w:ascii="仿宋_GB2312" w:hAnsi="宋体" w:eastAsia="仿宋_GB2312"/>
          <w:sz w:val="24"/>
          <w:szCs w:val="24"/>
        </w:rPr>
      </w:pPr>
    </w:p>
    <w:p>
      <w:pPr>
        <w:spacing w:line="440" w:lineRule="exact"/>
        <w:rPr>
          <w:rFonts w:ascii="仿宋_GB2312" w:hAnsi="宋体" w:eastAsia="仿宋_GB2312"/>
          <w:sz w:val="24"/>
          <w:szCs w:val="24"/>
        </w:rPr>
      </w:pPr>
      <w:r>
        <w:rPr>
          <w:rFonts w:ascii="仿宋_GB2312" w:hAnsi="宋体" w:eastAsia="仿宋_GB2312"/>
          <w:sz w:val="24"/>
          <w:szCs w:val="24"/>
        </w:rPr>
        <w:t xml:space="preserve">                                  供应商：</w:t>
      </w:r>
      <w:r>
        <w:rPr>
          <w:rFonts w:ascii="仿宋_GB2312" w:hAnsi="宋体" w:eastAsia="仿宋_GB2312"/>
          <w:sz w:val="24"/>
          <w:szCs w:val="24"/>
          <w:u w:val="single"/>
        </w:rPr>
        <w:t xml:space="preserve">                 </w:t>
      </w:r>
      <w:r>
        <w:rPr>
          <w:rFonts w:ascii="仿宋_GB2312" w:hAnsi="宋体" w:eastAsia="仿宋_GB2312"/>
          <w:sz w:val="24"/>
          <w:szCs w:val="24"/>
        </w:rPr>
        <w:t>（盖单位章）</w:t>
      </w:r>
    </w:p>
    <w:p>
      <w:pPr>
        <w:spacing w:line="440" w:lineRule="exact"/>
        <w:rPr>
          <w:rFonts w:ascii="仿宋_GB2312" w:hAnsi="宋体" w:eastAsia="仿宋_GB2312"/>
          <w:sz w:val="24"/>
          <w:szCs w:val="24"/>
        </w:rPr>
      </w:pPr>
      <w:r>
        <w:rPr>
          <w:rFonts w:ascii="仿宋_GB2312" w:hAnsi="宋体" w:eastAsia="仿宋_GB2312"/>
          <w:sz w:val="24"/>
          <w:szCs w:val="24"/>
        </w:rPr>
        <w:t xml:space="preserve">                                   </w:t>
      </w:r>
      <w:r>
        <w:rPr>
          <w:rFonts w:ascii="仿宋_GB2312" w:hAnsi="宋体" w:eastAsia="仿宋_GB2312"/>
          <w:sz w:val="24"/>
          <w:szCs w:val="24"/>
          <w:u w:val="single"/>
        </w:rPr>
        <w:t xml:space="preserve">       </w:t>
      </w:r>
      <w:r>
        <w:rPr>
          <w:rFonts w:ascii="仿宋_GB2312" w:hAnsi="宋体" w:eastAsia="仿宋_GB2312"/>
          <w:sz w:val="24"/>
          <w:szCs w:val="24"/>
        </w:rPr>
        <w:t>年</w:t>
      </w:r>
      <w:r>
        <w:rPr>
          <w:rFonts w:ascii="仿宋_GB2312" w:hAnsi="宋体" w:eastAsia="仿宋_GB2312"/>
          <w:sz w:val="24"/>
          <w:szCs w:val="24"/>
          <w:u w:val="single"/>
        </w:rPr>
        <w:t xml:space="preserve">       </w:t>
      </w:r>
      <w:r>
        <w:rPr>
          <w:rFonts w:ascii="仿宋_GB2312" w:hAnsi="宋体" w:eastAsia="仿宋_GB2312"/>
          <w:sz w:val="24"/>
          <w:szCs w:val="24"/>
        </w:rPr>
        <w:t>月</w:t>
      </w:r>
      <w:r>
        <w:rPr>
          <w:rFonts w:ascii="仿宋_GB2312" w:hAnsi="宋体" w:eastAsia="仿宋_GB2312"/>
          <w:sz w:val="24"/>
          <w:szCs w:val="24"/>
          <w:u w:val="single"/>
        </w:rPr>
        <w:t xml:space="preserve">       </w:t>
      </w:r>
      <w:r>
        <w:rPr>
          <w:rFonts w:ascii="仿宋_GB2312" w:hAnsi="宋体" w:eastAsia="仿宋_GB2312"/>
          <w:sz w:val="24"/>
          <w:szCs w:val="24"/>
        </w:rPr>
        <w:t xml:space="preserve">日           </w:t>
      </w:r>
    </w:p>
    <w:p>
      <w:pPr>
        <w:spacing w:line="440" w:lineRule="exact"/>
        <w:rPr>
          <w:rFonts w:ascii="仿宋_GB2312" w:hAnsi="宋体" w:eastAsia="仿宋_GB2312"/>
          <w:sz w:val="24"/>
          <w:szCs w:val="24"/>
        </w:rPr>
      </w:pPr>
    </w:p>
    <w:p>
      <w:pPr>
        <w:spacing w:line="440" w:lineRule="exact"/>
        <w:rPr>
          <w:rFonts w:ascii="仿宋_GB2312" w:hAnsi="宋体" w:eastAsia="仿宋_GB2312"/>
          <w:szCs w:val="21"/>
        </w:rPr>
      </w:pPr>
    </w:p>
    <w:p>
      <w:pPr>
        <w:spacing w:line="440" w:lineRule="exact"/>
        <w:rPr>
          <w:rFonts w:ascii="仿宋_GB2312" w:hAnsi="宋体" w:eastAsia="仿宋_GB2312"/>
          <w:szCs w:val="21"/>
        </w:rPr>
      </w:pPr>
    </w:p>
    <w:p>
      <w:pPr>
        <w:spacing w:line="440" w:lineRule="exact"/>
        <w:rPr>
          <w:rFonts w:ascii="仿宋_GB2312" w:hAnsi="宋体" w:eastAsia="仿宋_GB2312"/>
          <w:szCs w:val="21"/>
        </w:rPr>
      </w:pPr>
    </w:p>
    <w:p>
      <w:pPr>
        <w:spacing w:line="440" w:lineRule="exact"/>
        <w:rPr>
          <w:rFonts w:ascii="仿宋_GB2312" w:hAnsi="宋体" w:eastAsia="仿宋_GB2312"/>
          <w:szCs w:val="21"/>
        </w:rPr>
      </w:pPr>
    </w:p>
    <w:p>
      <w:pPr>
        <w:spacing w:line="440" w:lineRule="exact"/>
        <w:rPr>
          <w:rFonts w:ascii="仿宋_GB2312" w:hAnsi="宋体" w:eastAsia="仿宋_GB2312"/>
          <w:szCs w:val="21"/>
        </w:rPr>
      </w:pPr>
    </w:p>
    <w:p>
      <w:pPr>
        <w:spacing w:line="440" w:lineRule="exact"/>
        <w:rPr>
          <w:rFonts w:ascii="仿宋_GB2312" w:hAnsi="宋体" w:eastAsia="仿宋_GB2312"/>
          <w:b/>
          <w:sz w:val="28"/>
          <w:szCs w:val="28"/>
        </w:rPr>
      </w:pPr>
    </w:p>
    <w:p>
      <w:pPr>
        <w:spacing w:line="440" w:lineRule="exact"/>
        <w:rPr>
          <w:rFonts w:ascii="仿宋_GB2312" w:hAnsi="宋体" w:eastAsia="仿宋_GB2312"/>
          <w:b/>
          <w:sz w:val="28"/>
          <w:szCs w:val="28"/>
        </w:rPr>
      </w:pPr>
    </w:p>
    <w:p>
      <w:pPr>
        <w:autoSpaceDE w:val="0"/>
        <w:autoSpaceDN w:val="0"/>
        <w:spacing w:line="360" w:lineRule="auto"/>
        <w:jc w:val="center"/>
        <w:outlineLvl w:val="3"/>
        <w:rPr>
          <w:rFonts w:ascii="仿宋_GB2312" w:hAnsi="Arial" w:eastAsia="仿宋_GB2312"/>
          <w:sz w:val="28"/>
          <w:szCs w:val="28"/>
          <w:lang w:val="zh-CN"/>
        </w:rPr>
      </w:pPr>
      <w:r>
        <w:rPr>
          <w:rFonts w:hint="default" w:ascii="仿宋_GB2312" w:hAnsi="宋体" w:eastAsia="仿宋_GB2312"/>
          <w:b/>
          <w:sz w:val="28"/>
          <w:szCs w:val="28"/>
        </w:rPr>
        <w:br w:type="page"/>
      </w:r>
      <w:r>
        <w:rPr>
          <w:rFonts w:ascii="仿宋_GB2312" w:hAnsi="Arial" w:eastAsia="仿宋_GB2312"/>
          <w:sz w:val="28"/>
          <w:szCs w:val="28"/>
          <w:lang w:val="zh-CN"/>
        </w:rPr>
        <w:t>8.</w:t>
      </w:r>
      <w:r>
        <w:rPr>
          <w:rFonts w:hint="eastAsia" w:ascii="仿宋_GB2312" w:hAnsi="Arial" w:eastAsia="仿宋_GB2312"/>
          <w:sz w:val="28"/>
          <w:szCs w:val="28"/>
          <w:lang w:val="en-US" w:eastAsia="zh-CN"/>
        </w:rPr>
        <w:t>5</w:t>
      </w:r>
      <w:r>
        <w:rPr>
          <w:rFonts w:ascii="仿宋_GB2312" w:hAnsi="Arial" w:eastAsia="仿宋_GB2312"/>
          <w:sz w:val="28"/>
          <w:szCs w:val="28"/>
          <w:lang w:val="zh-CN"/>
        </w:rPr>
        <w:t>.4 授权委托书</w:t>
      </w:r>
    </w:p>
    <w:p>
      <w:pPr>
        <w:spacing w:line="440" w:lineRule="exact"/>
        <w:rPr>
          <w:rFonts w:ascii="仿宋_GB2312" w:hAnsi="宋体" w:eastAsia="仿宋_GB2312"/>
          <w:sz w:val="24"/>
          <w:szCs w:val="24"/>
        </w:rPr>
      </w:pPr>
    </w:p>
    <w:p>
      <w:pPr>
        <w:spacing w:line="440" w:lineRule="exact"/>
        <w:rPr>
          <w:rFonts w:ascii="仿宋_GB2312" w:hAnsi="宋体" w:eastAsia="仿宋_GB2312"/>
          <w:sz w:val="24"/>
          <w:szCs w:val="24"/>
        </w:rPr>
      </w:pPr>
    </w:p>
    <w:p>
      <w:pPr>
        <w:topLinePunct/>
        <w:spacing w:line="440" w:lineRule="exact"/>
        <w:ind w:firstLine="480" w:firstLineChars="200"/>
        <w:rPr>
          <w:rFonts w:ascii="仿宋_GB2312" w:hAnsi="宋体" w:eastAsia="仿宋_GB2312"/>
          <w:sz w:val="24"/>
          <w:szCs w:val="24"/>
        </w:rPr>
      </w:pPr>
      <w:r>
        <w:rPr>
          <w:rFonts w:ascii="仿宋_GB2312" w:hAnsi="宋体" w:eastAsia="仿宋_GB2312"/>
          <w:sz w:val="24"/>
          <w:szCs w:val="24"/>
        </w:rPr>
        <w:t>本人</w:t>
      </w:r>
      <w:r>
        <w:rPr>
          <w:rFonts w:ascii="仿宋_GB2312" w:hAnsi="宋体" w:eastAsia="仿宋_GB2312"/>
          <w:sz w:val="24"/>
          <w:szCs w:val="24"/>
          <w:u w:val="single"/>
        </w:rPr>
        <w:t xml:space="preserve">       </w:t>
      </w:r>
      <w:r>
        <w:rPr>
          <w:rFonts w:ascii="仿宋_GB2312" w:hAnsi="宋体" w:eastAsia="仿宋_GB2312"/>
          <w:sz w:val="24"/>
          <w:szCs w:val="24"/>
        </w:rPr>
        <w:t>（姓名）系</w:t>
      </w:r>
      <w:r>
        <w:rPr>
          <w:rFonts w:ascii="仿宋_GB2312" w:hAnsi="宋体" w:eastAsia="仿宋_GB2312"/>
          <w:sz w:val="24"/>
          <w:szCs w:val="24"/>
          <w:u w:val="single"/>
        </w:rPr>
        <w:t xml:space="preserve">        </w:t>
      </w:r>
      <w:r>
        <w:rPr>
          <w:rFonts w:ascii="仿宋_GB2312" w:hAnsi="宋体" w:eastAsia="仿宋_GB2312"/>
          <w:sz w:val="24"/>
          <w:szCs w:val="24"/>
        </w:rPr>
        <w:t>（供应商名称）的法定代表人，现委托</w:t>
      </w:r>
      <w:r>
        <w:rPr>
          <w:rFonts w:ascii="仿宋_GB2312" w:hAnsi="宋体" w:eastAsia="仿宋_GB2312"/>
          <w:sz w:val="24"/>
          <w:szCs w:val="24"/>
          <w:u w:val="single"/>
        </w:rPr>
        <w:t xml:space="preserve">        </w:t>
      </w:r>
      <w:r>
        <w:rPr>
          <w:rFonts w:ascii="仿宋_GB2312" w:hAnsi="宋体" w:eastAsia="仿宋_GB2312"/>
          <w:sz w:val="24"/>
          <w:szCs w:val="24"/>
        </w:rPr>
        <w:t>（姓名）为我方代理人。代理人根据授权，以我方名义签署、澄清、说明、补正、递交、撤回、修改</w:t>
      </w:r>
      <w:r>
        <w:rPr>
          <w:rFonts w:ascii="仿宋_GB2312" w:hAnsi="宋体" w:eastAsia="仿宋_GB2312"/>
          <w:sz w:val="24"/>
          <w:szCs w:val="24"/>
          <w:u w:val="single"/>
        </w:rPr>
        <w:t xml:space="preserve">           </w:t>
      </w:r>
      <w:r>
        <w:rPr>
          <w:rFonts w:ascii="仿宋_GB2312" w:hAnsi="宋体" w:eastAsia="仿宋_GB2312"/>
          <w:sz w:val="24"/>
          <w:szCs w:val="24"/>
        </w:rPr>
        <w:t>（</w:t>
      </w:r>
      <w:r>
        <w:rPr>
          <w:rFonts w:hint="eastAsia" w:ascii="仿宋_GB2312" w:hAnsi="宋体" w:eastAsia="仿宋_GB2312"/>
          <w:sz w:val="24"/>
          <w:szCs w:val="24"/>
          <w:lang w:eastAsia="zh-CN"/>
        </w:rPr>
        <w:t>标段名称</w:t>
      </w:r>
      <w:r>
        <w:rPr>
          <w:rFonts w:ascii="仿宋_GB2312" w:hAnsi="宋体" w:eastAsia="仿宋_GB2312"/>
          <w:sz w:val="24"/>
          <w:szCs w:val="24"/>
        </w:rPr>
        <w:t>）响应文件、签订合同和处理有关事宜，其法律后果由我方承担。</w:t>
      </w:r>
    </w:p>
    <w:p>
      <w:pPr>
        <w:spacing w:line="440" w:lineRule="exact"/>
        <w:rPr>
          <w:rFonts w:ascii="仿宋_GB2312" w:hAnsi="宋体" w:eastAsia="仿宋_GB2312"/>
          <w:sz w:val="24"/>
          <w:szCs w:val="24"/>
        </w:rPr>
      </w:pPr>
      <w:r>
        <w:rPr>
          <w:rFonts w:ascii="仿宋_GB2312" w:hAnsi="宋体" w:eastAsia="仿宋_GB2312"/>
          <w:sz w:val="24"/>
          <w:szCs w:val="24"/>
        </w:rPr>
        <w:t xml:space="preserve">    委托期限：</w:t>
      </w:r>
      <w:r>
        <w:rPr>
          <w:rFonts w:ascii="仿宋_GB2312" w:hAnsi="宋体" w:eastAsia="仿宋_GB2312"/>
          <w:sz w:val="24"/>
          <w:szCs w:val="24"/>
          <w:u w:val="single"/>
        </w:rPr>
        <w:t xml:space="preserve">             </w:t>
      </w:r>
      <w:r>
        <w:rPr>
          <w:rFonts w:ascii="仿宋_GB2312" w:hAnsi="宋体" w:eastAsia="仿宋_GB2312"/>
          <w:sz w:val="24"/>
          <w:szCs w:val="24"/>
        </w:rPr>
        <w:t>。</w:t>
      </w:r>
    </w:p>
    <w:p>
      <w:pPr>
        <w:spacing w:line="440" w:lineRule="exact"/>
        <w:ind w:firstLine="480" w:firstLineChars="200"/>
        <w:rPr>
          <w:rFonts w:ascii="仿宋_GB2312" w:hAnsi="宋体" w:eastAsia="仿宋_GB2312"/>
          <w:sz w:val="24"/>
          <w:szCs w:val="24"/>
        </w:rPr>
      </w:pPr>
      <w:r>
        <w:rPr>
          <w:rFonts w:ascii="仿宋_GB2312" w:hAnsi="宋体" w:eastAsia="仿宋_GB2312"/>
          <w:sz w:val="24"/>
          <w:szCs w:val="24"/>
        </w:rPr>
        <w:t>代理人无转委托权。</w:t>
      </w:r>
    </w:p>
    <w:p>
      <w:pPr>
        <w:spacing w:line="440" w:lineRule="exact"/>
        <w:ind w:firstLine="480" w:firstLineChars="200"/>
        <w:rPr>
          <w:rFonts w:ascii="仿宋_GB2312" w:hAnsi="宋体" w:eastAsia="仿宋_GB2312"/>
          <w:sz w:val="24"/>
          <w:szCs w:val="24"/>
        </w:rPr>
      </w:pPr>
      <w:r>
        <w:rPr>
          <w:rFonts w:ascii="仿宋_GB2312" w:hAnsi="宋体" w:eastAsia="仿宋_GB2312"/>
          <w:sz w:val="24"/>
          <w:szCs w:val="24"/>
        </w:rPr>
        <w:t>附：法定代表人身份证明</w:t>
      </w:r>
    </w:p>
    <w:p>
      <w:pPr>
        <w:spacing w:line="440" w:lineRule="exact"/>
        <w:rPr>
          <w:rFonts w:ascii="仿宋_GB2312" w:hAnsi="宋体" w:eastAsia="仿宋_GB2312"/>
          <w:sz w:val="24"/>
          <w:szCs w:val="24"/>
        </w:rPr>
      </w:pPr>
    </w:p>
    <w:p>
      <w:pPr>
        <w:spacing w:line="440" w:lineRule="exact"/>
        <w:rPr>
          <w:rFonts w:ascii="仿宋_GB2312" w:hAnsi="宋体" w:eastAsia="仿宋_GB2312"/>
          <w:sz w:val="24"/>
          <w:szCs w:val="24"/>
        </w:rPr>
      </w:pPr>
    </w:p>
    <w:p>
      <w:pPr>
        <w:spacing w:line="440" w:lineRule="exact"/>
        <w:rPr>
          <w:rFonts w:ascii="仿宋_GB2312" w:hAnsi="宋体" w:eastAsia="仿宋_GB2312"/>
          <w:sz w:val="24"/>
          <w:szCs w:val="24"/>
        </w:rPr>
      </w:pPr>
      <w:r>
        <w:rPr>
          <w:rFonts w:ascii="仿宋_GB2312" w:hAnsi="宋体" w:eastAsia="仿宋_GB2312"/>
          <w:sz w:val="24"/>
          <w:szCs w:val="24"/>
        </w:rPr>
        <w:t>供应商：</w:t>
      </w:r>
      <w:r>
        <w:rPr>
          <w:rFonts w:ascii="仿宋_GB2312" w:hAnsi="宋体" w:eastAsia="仿宋_GB2312"/>
          <w:sz w:val="24"/>
          <w:szCs w:val="24"/>
          <w:u w:val="single"/>
        </w:rPr>
        <w:t xml:space="preserve">                                   </w:t>
      </w:r>
      <w:r>
        <w:rPr>
          <w:rFonts w:ascii="仿宋_GB2312" w:hAnsi="宋体" w:eastAsia="仿宋_GB2312"/>
          <w:sz w:val="24"/>
          <w:szCs w:val="24"/>
        </w:rPr>
        <w:t>（盖单位章）</w:t>
      </w:r>
    </w:p>
    <w:p>
      <w:pPr>
        <w:spacing w:line="440" w:lineRule="exact"/>
        <w:rPr>
          <w:rFonts w:ascii="仿宋_GB2312" w:hAnsi="宋体" w:eastAsia="仿宋_GB2312"/>
          <w:sz w:val="24"/>
          <w:szCs w:val="24"/>
        </w:rPr>
      </w:pPr>
    </w:p>
    <w:p>
      <w:pPr>
        <w:spacing w:line="440" w:lineRule="exact"/>
        <w:rPr>
          <w:rFonts w:ascii="仿宋_GB2312" w:hAnsi="宋体" w:eastAsia="仿宋_GB2312"/>
          <w:sz w:val="24"/>
          <w:szCs w:val="24"/>
        </w:rPr>
      </w:pPr>
      <w:r>
        <w:rPr>
          <w:rFonts w:ascii="仿宋_GB2312" w:hAnsi="宋体" w:eastAsia="仿宋_GB2312"/>
          <w:sz w:val="24"/>
          <w:szCs w:val="24"/>
        </w:rPr>
        <w:t>法定代表人：</w:t>
      </w:r>
      <w:r>
        <w:rPr>
          <w:rFonts w:ascii="仿宋_GB2312" w:hAnsi="宋体" w:eastAsia="仿宋_GB2312"/>
          <w:sz w:val="24"/>
          <w:szCs w:val="24"/>
          <w:u w:val="single"/>
        </w:rPr>
        <w:t xml:space="preserve">                               </w:t>
      </w:r>
      <w:r>
        <w:rPr>
          <w:rFonts w:ascii="仿宋_GB2312" w:hAnsi="宋体" w:eastAsia="仿宋_GB2312"/>
          <w:sz w:val="24"/>
          <w:szCs w:val="24"/>
        </w:rPr>
        <w:t>（签字或盖章）</w:t>
      </w:r>
    </w:p>
    <w:p>
      <w:pPr>
        <w:spacing w:line="440" w:lineRule="exact"/>
        <w:rPr>
          <w:rFonts w:ascii="仿宋_GB2312" w:hAnsi="宋体" w:eastAsia="仿宋_GB2312"/>
          <w:sz w:val="24"/>
          <w:szCs w:val="24"/>
        </w:rPr>
      </w:pPr>
    </w:p>
    <w:p>
      <w:pPr>
        <w:spacing w:line="440" w:lineRule="exact"/>
        <w:rPr>
          <w:rFonts w:ascii="仿宋_GB2312" w:hAnsi="宋体" w:eastAsia="仿宋_GB2312"/>
          <w:sz w:val="24"/>
          <w:szCs w:val="24"/>
        </w:rPr>
      </w:pPr>
      <w:r>
        <w:rPr>
          <w:rFonts w:ascii="仿宋_GB2312" w:hAnsi="宋体" w:eastAsia="仿宋_GB2312"/>
          <w:sz w:val="24"/>
          <w:szCs w:val="24"/>
        </w:rPr>
        <w:t>身份证号码：</w:t>
      </w:r>
      <w:r>
        <w:rPr>
          <w:rFonts w:ascii="仿宋_GB2312" w:hAnsi="宋体" w:eastAsia="仿宋_GB2312"/>
          <w:sz w:val="24"/>
          <w:szCs w:val="24"/>
          <w:u w:val="single"/>
        </w:rPr>
        <w:t xml:space="preserve">                                     </w:t>
      </w:r>
    </w:p>
    <w:p>
      <w:pPr>
        <w:spacing w:line="440" w:lineRule="exact"/>
        <w:rPr>
          <w:rFonts w:ascii="仿宋_GB2312" w:hAnsi="宋体" w:eastAsia="仿宋_GB2312"/>
          <w:sz w:val="24"/>
          <w:szCs w:val="24"/>
        </w:rPr>
      </w:pPr>
    </w:p>
    <w:p>
      <w:pPr>
        <w:spacing w:line="440" w:lineRule="exact"/>
        <w:rPr>
          <w:rFonts w:ascii="仿宋_GB2312" w:hAnsi="宋体" w:eastAsia="仿宋_GB2312"/>
          <w:sz w:val="24"/>
          <w:szCs w:val="24"/>
        </w:rPr>
      </w:pPr>
      <w:r>
        <w:rPr>
          <w:rFonts w:ascii="仿宋_GB2312" w:hAnsi="宋体" w:eastAsia="仿宋_GB2312"/>
          <w:sz w:val="24"/>
          <w:szCs w:val="24"/>
        </w:rPr>
        <w:t>授权代表：</w:t>
      </w:r>
      <w:r>
        <w:rPr>
          <w:rFonts w:ascii="仿宋_GB2312" w:hAnsi="宋体" w:eastAsia="仿宋_GB2312"/>
          <w:sz w:val="24"/>
          <w:szCs w:val="24"/>
          <w:u w:val="single"/>
        </w:rPr>
        <w:t xml:space="preserve">                                   </w:t>
      </w:r>
      <w:r>
        <w:rPr>
          <w:rFonts w:ascii="仿宋_GB2312" w:hAnsi="宋体" w:eastAsia="仿宋_GB2312"/>
          <w:sz w:val="24"/>
          <w:szCs w:val="24"/>
        </w:rPr>
        <w:t xml:space="preserve">（签字或盖章） </w:t>
      </w:r>
    </w:p>
    <w:p>
      <w:pPr>
        <w:spacing w:line="440" w:lineRule="exact"/>
        <w:rPr>
          <w:rFonts w:ascii="仿宋_GB2312" w:hAnsi="宋体" w:eastAsia="仿宋_GB2312"/>
          <w:sz w:val="24"/>
          <w:szCs w:val="24"/>
        </w:rPr>
      </w:pPr>
    </w:p>
    <w:p>
      <w:pPr>
        <w:spacing w:line="440" w:lineRule="exact"/>
        <w:rPr>
          <w:rFonts w:ascii="仿宋_GB2312" w:hAnsi="宋体" w:eastAsia="仿宋_GB2312"/>
          <w:sz w:val="24"/>
          <w:szCs w:val="24"/>
        </w:rPr>
      </w:pPr>
      <w:r>
        <w:rPr>
          <w:rFonts w:ascii="仿宋_GB2312" w:hAnsi="宋体" w:eastAsia="仿宋_GB2312"/>
          <w:sz w:val="24"/>
          <w:szCs w:val="24"/>
        </w:rPr>
        <w:t>身份证号码：</w:t>
      </w:r>
      <w:r>
        <w:rPr>
          <w:rFonts w:ascii="仿宋_GB2312" w:hAnsi="宋体" w:eastAsia="仿宋_GB2312"/>
          <w:sz w:val="24"/>
          <w:szCs w:val="24"/>
          <w:u w:val="single"/>
        </w:rPr>
        <w:t xml:space="preserve">                                      </w:t>
      </w:r>
    </w:p>
    <w:p>
      <w:pPr>
        <w:spacing w:line="440" w:lineRule="exact"/>
        <w:rPr>
          <w:rFonts w:ascii="仿宋_GB2312" w:hAnsi="宋体" w:eastAsia="仿宋_GB2312"/>
          <w:sz w:val="24"/>
          <w:szCs w:val="24"/>
        </w:rPr>
      </w:pPr>
    </w:p>
    <w:p>
      <w:pPr>
        <w:spacing w:line="440" w:lineRule="exact"/>
        <w:rPr>
          <w:rFonts w:ascii="仿宋_GB2312" w:hAnsi="宋体" w:eastAsia="仿宋_GB2312"/>
          <w:sz w:val="24"/>
          <w:szCs w:val="24"/>
        </w:rPr>
      </w:pPr>
    </w:p>
    <w:p>
      <w:pPr>
        <w:spacing w:line="440" w:lineRule="exact"/>
        <w:ind w:firstLine="2640" w:firstLineChars="1100"/>
        <w:rPr>
          <w:rFonts w:ascii="仿宋_GB2312" w:hAnsi="宋体" w:eastAsia="仿宋_GB2312"/>
          <w:sz w:val="24"/>
          <w:szCs w:val="24"/>
        </w:rPr>
      </w:pPr>
      <w:r>
        <w:rPr>
          <w:rFonts w:ascii="仿宋_GB2312" w:hAnsi="宋体" w:eastAsia="仿宋_GB2312"/>
          <w:sz w:val="24"/>
          <w:szCs w:val="24"/>
          <w:u w:val="single"/>
        </w:rPr>
        <w:t xml:space="preserve">       </w:t>
      </w:r>
      <w:r>
        <w:rPr>
          <w:rFonts w:ascii="仿宋_GB2312" w:hAnsi="宋体" w:eastAsia="仿宋_GB2312"/>
          <w:sz w:val="24"/>
          <w:szCs w:val="24"/>
        </w:rPr>
        <w:t>年</w:t>
      </w:r>
      <w:r>
        <w:rPr>
          <w:rFonts w:ascii="仿宋_GB2312" w:hAnsi="宋体" w:eastAsia="仿宋_GB2312"/>
          <w:sz w:val="24"/>
          <w:szCs w:val="24"/>
          <w:u w:val="single"/>
        </w:rPr>
        <w:t xml:space="preserve">       </w:t>
      </w:r>
      <w:r>
        <w:rPr>
          <w:rFonts w:ascii="仿宋_GB2312" w:hAnsi="宋体" w:eastAsia="仿宋_GB2312"/>
          <w:sz w:val="24"/>
          <w:szCs w:val="24"/>
        </w:rPr>
        <w:t>月</w:t>
      </w:r>
      <w:r>
        <w:rPr>
          <w:rFonts w:ascii="仿宋_GB2312" w:hAnsi="宋体" w:eastAsia="仿宋_GB2312"/>
          <w:sz w:val="24"/>
          <w:szCs w:val="24"/>
          <w:u w:val="single"/>
        </w:rPr>
        <w:t xml:space="preserve">       </w:t>
      </w:r>
      <w:r>
        <w:rPr>
          <w:rFonts w:ascii="仿宋_GB2312" w:hAnsi="宋体" w:eastAsia="仿宋_GB2312"/>
          <w:sz w:val="24"/>
          <w:szCs w:val="24"/>
        </w:rPr>
        <w:t>日</w:t>
      </w:r>
    </w:p>
    <w:p>
      <w:pPr>
        <w:spacing w:line="440" w:lineRule="exact"/>
        <w:ind w:firstLine="2640" w:firstLineChars="1100"/>
        <w:rPr>
          <w:rFonts w:ascii="仿宋_GB2312" w:hAnsi="宋体" w:eastAsia="仿宋_GB2312"/>
          <w:sz w:val="24"/>
          <w:szCs w:val="24"/>
        </w:rPr>
      </w:pPr>
    </w:p>
    <w:p>
      <w:pPr>
        <w:autoSpaceDE w:val="0"/>
        <w:autoSpaceDN w:val="0"/>
        <w:spacing w:line="360" w:lineRule="auto"/>
        <w:jc w:val="center"/>
        <w:outlineLvl w:val="3"/>
        <w:rPr>
          <w:rFonts w:ascii="仿宋_GB2312" w:hAnsi="Arial" w:eastAsia="仿宋_GB2312"/>
          <w:sz w:val="28"/>
          <w:szCs w:val="28"/>
          <w:lang w:val="zh-CN"/>
        </w:rPr>
      </w:pPr>
      <w:r>
        <w:rPr>
          <w:rFonts w:hint="default" w:ascii="仿宋_GB2312" w:hAnsi="宋体" w:eastAsia="仿宋_GB2312"/>
          <w:szCs w:val="21"/>
        </w:rPr>
        <w:br w:type="page"/>
      </w:r>
      <w:r>
        <w:rPr>
          <w:rFonts w:ascii="仿宋_GB2312" w:hAnsi="Arial" w:eastAsia="仿宋_GB2312"/>
          <w:sz w:val="28"/>
          <w:szCs w:val="28"/>
          <w:lang w:val="zh-CN"/>
        </w:rPr>
        <w:t>8.</w:t>
      </w:r>
      <w:r>
        <w:rPr>
          <w:rFonts w:hint="eastAsia" w:ascii="仿宋_GB2312" w:hAnsi="Arial" w:eastAsia="仿宋_GB2312"/>
          <w:sz w:val="28"/>
          <w:szCs w:val="28"/>
          <w:lang w:val="en-US" w:eastAsia="zh-CN"/>
        </w:rPr>
        <w:t>5</w:t>
      </w:r>
      <w:r>
        <w:rPr>
          <w:rFonts w:ascii="仿宋_GB2312" w:hAnsi="Arial" w:eastAsia="仿宋_GB2312"/>
          <w:sz w:val="28"/>
          <w:szCs w:val="28"/>
          <w:lang w:val="zh-CN"/>
        </w:rPr>
        <w:t>.</w:t>
      </w:r>
      <w:r>
        <w:rPr>
          <w:rFonts w:ascii="仿宋_GB2312" w:hAnsi="Arial" w:eastAsia="仿宋_GB2312"/>
          <w:sz w:val="28"/>
          <w:szCs w:val="28"/>
        </w:rPr>
        <w:t>5</w:t>
      </w:r>
      <w:r>
        <w:rPr>
          <w:rFonts w:ascii="仿宋_GB2312" w:hAnsi="Arial" w:eastAsia="仿宋_GB2312"/>
          <w:sz w:val="28"/>
          <w:szCs w:val="28"/>
          <w:lang w:val="zh-CN"/>
        </w:rPr>
        <w:t xml:space="preserve"> </w:t>
      </w:r>
      <w:r>
        <w:rPr>
          <w:rFonts w:hint="eastAsia" w:ascii="仿宋_GB2312" w:hAnsi="Arial" w:eastAsia="仿宋_GB2312"/>
          <w:sz w:val="28"/>
          <w:szCs w:val="28"/>
          <w:lang w:val="zh-CN"/>
        </w:rPr>
        <w:t>谈判</w:t>
      </w:r>
      <w:r>
        <w:rPr>
          <w:rFonts w:ascii="仿宋_GB2312" w:hAnsi="Arial" w:eastAsia="仿宋_GB2312"/>
          <w:sz w:val="28"/>
          <w:szCs w:val="28"/>
          <w:lang w:val="zh-CN"/>
        </w:rPr>
        <w:t>保证金</w:t>
      </w:r>
    </w:p>
    <w:p>
      <w:pPr>
        <w:spacing w:line="440" w:lineRule="exact"/>
        <w:jc w:val="center"/>
        <w:rPr>
          <w:rFonts w:ascii="黑体" w:hAnsi="宋体" w:eastAsia="黑体"/>
          <w:sz w:val="30"/>
          <w:szCs w:val="30"/>
        </w:rPr>
      </w:pPr>
    </w:p>
    <w:p>
      <w:pPr>
        <w:spacing w:line="440" w:lineRule="exact"/>
        <w:rPr>
          <w:rFonts w:ascii="仿宋_GB2312" w:hAnsi="宋体" w:eastAsia="仿宋_GB2312"/>
          <w:sz w:val="23"/>
          <w:szCs w:val="23"/>
        </w:rPr>
      </w:pPr>
      <w:r>
        <w:rPr>
          <w:rFonts w:ascii="仿宋_GB2312" w:hAnsi="宋体" w:eastAsia="仿宋_GB2312"/>
          <w:sz w:val="23"/>
          <w:szCs w:val="23"/>
          <w:u w:val="single"/>
        </w:rPr>
        <w:t xml:space="preserve">         </w:t>
      </w:r>
      <w:r>
        <w:rPr>
          <w:rFonts w:ascii="仿宋_GB2312" w:hAnsi="宋体" w:eastAsia="仿宋_GB2312"/>
          <w:sz w:val="23"/>
          <w:szCs w:val="23"/>
          <w:u w:val="single"/>
        </w:rPr>
        <w:tab/>
      </w:r>
      <w:r>
        <w:rPr>
          <w:rFonts w:ascii="仿宋_GB2312" w:hAnsi="宋体" w:eastAsia="仿宋_GB2312"/>
          <w:sz w:val="23"/>
          <w:szCs w:val="23"/>
          <w:u w:val="single"/>
        </w:rPr>
        <w:tab/>
      </w:r>
      <w:r>
        <w:rPr>
          <w:rFonts w:ascii="仿宋_GB2312" w:hAnsi="宋体" w:eastAsia="仿宋_GB2312"/>
          <w:sz w:val="23"/>
          <w:szCs w:val="23"/>
          <w:u w:val="single"/>
        </w:rPr>
        <w:t xml:space="preserve">  </w:t>
      </w:r>
      <w:r>
        <w:rPr>
          <w:rFonts w:ascii="仿宋_GB2312" w:hAnsi="宋体" w:eastAsia="仿宋_GB2312"/>
          <w:sz w:val="23"/>
          <w:szCs w:val="23"/>
        </w:rPr>
        <w:t>（采购人名称）：</w:t>
      </w:r>
    </w:p>
    <w:p>
      <w:pPr>
        <w:spacing w:line="440" w:lineRule="exact"/>
        <w:rPr>
          <w:rFonts w:ascii="仿宋_GB2312" w:hAnsi="宋体" w:eastAsia="仿宋_GB2312"/>
          <w:sz w:val="23"/>
          <w:szCs w:val="23"/>
        </w:rPr>
      </w:pPr>
    </w:p>
    <w:p>
      <w:pPr>
        <w:spacing w:line="440" w:lineRule="exact"/>
        <w:ind w:firstLine="460" w:firstLineChars="200"/>
        <w:rPr>
          <w:rFonts w:ascii="仿宋_GB2312" w:hAnsi="宋体" w:eastAsia="仿宋_GB2312"/>
          <w:sz w:val="23"/>
          <w:szCs w:val="23"/>
        </w:rPr>
      </w:pPr>
      <w:r>
        <w:rPr>
          <w:rFonts w:ascii="仿宋_GB2312" w:hAnsi="宋体" w:eastAsia="仿宋_GB2312"/>
          <w:sz w:val="23"/>
          <w:szCs w:val="23"/>
        </w:rPr>
        <w:t>我方于</w:t>
      </w:r>
      <w:r>
        <w:rPr>
          <w:rFonts w:ascii="仿宋_GB2312" w:hAnsi="宋体" w:eastAsia="仿宋_GB2312"/>
          <w:sz w:val="23"/>
          <w:szCs w:val="23"/>
          <w:u w:val="single"/>
        </w:rPr>
        <w:t xml:space="preserve">    </w:t>
      </w:r>
      <w:r>
        <w:rPr>
          <w:rFonts w:ascii="仿宋_GB2312" w:hAnsi="宋体" w:eastAsia="仿宋_GB2312"/>
          <w:sz w:val="23"/>
          <w:szCs w:val="23"/>
        </w:rPr>
        <w:t>年</w:t>
      </w:r>
      <w:r>
        <w:rPr>
          <w:rFonts w:ascii="仿宋_GB2312" w:hAnsi="宋体" w:eastAsia="仿宋_GB2312"/>
          <w:sz w:val="23"/>
          <w:szCs w:val="23"/>
          <w:u w:val="single"/>
        </w:rPr>
        <w:t xml:space="preserve">   </w:t>
      </w:r>
      <w:r>
        <w:rPr>
          <w:rFonts w:ascii="仿宋_GB2312" w:hAnsi="宋体" w:eastAsia="仿宋_GB2312"/>
          <w:sz w:val="23"/>
          <w:szCs w:val="23"/>
        </w:rPr>
        <w:t>月</w:t>
      </w:r>
      <w:r>
        <w:rPr>
          <w:rFonts w:ascii="仿宋_GB2312" w:hAnsi="宋体" w:eastAsia="仿宋_GB2312"/>
          <w:sz w:val="23"/>
          <w:szCs w:val="23"/>
          <w:u w:val="single"/>
        </w:rPr>
        <w:t xml:space="preserve">   </w:t>
      </w:r>
      <w:r>
        <w:rPr>
          <w:rFonts w:ascii="仿宋_GB2312" w:hAnsi="宋体" w:eastAsia="仿宋_GB2312"/>
          <w:sz w:val="23"/>
          <w:szCs w:val="23"/>
        </w:rPr>
        <w:t>日参加</w:t>
      </w:r>
      <w:r>
        <w:rPr>
          <w:rFonts w:ascii="仿宋_GB2312" w:hAnsi="宋体" w:eastAsia="仿宋_GB2312"/>
          <w:sz w:val="23"/>
          <w:szCs w:val="23"/>
          <w:u w:val="single"/>
        </w:rPr>
        <w:t xml:space="preserve">         </w:t>
      </w:r>
      <w:r>
        <w:rPr>
          <w:rFonts w:ascii="仿宋_GB2312" w:hAnsi="宋体" w:eastAsia="仿宋_GB2312"/>
          <w:sz w:val="23"/>
          <w:szCs w:val="23"/>
        </w:rPr>
        <w:t>（</w:t>
      </w:r>
      <w:r>
        <w:rPr>
          <w:rFonts w:hint="eastAsia" w:ascii="仿宋_GB2312" w:hAnsi="宋体" w:eastAsia="仿宋_GB2312"/>
          <w:sz w:val="23"/>
          <w:szCs w:val="23"/>
          <w:lang w:eastAsia="zh-CN"/>
        </w:rPr>
        <w:t>标段名称</w:t>
      </w:r>
      <w:r>
        <w:rPr>
          <w:rFonts w:ascii="仿宋_GB2312" w:hAnsi="宋体" w:eastAsia="仿宋_GB2312"/>
          <w:sz w:val="23"/>
          <w:szCs w:val="23"/>
        </w:rPr>
        <w:t>）的报价，</w:t>
      </w:r>
      <w:r>
        <w:rPr>
          <w:rFonts w:ascii="仿宋_GB2312" w:hAnsi="宋体" w:eastAsia="仿宋_GB2312"/>
          <w:sz w:val="23"/>
          <w:szCs w:val="23"/>
          <w:u w:val="single"/>
        </w:rPr>
        <w:t xml:space="preserve">        </w:t>
      </w:r>
      <w:r>
        <w:rPr>
          <w:rFonts w:ascii="仿宋_GB2312" w:hAnsi="宋体" w:eastAsia="仿宋_GB2312"/>
          <w:sz w:val="23"/>
          <w:szCs w:val="23"/>
        </w:rPr>
        <w:t>（供应商名称，以下简称“我方”）保证：我方在规定的投标有效期内撤销或修改其响应文件的，或者我方在收到成交通知书后无正当理由拒签合同的，我方承担相关责任。</w:t>
      </w:r>
    </w:p>
    <w:p>
      <w:pPr>
        <w:spacing w:line="440" w:lineRule="exact"/>
        <w:ind w:firstLine="460" w:firstLineChars="200"/>
        <w:rPr>
          <w:rFonts w:ascii="仿宋_GB2312" w:hAnsi="宋体" w:eastAsia="仿宋_GB2312"/>
          <w:sz w:val="23"/>
          <w:szCs w:val="23"/>
        </w:rPr>
      </w:pPr>
      <w:r>
        <w:rPr>
          <w:rFonts w:ascii="仿宋_GB2312" w:hAnsi="宋体" w:eastAsia="仿宋_GB2312"/>
          <w:sz w:val="23"/>
          <w:szCs w:val="23"/>
        </w:rPr>
        <w:t>本承诺在投标有效期内保持有效。</w:t>
      </w:r>
    </w:p>
    <w:p>
      <w:pPr>
        <w:spacing w:line="440" w:lineRule="exact"/>
        <w:rPr>
          <w:rFonts w:ascii="仿宋_GB2312" w:hAnsi="宋体" w:eastAsia="仿宋_GB2312"/>
          <w:sz w:val="23"/>
          <w:szCs w:val="23"/>
        </w:rPr>
      </w:pPr>
      <w:r>
        <w:rPr>
          <w:rFonts w:ascii="仿宋_GB2312" w:hAnsi="宋体" w:eastAsia="仿宋_GB2312"/>
          <w:sz w:val="23"/>
          <w:szCs w:val="23"/>
        </w:rPr>
        <w:t xml:space="preserve"> </w:t>
      </w:r>
    </w:p>
    <w:p>
      <w:pPr>
        <w:spacing w:line="440" w:lineRule="exact"/>
        <w:rPr>
          <w:rFonts w:ascii="仿宋_GB2312" w:hAnsi="宋体" w:eastAsia="仿宋_GB2312"/>
          <w:sz w:val="23"/>
          <w:szCs w:val="23"/>
        </w:rPr>
      </w:pPr>
    </w:p>
    <w:p>
      <w:pPr>
        <w:spacing w:line="440" w:lineRule="exact"/>
        <w:rPr>
          <w:rFonts w:ascii="仿宋_GB2312" w:hAnsi="宋体" w:eastAsia="仿宋_GB2312"/>
          <w:sz w:val="23"/>
          <w:szCs w:val="23"/>
        </w:rPr>
      </w:pPr>
    </w:p>
    <w:p>
      <w:pPr>
        <w:spacing w:line="440" w:lineRule="exact"/>
        <w:rPr>
          <w:rFonts w:ascii="仿宋_GB2312" w:hAnsi="宋体" w:eastAsia="仿宋_GB2312"/>
          <w:sz w:val="23"/>
          <w:szCs w:val="23"/>
        </w:rPr>
      </w:pPr>
    </w:p>
    <w:p>
      <w:pPr>
        <w:spacing w:line="440" w:lineRule="exact"/>
        <w:rPr>
          <w:rFonts w:ascii="仿宋_GB2312" w:hAnsi="宋体" w:eastAsia="仿宋_GB2312"/>
          <w:sz w:val="23"/>
          <w:szCs w:val="23"/>
        </w:rPr>
      </w:pPr>
      <w:r>
        <w:rPr>
          <w:rFonts w:ascii="仿宋_GB2312" w:hAnsi="宋体" w:eastAsia="仿宋_GB2312"/>
          <w:sz w:val="23"/>
          <w:szCs w:val="23"/>
        </w:rPr>
        <w:t>供应商名称：</w:t>
      </w:r>
      <w:r>
        <w:rPr>
          <w:rFonts w:ascii="仿宋_GB2312" w:hAnsi="宋体" w:eastAsia="仿宋_GB2312"/>
          <w:sz w:val="23"/>
          <w:szCs w:val="23"/>
          <w:u w:val="single"/>
        </w:rPr>
        <w:t xml:space="preserve">                              </w:t>
      </w:r>
      <w:r>
        <w:rPr>
          <w:rFonts w:ascii="仿宋_GB2312" w:hAnsi="宋体" w:eastAsia="仿宋_GB2312"/>
          <w:sz w:val="23"/>
          <w:szCs w:val="23"/>
        </w:rPr>
        <w:t>（盖单位章）</w:t>
      </w:r>
    </w:p>
    <w:p>
      <w:pPr>
        <w:wordWrap w:val="0"/>
        <w:spacing w:line="440" w:lineRule="exact"/>
        <w:rPr>
          <w:rFonts w:ascii="仿宋_GB2312" w:hAnsi="宋体" w:eastAsia="仿宋_GB2312"/>
          <w:sz w:val="23"/>
          <w:szCs w:val="23"/>
        </w:rPr>
      </w:pPr>
      <w:r>
        <w:rPr>
          <w:rFonts w:ascii="仿宋_GB2312" w:hAnsi="宋体" w:eastAsia="仿宋_GB2312"/>
          <w:sz w:val="23"/>
          <w:szCs w:val="23"/>
        </w:rPr>
        <w:t>法定代表人或其授权代表：</w:t>
      </w:r>
      <w:r>
        <w:rPr>
          <w:rFonts w:ascii="仿宋_GB2312" w:hAnsi="宋体" w:eastAsia="仿宋_GB2312"/>
          <w:sz w:val="23"/>
          <w:szCs w:val="23"/>
          <w:u w:val="single"/>
        </w:rPr>
        <w:t xml:space="preserve">                    </w:t>
      </w:r>
      <w:r>
        <w:rPr>
          <w:rFonts w:ascii="仿宋_GB2312" w:hAnsi="宋体" w:eastAsia="仿宋_GB2312"/>
          <w:sz w:val="23"/>
          <w:szCs w:val="23"/>
        </w:rPr>
        <w:t>（签字或盖章）</w:t>
      </w:r>
    </w:p>
    <w:p>
      <w:pPr>
        <w:spacing w:line="440" w:lineRule="exact"/>
        <w:rPr>
          <w:rFonts w:ascii="仿宋_GB2312" w:hAnsi="宋体" w:eastAsia="仿宋_GB2312"/>
          <w:sz w:val="23"/>
          <w:szCs w:val="23"/>
        </w:rPr>
      </w:pPr>
      <w:r>
        <w:rPr>
          <w:rFonts w:ascii="仿宋_GB2312" w:hAnsi="宋体" w:eastAsia="仿宋_GB2312"/>
          <w:sz w:val="23"/>
          <w:szCs w:val="23"/>
        </w:rPr>
        <w:t>地    址：</w:t>
      </w:r>
      <w:r>
        <w:rPr>
          <w:rFonts w:ascii="仿宋_GB2312" w:hAnsi="宋体" w:eastAsia="仿宋_GB2312"/>
          <w:sz w:val="23"/>
          <w:szCs w:val="23"/>
          <w:u w:val="single"/>
        </w:rPr>
        <w:tab/>
      </w:r>
      <w:r>
        <w:rPr>
          <w:rFonts w:ascii="仿宋_GB2312" w:hAnsi="宋体" w:eastAsia="仿宋_GB2312"/>
          <w:sz w:val="23"/>
          <w:szCs w:val="23"/>
          <w:u w:val="single"/>
        </w:rPr>
        <w:tab/>
      </w:r>
      <w:r>
        <w:rPr>
          <w:rFonts w:ascii="仿宋_GB2312" w:hAnsi="宋体" w:eastAsia="仿宋_GB2312"/>
          <w:sz w:val="23"/>
          <w:szCs w:val="23"/>
          <w:u w:val="single"/>
        </w:rPr>
        <w:tab/>
      </w:r>
      <w:r>
        <w:rPr>
          <w:rFonts w:ascii="仿宋_GB2312" w:hAnsi="宋体" w:eastAsia="仿宋_GB2312"/>
          <w:sz w:val="23"/>
          <w:szCs w:val="23"/>
          <w:u w:val="single"/>
        </w:rPr>
        <w:t xml:space="preserve">                               </w:t>
      </w:r>
      <w:r>
        <w:rPr>
          <w:rFonts w:ascii="仿宋_GB2312" w:hAnsi="宋体" w:eastAsia="仿宋_GB2312"/>
          <w:sz w:val="23"/>
          <w:szCs w:val="23"/>
          <w:u w:val="single"/>
        </w:rPr>
        <w:tab/>
      </w:r>
    </w:p>
    <w:p>
      <w:pPr>
        <w:spacing w:line="440" w:lineRule="exact"/>
        <w:rPr>
          <w:rFonts w:ascii="仿宋_GB2312" w:hAnsi="宋体" w:eastAsia="仿宋_GB2312"/>
          <w:sz w:val="23"/>
          <w:szCs w:val="23"/>
          <w:u w:val="single"/>
        </w:rPr>
      </w:pPr>
      <w:r>
        <w:rPr>
          <w:rFonts w:ascii="仿宋_GB2312" w:hAnsi="宋体" w:eastAsia="仿宋_GB2312"/>
          <w:sz w:val="23"/>
          <w:szCs w:val="23"/>
        </w:rPr>
        <w:t>邮政编码：</w:t>
      </w:r>
      <w:r>
        <w:rPr>
          <w:rFonts w:ascii="仿宋_GB2312" w:hAnsi="宋体" w:eastAsia="仿宋_GB2312"/>
          <w:sz w:val="23"/>
          <w:szCs w:val="23"/>
          <w:u w:val="single"/>
        </w:rPr>
        <w:tab/>
      </w:r>
      <w:r>
        <w:rPr>
          <w:rFonts w:ascii="仿宋_GB2312" w:hAnsi="宋体" w:eastAsia="仿宋_GB2312"/>
          <w:sz w:val="23"/>
          <w:szCs w:val="23"/>
          <w:u w:val="single"/>
        </w:rPr>
        <w:tab/>
      </w:r>
      <w:r>
        <w:rPr>
          <w:rFonts w:ascii="仿宋_GB2312" w:hAnsi="宋体" w:eastAsia="仿宋_GB2312"/>
          <w:sz w:val="23"/>
          <w:szCs w:val="23"/>
          <w:u w:val="single"/>
        </w:rPr>
        <w:tab/>
      </w:r>
      <w:r>
        <w:rPr>
          <w:rFonts w:ascii="仿宋_GB2312" w:hAnsi="宋体" w:eastAsia="仿宋_GB2312"/>
          <w:sz w:val="23"/>
          <w:szCs w:val="23"/>
          <w:u w:val="single"/>
        </w:rPr>
        <w:tab/>
      </w:r>
      <w:r>
        <w:rPr>
          <w:rFonts w:ascii="仿宋_GB2312" w:hAnsi="宋体" w:eastAsia="仿宋_GB2312"/>
          <w:sz w:val="23"/>
          <w:szCs w:val="23"/>
          <w:u w:val="single"/>
        </w:rPr>
        <w:tab/>
      </w:r>
      <w:r>
        <w:rPr>
          <w:rFonts w:ascii="仿宋_GB2312" w:hAnsi="宋体" w:eastAsia="仿宋_GB2312"/>
          <w:sz w:val="23"/>
          <w:szCs w:val="23"/>
          <w:u w:val="single"/>
        </w:rPr>
        <w:tab/>
      </w:r>
      <w:r>
        <w:rPr>
          <w:rFonts w:ascii="仿宋_GB2312" w:hAnsi="宋体" w:eastAsia="仿宋_GB2312"/>
          <w:sz w:val="23"/>
          <w:szCs w:val="23"/>
          <w:u w:val="single"/>
        </w:rPr>
        <w:t xml:space="preserve">         </w:t>
      </w:r>
      <w:r>
        <w:rPr>
          <w:rFonts w:hint="eastAsia" w:ascii="仿宋_GB2312" w:hAnsi="宋体" w:eastAsia="仿宋_GB2312"/>
          <w:sz w:val="23"/>
          <w:szCs w:val="23"/>
          <w:u w:val="single"/>
          <w:lang w:val="en-US" w:eastAsia="zh-CN"/>
        </w:rPr>
        <w:t xml:space="preserve">   </w:t>
      </w:r>
      <w:r>
        <w:rPr>
          <w:rFonts w:ascii="仿宋_GB2312" w:hAnsi="宋体" w:eastAsia="仿宋_GB2312"/>
          <w:sz w:val="23"/>
          <w:szCs w:val="23"/>
          <w:u w:val="single"/>
        </w:rPr>
        <w:t xml:space="preserve">        </w:t>
      </w:r>
      <w:r>
        <w:rPr>
          <w:rFonts w:ascii="仿宋_GB2312" w:hAnsi="宋体" w:eastAsia="仿宋_GB2312"/>
          <w:sz w:val="23"/>
          <w:szCs w:val="23"/>
          <w:u w:val="single"/>
        </w:rPr>
        <w:tab/>
      </w:r>
    </w:p>
    <w:p>
      <w:pPr>
        <w:spacing w:line="440" w:lineRule="exact"/>
        <w:ind w:right="460"/>
        <w:rPr>
          <w:rFonts w:ascii="仿宋_GB2312" w:hAnsi="宋体" w:eastAsia="仿宋_GB2312"/>
          <w:sz w:val="23"/>
          <w:szCs w:val="23"/>
          <w:u w:val="single"/>
        </w:rPr>
      </w:pPr>
      <w:r>
        <w:rPr>
          <w:rFonts w:ascii="仿宋_GB2312" w:hAnsi="宋体" w:eastAsia="仿宋_GB2312"/>
          <w:sz w:val="23"/>
          <w:szCs w:val="23"/>
        </w:rPr>
        <w:t>电    话：</w:t>
      </w:r>
      <w:r>
        <w:rPr>
          <w:rFonts w:ascii="仿宋_GB2312" w:hAnsi="宋体" w:eastAsia="仿宋_GB2312"/>
          <w:sz w:val="23"/>
          <w:szCs w:val="23"/>
          <w:u w:val="single"/>
        </w:rPr>
        <w:t xml:space="preserve">                                          </w:t>
      </w:r>
    </w:p>
    <w:p>
      <w:pPr>
        <w:spacing w:line="440" w:lineRule="exact"/>
        <w:ind w:right="460"/>
        <w:rPr>
          <w:rFonts w:ascii="仿宋_GB2312" w:hAnsi="宋体" w:eastAsia="仿宋_GB2312"/>
          <w:sz w:val="23"/>
          <w:szCs w:val="23"/>
        </w:rPr>
      </w:pPr>
      <w:r>
        <w:rPr>
          <w:rFonts w:ascii="仿宋_GB2312" w:hAnsi="宋体" w:eastAsia="仿宋_GB2312"/>
          <w:sz w:val="23"/>
          <w:szCs w:val="23"/>
        </w:rPr>
        <w:t>传    真：</w:t>
      </w:r>
      <w:r>
        <w:rPr>
          <w:rFonts w:ascii="仿宋_GB2312" w:hAnsi="宋体" w:eastAsia="仿宋_GB2312"/>
          <w:sz w:val="23"/>
          <w:szCs w:val="23"/>
          <w:u w:val="single"/>
        </w:rPr>
        <w:t xml:space="preserve">                                          </w:t>
      </w:r>
    </w:p>
    <w:p>
      <w:pPr>
        <w:spacing w:line="440" w:lineRule="exact"/>
        <w:ind w:firstLine="2364" w:firstLineChars="1028"/>
        <w:rPr>
          <w:rFonts w:ascii="仿宋_GB2312" w:hAnsi="宋体" w:eastAsia="仿宋_GB2312"/>
          <w:sz w:val="23"/>
          <w:szCs w:val="23"/>
        </w:rPr>
      </w:pPr>
    </w:p>
    <w:p>
      <w:pPr>
        <w:spacing w:line="440" w:lineRule="exact"/>
        <w:jc w:val="right"/>
        <w:rPr>
          <w:rFonts w:ascii="仿宋_GB2312" w:hAnsi="宋体" w:eastAsia="仿宋_GB2312"/>
          <w:sz w:val="23"/>
          <w:szCs w:val="23"/>
        </w:rPr>
      </w:pPr>
      <w:r>
        <w:rPr>
          <w:rFonts w:ascii="仿宋_GB2312" w:hAnsi="宋体" w:eastAsia="仿宋_GB2312"/>
          <w:sz w:val="23"/>
          <w:szCs w:val="23"/>
          <w:u w:val="single"/>
        </w:rPr>
        <w:t xml:space="preserve">        </w:t>
      </w:r>
      <w:r>
        <w:rPr>
          <w:rFonts w:ascii="仿宋_GB2312" w:hAnsi="宋体" w:eastAsia="仿宋_GB2312"/>
          <w:sz w:val="23"/>
          <w:szCs w:val="23"/>
        </w:rPr>
        <w:t>年</w:t>
      </w:r>
      <w:r>
        <w:rPr>
          <w:rFonts w:ascii="仿宋_GB2312" w:hAnsi="宋体" w:eastAsia="仿宋_GB2312"/>
          <w:sz w:val="23"/>
          <w:szCs w:val="23"/>
          <w:u w:val="single"/>
        </w:rPr>
        <w:t xml:space="preserve">      </w:t>
      </w:r>
      <w:r>
        <w:rPr>
          <w:rFonts w:ascii="仿宋_GB2312" w:hAnsi="宋体" w:eastAsia="仿宋_GB2312"/>
          <w:sz w:val="23"/>
          <w:szCs w:val="23"/>
        </w:rPr>
        <w:t>月</w:t>
      </w:r>
      <w:r>
        <w:rPr>
          <w:rFonts w:ascii="仿宋_GB2312" w:hAnsi="宋体" w:eastAsia="仿宋_GB2312"/>
          <w:sz w:val="23"/>
          <w:szCs w:val="23"/>
          <w:u w:val="single"/>
        </w:rPr>
        <w:t xml:space="preserve">      </w:t>
      </w:r>
      <w:r>
        <w:rPr>
          <w:rFonts w:ascii="仿宋_GB2312" w:hAnsi="宋体" w:eastAsia="仿宋_GB2312"/>
          <w:sz w:val="23"/>
          <w:szCs w:val="23"/>
        </w:rPr>
        <w:t>日</w:t>
      </w:r>
    </w:p>
    <w:p>
      <w:pPr>
        <w:spacing w:line="440" w:lineRule="exact"/>
        <w:rPr>
          <w:rFonts w:ascii="仿宋_GB2312" w:hAnsi="宋体" w:eastAsia="仿宋_GB2312"/>
          <w:sz w:val="23"/>
          <w:szCs w:val="23"/>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360" w:lineRule="auto"/>
        <w:jc w:val="center"/>
        <w:rPr>
          <w:rFonts w:ascii="黑体" w:hAnsi="仿宋" w:eastAsia="黑体"/>
          <w:sz w:val="30"/>
          <w:szCs w:val="30"/>
          <w:lang w:val="zh-CN"/>
        </w:rPr>
      </w:pPr>
      <w:r>
        <w:rPr>
          <w:rFonts w:hint="default" w:ascii="黑体" w:hAnsi="仿宋" w:eastAsia="黑体"/>
          <w:sz w:val="30"/>
          <w:szCs w:val="30"/>
          <w:lang w:val="zh-CN"/>
        </w:rPr>
        <w:br w:type="page"/>
      </w:r>
      <w:r>
        <w:rPr>
          <w:rFonts w:ascii="黑体" w:hAnsi="仿宋" w:eastAsia="黑体"/>
          <w:sz w:val="30"/>
          <w:szCs w:val="30"/>
          <w:lang w:val="zh-CN"/>
        </w:rPr>
        <w:t>供应商基本账户开户许可证及</w:t>
      </w:r>
      <w:r>
        <w:rPr>
          <w:rFonts w:hint="eastAsia" w:ascii="黑体" w:hAnsi="仿宋" w:eastAsia="黑体"/>
          <w:sz w:val="30"/>
          <w:szCs w:val="30"/>
          <w:lang w:val="zh-CN"/>
        </w:rPr>
        <w:t>谈判</w:t>
      </w:r>
      <w:r>
        <w:rPr>
          <w:rFonts w:ascii="黑体" w:hAnsi="仿宋" w:eastAsia="黑体"/>
          <w:sz w:val="30"/>
          <w:szCs w:val="30"/>
          <w:lang w:val="zh-CN"/>
        </w:rPr>
        <w:t>保证金缴纳凭证</w:t>
      </w:r>
    </w:p>
    <w:p>
      <w:pPr>
        <w:autoSpaceDE w:val="0"/>
        <w:autoSpaceDN w:val="0"/>
        <w:spacing w:line="360" w:lineRule="auto"/>
        <w:rPr>
          <w:rFonts w:ascii="仿宋_GB2312" w:hAnsi="仿宋" w:eastAsia="仿宋_GB2312"/>
          <w:sz w:val="24"/>
          <w:lang w:val="zh-CN"/>
        </w:rPr>
      </w:pPr>
    </w:p>
    <w:tbl>
      <w:tblPr>
        <w:tblStyle w:val="48"/>
        <w:tblW w:w="867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5" w:hRule="atLeast"/>
        </w:trPr>
        <w:tc>
          <w:tcPr>
            <w:tcW w:w="8670" w:type="dxa"/>
            <w:vAlign w:val="center"/>
          </w:tcPr>
          <w:p>
            <w:pPr>
              <w:autoSpaceDE w:val="0"/>
              <w:autoSpaceDN w:val="0"/>
              <w:spacing w:line="360" w:lineRule="auto"/>
              <w:jc w:val="center"/>
              <w:rPr>
                <w:rFonts w:ascii="仿宋_GB2312" w:hAnsi="仿宋" w:eastAsia="仿宋_GB2312"/>
                <w:sz w:val="24"/>
                <w:szCs w:val="24"/>
                <w:lang w:val="zh-CN"/>
              </w:rPr>
            </w:pPr>
            <w:r>
              <w:rPr>
                <w:rFonts w:ascii="仿宋_GB2312" w:hAnsi="仿宋" w:eastAsia="仿宋_GB2312"/>
                <w:sz w:val="24"/>
                <w:szCs w:val="24"/>
                <w:lang w:val="zh-CN"/>
              </w:rPr>
              <w:t>（复印件粘贴处）</w:t>
            </w:r>
          </w:p>
        </w:tc>
      </w:tr>
    </w:tbl>
    <w:p>
      <w:pPr>
        <w:autoSpaceDE w:val="0"/>
        <w:autoSpaceDN w:val="0"/>
        <w:spacing w:line="360" w:lineRule="auto"/>
        <w:rPr>
          <w:rFonts w:hint="default" w:ascii="仿宋" w:hAnsi="仿宋" w:eastAsia="仿宋"/>
          <w:sz w:val="24"/>
          <w:lang w:val="zh-CN"/>
        </w:rPr>
      </w:pPr>
    </w:p>
    <w:p>
      <w:pPr>
        <w:autoSpaceDE w:val="0"/>
        <w:autoSpaceDN w:val="0"/>
        <w:spacing w:line="360" w:lineRule="auto"/>
        <w:outlineLvl w:val="3"/>
        <w:rPr>
          <w:rFonts w:ascii="仿宋_GB2312" w:hAnsi="Arial" w:eastAsia="仿宋_GB2312"/>
          <w:sz w:val="28"/>
          <w:szCs w:val="28"/>
          <w:lang w:val="zh-CN"/>
        </w:rPr>
      </w:pPr>
      <w:r>
        <w:rPr>
          <w:rFonts w:hint="default" w:ascii="仿宋_GB2312" w:hAnsi="宋体" w:eastAsia="仿宋_GB2312"/>
          <w:sz w:val="24"/>
          <w:szCs w:val="24"/>
        </w:rPr>
        <w:br w:type="page"/>
      </w:r>
      <w:r>
        <w:rPr>
          <w:rFonts w:ascii="仿宋_GB2312" w:hAnsi="Arial" w:eastAsia="仿宋_GB2312"/>
          <w:sz w:val="28"/>
          <w:szCs w:val="28"/>
          <w:lang w:val="zh-CN"/>
        </w:rPr>
        <w:t>8.</w:t>
      </w:r>
      <w:r>
        <w:rPr>
          <w:rFonts w:hint="eastAsia" w:ascii="仿宋_GB2312" w:hAnsi="Arial" w:eastAsia="仿宋_GB2312"/>
          <w:sz w:val="28"/>
          <w:szCs w:val="28"/>
          <w:lang w:val="en-US" w:eastAsia="zh-CN"/>
        </w:rPr>
        <w:t>5</w:t>
      </w:r>
      <w:r>
        <w:rPr>
          <w:rFonts w:ascii="仿宋_GB2312" w:hAnsi="Arial" w:eastAsia="仿宋_GB2312"/>
          <w:sz w:val="28"/>
          <w:szCs w:val="28"/>
          <w:lang w:val="zh-CN"/>
        </w:rPr>
        <w:t>.</w:t>
      </w:r>
      <w:r>
        <w:rPr>
          <w:rFonts w:ascii="仿宋_GB2312" w:hAnsi="Arial" w:eastAsia="仿宋_GB2312"/>
          <w:sz w:val="28"/>
          <w:szCs w:val="28"/>
        </w:rPr>
        <w:t>6</w:t>
      </w:r>
      <w:r>
        <w:rPr>
          <w:rFonts w:ascii="仿宋_GB2312" w:hAnsi="Arial" w:eastAsia="仿宋_GB2312"/>
          <w:sz w:val="28"/>
          <w:szCs w:val="28"/>
          <w:lang w:val="zh-CN"/>
        </w:rPr>
        <w:t xml:space="preserve"> 正在施工的和新承接的项目情况表</w:t>
      </w:r>
    </w:p>
    <w:p>
      <w:pPr>
        <w:autoSpaceDE w:val="0"/>
        <w:autoSpaceDN w:val="0"/>
        <w:spacing w:line="360" w:lineRule="auto"/>
        <w:jc w:val="center"/>
        <w:outlineLvl w:val="3"/>
        <w:rPr>
          <w:rFonts w:ascii="仿宋_GB2312" w:hAnsi="Arial" w:eastAsia="仿宋_GB2312"/>
          <w:sz w:val="28"/>
          <w:szCs w:val="28"/>
          <w:lang w:val="zh-CN"/>
        </w:rPr>
      </w:pPr>
    </w:p>
    <w:tbl>
      <w:tblPr>
        <w:tblStyle w:val="48"/>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35"/>
        <w:gridCol w:w="835"/>
        <w:gridCol w:w="837"/>
        <w:gridCol w:w="836"/>
        <w:gridCol w:w="838"/>
        <w:gridCol w:w="836"/>
        <w:gridCol w:w="836"/>
        <w:gridCol w:w="838"/>
        <w:gridCol w:w="836"/>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6" w:type="dxa"/>
            <w:vAlign w:val="center"/>
          </w:tcPr>
          <w:p>
            <w:pPr>
              <w:jc w:val="center"/>
              <w:rPr>
                <w:rFonts w:ascii="仿宋_GB2312" w:hAnsi="宋体" w:eastAsia="仿宋_GB2312"/>
                <w:sz w:val="24"/>
                <w:szCs w:val="24"/>
              </w:rPr>
            </w:pPr>
            <w:r>
              <w:rPr>
                <w:rFonts w:ascii="仿宋_GB2312" w:hAnsi="宋体" w:eastAsia="仿宋_GB2312"/>
                <w:sz w:val="24"/>
                <w:szCs w:val="24"/>
              </w:rPr>
              <w:t>序号</w:t>
            </w:r>
          </w:p>
        </w:tc>
        <w:tc>
          <w:tcPr>
            <w:tcW w:w="835" w:type="dxa"/>
            <w:vAlign w:val="center"/>
          </w:tcPr>
          <w:p>
            <w:pPr>
              <w:jc w:val="center"/>
              <w:rPr>
                <w:rFonts w:ascii="仿宋_GB2312" w:hAnsi="宋体" w:eastAsia="仿宋_GB2312"/>
                <w:sz w:val="24"/>
                <w:szCs w:val="24"/>
              </w:rPr>
            </w:pPr>
            <w:r>
              <w:rPr>
                <w:rFonts w:ascii="仿宋_GB2312" w:hAnsi="宋体" w:eastAsia="仿宋_GB2312"/>
                <w:sz w:val="24"/>
                <w:szCs w:val="24"/>
              </w:rPr>
              <w:t>项目名称</w:t>
            </w:r>
          </w:p>
        </w:tc>
        <w:tc>
          <w:tcPr>
            <w:tcW w:w="835" w:type="dxa"/>
            <w:vAlign w:val="center"/>
          </w:tcPr>
          <w:p>
            <w:pPr>
              <w:jc w:val="center"/>
              <w:rPr>
                <w:rFonts w:ascii="仿宋_GB2312" w:hAnsi="宋体" w:eastAsia="仿宋_GB2312"/>
                <w:sz w:val="24"/>
                <w:szCs w:val="24"/>
              </w:rPr>
            </w:pPr>
            <w:r>
              <w:rPr>
                <w:rFonts w:ascii="仿宋_GB2312" w:hAnsi="宋体" w:eastAsia="仿宋_GB2312"/>
                <w:sz w:val="24"/>
                <w:szCs w:val="24"/>
              </w:rPr>
              <w:t>项目规模</w:t>
            </w:r>
          </w:p>
        </w:tc>
        <w:tc>
          <w:tcPr>
            <w:tcW w:w="837" w:type="dxa"/>
            <w:vAlign w:val="center"/>
          </w:tcPr>
          <w:p>
            <w:pPr>
              <w:jc w:val="center"/>
              <w:rPr>
                <w:rFonts w:ascii="仿宋_GB2312" w:hAnsi="宋体" w:eastAsia="仿宋_GB2312"/>
                <w:sz w:val="24"/>
                <w:szCs w:val="24"/>
              </w:rPr>
            </w:pPr>
            <w:r>
              <w:rPr>
                <w:rFonts w:ascii="仿宋_GB2312" w:hAnsi="宋体" w:eastAsia="仿宋_GB2312"/>
                <w:sz w:val="24"/>
                <w:szCs w:val="24"/>
              </w:rPr>
              <w:t>发包人名称</w:t>
            </w:r>
          </w:p>
        </w:tc>
        <w:tc>
          <w:tcPr>
            <w:tcW w:w="836" w:type="dxa"/>
            <w:vAlign w:val="center"/>
          </w:tcPr>
          <w:p>
            <w:pPr>
              <w:jc w:val="center"/>
              <w:rPr>
                <w:rFonts w:ascii="仿宋_GB2312" w:hAnsi="宋体" w:eastAsia="仿宋_GB2312"/>
                <w:sz w:val="24"/>
                <w:szCs w:val="24"/>
              </w:rPr>
            </w:pPr>
            <w:r>
              <w:rPr>
                <w:rFonts w:ascii="仿宋_GB2312" w:hAnsi="宋体" w:eastAsia="仿宋_GB2312"/>
                <w:sz w:val="24"/>
                <w:szCs w:val="24"/>
              </w:rPr>
              <w:t>发包人联系人及电话</w:t>
            </w:r>
          </w:p>
        </w:tc>
        <w:tc>
          <w:tcPr>
            <w:tcW w:w="838" w:type="dxa"/>
            <w:vAlign w:val="center"/>
          </w:tcPr>
          <w:p>
            <w:pPr>
              <w:jc w:val="center"/>
              <w:rPr>
                <w:rFonts w:ascii="仿宋_GB2312" w:hAnsi="宋体" w:eastAsia="仿宋_GB2312"/>
                <w:sz w:val="24"/>
                <w:szCs w:val="24"/>
              </w:rPr>
            </w:pPr>
            <w:r>
              <w:rPr>
                <w:rFonts w:ascii="仿宋_GB2312" w:hAnsi="宋体" w:eastAsia="仿宋_GB2312"/>
                <w:sz w:val="24"/>
                <w:szCs w:val="24"/>
              </w:rPr>
              <w:t>合同价格</w:t>
            </w:r>
          </w:p>
        </w:tc>
        <w:tc>
          <w:tcPr>
            <w:tcW w:w="836" w:type="dxa"/>
            <w:vAlign w:val="center"/>
          </w:tcPr>
          <w:p>
            <w:pPr>
              <w:jc w:val="center"/>
              <w:rPr>
                <w:rFonts w:ascii="仿宋_GB2312" w:hAnsi="宋体" w:eastAsia="仿宋_GB2312"/>
                <w:sz w:val="24"/>
                <w:szCs w:val="24"/>
              </w:rPr>
            </w:pPr>
            <w:r>
              <w:rPr>
                <w:rFonts w:ascii="仿宋_GB2312" w:hAnsi="宋体" w:eastAsia="仿宋_GB2312"/>
                <w:sz w:val="24"/>
                <w:szCs w:val="24"/>
              </w:rPr>
              <w:t>开、竣工日期</w:t>
            </w:r>
          </w:p>
        </w:tc>
        <w:tc>
          <w:tcPr>
            <w:tcW w:w="836" w:type="dxa"/>
            <w:vAlign w:val="center"/>
          </w:tcPr>
          <w:p>
            <w:pPr>
              <w:jc w:val="center"/>
              <w:rPr>
                <w:rFonts w:ascii="仿宋_GB2312" w:hAnsi="宋体" w:eastAsia="仿宋_GB2312"/>
                <w:sz w:val="24"/>
                <w:szCs w:val="24"/>
              </w:rPr>
            </w:pPr>
            <w:r>
              <w:rPr>
                <w:rFonts w:ascii="仿宋_GB2312" w:hAnsi="宋体" w:eastAsia="仿宋_GB2312"/>
                <w:sz w:val="24"/>
                <w:szCs w:val="24"/>
              </w:rPr>
              <w:t>工程质量</w:t>
            </w:r>
          </w:p>
        </w:tc>
        <w:tc>
          <w:tcPr>
            <w:tcW w:w="838" w:type="dxa"/>
            <w:vAlign w:val="center"/>
          </w:tcPr>
          <w:p>
            <w:pPr>
              <w:jc w:val="center"/>
              <w:rPr>
                <w:rFonts w:ascii="仿宋_GB2312" w:hAnsi="宋体" w:eastAsia="仿宋_GB2312"/>
                <w:sz w:val="24"/>
                <w:szCs w:val="24"/>
              </w:rPr>
            </w:pPr>
            <w:r>
              <w:rPr>
                <w:rFonts w:ascii="仿宋_GB2312" w:hAnsi="宋体" w:eastAsia="仿宋_GB2312"/>
                <w:sz w:val="24"/>
                <w:szCs w:val="24"/>
              </w:rPr>
              <w:t>项目经理</w:t>
            </w:r>
          </w:p>
        </w:tc>
        <w:tc>
          <w:tcPr>
            <w:tcW w:w="836" w:type="dxa"/>
            <w:vAlign w:val="center"/>
          </w:tcPr>
          <w:p>
            <w:pPr>
              <w:jc w:val="center"/>
              <w:rPr>
                <w:rFonts w:ascii="仿宋_GB2312" w:hAnsi="宋体" w:eastAsia="仿宋_GB2312"/>
                <w:sz w:val="24"/>
                <w:szCs w:val="24"/>
              </w:rPr>
            </w:pPr>
            <w:r>
              <w:rPr>
                <w:rFonts w:ascii="仿宋_GB2312" w:hAnsi="宋体" w:eastAsia="仿宋_GB2312"/>
                <w:sz w:val="24"/>
                <w:szCs w:val="24"/>
              </w:rPr>
              <w:t>技术负责人</w:t>
            </w:r>
          </w:p>
        </w:tc>
        <w:tc>
          <w:tcPr>
            <w:tcW w:w="838" w:type="dxa"/>
            <w:vAlign w:val="center"/>
          </w:tcPr>
          <w:p>
            <w:pPr>
              <w:jc w:val="center"/>
              <w:rPr>
                <w:rFonts w:ascii="仿宋_GB2312" w:hAnsi="宋体" w:eastAsia="仿宋_GB2312"/>
                <w:sz w:val="24"/>
                <w:szCs w:val="24"/>
              </w:rPr>
            </w:pPr>
            <w:r>
              <w:rPr>
                <w:rFonts w:ascii="仿宋_GB2312" w:hAnsi="宋体" w:eastAsia="仿宋_GB2312"/>
                <w:sz w:val="24"/>
                <w:szCs w:val="24"/>
              </w:rPr>
              <w:t>总监理工程师及电话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6" w:type="dxa"/>
            <w:vAlign w:val="center"/>
          </w:tcPr>
          <w:p>
            <w:pPr>
              <w:jc w:val="center"/>
              <w:rPr>
                <w:rFonts w:ascii="仿宋_GB2312" w:hAnsi="宋体" w:eastAsia="仿宋_GB2312"/>
                <w:sz w:val="24"/>
                <w:szCs w:val="24"/>
              </w:rPr>
            </w:pPr>
            <w:r>
              <w:rPr>
                <w:rFonts w:ascii="仿宋_GB2312" w:hAnsi="宋体" w:eastAsia="仿宋_GB2312"/>
                <w:sz w:val="24"/>
                <w:szCs w:val="24"/>
              </w:rPr>
              <w:t>1</w:t>
            </w:r>
          </w:p>
        </w:tc>
        <w:tc>
          <w:tcPr>
            <w:tcW w:w="835" w:type="dxa"/>
            <w:vAlign w:val="center"/>
          </w:tcPr>
          <w:p>
            <w:pPr>
              <w:jc w:val="center"/>
              <w:rPr>
                <w:rFonts w:ascii="仿宋_GB2312" w:hAnsi="宋体" w:eastAsia="仿宋_GB2312"/>
                <w:sz w:val="24"/>
                <w:szCs w:val="24"/>
              </w:rPr>
            </w:pPr>
          </w:p>
        </w:tc>
        <w:tc>
          <w:tcPr>
            <w:tcW w:w="835" w:type="dxa"/>
            <w:vAlign w:val="center"/>
          </w:tcPr>
          <w:p>
            <w:pPr>
              <w:jc w:val="center"/>
              <w:rPr>
                <w:rFonts w:ascii="仿宋_GB2312" w:hAnsi="宋体" w:eastAsia="仿宋_GB2312"/>
                <w:sz w:val="24"/>
                <w:szCs w:val="24"/>
              </w:rPr>
            </w:pPr>
          </w:p>
        </w:tc>
        <w:tc>
          <w:tcPr>
            <w:tcW w:w="837"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6" w:type="dxa"/>
            <w:vAlign w:val="center"/>
          </w:tcPr>
          <w:p>
            <w:pPr>
              <w:jc w:val="center"/>
              <w:rPr>
                <w:rFonts w:ascii="仿宋_GB2312" w:hAnsi="宋体" w:eastAsia="仿宋_GB2312"/>
                <w:sz w:val="24"/>
                <w:szCs w:val="24"/>
              </w:rPr>
            </w:pPr>
            <w:r>
              <w:rPr>
                <w:rFonts w:ascii="仿宋_GB2312" w:hAnsi="宋体" w:eastAsia="仿宋_GB2312"/>
                <w:sz w:val="24"/>
                <w:szCs w:val="24"/>
              </w:rPr>
              <w:t>2</w:t>
            </w:r>
          </w:p>
        </w:tc>
        <w:tc>
          <w:tcPr>
            <w:tcW w:w="835" w:type="dxa"/>
            <w:vAlign w:val="center"/>
          </w:tcPr>
          <w:p>
            <w:pPr>
              <w:jc w:val="center"/>
              <w:rPr>
                <w:rFonts w:ascii="仿宋_GB2312" w:hAnsi="宋体" w:eastAsia="仿宋_GB2312"/>
                <w:sz w:val="24"/>
                <w:szCs w:val="24"/>
              </w:rPr>
            </w:pPr>
          </w:p>
        </w:tc>
        <w:tc>
          <w:tcPr>
            <w:tcW w:w="835" w:type="dxa"/>
            <w:vAlign w:val="center"/>
          </w:tcPr>
          <w:p>
            <w:pPr>
              <w:jc w:val="center"/>
              <w:rPr>
                <w:rFonts w:ascii="仿宋_GB2312" w:hAnsi="宋体" w:eastAsia="仿宋_GB2312"/>
                <w:sz w:val="24"/>
                <w:szCs w:val="24"/>
              </w:rPr>
            </w:pPr>
          </w:p>
        </w:tc>
        <w:tc>
          <w:tcPr>
            <w:tcW w:w="837"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6" w:type="dxa"/>
            <w:vAlign w:val="center"/>
          </w:tcPr>
          <w:p>
            <w:pPr>
              <w:jc w:val="center"/>
              <w:rPr>
                <w:rFonts w:ascii="仿宋_GB2312" w:hAnsi="宋体" w:eastAsia="仿宋_GB2312"/>
                <w:sz w:val="24"/>
                <w:szCs w:val="24"/>
              </w:rPr>
            </w:pPr>
            <w:r>
              <w:rPr>
                <w:rFonts w:ascii="仿宋_GB2312" w:hAnsi="宋体" w:eastAsia="仿宋_GB2312"/>
                <w:sz w:val="24"/>
                <w:szCs w:val="24"/>
              </w:rPr>
              <w:t>3</w:t>
            </w:r>
          </w:p>
        </w:tc>
        <w:tc>
          <w:tcPr>
            <w:tcW w:w="835" w:type="dxa"/>
            <w:vAlign w:val="center"/>
          </w:tcPr>
          <w:p>
            <w:pPr>
              <w:jc w:val="center"/>
              <w:rPr>
                <w:rFonts w:ascii="仿宋_GB2312" w:hAnsi="宋体" w:eastAsia="仿宋_GB2312"/>
                <w:sz w:val="24"/>
                <w:szCs w:val="24"/>
              </w:rPr>
            </w:pPr>
          </w:p>
        </w:tc>
        <w:tc>
          <w:tcPr>
            <w:tcW w:w="835" w:type="dxa"/>
            <w:vAlign w:val="center"/>
          </w:tcPr>
          <w:p>
            <w:pPr>
              <w:jc w:val="center"/>
              <w:rPr>
                <w:rFonts w:ascii="仿宋_GB2312" w:hAnsi="宋体" w:eastAsia="仿宋_GB2312"/>
                <w:sz w:val="24"/>
                <w:szCs w:val="24"/>
              </w:rPr>
            </w:pPr>
          </w:p>
        </w:tc>
        <w:tc>
          <w:tcPr>
            <w:tcW w:w="837"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6" w:type="dxa"/>
            <w:vAlign w:val="center"/>
          </w:tcPr>
          <w:p>
            <w:pPr>
              <w:jc w:val="center"/>
              <w:rPr>
                <w:rFonts w:ascii="仿宋_GB2312" w:hAnsi="宋体" w:eastAsia="仿宋_GB2312"/>
                <w:sz w:val="24"/>
                <w:szCs w:val="24"/>
              </w:rPr>
            </w:pPr>
            <w:r>
              <w:rPr>
                <w:rFonts w:ascii="仿宋_GB2312" w:hAnsi="宋体" w:eastAsia="仿宋_GB2312"/>
                <w:sz w:val="24"/>
                <w:szCs w:val="24"/>
              </w:rPr>
              <w:t>4</w:t>
            </w:r>
          </w:p>
        </w:tc>
        <w:tc>
          <w:tcPr>
            <w:tcW w:w="835" w:type="dxa"/>
            <w:vAlign w:val="center"/>
          </w:tcPr>
          <w:p>
            <w:pPr>
              <w:jc w:val="center"/>
              <w:rPr>
                <w:rFonts w:ascii="仿宋_GB2312" w:hAnsi="宋体" w:eastAsia="仿宋_GB2312"/>
                <w:sz w:val="24"/>
                <w:szCs w:val="24"/>
              </w:rPr>
            </w:pPr>
          </w:p>
        </w:tc>
        <w:tc>
          <w:tcPr>
            <w:tcW w:w="835" w:type="dxa"/>
            <w:vAlign w:val="center"/>
          </w:tcPr>
          <w:p>
            <w:pPr>
              <w:jc w:val="center"/>
              <w:rPr>
                <w:rFonts w:ascii="仿宋_GB2312" w:hAnsi="宋体" w:eastAsia="仿宋_GB2312"/>
                <w:sz w:val="24"/>
                <w:szCs w:val="24"/>
              </w:rPr>
            </w:pPr>
          </w:p>
        </w:tc>
        <w:tc>
          <w:tcPr>
            <w:tcW w:w="837"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6" w:type="dxa"/>
            <w:vAlign w:val="center"/>
          </w:tcPr>
          <w:p>
            <w:pPr>
              <w:jc w:val="center"/>
              <w:rPr>
                <w:rFonts w:ascii="仿宋_GB2312" w:hAnsi="宋体" w:eastAsia="仿宋_GB2312"/>
                <w:sz w:val="24"/>
                <w:szCs w:val="24"/>
              </w:rPr>
            </w:pPr>
            <w:r>
              <w:rPr>
                <w:rFonts w:ascii="仿宋_GB2312" w:hAnsi="宋体" w:eastAsia="仿宋_GB2312"/>
                <w:sz w:val="24"/>
                <w:szCs w:val="24"/>
              </w:rPr>
              <w:t>5</w:t>
            </w:r>
          </w:p>
        </w:tc>
        <w:tc>
          <w:tcPr>
            <w:tcW w:w="835" w:type="dxa"/>
            <w:vAlign w:val="center"/>
          </w:tcPr>
          <w:p>
            <w:pPr>
              <w:jc w:val="center"/>
              <w:rPr>
                <w:rFonts w:ascii="仿宋_GB2312" w:hAnsi="宋体" w:eastAsia="仿宋_GB2312"/>
                <w:sz w:val="24"/>
                <w:szCs w:val="24"/>
              </w:rPr>
            </w:pPr>
          </w:p>
        </w:tc>
        <w:tc>
          <w:tcPr>
            <w:tcW w:w="835" w:type="dxa"/>
            <w:vAlign w:val="center"/>
          </w:tcPr>
          <w:p>
            <w:pPr>
              <w:jc w:val="center"/>
              <w:rPr>
                <w:rFonts w:ascii="仿宋_GB2312" w:hAnsi="宋体" w:eastAsia="仿宋_GB2312"/>
                <w:sz w:val="24"/>
                <w:szCs w:val="24"/>
              </w:rPr>
            </w:pPr>
          </w:p>
        </w:tc>
        <w:tc>
          <w:tcPr>
            <w:tcW w:w="837"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6" w:type="dxa"/>
            <w:vAlign w:val="center"/>
          </w:tcPr>
          <w:p>
            <w:pPr>
              <w:jc w:val="center"/>
              <w:rPr>
                <w:rFonts w:ascii="仿宋_GB2312" w:hAnsi="宋体" w:eastAsia="仿宋_GB2312"/>
                <w:sz w:val="24"/>
                <w:szCs w:val="24"/>
              </w:rPr>
            </w:pPr>
            <w:r>
              <w:rPr>
                <w:rFonts w:ascii="仿宋_GB2312" w:hAnsi="宋体" w:eastAsia="仿宋_GB2312"/>
                <w:sz w:val="24"/>
                <w:szCs w:val="24"/>
              </w:rPr>
              <w:t>6</w:t>
            </w:r>
          </w:p>
        </w:tc>
        <w:tc>
          <w:tcPr>
            <w:tcW w:w="835" w:type="dxa"/>
            <w:vAlign w:val="center"/>
          </w:tcPr>
          <w:p>
            <w:pPr>
              <w:jc w:val="center"/>
              <w:rPr>
                <w:rFonts w:ascii="仿宋_GB2312" w:hAnsi="宋体" w:eastAsia="仿宋_GB2312"/>
                <w:sz w:val="24"/>
                <w:szCs w:val="24"/>
              </w:rPr>
            </w:pPr>
          </w:p>
        </w:tc>
        <w:tc>
          <w:tcPr>
            <w:tcW w:w="835" w:type="dxa"/>
            <w:vAlign w:val="center"/>
          </w:tcPr>
          <w:p>
            <w:pPr>
              <w:jc w:val="center"/>
              <w:rPr>
                <w:rFonts w:ascii="仿宋_GB2312" w:hAnsi="宋体" w:eastAsia="仿宋_GB2312"/>
                <w:sz w:val="24"/>
                <w:szCs w:val="24"/>
              </w:rPr>
            </w:pPr>
          </w:p>
        </w:tc>
        <w:tc>
          <w:tcPr>
            <w:tcW w:w="837"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96" w:type="dxa"/>
            <w:vAlign w:val="center"/>
          </w:tcPr>
          <w:p>
            <w:pPr>
              <w:jc w:val="center"/>
              <w:rPr>
                <w:rFonts w:ascii="仿宋_GB2312" w:hAnsi="宋体" w:eastAsia="仿宋_GB2312"/>
                <w:sz w:val="24"/>
                <w:szCs w:val="24"/>
              </w:rPr>
            </w:pPr>
            <w:r>
              <w:rPr>
                <w:rFonts w:ascii="仿宋_GB2312" w:hAnsi="宋体" w:eastAsia="仿宋_GB2312"/>
                <w:sz w:val="24"/>
                <w:szCs w:val="24"/>
              </w:rPr>
              <w:t>……</w:t>
            </w:r>
          </w:p>
        </w:tc>
        <w:tc>
          <w:tcPr>
            <w:tcW w:w="835" w:type="dxa"/>
            <w:vAlign w:val="center"/>
          </w:tcPr>
          <w:p>
            <w:pPr>
              <w:jc w:val="center"/>
              <w:rPr>
                <w:rFonts w:ascii="仿宋_GB2312" w:hAnsi="宋体" w:eastAsia="仿宋_GB2312"/>
                <w:sz w:val="24"/>
                <w:szCs w:val="24"/>
              </w:rPr>
            </w:pPr>
          </w:p>
        </w:tc>
        <w:tc>
          <w:tcPr>
            <w:tcW w:w="835" w:type="dxa"/>
            <w:vAlign w:val="center"/>
          </w:tcPr>
          <w:p>
            <w:pPr>
              <w:jc w:val="center"/>
              <w:rPr>
                <w:rFonts w:ascii="仿宋_GB2312" w:hAnsi="宋体" w:eastAsia="仿宋_GB2312"/>
                <w:sz w:val="24"/>
                <w:szCs w:val="24"/>
              </w:rPr>
            </w:pPr>
          </w:p>
        </w:tc>
        <w:tc>
          <w:tcPr>
            <w:tcW w:w="837"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vAlign w:val="center"/>
          </w:tcPr>
          <w:p>
            <w:pPr>
              <w:jc w:val="center"/>
              <w:rPr>
                <w:rFonts w:ascii="仿宋_GB2312" w:hAnsi="宋体" w:eastAsia="仿宋_GB2312"/>
                <w:sz w:val="24"/>
                <w:szCs w:val="24"/>
              </w:rPr>
            </w:pPr>
          </w:p>
        </w:tc>
        <w:tc>
          <w:tcPr>
            <w:tcW w:w="836" w:type="dxa"/>
            <w:vAlign w:val="center"/>
          </w:tcPr>
          <w:p>
            <w:pPr>
              <w:jc w:val="center"/>
              <w:rPr>
                <w:rFonts w:ascii="仿宋_GB2312" w:hAnsi="宋体" w:eastAsia="仿宋_GB2312"/>
                <w:sz w:val="24"/>
                <w:szCs w:val="24"/>
              </w:rPr>
            </w:pPr>
          </w:p>
        </w:tc>
        <w:tc>
          <w:tcPr>
            <w:tcW w:w="838" w:type="dxa"/>
          </w:tcPr>
          <w:p>
            <w:pPr>
              <w:jc w:val="center"/>
              <w:rPr>
                <w:rFonts w:ascii="仿宋_GB2312" w:hAnsi="宋体" w:eastAsia="仿宋_GB2312"/>
                <w:sz w:val="24"/>
                <w:szCs w:val="24"/>
              </w:rPr>
            </w:pPr>
          </w:p>
        </w:tc>
      </w:tr>
    </w:tbl>
    <w:p>
      <w:pPr>
        <w:spacing w:beforeLines="50" w:afterLines="50" w:line="440" w:lineRule="exact"/>
        <w:rPr>
          <w:rFonts w:ascii="仿宋_GB2312" w:hAnsi="宋体" w:eastAsia="仿宋_GB2312"/>
          <w:sz w:val="24"/>
          <w:szCs w:val="24"/>
        </w:rPr>
      </w:pPr>
    </w:p>
    <w:p>
      <w:pPr>
        <w:spacing w:line="440" w:lineRule="exact"/>
        <w:rPr>
          <w:rFonts w:ascii="仿宋_GB2312" w:eastAsia="仿宋_GB2312"/>
          <w:sz w:val="24"/>
          <w:szCs w:val="24"/>
        </w:rPr>
      </w:pPr>
      <w:r>
        <w:rPr>
          <w:rFonts w:ascii="仿宋_GB2312" w:eastAsia="仿宋_GB2312"/>
          <w:sz w:val="24"/>
          <w:szCs w:val="24"/>
        </w:rPr>
        <w:t>备注：本表后附成交通知书和（或）合同协议书复印件，并标明序号。</w:t>
      </w:r>
    </w:p>
    <w:p>
      <w:pPr>
        <w:spacing w:line="440" w:lineRule="exact"/>
        <w:jc w:val="center"/>
        <w:rPr>
          <w:rFonts w:ascii="仿宋_GB2312" w:hAnsi="Arial" w:eastAsia="仿宋_GB2312"/>
          <w:sz w:val="28"/>
          <w:szCs w:val="28"/>
          <w:lang w:val="zh-CN"/>
        </w:rPr>
      </w:pPr>
    </w:p>
    <w:p>
      <w:pPr>
        <w:spacing w:line="440" w:lineRule="exact"/>
        <w:jc w:val="center"/>
        <w:rPr>
          <w:rFonts w:ascii="仿宋_GB2312" w:hAnsi="Arial" w:eastAsia="仿宋_GB2312"/>
          <w:sz w:val="28"/>
          <w:szCs w:val="28"/>
          <w:lang w:val="zh-CN"/>
        </w:rPr>
      </w:pPr>
    </w:p>
    <w:p>
      <w:pPr>
        <w:autoSpaceDE w:val="0"/>
        <w:autoSpaceDN w:val="0"/>
        <w:spacing w:line="360" w:lineRule="auto"/>
        <w:jc w:val="center"/>
        <w:outlineLvl w:val="3"/>
        <w:rPr>
          <w:rFonts w:ascii="仿宋_GB2312" w:hAnsi="Arial" w:eastAsia="仿宋_GB2312"/>
          <w:sz w:val="28"/>
          <w:szCs w:val="28"/>
          <w:lang w:val="zh-CN"/>
        </w:rPr>
      </w:pPr>
      <w:r>
        <w:rPr>
          <w:rFonts w:ascii="仿宋_GB2312" w:hAnsi="Arial" w:eastAsia="仿宋_GB2312"/>
          <w:sz w:val="28"/>
          <w:szCs w:val="28"/>
          <w:lang w:val="zh-CN"/>
        </w:rPr>
        <w:t>8</w:t>
      </w:r>
      <w:r>
        <w:rPr>
          <w:rFonts w:hint="eastAsia" w:ascii="仿宋_GB2312" w:hAnsi="Arial" w:eastAsia="仿宋_GB2312"/>
          <w:sz w:val="28"/>
          <w:szCs w:val="28"/>
          <w:lang w:val="en-US" w:eastAsia="zh-CN"/>
        </w:rPr>
        <w:t>.5</w:t>
      </w:r>
      <w:r>
        <w:rPr>
          <w:rFonts w:ascii="仿宋_GB2312" w:hAnsi="Arial" w:eastAsia="仿宋_GB2312"/>
          <w:sz w:val="28"/>
          <w:szCs w:val="28"/>
          <w:lang w:val="zh-CN"/>
        </w:rPr>
        <w:t>.7 近三年发生的诉讼和仲裁情况</w:t>
      </w:r>
    </w:p>
    <w:p>
      <w:pPr>
        <w:rPr>
          <w:lang w:val="zh-CN"/>
        </w:rPr>
      </w:pPr>
    </w:p>
    <w:p>
      <w:pPr>
        <w:autoSpaceDE w:val="0"/>
        <w:autoSpaceDN w:val="0"/>
        <w:spacing w:line="640" w:lineRule="exact"/>
        <w:ind w:firstLine="480" w:firstLineChars="200"/>
        <w:rPr>
          <w:rFonts w:ascii="仿宋_GB2312" w:hAnsi="仿宋" w:eastAsia="仿宋_GB2312"/>
          <w:sz w:val="24"/>
          <w:lang w:val="zh-CN"/>
        </w:rPr>
      </w:pPr>
      <w:r>
        <w:rPr>
          <w:rFonts w:ascii="仿宋_GB2312" w:hAnsi="仿宋" w:eastAsia="仿宋_GB2312"/>
          <w:sz w:val="24"/>
          <w:lang w:val="zh-CN"/>
        </w:rPr>
        <w:t>说明：近年发生的诉讼和仲裁情况仅限于供应商败诉的，且与履行施工承包合同有关的案件，不包括调解结案以及未裁决的仲裁或未终审判决的诉讼。</w:t>
      </w:r>
    </w:p>
    <w:p>
      <w:pPr>
        <w:autoSpaceDE w:val="0"/>
        <w:autoSpaceDN w:val="0"/>
        <w:spacing w:line="640" w:lineRule="exact"/>
        <w:ind w:firstLine="480" w:firstLineChars="200"/>
        <w:rPr>
          <w:rFonts w:ascii="仿宋_GB2312" w:hAnsi="仿宋" w:eastAsia="仿宋_GB2312"/>
          <w:sz w:val="24"/>
          <w:lang w:val="zh-CN"/>
        </w:rPr>
      </w:pPr>
    </w:p>
    <w:p>
      <w:pPr>
        <w:autoSpaceDE w:val="0"/>
        <w:autoSpaceDN w:val="0"/>
        <w:spacing w:line="640" w:lineRule="exact"/>
        <w:jc w:val="center"/>
        <w:rPr>
          <w:rFonts w:ascii="仿宋_GB2312" w:hAnsi="Arial" w:eastAsia="仿宋_GB2312"/>
          <w:sz w:val="28"/>
          <w:szCs w:val="28"/>
          <w:lang w:val="zh-CN"/>
        </w:rPr>
      </w:pPr>
      <w:r>
        <w:rPr>
          <w:rFonts w:ascii="仿宋_GB2312" w:hAnsi="Arial" w:eastAsia="仿宋_GB2312"/>
          <w:sz w:val="28"/>
          <w:szCs w:val="28"/>
          <w:lang w:val="zh-CN"/>
        </w:rPr>
        <w:br w:type="page"/>
      </w:r>
    </w:p>
    <w:p>
      <w:pPr>
        <w:autoSpaceDE w:val="0"/>
        <w:autoSpaceDN w:val="0"/>
        <w:spacing w:line="640" w:lineRule="exact"/>
        <w:jc w:val="center"/>
        <w:rPr>
          <w:rFonts w:ascii="仿宋_GB2312" w:hAnsi="Arial" w:eastAsia="仿宋_GB2312"/>
          <w:sz w:val="28"/>
          <w:szCs w:val="28"/>
          <w:lang w:val="zh-CN"/>
        </w:rPr>
      </w:pPr>
      <w:r>
        <w:rPr>
          <w:rFonts w:ascii="仿宋_GB2312" w:hAnsi="Arial" w:eastAsia="仿宋_GB2312"/>
          <w:sz w:val="28"/>
          <w:szCs w:val="28"/>
          <w:lang w:val="zh-CN"/>
        </w:rPr>
        <w:t>8.</w:t>
      </w:r>
      <w:r>
        <w:rPr>
          <w:rFonts w:hint="eastAsia" w:ascii="仿宋_GB2312" w:hAnsi="Arial" w:eastAsia="仿宋_GB2312"/>
          <w:sz w:val="28"/>
          <w:szCs w:val="28"/>
          <w:lang w:val="en-US" w:eastAsia="zh-CN"/>
        </w:rPr>
        <w:t>5</w:t>
      </w:r>
      <w:r>
        <w:rPr>
          <w:rFonts w:ascii="仿宋_GB2312" w:hAnsi="Arial" w:eastAsia="仿宋_GB2312"/>
          <w:sz w:val="28"/>
          <w:szCs w:val="28"/>
          <w:lang w:val="zh-CN"/>
        </w:rPr>
        <w:t>.8依法缴纳税收和社会保障资金的相关材料</w:t>
      </w:r>
    </w:p>
    <w:p>
      <w:pPr>
        <w:autoSpaceDE w:val="0"/>
        <w:autoSpaceDN w:val="0"/>
        <w:spacing w:line="640" w:lineRule="exact"/>
        <w:ind w:firstLine="480" w:firstLineChars="200"/>
        <w:rPr>
          <w:rFonts w:ascii="仿宋_GB2312" w:hAnsi="仿宋" w:eastAsia="仿宋_GB2312"/>
          <w:sz w:val="24"/>
          <w:lang w:val="zh-CN"/>
        </w:rPr>
      </w:pPr>
      <w:r>
        <w:rPr>
          <w:rFonts w:ascii="仿宋_GB2312" w:hAnsi="仿宋" w:eastAsia="仿宋_GB2312"/>
          <w:sz w:val="24"/>
          <w:lang w:val="zh-CN"/>
        </w:rPr>
        <w:t>1、</w:t>
      </w:r>
      <w:r>
        <w:rPr>
          <w:rFonts w:ascii="仿宋_GB2312" w:hAnsi="仿宋" w:eastAsia="仿宋_GB2312"/>
          <w:color w:val="auto"/>
          <w:sz w:val="24"/>
          <w:lang w:val="zh-CN"/>
        </w:rPr>
        <w:t>具有良好的商业信誉和健全的财务会计制度（提供2017年至今任意一个月的依法纳税证明凭证或会计师事务所出具的财务报表）</w:t>
      </w:r>
      <w:r>
        <w:rPr>
          <w:rFonts w:ascii="仿宋_GB2312" w:hAnsi="仿宋" w:eastAsia="仿宋_GB2312"/>
          <w:sz w:val="24"/>
          <w:lang w:val="zh-CN"/>
        </w:rPr>
        <w:t>。</w:t>
      </w:r>
    </w:p>
    <w:p>
      <w:pPr>
        <w:autoSpaceDE w:val="0"/>
        <w:autoSpaceDN w:val="0"/>
        <w:spacing w:line="640" w:lineRule="exact"/>
        <w:ind w:firstLine="480" w:firstLineChars="200"/>
        <w:rPr>
          <w:rFonts w:ascii="仿宋_GB2312" w:hAnsi="仿宋" w:eastAsia="仿宋_GB2312"/>
          <w:sz w:val="24"/>
          <w:lang w:val="zh-CN"/>
        </w:rPr>
      </w:pPr>
      <w:r>
        <w:rPr>
          <w:rFonts w:ascii="仿宋_GB2312" w:hAnsi="仿宋" w:eastAsia="仿宋_GB2312"/>
          <w:sz w:val="24"/>
          <w:lang w:val="zh-CN"/>
        </w:rPr>
        <w:t>2、社会保障资金证明材料主要是指社会保险登记证和参加政府采购活动前一段时间内缴纳社会保险的凭据（专用收据或社会保险缴纳清单），其他组织和自然人也需要提供缴纳税收的凭据和缴纳社会保险的凭据。</w:t>
      </w:r>
    </w:p>
    <w:p>
      <w:pPr>
        <w:autoSpaceDE w:val="0"/>
        <w:autoSpaceDN w:val="0"/>
        <w:spacing w:line="640" w:lineRule="exact"/>
        <w:ind w:firstLine="480" w:firstLineChars="200"/>
        <w:rPr>
          <w:rFonts w:ascii="仿宋_GB2312" w:hAnsi="仿宋" w:eastAsia="仿宋_GB2312"/>
          <w:sz w:val="24"/>
          <w:lang w:val="zh-CN"/>
        </w:rPr>
      </w:pPr>
      <w:r>
        <w:rPr>
          <w:rFonts w:ascii="仿宋_GB2312" w:hAnsi="仿宋" w:eastAsia="仿宋_GB2312"/>
          <w:sz w:val="24"/>
          <w:lang w:val="zh-CN"/>
        </w:rPr>
        <w:t>3、依法免税或不需要缴纳社会保障资金的供应商，应提供相应文件证明其依法免税或不需要缴纳社会保障资金。</w:t>
      </w:r>
    </w:p>
    <w:p>
      <w:pPr>
        <w:autoSpaceDE w:val="0"/>
        <w:autoSpaceDN w:val="0"/>
        <w:spacing w:line="640" w:lineRule="exact"/>
        <w:jc w:val="center"/>
        <w:rPr>
          <w:rFonts w:ascii="仿宋_GB2312" w:hAnsi="Arial" w:eastAsia="仿宋_GB2312"/>
          <w:sz w:val="28"/>
          <w:szCs w:val="28"/>
          <w:lang w:val="zh-CN"/>
        </w:rPr>
      </w:pPr>
    </w:p>
    <w:p>
      <w:pPr>
        <w:autoSpaceDE w:val="0"/>
        <w:autoSpaceDN w:val="0"/>
        <w:spacing w:line="640" w:lineRule="exact"/>
        <w:jc w:val="center"/>
        <w:rPr>
          <w:rFonts w:ascii="仿宋_GB2312" w:hAnsi="Arial" w:eastAsia="仿宋_GB2312"/>
          <w:sz w:val="28"/>
          <w:szCs w:val="28"/>
          <w:lang w:val="zh-CN"/>
        </w:rPr>
      </w:pPr>
    </w:p>
    <w:p>
      <w:pPr>
        <w:autoSpaceDE w:val="0"/>
        <w:autoSpaceDN w:val="0"/>
        <w:spacing w:line="640" w:lineRule="exact"/>
        <w:jc w:val="center"/>
        <w:rPr>
          <w:rFonts w:ascii="仿宋_GB2312" w:hAnsi="Arial" w:eastAsia="仿宋_GB2312"/>
          <w:sz w:val="28"/>
          <w:szCs w:val="28"/>
          <w:lang w:val="zh-CN"/>
        </w:rPr>
      </w:pPr>
      <w:r>
        <w:rPr>
          <w:rFonts w:ascii="仿宋_GB2312" w:hAnsi="Arial" w:eastAsia="仿宋_GB2312"/>
          <w:sz w:val="28"/>
          <w:szCs w:val="28"/>
          <w:lang w:val="zh-CN"/>
        </w:rPr>
        <w:t>8.</w:t>
      </w:r>
      <w:r>
        <w:rPr>
          <w:rFonts w:hint="eastAsia" w:ascii="仿宋_GB2312" w:hAnsi="Arial" w:eastAsia="仿宋_GB2312"/>
          <w:sz w:val="28"/>
          <w:szCs w:val="28"/>
          <w:lang w:val="en-US" w:eastAsia="zh-CN"/>
        </w:rPr>
        <w:t>5</w:t>
      </w:r>
      <w:r>
        <w:rPr>
          <w:rFonts w:ascii="仿宋_GB2312" w:hAnsi="Arial" w:eastAsia="仿宋_GB2312"/>
          <w:sz w:val="28"/>
          <w:szCs w:val="28"/>
          <w:lang w:val="zh-CN"/>
        </w:rPr>
        <w:t>.9参加政府采购活动前三年内在经营活动中没有重大违法记录的声明</w:t>
      </w:r>
    </w:p>
    <w:p>
      <w:pPr>
        <w:autoSpaceDE w:val="0"/>
        <w:autoSpaceDN w:val="0"/>
        <w:spacing w:line="640" w:lineRule="exact"/>
        <w:rPr>
          <w:rFonts w:ascii="仿宋_GB2312" w:hAnsi="仿宋" w:eastAsia="仿宋_GB2312"/>
          <w:sz w:val="24"/>
          <w:lang w:val="zh-CN"/>
        </w:rPr>
      </w:pPr>
    </w:p>
    <w:p>
      <w:pPr>
        <w:autoSpaceDE w:val="0"/>
        <w:autoSpaceDN w:val="0"/>
        <w:spacing w:line="640" w:lineRule="exact"/>
        <w:ind w:firstLine="480" w:firstLineChars="200"/>
        <w:rPr>
          <w:rFonts w:ascii="仿宋_GB2312" w:hAnsi="仿宋" w:eastAsia="仿宋_GB2312"/>
          <w:sz w:val="24"/>
          <w:lang w:val="zh-CN"/>
        </w:rPr>
      </w:pPr>
      <w:r>
        <w:rPr>
          <w:rFonts w:ascii="仿宋_GB2312" w:hAnsi="仿宋" w:eastAsia="仿宋_GB2312"/>
          <w:sz w:val="24"/>
          <w:lang w:val="zh-CN"/>
        </w:rPr>
        <w:t>格式自拟。</w:t>
      </w:r>
    </w:p>
    <w:p>
      <w:pPr>
        <w:autoSpaceDE w:val="0"/>
        <w:autoSpaceDN w:val="0"/>
        <w:spacing w:line="640" w:lineRule="exact"/>
        <w:ind w:firstLine="480" w:firstLineChars="200"/>
        <w:rPr>
          <w:rFonts w:ascii="仿宋_GB2312" w:hAnsi="仿宋" w:eastAsia="仿宋_GB2312"/>
          <w:sz w:val="24"/>
          <w:lang w:val="zh-CN"/>
        </w:rPr>
      </w:pPr>
    </w:p>
    <w:p>
      <w:pPr>
        <w:autoSpaceDE w:val="0"/>
        <w:autoSpaceDN w:val="0"/>
        <w:spacing w:line="640" w:lineRule="exact"/>
        <w:ind w:firstLine="480" w:firstLineChars="200"/>
        <w:rPr>
          <w:rFonts w:ascii="仿宋_GB2312" w:hAnsi="仿宋" w:eastAsia="仿宋_GB2312"/>
          <w:sz w:val="24"/>
          <w:lang w:val="zh-CN"/>
        </w:rPr>
      </w:pPr>
    </w:p>
    <w:p>
      <w:pPr>
        <w:autoSpaceDE w:val="0"/>
        <w:autoSpaceDN w:val="0"/>
        <w:spacing w:line="640" w:lineRule="exact"/>
        <w:jc w:val="left"/>
        <w:rPr>
          <w:rFonts w:hint="eastAsia" w:ascii="仿宋_GB2312" w:hAnsi="Arial" w:eastAsia="仿宋_GB2312"/>
          <w:sz w:val="28"/>
          <w:szCs w:val="28"/>
          <w:lang w:val="en-US" w:eastAsia="zh-CN"/>
        </w:rPr>
      </w:pPr>
      <w:r>
        <w:rPr>
          <w:rFonts w:hint="eastAsia" w:ascii="仿宋_GB2312" w:hAnsi="Arial" w:eastAsia="仿宋_GB2312"/>
          <w:sz w:val="28"/>
          <w:szCs w:val="28"/>
          <w:lang w:val="en-US" w:eastAsia="zh-CN"/>
        </w:rPr>
        <w:t>8.6.10供应商应在海南省住房和城乡建设厅海南省房屋建筑工程全过程监管信息平台完成《海南省建筑企业诚信档案手册》登记，提供打印的由信息平台产生的《海南省建筑企业诚信档案手册》（加盖公章）；</w:t>
      </w:r>
    </w:p>
    <w:p>
      <w:pPr>
        <w:autoSpaceDE w:val="0"/>
        <w:autoSpaceDN w:val="0"/>
        <w:spacing w:line="640" w:lineRule="exact"/>
        <w:jc w:val="center"/>
        <w:rPr>
          <w:rFonts w:hint="eastAsia" w:ascii="仿宋_GB2312" w:hAnsi="Arial" w:eastAsia="仿宋_GB2312"/>
          <w:sz w:val="28"/>
          <w:szCs w:val="28"/>
          <w:lang w:val="en-US" w:eastAsia="zh-CN"/>
        </w:rPr>
      </w:pPr>
    </w:p>
    <w:p>
      <w:pPr>
        <w:autoSpaceDE w:val="0"/>
        <w:autoSpaceDN w:val="0"/>
        <w:spacing w:line="640" w:lineRule="exact"/>
        <w:jc w:val="center"/>
        <w:rPr>
          <w:rFonts w:hint="eastAsia" w:ascii="仿宋_GB2312" w:hAnsi="Arial" w:eastAsia="仿宋_GB2312"/>
          <w:sz w:val="28"/>
          <w:szCs w:val="28"/>
          <w:lang w:val="en-US" w:eastAsia="zh-CN"/>
        </w:rPr>
      </w:pPr>
    </w:p>
    <w:p>
      <w:pPr>
        <w:autoSpaceDE w:val="0"/>
        <w:autoSpaceDN w:val="0"/>
        <w:spacing w:line="640" w:lineRule="exact"/>
        <w:jc w:val="center"/>
        <w:rPr>
          <w:rFonts w:hint="eastAsia" w:ascii="仿宋_GB2312" w:hAnsi="Arial" w:eastAsia="仿宋_GB2312"/>
          <w:sz w:val="28"/>
          <w:szCs w:val="28"/>
          <w:lang w:val="en-US" w:eastAsia="zh-CN"/>
        </w:rPr>
      </w:pPr>
    </w:p>
    <w:p>
      <w:pPr>
        <w:autoSpaceDE w:val="0"/>
        <w:autoSpaceDN w:val="0"/>
        <w:spacing w:line="640" w:lineRule="exact"/>
        <w:jc w:val="left"/>
        <w:rPr>
          <w:rFonts w:hint="eastAsia" w:ascii="仿宋_GB2312" w:hAnsi="Arial" w:eastAsia="仿宋_GB2312"/>
          <w:sz w:val="28"/>
          <w:szCs w:val="28"/>
          <w:lang w:val="en-US" w:eastAsia="zh-CN"/>
        </w:rPr>
      </w:pPr>
      <w:r>
        <w:rPr>
          <w:rFonts w:hint="eastAsia" w:ascii="仿宋_GB2312" w:hAnsi="Arial" w:eastAsia="仿宋_GB2312"/>
          <w:sz w:val="28"/>
          <w:szCs w:val="28"/>
          <w:lang w:val="en-US" w:eastAsia="zh-CN"/>
        </w:rPr>
        <w:t>8.6.11供应商无失信被列入限制投标资格的情形的</w:t>
      </w:r>
      <w:r>
        <w:rPr>
          <w:rFonts w:hint="eastAsia" w:ascii="仿宋_GB2312" w:hAnsi="Arial" w:eastAsia="仿宋_GB2312"/>
          <w:b/>
          <w:bCs/>
          <w:sz w:val="28"/>
          <w:szCs w:val="28"/>
          <w:lang w:val="en-US" w:eastAsia="zh-CN"/>
        </w:rPr>
        <w:t>声明函</w:t>
      </w:r>
      <w:r>
        <w:rPr>
          <w:rFonts w:hint="eastAsia" w:ascii="仿宋_GB2312" w:hAnsi="Arial" w:eastAsia="仿宋_GB2312"/>
          <w:sz w:val="28"/>
          <w:szCs w:val="28"/>
          <w:lang w:val="en-US" w:eastAsia="zh-CN"/>
        </w:rPr>
        <w:t>（加盖公章），同时附“信用中国网站”或者“海南省建筑市场监管公共服务平台”查询结果截图并加盖公章；</w:t>
      </w:r>
    </w:p>
    <w:p>
      <w:pPr>
        <w:autoSpaceDE w:val="0"/>
        <w:autoSpaceDN w:val="0"/>
        <w:spacing w:line="640" w:lineRule="exact"/>
        <w:rPr>
          <w:rFonts w:ascii="仿宋_GB2312" w:hAnsi="仿宋" w:eastAsia="仿宋_GB2312"/>
          <w:sz w:val="24"/>
          <w:lang w:val="zh-CN"/>
        </w:rPr>
      </w:pPr>
    </w:p>
    <w:p>
      <w:pPr>
        <w:autoSpaceDE w:val="0"/>
        <w:autoSpaceDN w:val="0"/>
        <w:spacing w:line="360" w:lineRule="auto"/>
        <w:jc w:val="both"/>
        <w:outlineLvl w:val="3"/>
        <w:rPr>
          <w:rFonts w:ascii="仿宋_GB2312" w:hAnsi="Arial" w:eastAsia="仿宋_GB2312"/>
          <w:sz w:val="28"/>
          <w:szCs w:val="28"/>
          <w:lang w:val="zh-CN"/>
        </w:rPr>
      </w:pPr>
    </w:p>
    <w:p>
      <w:pPr>
        <w:autoSpaceDE w:val="0"/>
        <w:autoSpaceDN w:val="0"/>
        <w:spacing w:line="360" w:lineRule="auto"/>
        <w:jc w:val="both"/>
        <w:outlineLvl w:val="3"/>
        <w:rPr>
          <w:rFonts w:ascii="仿宋_GB2312" w:hAnsi="Arial" w:eastAsia="仿宋_GB2312"/>
          <w:sz w:val="28"/>
          <w:szCs w:val="28"/>
          <w:lang w:val="zh-CN"/>
        </w:rPr>
      </w:pPr>
    </w:p>
    <w:p>
      <w:pPr>
        <w:autoSpaceDE w:val="0"/>
        <w:autoSpaceDN w:val="0"/>
        <w:spacing w:line="360" w:lineRule="auto"/>
        <w:jc w:val="both"/>
        <w:outlineLvl w:val="3"/>
        <w:rPr>
          <w:rFonts w:ascii="仿宋_GB2312" w:hAnsi="Arial" w:eastAsia="仿宋_GB2312"/>
          <w:sz w:val="28"/>
          <w:szCs w:val="28"/>
          <w:lang w:val="zh-CN"/>
        </w:rPr>
      </w:pPr>
      <w:r>
        <w:rPr>
          <w:rFonts w:ascii="仿宋_GB2312" w:hAnsi="Arial" w:eastAsia="仿宋_GB2312"/>
          <w:sz w:val="28"/>
          <w:szCs w:val="28"/>
          <w:lang w:val="zh-CN"/>
        </w:rPr>
        <w:t>8.</w:t>
      </w:r>
      <w:r>
        <w:rPr>
          <w:rFonts w:hint="eastAsia" w:ascii="仿宋_GB2312" w:hAnsi="Arial" w:eastAsia="仿宋_GB2312"/>
          <w:sz w:val="28"/>
          <w:szCs w:val="28"/>
          <w:lang w:val="en-US" w:eastAsia="zh-CN"/>
        </w:rPr>
        <w:t>5</w:t>
      </w:r>
      <w:r>
        <w:rPr>
          <w:rFonts w:ascii="仿宋_GB2312" w:hAnsi="Arial" w:eastAsia="仿宋_GB2312"/>
          <w:sz w:val="28"/>
          <w:szCs w:val="28"/>
          <w:lang w:val="zh-CN"/>
        </w:rPr>
        <w:t>.</w:t>
      </w:r>
      <w:r>
        <w:rPr>
          <w:rFonts w:hint="eastAsia" w:ascii="仿宋_GB2312" w:hAnsi="Arial" w:eastAsia="仿宋_GB2312"/>
          <w:sz w:val="28"/>
          <w:szCs w:val="28"/>
          <w:lang w:val="en-US" w:eastAsia="zh-CN"/>
        </w:rPr>
        <w:t>12</w:t>
      </w:r>
      <w:r>
        <w:rPr>
          <w:rFonts w:ascii="仿宋_GB2312" w:hAnsi="Arial" w:eastAsia="仿宋_GB2312"/>
          <w:sz w:val="28"/>
          <w:szCs w:val="28"/>
        </w:rPr>
        <w:t xml:space="preserve"> </w:t>
      </w:r>
      <w:r>
        <w:rPr>
          <w:rFonts w:ascii="仿宋_GB2312" w:hAnsi="Arial" w:eastAsia="仿宋_GB2312"/>
          <w:sz w:val="28"/>
          <w:szCs w:val="28"/>
          <w:lang w:val="zh-CN"/>
        </w:rPr>
        <w:t>供应商认为应介绍或者提交的资料、文件和说明。</w:t>
      </w:r>
    </w:p>
    <w:p>
      <w:pPr>
        <w:autoSpaceDE w:val="0"/>
        <w:autoSpaceDN w:val="0"/>
        <w:spacing w:line="360" w:lineRule="auto"/>
        <w:jc w:val="left"/>
        <w:rPr>
          <w:rFonts w:ascii="仿宋_GB2312" w:hAnsi="Arial" w:eastAsia="仿宋_GB2312"/>
          <w:sz w:val="28"/>
          <w:szCs w:val="28"/>
          <w:lang w:val="zh-CN"/>
        </w:rPr>
      </w:pPr>
    </w:p>
    <w:p>
      <w:pPr>
        <w:autoSpaceDE w:val="0"/>
        <w:autoSpaceDN w:val="0"/>
        <w:spacing w:line="360" w:lineRule="auto"/>
        <w:jc w:val="center"/>
        <w:rPr>
          <w:rFonts w:ascii="仿宋_GB2312" w:hAnsi="Arial" w:eastAsia="仿宋_GB2312"/>
          <w:sz w:val="28"/>
          <w:szCs w:val="28"/>
          <w:lang w:val="zh-CN"/>
        </w:rPr>
      </w:pPr>
      <w:r>
        <w:rPr>
          <w:rFonts w:ascii="仿宋_GB2312" w:hAnsi="Arial" w:eastAsia="仿宋_GB2312"/>
          <w:sz w:val="28"/>
          <w:szCs w:val="28"/>
          <w:lang w:val="zh-CN"/>
        </w:rPr>
        <w:t>（格式由供应商自拟）</w:t>
      </w:r>
    </w:p>
    <w:p>
      <w:pPr>
        <w:spacing w:line="440" w:lineRule="exact"/>
        <w:ind w:firstLine="482" w:firstLineChars="200"/>
        <w:rPr>
          <w:rFonts w:ascii="宋体" w:hAnsi="宋体"/>
          <w:b/>
          <w:sz w:val="24"/>
        </w:rPr>
      </w:pPr>
    </w:p>
    <w:p>
      <w:pPr>
        <w:spacing w:line="440" w:lineRule="exact"/>
        <w:rPr>
          <w:rFonts w:ascii="仿宋_GB2312" w:hAnsi="宋体" w:eastAsia="仿宋_GB2312"/>
          <w:sz w:val="24"/>
          <w:szCs w:val="24"/>
        </w:rPr>
      </w:pPr>
      <w:r>
        <w:rPr>
          <w:rFonts w:ascii="仿宋_GB2312" w:hAnsi="宋体" w:eastAsia="仿宋_GB2312"/>
          <w:sz w:val="24"/>
          <w:szCs w:val="24"/>
        </w:rPr>
        <w:t>备注：</w:t>
      </w:r>
    </w:p>
    <w:p>
      <w:pPr>
        <w:spacing w:line="440" w:lineRule="exact"/>
        <w:ind w:firstLine="420" w:firstLineChars="200"/>
        <w:rPr>
          <w:rFonts w:ascii="宋体" w:hAnsi="宋体"/>
          <w:szCs w:val="21"/>
        </w:rPr>
      </w:pPr>
    </w:p>
    <w:p>
      <w:pPr>
        <w:autoSpaceDE w:val="0"/>
        <w:autoSpaceDN w:val="0"/>
        <w:spacing w:line="360" w:lineRule="auto"/>
        <w:ind w:firstLine="360" w:firstLineChars="150"/>
        <w:rPr>
          <w:rFonts w:ascii="仿宋" w:hAnsi="仿宋" w:eastAsia="仿宋"/>
          <w:sz w:val="24"/>
          <w:lang w:val="zh-CN"/>
        </w:rPr>
      </w:pPr>
      <w:r>
        <w:rPr>
          <w:rFonts w:ascii="仿宋_GB2312" w:hAnsi="宋体" w:eastAsia="仿宋_GB2312"/>
          <w:sz w:val="24"/>
          <w:szCs w:val="24"/>
        </w:rPr>
        <w:t>供应商对提供的以上资料的真实性负责，谈判过程中谈判小组若对以上供应商提供的资料有异议，可要求供应商提供原件进行复核，若发现有不实之处，按报价无效处理。</w:t>
      </w:r>
    </w:p>
    <w:p>
      <w:pPr>
        <w:autoSpaceDE w:val="0"/>
        <w:autoSpaceDN w:val="0"/>
        <w:rPr>
          <w:rFonts w:ascii="仿宋_GB2312" w:hAnsi="仿宋" w:eastAsia="仿宋_GB2312"/>
          <w:sz w:val="24"/>
          <w:lang w:val="zh-CN"/>
        </w:rPr>
      </w:pPr>
    </w:p>
    <w:p>
      <w:pPr>
        <w:spacing w:line="440" w:lineRule="exact"/>
        <w:ind w:right="450"/>
        <w:jc w:val="both"/>
        <w:rPr>
          <w:rFonts w:ascii="仿宋_GB2312" w:hAnsi="仿宋" w:eastAsia="仿宋_GB2312"/>
          <w:sz w:val="24"/>
          <w:lang w:val="zh-CN"/>
        </w:rPr>
      </w:pPr>
    </w:p>
    <w:p>
      <w:pPr>
        <w:keepNext/>
        <w:keepLines/>
        <w:autoSpaceDE w:val="0"/>
        <w:autoSpaceDN w:val="0"/>
        <w:spacing w:before="120" w:after="120" w:line="300" w:lineRule="auto"/>
        <w:jc w:val="center"/>
        <w:rPr>
          <w:rFonts w:ascii="黑体" w:hAnsi="Arial" w:eastAsia="黑体"/>
          <w:sz w:val="30"/>
          <w:szCs w:val="30"/>
          <w:lang w:val="zh-CN"/>
        </w:rPr>
      </w:pPr>
      <w:r>
        <w:rPr>
          <w:rFonts w:hint="default" w:ascii="黑体" w:hAnsi="Arial" w:eastAsia="黑体"/>
          <w:sz w:val="30"/>
          <w:szCs w:val="30"/>
          <w:lang w:val="zh-CN"/>
        </w:rPr>
        <w:br w:type="page"/>
      </w:r>
      <w:r>
        <w:rPr>
          <w:rFonts w:ascii="黑体" w:hAnsi="Arial" w:eastAsia="黑体"/>
          <w:sz w:val="30"/>
          <w:szCs w:val="30"/>
          <w:lang w:val="zh-CN"/>
        </w:rPr>
        <w:t>响应文件包装袋密封件正面和封口格式</w:t>
      </w:r>
    </w:p>
    <w:p>
      <w:pPr>
        <w:keepNext/>
        <w:keepLines/>
        <w:autoSpaceDE w:val="0"/>
        <w:autoSpaceDN w:val="0"/>
        <w:spacing w:before="120" w:after="120" w:line="300" w:lineRule="auto"/>
        <w:jc w:val="center"/>
        <w:rPr>
          <w:rFonts w:ascii="宋体" w:hAnsi="Arial"/>
          <w:b/>
          <w:sz w:val="28"/>
          <w:lang w:val="zh-CN"/>
        </w:rPr>
      </w:pPr>
    </w:p>
    <w:p>
      <w:pPr>
        <w:autoSpaceDE w:val="0"/>
        <w:autoSpaceDN w:val="0"/>
        <w:spacing w:before="100" w:after="100" w:line="360" w:lineRule="auto"/>
        <w:jc w:val="center"/>
        <w:rPr>
          <w:rFonts w:ascii="仿宋_GB2312" w:hAnsi="仿宋" w:eastAsia="仿宋_GB2312"/>
          <w:sz w:val="24"/>
        </w:rPr>
      </w:pPr>
      <w:r>
        <w:rPr>
          <w:rFonts w:ascii="仿宋_GB2312" w:hAnsi="仿宋" w:eastAsia="仿宋_GB2312"/>
          <w:sz w:val="24"/>
          <w:lang w:val="zh-CN"/>
        </w:rPr>
        <w:t>响应文件包装袋密封件正面格式</w:t>
      </w:r>
    </w:p>
    <w:tbl>
      <w:tblPr>
        <w:tblStyle w:val="48"/>
        <w:tblW w:w="9061" w:type="dxa"/>
        <w:tblInd w:w="0" w:type="dxa"/>
        <w:tblLayout w:type="fixed"/>
        <w:tblCellMar>
          <w:top w:w="0" w:type="dxa"/>
          <w:left w:w="108" w:type="dxa"/>
          <w:bottom w:w="0" w:type="dxa"/>
          <w:right w:w="108" w:type="dxa"/>
        </w:tblCellMar>
      </w:tblPr>
      <w:tblGrid>
        <w:gridCol w:w="9061"/>
      </w:tblGrid>
      <w:tr>
        <w:tblPrEx>
          <w:tblLayout w:type="fixed"/>
          <w:tblCellMar>
            <w:top w:w="0" w:type="dxa"/>
            <w:left w:w="108" w:type="dxa"/>
            <w:bottom w:w="0" w:type="dxa"/>
            <w:right w:w="108" w:type="dxa"/>
          </w:tblCellMar>
        </w:tblPrEx>
        <w:tc>
          <w:tcPr>
            <w:tcW w:w="906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收件人：                                       </w:t>
            </w: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项目编号：</w:t>
            </w:r>
            <w:r>
              <w:rPr>
                <w:rFonts w:ascii="仿宋_GB2312" w:hAnsi="仿宋" w:eastAsia="仿宋_GB2312"/>
                <w:sz w:val="24"/>
                <w:u w:val="single"/>
                <w:lang w:val="zh-CN"/>
              </w:rPr>
              <w:t xml:space="preserve">                                        </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标段：</w:t>
            </w:r>
            <w:r>
              <w:rPr>
                <w:rFonts w:ascii="仿宋_GB2312" w:hAnsi="仿宋" w:eastAsia="仿宋_GB2312"/>
                <w:sz w:val="24"/>
                <w:u w:val="single"/>
                <w:lang w:val="zh-CN"/>
              </w:rPr>
              <w:t xml:space="preserve">                                            </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                   </w:t>
            </w: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w:t>
            </w:r>
            <w:r>
              <w:rPr>
                <w:rFonts w:ascii="仿宋_GB2312" w:hAnsi="仿宋" w:eastAsia="仿宋_GB2312"/>
                <w:sz w:val="24"/>
                <w:u w:val="single"/>
                <w:lang w:val="zh-CN"/>
              </w:rPr>
              <w:t xml:space="preserve">                 </w:t>
            </w:r>
            <w:r>
              <w:rPr>
                <w:rFonts w:ascii="仿宋_GB2312" w:hAnsi="仿宋" w:eastAsia="仿宋_GB2312"/>
                <w:sz w:val="24"/>
                <w:lang w:val="zh-CN"/>
              </w:rPr>
              <w:t>（加盖公章）</w:t>
            </w:r>
          </w:p>
          <w:p>
            <w:pPr>
              <w:autoSpaceDE w:val="0"/>
              <w:autoSpaceDN w:val="0"/>
              <w:spacing w:line="360" w:lineRule="auto"/>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供应商地址：</w:t>
            </w:r>
            <w:r>
              <w:rPr>
                <w:rFonts w:ascii="仿宋_GB2312" w:hAnsi="仿宋" w:eastAsia="仿宋_GB2312"/>
                <w:sz w:val="24"/>
                <w:u w:val="single"/>
                <w:lang w:val="zh-CN"/>
              </w:rPr>
              <w:t xml:space="preserve">                                        </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邮政编码：</w:t>
            </w:r>
            <w:r>
              <w:rPr>
                <w:rFonts w:ascii="仿宋_GB2312" w:hAnsi="仿宋" w:eastAsia="仿宋_GB2312"/>
                <w:sz w:val="24"/>
                <w:u w:val="single"/>
                <w:lang w:val="zh-CN"/>
              </w:rPr>
              <w:t xml:space="preserve">                                          </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日    期： 20</w:t>
            </w:r>
            <w:r>
              <w:rPr>
                <w:rFonts w:ascii="仿宋_GB2312" w:hAnsi="仿宋" w:eastAsia="仿宋_GB2312"/>
                <w:sz w:val="24"/>
              </w:rPr>
              <w:t>18</w:t>
            </w:r>
            <w:r>
              <w:rPr>
                <w:rFonts w:ascii="仿宋_GB2312" w:hAnsi="仿宋" w:eastAsia="仿宋_GB2312"/>
                <w:sz w:val="24"/>
                <w:lang w:val="zh-CN"/>
              </w:rPr>
              <w:t>年  月  日</w:t>
            </w:r>
          </w:p>
          <w:p>
            <w:pPr>
              <w:autoSpaceDE w:val="0"/>
              <w:autoSpaceDN w:val="0"/>
              <w:spacing w:line="360" w:lineRule="auto"/>
              <w:jc w:val="center"/>
              <w:rPr>
                <w:rFonts w:ascii="仿宋_GB2312" w:hAnsi="仿宋" w:eastAsia="仿宋_GB2312"/>
                <w:sz w:val="24"/>
                <w:lang w:val="zh-CN"/>
              </w:rPr>
            </w:pPr>
          </w:p>
          <w:p>
            <w:pPr>
              <w:autoSpaceDE w:val="0"/>
              <w:autoSpaceDN w:val="0"/>
              <w:spacing w:line="360" w:lineRule="auto"/>
              <w:jc w:val="center"/>
              <w:rPr>
                <w:rFonts w:ascii="仿宋_GB2312" w:hAnsi="仿宋" w:eastAsia="仿宋_GB2312"/>
                <w:sz w:val="24"/>
                <w:lang w:val="zh-CN"/>
              </w:rPr>
            </w:pPr>
          </w:p>
        </w:tc>
      </w:tr>
    </w:tbl>
    <w:p>
      <w:pPr>
        <w:autoSpaceDE w:val="0"/>
        <w:autoSpaceDN w:val="0"/>
        <w:spacing w:before="100" w:after="100" w:line="360" w:lineRule="auto"/>
        <w:jc w:val="center"/>
        <w:rPr>
          <w:rFonts w:ascii="仿宋_GB2312" w:hAnsi="仿宋" w:eastAsia="仿宋_GB2312"/>
          <w:sz w:val="24"/>
        </w:rPr>
      </w:pPr>
    </w:p>
    <w:p>
      <w:pPr>
        <w:autoSpaceDE w:val="0"/>
        <w:autoSpaceDN w:val="0"/>
        <w:spacing w:before="100" w:after="100" w:line="360" w:lineRule="auto"/>
        <w:jc w:val="center"/>
        <w:rPr>
          <w:rFonts w:ascii="仿宋_GB2312" w:hAnsi="仿宋" w:eastAsia="仿宋_GB2312"/>
          <w:sz w:val="24"/>
        </w:rPr>
      </w:pPr>
      <w:r>
        <w:rPr>
          <w:rFonts w:ascii="仿宋_GB2312" w:hAnsi="仿宋" w:eastAsia="仿宋_GB2312"/>
          <w:sz w:val="24"/>
          <w:lang w:val="zh-CN"/>
        </w:rPr>
        <w:t>响应文件封口格式</w:t>
      </w:r>
    </w:p>
    <w:tbl>
      <w:tblPr>
        <w:tblStyle w:val="48"/>
        <w:tblW w:w="9061" w:type="dxa"/>
        <w:tblInd w:w="0" w:type="dxa"/>
        <w:tblLayout w:type="fixed"/>
        <w:tblCellMar>
          <w:top w:w="0" w:type="dxa"/>
          <w:left w:w="108" w:type="dxa"/>
          <w:bottom w:w="0" w:type="dxa"/>
          <w:right w:w="108" w:type="dxa"/>
        </w:tblCellMar>
      </w:tblPr>
      <w:tblGrid>
        <w:gridCol w:w="9061"/>
      </w:tblGrid>
      <w:tr>
        <w:tblPrEx>
          <w:tblLayout w:type="fixed"/>
          <w:tblCellMar>
            <w:top w:w="0" w:type="dxa"/>
            <w:left w:w="108" w:type="dxa"/>
            <w:bottom w:w="0" w:type="dxa"/>
            <w:right w:w="108" w:type="dxa"/>
          </w:tblCellMar>
        </w:tblPrEx>
        <w:trPr>
          <w:trHeight w:val="1401" w:hRule="atLeast"/>
        </w:trPr>
        <w:tc>
          <w:tcPr>
            <w:tcW w:w="906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sz w:val="24"/>
                <w:lang w:val="zh-CN"/>
              </w:rPr>
            </w:pPr>
          </w:p>
          <w:p>
            <w:pPr>
              <w:autoSpaceDE w:val="0"/>
              <w:autoSpaceDN w:val="0"/>
              <w:spacing w:line="360" w:lineRule="auto"/>
              <w:jc w:val="center"/>
              <w:rPr>
                <w:rFonts w:ascii="仿宋_GB2312" w:hAnsi="仿宋" w:eastAsia="仿宋_GB2312"/>
                <w:sz w:val="24"/>
                <w:lang w:val="zh-CN"/>
              </w:rPr>
            </w:pPr>
            <w:r>
              <w:rPr>
                <w:rFonts w:ascii="仿宋_GB2312" w:hAnsi="仿宋" w:eastAsia="仿宋_GB2312"/>
                <w:sz w:val="24"/>
                <w:lang w:val="zh-CN"/>
              </w:rPr>
              <w:t>请勿在20</w:t>
            </w:r>
            <w:r>
              <w:rPr>
                <w:rFonts w:ascii="仿宋_GB2312" w:hAnsi="仿宋" w:eastAsia="仿宋_GB2312"/>
                <w:sz w:val="24"/>
              </w:rPr>
              <w:t>18</w:t>
            </w:r>
            <w:r>
              <w:rPr>
                <w:rFonts w:ascii="仿宋_GB2312" w:hAnsi="仿宋" w:eastAsia="仿宋_GB2312"/>
                <w:sz w:val="24"/>
                <w:lang w:val="zh-CN"/>
              </w:rPr>
              <w:t>年  月   日   时  分之前启封</w:t>
            </w:r>
          </w:p>
          <w:p>
            <w:pPr>
              <w:autoSpaceDE w:val="0"/>
              <w:autoSpaceDN w:val="0"/>
              <w:spacing w:before="100" w:after="100" w:line="360" w:lineRule="auto"/>
              <w:jc w:val="left"/>
              <w:rPr>
                <w:rFonts w:ascii="仿宋_GB2312" w:hAnsi="仿宋" w:eastAsia="仿宋_GB2312"/>
                <w:kern w:val="0"/>
                <w:sz w:val="24"/>
                <w:lang w:val="zh-CN"/>
              </w:rPr>
            </w:pPr>
          </w:p>
          <w:p>
            <w:pPr>
              <w:autoSpaceDE w:val="0"/>
              <w:autoSpaceDN w:val="0"/>
              <w:spacing w:line="360" w:lineRule="auto"/>
              <w:jc w:val="center"/>
              <w:rPr>
                <w:rFonts w:ascii="仿宋_GB2312" w:hAnsi="仿宋" w:eastAsia="仿宋_GB2312"/>
                <w:sz w:val="24"/>
                <w:lang w:val="zh-CN"/>
              </w:rPr>
            </w:pPr>
            <w:r>
              <w:rPr>
                <w:rFonts w:ascii="仿宋_GB2312" w:hAnsi="仿宋" w:eastAsia="仿宋_GB2312"/>
                <w:sz w:val="24"/>
                <w:lang w:val="zh-CN"/>
              </w:rPr>
              <w:t>加盖供应商公章</w:t>
            </w:r>
          </w:p>
        </w:tc>
      </w:tr>
    </w:tbl>
    <w:p>
      <w:pPr>
        <w:autoSpaceDE w:val="0"/>
        <w:autoSpaceDN w:val="0"/>
        <w:spacing w:line="360" w:lineRule="auto"/>
        <w:rPr>
          <w:rFonts w:ascii="仿宋_GB2312" w:eastAsia="仿宋_GB2312"/>
          <w:lang w:val="zh-CN"/>
        </w:rPr>
      </w:pPr>
    </w:p>
    <w:p>
      <w:pPr>
        <w:autoSpaceDE w:val="0"/>
        <w:autoSpaceDN w:val="0"/>
        <w:spacing w:line="360" w:lineRule="auto"/>
        <w:rPr>
          <w:lang w:val="zh-CN"/>
        </w:rPr>
      </w:pPr>
    </w:p>
    <w:sectPr>
      <w:headerReference r:id="rId5" w:type="first"/>
      <w:headerReference r:id="rId3" w:type="default"/>
      <w:footerReference r:id="rId6" w:type="default"/>
      <w:headerReference r:id="rId4" w:type="even"/>
      <w:footerReference r:id="rId7" w:type="even"/>
      <w:pgSz w:w="11907" w:h="16840"/>
      <w:pgMar w:top="1361" w:right="1474" w:bottom="1361" w:left="1588"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modern"/>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Verdana">
    <w:panose1 w:val="020B0604030504040204"/>
    <w:charset w:val="00"/>
    <w:family w:val="modern"/>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jc w:val="both"/>
      <w:rPr>
        <w:rFonts w:hint="eastAsia" w:ascii="宋体" w:hAnsi="宋体" w:eastAsia="宋体"/>
        <w:lang w:eastAsia="zh-CN"/>
      </w:rPr>
    </w:pPr>
    <w:r>
      <w:rPr>
        <w:rFonts w:ascii="宋体" w:hAnsi="宋体"/>
      </w:rPr>
      <w:t>采购代理机构名称：</w:t>
    </w:r>
    <w:r>
      <w:rPr>
        <w:rFonts w:hint="eastAsia" w:ascii="宋体" w:hAnsi="宋体"/>
        <w:lang w:eastAsia="zh-CN"/>
      </w:rPr>
      <w:t>海南诚招项目管理有限公司</w:t>
    </w:r>
    <w:r>
      <w:rPr>
        <w:rFonts w:ascii="宋体" w:hAnsi="宋体"/>
      </w:rPr>
      <w:t xml:space="preserve">             </w:t>
    </w:r>
    <w:r>
      <w:rPr>
        <w:rFonts w:hint="eastAsia"/>
        <w:szCs w:val="18"/>
      </w:rPr>
      <w:fldChar w:fldCharType="begin"/>
    </w:r>
    <w:r>
      <w:rPr>
        <w:rStyle w:val="43"/>
        <w:rFonts w:hint="eastAsia"/>
        <w:sz w:val="18"/>
        <w:szCs w:val="18"/>
      </w:rPr>
      <w:instrText xml:space="preserve"> PAGE </w:instrText>
    </w:r>
    <w:r>
      <w:rPr>
        <w:rFonts w:hint="eastAsia"/>
        <w:szCs w:val="18"/>
      </w:rPr>
      <w:fldChar w:fldCharType="separate"/>
    </w:r>
    <w:r>
      <w:rPr>
        <w:rStyle w:val="43"/>
        <w:sz w:val="18"/>
        <w:szCs w:val="18"/>
      </w:rPr>
      <w:t>77</w:t>
    </w:r>
    <w:r>
      <w:rPr>
        <w:rFonts w:hint="eastAsia"/>
        <w:szCs w:val="18"/>
      </w:rPr>
      <w:fldChar w:fldCharType="end"/>
    </w:r>
    <w:r>
      <w:rPr>
        <w:rFonts w:ascii="宋体" w:hAnsi="宋体"/>
      </w:rPr>
      <w:t xml:space="preserve">              联系电话：</w:t>
    </w:r>
    <w:r>
      <w:rPr>
        <w:rFonts w:hint="eastAsia" w:ascii="宋体" w:hAnsi="宋体"/>
        <w:lang w:eastAsia="zh-CN"/>
      </w:rPr>
      <w:t>0898-66755125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single" w:color="auto" w:sz="4" w:space="1"/>
      </w:pBdr>
      <w:jc w:val="both"/>
      <w:rPr>
        <w:rFonts w:hint="eastAsia" w:ascii="宋体" w:hAnsi="宋体" w:eastAsia="宋体"/>
        <w:lang w:eastAsia="zh-CN"/>
      </w:rPr>
    </w:pPr>
    <w:r>
      <w:rPr>
        <w:rFonts w:ascii="宋体" w:hAnsi="宋体"/>
      </w:rPr>
      <w:t>采购代理机构名称：</w:t>
    </w:r>
    <w:r>
      <w:rPr>
        <w:rFonts w:hint="eastAsia" w:ascii="宋体" w:hAnsi="宋体"/>
        <w:lang w:eastAsia="zh-CN"/>
      </w:rPr>
      <w:t>海南诚招项目管理有限公司</w:t>
    </w:r>
    <w:r>
      <w:rPr>
        <w:rFonts w:ascii="宋体" w:hAnsi="宋体"/>
      </w:rPr>
      <w:t xml:space="preserve">         </w:t>
    </w:r>
    <w:r>
      <w:rPr>
        <w:rFonts w:hint="eastAsia"/>
        <w:szCs w:val="18"/>
      </w:rPr>
      <w:fldChar w:fldCharType="begin"/>
    </w:r>
    <w:r>
      <w:rPr>
        <w:rStyle w:val="43"/>
        <w:rFonts w:hint="eastAsia"/>
        <w:sz w:val="18"/>
        <w:szCs w:val="18"/>
      </w:rPr>
      <w:instrText xml:space="preserve"> PAGE </w:instrText>
    </w:r>
    <w:r>
      <w:rPr>
        <w:rFonts w:hint="eastAsia"/>
        <w:szCs w:val="18"/>
      </w:rPr>
      <w:fldChar w:fldCharType="separate"/>
    </w:r>
    <w:r>
      <w:rPr>
        <w:rStyle w:val="43"/>
        <w:sz w:val="18"/>
        <w:szCs w:val="18"/>
      </w:rPr>
      <w:t>78</w:t>
    </w:r>
    <w:r>
      <w:rPr>
        <w:rFonts w:hint="eastAsia"/>
        <w:szCs w:val="18"/>
      </w:rPr>
      <w:fldChar w:fldCharType="end"/>
    </w:r>
    <w:r>
      <w:rPr>
        <w:rFonts w:ascii="宋体" w:hAnsi="宋体"/>
      </w:rPr>
      <w:t xml:space="preserve">              联系电话：</w:t>
    </w:r>
    <w:r>
      <w:rPr>
        <w:rFonts w:hint="eastAsia" w:ascii="宋体" w:hAnsi="宋体"/>
        <w:lang w:eastAsia="zh-CN"/>
      </w:rPr>
      <w:t>0898-66755125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jc w:val="center"/>
    </w:pPr>
    <w:r>
      <w:t>项目名称：</w:t>
    </w:r>
    <w:r>
      <w:rPr>
        <w:rFonts w:hint="eastAsia"/>
        <w:lang w:eastAsia="zh-CN"/>
      </w:rPr>
      <w:t>毛感乡街道环境卫生改造工程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t>项目名称：</w:t>
    </w:r>
    <w:r>
      <w:rPr>
        <w:rFonts w:hint="eastAsia"/>
        <w:lang w:eastAsia="zh-CN"/>
      </w:rPr>
      <w:t>毛感乡街道环境卫生改造工程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9A479"/>
    <w:multiLevelType w:val="singleLevel"/>
    <w:tmpl w:val="37F9A479"/>
    <w:lvl w:ilvl="0" w:tentative="0">
      <w:start w:val="4"/>
      <w:numFmt w:val="chineseCounting"/>
      <w:suff w:val="nothing"/>
      <w:lvlText w:val="%1、"/>
      <w:lvlJc w:val="left"/>
      <w:rPr>
        <w:rFonts w:hint="eastAsia"/>
      </w:rPr>
    </w:lvl>
  </w:abstractNum>
  <w:abstractNum w:abstractNumId="1">
    <w:nsid w:val="419D6FCF"/>
    <w:multiLevelType w:val="multilevel"/>
    <w:tmpl w:val="419D6FCF"/>
    <w:lvl w:ilvl="0" w:tentative="0">
      <w:start w:val="1"/>
      <w:numFmt w:val="none"/>
      <w:pStyle w:val="140"/>
      <w:suff w:val="nothing"/>
      <w:lvlText w:val=""/>
      <w:lvlJc w:val="left"/>
      <w:pPr>
        <w:ind w:left="0" w:firstLine="0"/>
      </w:pPr>
      <w:rPr>
        <w:rFonts w:hint="eastAsia"/>
      </w:rPr>
    </w:lvl>
    <w:lvl w:ilvl="1" w:tentative="0">
      <w:start w:val="1"/>
      <w:numFmt w:val="chineseCountingThousand"/>
      <w:suff w:val="nothing"/>
      <w:lvlText w:val="第%2章"/>
      <w:lvlJc w:val="center"/>
      <w:pPr>
        <w:ind w:left="0" w:firstLine="288"/>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evenAndOddHeaders w:val="1"/>
  <w:drawingGridHorizontalSpacing w:val="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0E"/>
    <w:rsid w:val="00001B9D"/>
    <w:rsid w:val="0000456F"/>
    <w:rsid w:val="000045C9"/>
    <w:rsid w:val="00004D0D"/>
    <w:rsid w:val="000063AD"/>
    <w:rsid w:val="00006EAE"/>
    <w:rsid w:val="00010B63"/>
    <w:rsid w:val="000146A6"/>
    <w:rsid w:val="00014B92"/>
    <w:rsid w:val="00016F2C"/>
    <w:rsid w:val="00020B9E"/>
    <w:rsid w:val="0002382B"/>
    <w:rsid w:val="00025C2D"/>
    <w:rsid w:val="00031CD1"/>
    <w:rsid w:val="00036632"/>
    <w:rsid w:val="00036A79"/>
    <w:rsid w:val="000370F3"/>
    <w:rsid w:val="000407F5"/>
    <w:rsid w:val="000420F8"/>
    <w:rsid w:val="00042D49"/>
    <w:rsid w:val="00046A93"/>
    <w:rsid w:val="0005060F"/>
    <w:rsid w:val="00050E38"/>
    <w:rsid w:val="00051B58"/>
    <w:rsid w:val="00051FBA"/>
    <w:rsid w:val="00052976"/>
    <w:rsid w:val="00052E77"/>
    <w:rsid w:val="00053294"/>
    <w:rsid w:val="000564D5"/>
    <w:rsid w:val="00056794"/>
    <w:rsid w:val="0005680C"/>
    <w:rsid w:val="00060262"/>
    <w:rsid w:val="000613A1"/>
    <w:rsid w:val="000626AF"/>
    <w:rsid w:val="00062965"/>
    <w:rsid w:val="00065B8D"/>
    <w:rsid w:val="000670F2"/>
    <w:rsid w:val="00067751"/>
    <w:rsid w:val="00070018"/>
    <w:rsid w:val="0007079F"/>
    <w:rsid w:val="000719CB"/>
    <w:rsid w:val="000757A7"/>
    <w:rsid w:val="000762D4"/>
    <w:rsid w:val="000779D6"/>
    <w:rsid w:val="00077D69"/>
    <w:rsid w:val="000830C5"/>
    <w:rsid w:val="000835CE"/>
    <w:rsid w:val="00084421"/>
    <w:rsid w:val="00084A3D"/>
    <w:rsid w:val="00090648"/>
    <w:rsid w:val="00092F1A"/>
    <w:rsid w:val="00094206"/>
    <w:rsid w:val="000966D5"/>
    <w:rsid w:val="00097A6C"/>
    <w:rsid w:val="000A0356"/>
    <w:rsid w:val="000A1916"/>
    <w:rsid w:val="000A1C6C"/>
    <w:rsid w:val="000A1F9B"/>
    <w:rsid w:val="000A20A9"/>
    <w:rsid w:val="000A3570"/>
    <w:rsid w:val="000A3A58"/>
    <w:rsid w:val="000A5DEB"/>
    <w:rsid w:val="000A61F0"/>
    <w:rsid w:val="000A6307"/>
    <w:rsid w:val="000A6333"/>
    <w:rsid w:val="000A6D45"/>
    <w:rsid w:val="000A7338"/>
    <w:rsid w:val="000A7DBB"/>
    <w:rsid w:val="000B08F9"/>
    <w:rsid w:val="000B2304"/>
    <w:rsid w:val="000B3187"/>
    <w:rsid w:val="000B495F"/>
    <w:rsid w:val="000B552C"/>
    <w:rsid w:val="000B6DA3"/>
    <w:rsid w:val="000C024D"/>
    <w:rsid w:val="000C0F11"/>
    <w:rsid w:val="000C2184"/>
    <w:rsid w:val="000C42A1"/>
    <w:rsid w:val="000C45B8"/>
    <w:rsid w:val="000C4F9B"/>
    <w:rsid w:val="000C61F2"/>
    <w:rsid w:val="000C651F"/>
    <w:rsid w:val="000C7623"/>
    <w:rsid w:val="000C7E30"/>
    <w:rsid w:val="000D2081"/>
    <w:rsid w:val="000D48C5"/>
    <w:rsid w:val="000E0091"/>
    <w:rsid w:val="000E01AC"/>
    <w:rsid w:val="000E0E46"/>
    <w:rsid w:val="000E164C"/>
    <w:rsid w:val="000E1886"/>
    <w:rsid w:val="000F0466"/>
    <w:rsid w:val="000F19BD"/>
    <w:rsid w:val="000F30B6"/>
    <w:rsid w:val="000F3B91"/>
    <w:rsid w:val="000F42BE"/>
    <w:rsid w:val="000F58A3"/>
    <w:rsid w:val="00102342"/>
    <w:rsid w:val="00103A27"/>
    <w:rsid w:val="00103E6A"/>
    <w:rsid w:val="001049A6"/>
    <w:rsid w:val="001052EE"/>
    <w:rsid w:val="0010639B"/>
    <w:rsid w:val="00106F3C"/>
    <w:rsid w:val="0011319B"/>
    <w:rsid w:val="0011391A"/>
    <w:rsid w:val="00122BAC"/>
    <w:rsid w:val="00125538"/>
    <w:rsid w:val="00125743"/>
    <w:rsid w:val="00126AA7"/>
    <w:rsid w:val="00127C82"/>
    <w:rsid w:val="00131CA1"/>
    <w:rsid w:val="00132D57"/>
    <w:rsid w:val="00134693"/>
    <w:rsid w:val="00134845"/>
    <w:rsid w:val="001451AE"/>
    <w:rsid w:val="001459FF"/>
    <w:rsid w:val="00150289"/>
    <w:rsid w:val="00153D0D"/>
    <w:rsid w:val="00154C6D"/>
    <w:rsid w:val="00156061"/>
    <w:rsid w:val="0016181B"/>
    <w:rsid w:val="00162819"/>
    <w:rsid w:val="0016353D"/>
    <w:rsid w:val="00163888"/>
    <w:rsid w:val="00166953"/>
    <w:rsid w:val="0016765B"/>
    <w:rsid w:val="00170A11"/>
    <w:rsid w:val="00170CCF"/>
    <w:rsid w:val="00172861"/>
    <w:rsid w:val="00174D7F"/>
    <w:rsid w:val="00177140"/>
    <w:rsid w:val="00181556"/>
    <w:rsid w:val="0018360E"/>
    <w:rsid w:val="00183E66"/>
    <w:rsid w:val="00184E85"/>
    <w:rsid w:val="001865B6"/>
    <w:rsid w:val="00186BEF"/>
    <w:rsid w:val="00191594"/>
    <w:rsid w:val="00191B7B"/>
    <w:rsid w:val="00197721"/>
    <w:rsid w:val="001A24E0"/>
    <w:rsid w:val="001A2891"/>
    <w:rsid w:val="001A5D0C"/>
    <w:rsid w:val="001A69AF"/>
    <w:rsid w:val="001B0046"/>
    <w:rsid w:val="001B2ACF"/>
    <w:rsid w:val="001B2C99"/>
    <w:rsid w:val="001B76B8"/>
    <w:rsid w:val="001B77AD"/>
    <w:rsid w:val="001C0CEB"/>
    <w:rsid w:val="001C1441"/>
    <w:rsid w:val="001C19C2"/>
    <w:rsid w:val="001C2FB4"/>
    <w:rsid w:val="001C3C32"/>
    <w:rsid w:val="001C3FD9"/>
    <w:rsid w:val="001C4C25"/>
    <w:rsid w:val="001C6BB6"/>
    <w:rsid w:val="001C7ABA"/>
    <w:rsid w:val="001D0A4F"/>
    <w:rsid w:val="001D1106"/>
    <w:rsid w:val="001D3471"/>
    <w:rsid w:val="001D40F8"/>
    <w:rsid w:val="001D4B17"/>
    <w:rsid w:val="001D78FA"/>
    <w:rsid w:val="001E2B4B"/>
    <w:rsid w:val="001E431A"/>
    <w:rsid w:val="001F015A"/>
    <w:rsid w:val="00200C5D"/>
    <w:rsid w:val="00201A40"/>
    <w:rsid w:val="00204C5D"/>
    <w:rsid w:val="00206E89"/>
    <w:rsid w:val="00207EAD"/>
    <w:rsid w:val="00213954"/>
    <w:rsid w:val="00213BF8"/>
    <w:rsid w:val="00213DE5"/>
    <w:rsid w:val="00215F56"/>
    <w:rsid w:val="00217A6F"/>
    <w:rsid w:val="00221DEC"/>
    <w:rsid w:val="00222646"/>
    <w:rsid w:val="00222879"/>
    <w:rsid w:val="002231AC"/>
    <w:rsid w:val="002232B1"/>
    <w:rsid w:val="00223481"/>
    <w:rsid w:val="00224886"/>
    <w:rsid w:val="0022528C"/>
    <w:rsid w:val="00225BFA"/>
    <w:rsid w:val="0022769A"/>
    <w:rsid w:val="00227B80"/>
    <w:rsid w:val="002309B9"/>
    <w:rsid w:val="002327C2"/>
    <w:rsid w:val="00235E29"/>
    <w:rsid w:val="0024372B"/>
    <w:rsid w:val="002437B7"/>
    <w:rsid w:val="00244C28"/>
    <w:rsid w:val="00246505"/>
    <w:rsid w:val="00246D7F"/>
    <w:rsid w:val="00250FE7"/>
    <w:rsid w:val="00251728"/>
    <w:rsid w:val="00253F71"/>
    <w:rsid w:val="00256DE8"/>
    <w:rsid w:val="0026053B"/>
    <w:rsid w:val="00263EAE"/>
    <w:rsid w:val="00264160"/>
    <w:rsid w:val="002653CB"/>
    <w:rsid w:val="0026659C"/>
    <w:rsid w:val="00271B07"/>
    <w:rsid w:val="00273633"/>
    <w:rsid w:val="00273A7A"/>
    <w:rsid w:val="00273C9F"/>
    <w:rsid w:val="002765FB"/>
    <w:rsid w:val="00277B0C"/>
    <w:rsid w:val="00277F1F"/>
    <w:rsid w:val="002806CD"/>
    <w:rsid w:val="00291149"/>
    <w:rsid w:val="00292414"/>
    <w:rsid w:val="00293EB0"/>
    <w:rsid w:val="00294614"/>
    <w:rsid w:val="00295888"/>
    <w:rsid w:val="002A0199"/>
    <w:rsid w:val="002A3412"/>
    <w:rsid w:val="002A5935"/>
    <w:rsid w:val="002A5DB2"/>
    <w:rsid w:val="002A6F6F"/>
    <w:rsid w:val="002B46BC"/>
    <w:rsid w:val="002C2923"/>
    <w:rsid w:val="002C2B96"/>
    <w:rsid w:val="002C3451"/>
    <w:rsid w:val="002C38FE"/>
    <w:rsid w:val="002C4852"/>
    <w:rsid w:val="002C4BD4"/>
    <w:rsid w:val="002C5643"/>
    <w:rsid w:val="002C7BCE"/>
    <w:rsid w:val="002D044C"/>
    <w:rsid w:val="002D08CC"/>
    <w:rsid w:val="002D3878"/>
    <w:rsid w:val="002D6B4E"/>
    <w:rsid w:val="002D7D10"/>
    <w:rsid w:val="002E1141"/>
    <w:rsid w:val="002E48B4"/>
    <w:rsid w:val="002E497B"/>
    <w:rsid w:val="002E68E8"/>
    <w:rsid w:val="002F10C0"/>
    <w:rsid w:val="002F1EDC"/>
    <w:rsid w:val="002F306D"/>
    <w:rsid w:val="002F58CB"/>
    <w:rsid w:val="002F6F4C"/>
    <w:rsid w:val="002F6FFE"/>
    <w:rsid w:val="00301018"/>
    <w:rsid w:val="00301EB3"/>
    <w:rsid w:val="003026A3"/>
    <w:rsid w:val="00302CA5"/>
    <w:rsid w:val="00302DE7"/>
    <w:rsid w:val="00303FD9"/>
    <w:rsid w:val="0030405C"/>
    <w:rsid w:val="003046C9"/>
    <w:rsid w:val="00304BDD"/>
    <w:rsid w:val="00306557"/>
    <w:rsid w:val="00306D85"/>
    <w:rsid w:val="00307DE7"/>
    <w:rsid w:val="00314FBF"/>
    <w:rsid w:val="00315831"/>
    <w:rsid w:val="003210C2"/>
    <w:rsid w:val="00321FD4"/>
    <w:rsid w:val="003223D5"/>
    <w:rsid w:val="00322BFD"/>
    <w:rsid w:val="00326E49"/>
    <w:rsid w:val="00326EE7"/>
    <w:rsid w:val="00330FD7"/>
    <w:rsid w:val="003312F9"/>
    <w:rsid w:val="0033252B"/>
    <w:rsid w:val="00334C41"/>
    <w:rsid w:val="003353C8"/>
    <w:rsid w:val="003361AB"/>
    <w:rsid w:val="00336663"/>
    <w:rsid w:val="00337D88"/>
    <w:rsid w:val="00340015"/>
    <w:rsid w:val="003402CF"/>
    <w:rsid w:val="00344597"/>
    <w:rsid w:val="00344811"/>
    <w:rsid w:val="003507D5"/>
    <w:rsid w:val="00350A85"/>
    <w:rsid w:val="0035402E"/>
    <w:rsid w:val="00354AB4"/>
    <w:rsid w:val="00364D2F"/>
    <w:rsid w:val="00367B6B"/>
    <w:rsid w:val="00372F80"/>
    <w:rsid w:val="00375E4D"/>
    <w:rsid w:val="003809EF"/>
    <w:rsid w:val="00380FC4"/>
    <w:rsid w:val="00381611"/>
    <w:rsid w:val="00383772"/>
    <w:rsid w:val="003837D0"/>
    <w:rsid w:val="003915E6"/>
    <w:rsid w:val="003940C4"/>
    <w:rsid w:val="003944DB"/>
    <w:rsid w:val="003944FF"/>
    <w:rsid w:val="00396360"/>
    <w:rsid w:val="0039656A"/>
    <w:rsid w:val="003A125B"/>
    <w:rsid w:val="003B23FB"/>
    <w:rsid w:val="003B3A25"/>
    <w:rsid w:val="003C0C6C"/>
    <w:rsid w:val="003C1AE1"/>
    <w:rsid w:val="003C31A8"/>
    <w:rsid w:val="003C3B77"/>
    <w:rsid w:val="003C446F"/>
    <w:rsid w:val="003C53DB"/>
    <w:rsid w:val="003C6726"/>
    <w:rsid w:val="003C6FC7"/>
    <w:rsid w:val="003D0815"/>
    <w:rsid w:val="003D0833"/>
    <w:rsid w:val="003D2009"/>
    <w:rsid w:val="003D4A4B"/>
    <w:rsid w:val="003D6891"/>
    <w:rsid w:val="003E0026"/>
    <w:rsid w:val="003E3B1B"/>
    <w:rsid w:val="003E4BD8"/>
    <w:rsid w:val="003E6C07"/>
    <w:rsid w:val="003E7D2D"/>
    <w:rsid w:val="003F207D"/>
    <w:rsid w:val="003F2367"/>
    <w:rsid w:val="003F2B9E"/>
    <w:rsid w:val="003F4897"/>
    <w:rsid w:val="003F4C6C"/>
    <w:rsid w:val="003F7028"/>
    <w:rsid w:val="00402896"/>
    <w:rsid w:val="00402D17"/>
    <w:rsid w:val="0040517C"/>
    <w:rsid w:val="00405894"/>
    <w:rsid w:val="00405BFA"/>
    <w:rsid w:val="00407442"/>
    <w:rsid w:val="00407E83"/>
    <w:rsid w:val="004104F3"/>
    <w:rsid w:val="004127AA"/>
    <w:rsid w:val="00421918"/>
    <w:rsid w:val="00422763"/>
    <w:rsid w:val="00423354"/>
    <w:rsid w:val="00423800"/>
    <w:rsid w:val="00425C1F"/>
    <w:rsid w:val="00426E32"/>
    <w:rsid w:val="00427773"/>
    <w:rsid w:val="00430948"/>
    <w:rsid w:val="00430BD4"/>
    <w:rsid w:val="00434EAD"/>
    <w:rsid w:val="00436D2E"/>
    <w:rsid w:val="00436F4C"/>
    <w:rsid w:val="00437BD4"/>
    <w:rsid w:val="004439BC"/>
    <w:rsid w:val="00444689"/>
    <w:rsid w:val="004453BB"/>
    <w:rsid w:val="00445F77"/>
    <w:rsid w:val="00446495"/>
    <w:rsid w:val="00446A0B"/>
    <w:rsid w:val="00447EE7"/>
    <w:rsid w:val="00450153"/>
    <w:rsid w:val="00450FBB"/>
    <w:rsid w:val="00456C9D"/>
    <w:rsid w:val="004603BE"/>
    <w:rsid w:val="004619A7"/>
    <w:rsid w:val="00462CBF"/>
    <w:rsid w:val="00464D43"/>
    <w:rsid w:val="00470213"/>
    <w:rsid w:val="00471957"/>
    <w:rsid w:val="004723D9"/>
    <w:rsid w:val="00472C6F"/>
    <w:rsid w:val="00475703"/>
    <w:rsid w:val="0047577D"/>
    <w:rsid w:val="004760C1"/>
    <w:rsid w:val="00483A14"/>
    <w:rsid w:val="00484B1E"/>
    <w:rsid w:val="00486779"/>
    <w:rsid w:val="004873EC"/>
    <w:rsid w:val="0049268D"/>
    <w:rsid w:val="00492EC9"/>
    <w:rsid w:val="004954C1"/>
    <w:rsid w:val="00496EA5"/>
    <w:rsid w:val="004A059B"/>
    <w:rsid w:val="004A17A1"/>
    <w:rsid w:val="004A3466"/>
    <w:rsid w:val="004A37C1"/>
    <w:rsid w:val="004A704F"/>
    <w:rsid w:val="004B22D0"/>
    <w:rsid w:val="004C186D"/>
    <w:rsid w:val="004C273F"/>
    <w:rsid w:val="004C3070"/>
    <w:rsid w:val="004C499F"/>
    <w:rsid w:val="004C61E4"/>
    <w:rsid w:val="004D0DE5"/>
    <w:rsid w:val="004D1756"/>
    <w:rsid w:val="004D3B87"/>
    <w:rsid w:val="004E2497"/>
    <w:rsid w:val="004E2AB1"/>
    <w:rsid w:val="004E3B0B"/>
    <w:rsid w:val="004E44B6"/>
    <w:rsid w:val="004E51C2"/>
    <w:rsid w:val="004E6C82"/>
    <w:rsid w:val="004F1859"/>
    <w:rsid w:val="004F1B26"/>
    <w:rsid w:val="004F1FB3"/>
    <w:rsid w:val="004F49DB"/>
    <w:rsid w:val="00501DB4"/>
    <w:rsid w:val="00501E53"/>
    <w:rsid w:val="00504532"/>
    <w:rsid w:val="00506550"/>
    <w:rsid w:val="0051005B"/>
    <w:rsid w:val="005107F2"/>
    <w:rsid w:val="00510F6E"/>
    <w:rsid w:val="00512409"/>
    <w:rsid w:val="00515072"/>
    <w:rsid w:val="00515870"/>
    <w:rsid w:val="00515ADA"/>
    <w:rsid w:val="00520DE0"/>
    <w:rsid w:val="005234C7"/>
    <w:rsid w:val="00524D4A"/>
    <w:rsid w:val="00526539"/>
    <w:rsid w:val="00526C94"/>
    <w:rsid w:val="00527951"/>
    <w:rsid w:val="00530575"/>
    <w:rsid w:val="00531888"/>
    <w:rsid w:val="00531F8E"/>
    <w:rsid w:val="0054199C"/>
    <w:rsid w:val="0054290E"/>
    <w:rsid w:val="005437F8"/>
    <w:rsid w:val="00543CCD"/>
    <w:rsid w:val="00543E43"/>
    <w:rsid w:val="005464C9"/>
    <w:rsid w:val="00546A9F"/>
    <w:rsid w:val="005502BA"/>
    <w:rsid w:val="005538A3"/>
    <w:rsid w:val="00554018"/>
    <w:rsid w:val="0055685F"/>
    <w:rsid w:val="00557367"/>
    <w:rsid w:val="005579AB"/>
    <w:rsid w:val="00560190"/>
    <w:rsid w:val="005606A8"/>
    <w:rsid w:val="00562113"/>
    <w:rsid w:val="0056401E"/>
    <w:rsid w:val="00564B26"/>
    <w:rsid w:val="00566DC3"/>
    <w:rsid w:val="00570EB8"/>
    <w:rsid w:val="00570F5C"/>
    <w:rsid w:val="0057116D"/>
    <w:rsid w:val="005722C6"/>
    <w:rsid w:val="00574DF7"/>
    <w:rsid w:val="00584D5C"/>
    <w:rsid w:val="0058688C"/>
    <w:rsid w:val="00590B97"/>
    <w:rsid w:val="0059283D"/>
    <w:rsid w:val="00596A00"/>
    <w:rsid w:val="005A40A0"/>
    <w:rsid w:val="005A6809"/>
    <w:rsid w:val="005A708D"/>
    <w:rsid w:val="005A7C37"/>
    <w:rsid w:val="005B0D8E"/>
    <w:rsid w:val="005B31BE"/>
    <w:rsid w:val="005B3739"/>
    <w:rsid w:val="005B3A8A"/>
    <w:rsid w:val="005B4263"/>
    <w:rsid w:val="005B55A6"/>
    <w:rsid w:val="005B55AB"/>
    <w:rsid w:val="005B5CE9"/>
    <w:rsid w:val="005B777A"/>
    <w:rsid w:val="005B79FE"/>
    <w:rsid w:val="005C17BB"/>
    <w:rsid w:val="005C4157"/>
    <w:rsid w:val="005C60BF"/>
    <w:rsid w:val="005C7070"/>
    <w:rsid w:val="005C770D"/>
    <w:rsid w:val="005C7D37"/>
    <w:rsid w:val="005D3447"/>
    <w:rsid w:val="005D35A2"/>
    <w:rsid w:val="005D57E0"/>
    <w:rsid w:val="005D61A1"/>
    <w:rsid w:val="005D61BE"/>
    <w:rsid w:val="005D64B9"/>
    <w:rsid w:val="005D687E"/>
    <w:rsid w:val="005D79F4"/>
    <w:rsid w:val="005E0843"/>
    <w:rsid w:val="005E0C32"/>
    <w:rsid w:val="005E16DB"/>
    <w:rsid w:val="005E35F9"/>
    <w:rsid w:val="005E37F7"/>
    <w:rsid w:val="005E3E44"/>
    <w:rsid w:val="005E3F56"/>
    <w:rsid w:val="005E51DD"/>
    <w:rsid w:val="005E6B92"/>
    <w:rsid w:val="005F10EC"/>
    <w:rsid w:val="005F2555"/>
    <w:rsid w:val="005F3439"/>
    <w:rsid w:val="005F41F4"/>
    <w:rsid w:val="005F4CF6"/>
    <w:rsid w:val="005F506A"/>
    <w:rsid w:val="005F6286"/>
    <w:rsid w:val="005F683A"/>
    <w:rsid w:val="00603EEA"/>
    <w:rsid w:val="0060755E"/>
    <w:rsid w:val="0061180D"/>
    <w:rsid w:val="00611F9B"/>
    <w:rsid w:val="006121F6"/>
    <w:rsid w:val="006126CD"/>
    <w:rsid w:val="006132E9"/>
    <w:rsid w:val="0061402A"/>
    <w:rsid w:val="00614F68"/>
    <w:rsid w:val="0061768D"/>
    <w:rsid w:val="006237ED"/>
    <w:rsid w:val="006246B3"/>
    <w:rsid w:val="00624B31"/>
    <w:rsid w:val="0062599C"/>
    <w:rsid w:val="00625DF4"/>
    <w:rsid w:val="006273F0"/>
    <w:rsid w:val="0062744E"/>
    <w:rsid w:val="00627D89"/>
    <w:rsid w:val="006317EC"/>
    <w:rsid w:val="00631CD1"/>
    <w:rsid w:val="00632B1E"/>
    <w:rsid w:val="00633A2A"/>
    <w:rsid w:val="00634F5F"/>
    <w:rsid w:val="00635660"/>
    <w:rsid w:val="00635E79"/>
    <w:rsid w:val="0063619B"/>
    <w:rsid w:val="0063712B"/>
    <w:rsid w:val="006405F5"/>
    <w:rsid w:val="006418EE"/>
    <w:rsid w:val="0064316B"/>
    <w:rsid w:val="0064653B"/>
    <w:rsid w:val="00647901"/>
    <w:rsid w:val="00650009"/>
    <w:rsid w:val="006506CA"/>
    <w:rsid w:val="00651673"/>
    <w:rsid w:val="00651A1A"/>
    <w:rsid w:val="0065380F"/>
    <w:rsid w:val="00653AFE"/>
    <w:rsid w:val="0065430C"/>
    <w:rsid w:val="0065621E"/>
    <w:rsid w:val="00660A2D"/>
    <w:rsid w:val="0066415E"/>
    <w:rsid w:val="00665782"/>
    <w:rsid w:val="00665C3B"/>
    <w:rsid w:val="006667F6"/>
    <w:rsid w:val="0067128F"/>
    <w:rsid w:val="006714DD"/>
    <w:rsid w:val="00672FE7"/>
    <w:rsid w:val="00674C56"/>
    <w:rsid w:val="006758A6"/>
    <w:rsid w:val="006761C2"/>
    <w:rsid w:val="00680740"/>
    <w:rsid w:val="006807B7"/>
    <w:rsid w:val="00683A24"/>
    <w:rsid w:val="00685D61"/>
    <w:rsid w:val="0069014E"/>
    <w:rsid w:val="006914D8"/>
    <w:rsid w:val="006948CC"/>
    <w:rsid w:val="006A141D"/>
    <w:rsid w:val="006A2A17"/>
    <w:rsid w:val="006A4DF8"/>
    <w:rsid w:val="006A7982"/>
    <w:rsid w:val="006B3B6A"/>
    <w:rsid w:val="006B4BB4"/>
    <w:rsid w:val="006B57A0"/>
    <w:rsid w:val="006B5A2D"/>
    <w:rsid w:val="006B6D55"/>
    <w:rsid w:val="006B7425"/>
    <w:rsid w:val="006B7E70"/>
    <w:rsid w:val="006C2B2C"/>
    <w:rsid w:val="006C37D3"/>
    <w:rsid w:val="006C50E5"/>
    <w:rsid w:val="006C556A"/>
    <w:rsid w:val="006C592D"/>
    <w:rsid w:val="006C7906"/>
    <w:rsid w:val="006D0F4E"/>
    <w:rsid w:val="006D1B2E"/>
    <w:rsid w:val="006E2207"/>
    <w:rsid w:val="006E4461"/>
    <w:rsid w:val="006E6A61"/>
    <w:rsid w:val="006E78C5"/>
    <w:rsid w:val="006F0C25"/>
    <w:rsid w:val="006F0EC0"/>
    <w:rsid w:val="006F16B0"/>
    <w:rsid w:val="006F288B"/>
    <w:rsid w:val="006F2E42"/>
    <w:rsid w:val="006F3018"/>
    <w:rsid w:val="006F5B6B"/>
    <w:rsid w:val="00700685"/>
    <w:rsid w:val="00702DC8"/>
    <w:rsid w:val="00703440"/>
    <w:rsid w:val="00704811"/>
    <w:rsid w:val="0070597C"/>
    <w:rsid w:val="00715DFE"/>
    <w:rsid w:val="007165FA"/>
    <w:rsid w:val="00716E24"/>
    <w:rsid w:val="00721FCA"/>
    <w:rsid w:val="00723311"/>
    <w:rsid w:val="007240E2"/>
    <w:rsid w:val="007275A0"/>
    <w:rsid w:val="007310CE"/>
    <w:rsid w:val="007316DC"/>
    <w:rsid w:val="00732789"/>
    <w:rsid w:val="00734A01"/>
    <w:rsid w:val="00734A90"/>
    <w:rsid w:val="00735118"/>
    <w:rsid w:val="0073672E"/>
    <w:rsid w:val="007377AE"/>
    <w:rsid w:val="00737855"/>
    <w:rsid w:val="00740F99"/>
    <w:rsid w:val="0074297C"/>
    <w:rsid w:val="007430AB"/>
    <w:rsid w:val="00743422"/>
    <w:rsid w:val="00744FC9"/>
    <w:rsid w:val="0075007C"/>
    <w:rsid w:val="007506C8"/>
    <w:rsid w:val="007515A1"/>
    <w:rsid w:val="00751783"/>
    <w:rsid w:val="00751877"/>
    <w:rsid w:val="00752666"/>
    <w:rsid w:val="00755035"/>
    <w:rsid w:val="007577A5"/>
    <w:rsid w:val="0076097F"/>
    <w:rsid w:val="00762915"/>
    <w:rsid w:val="00763AAE"/>
    <w:rsid w:val="0076628F"/>
    <w:rsid w:val="00767279"/>
    <w:rsid w:val="00770082"/>
    <w:rsid w:val="007735BD"/>
    <w:rsid w:val="00773DA8"/>
    <w:rsid w:val="00773FE0"/>
    <w:rsid w:val="00777078"/>
    <w:rsid w:val="007772F5"/>
    <w:rsid w:val="00777D74"/>
    <w:rsid w:val="00782472"/>
    <w:rsid w:val="0078394B"/>
    <w:rsid w:val="0078634C"/>
    <w:rsid w:val="00786D63"/>
    <w:rsid w:val="007872BC"/>
    <w:rsid w:val="00787601"/>
    <w:rsid w:val="007906B5"/>
    <w:rsid w:val="007914F8"/>
    <w:rsid w:val="007928CE"/>
    <w:rsid w:val="00793658"/>
    <w:rsid w:val="00793F84"/>
    <w:rsid w:val="00794267"/>
    <w:rsid w:val="0079429E"/>
    <w:rsid w:val="007969BC"/>
    <w:rsid w:val="00797E81"/>
    <w:rsid w:val="007A3982"/>
    <w:rsid w:val="007A45D8"/>
    <w:rsid w:val="007A5482"/>
    <w:rsid w:val="007A657B"/>
    <w:rsid w:val="007A7DFA"/>
    <w:rsid w:val="007B022F"/>
    <w:rsid w:val="007B0C69"/>
    <w:rsid w:val="007B2513"/>
    <w:rsid w:val="007B27D1"/>
    <w:rsid w:val="007B4BDF"/>
    <w:rsid w:val="007B7A73"/>
    <w:rsid w:val="007C1BF3"/>
    <w:rsid w:val="007C1C26"/>
    <w:rsid w:val="007C3A7F"/>
    <w:rsid w:val="007C62AD"/>
    <w:rsid w:val="007D0075"/>
    <w:rsid w:val="007D0B9B"/>
    <w:rsid w:val="007D0ECD"/>
    <w:rsid w:val="007D197D"/>
    <w:rsid w:val="007D22E0"/>
    <w:rsid w:val="007D2324"/>
    <w:rsid w:val="007D2A50"/>
    <w:rsid w:val="007D2C91"/>
    <w:rsid w:val="007D3666"/>
    <w:rsid w:val="007D36EE"/>
    <w:rsid w:val="007D54A5"/>
    <w:rsid w:val="007D5E09"/>
    <w:rsid w:val="007E4376"/>
    <w:rsid w:val="007E5F69"/>
    <w:rsid w:val="007F25AE"/>
    <w:rsid w:val="007F4136"/>
    <w:rsid w:val="007F492A"/>
    <w:rsid w:val="007F6204"/>
    <w:rsid w:val="007F7A49"/>
    <w:rsid w:val="00800421"/>
    <w:rsid w:val="00800CF7"/>
    <w:rsid w:val="00801C40"/>
    <w:rsid w:val="0080296A"/>
    <w:rsid w:val="00810BFB"/>
    <w:rsid w:val="00811F8B"/>
    <w:rsid w:val="00812CD1"/>
    <w:rsid w:val="00813B93"/>
    <w:rsid w:val="00813BAF"/>
    <w:rsid w:val="00814173"/>
    <w:rsid w:val="00815D2D"/>
    <w:rsid w:val="008179A9"/>
    <w:rsid w:val="00817F45"/>
    <w:rsid w:val="00820410"/>
    <w:rsid w:val="00821DBA"/>
    <w:rsid w:val="0082358B"/>
    <w:rsid w:val="00827743"/>
    <w:rsid w:val="008278E3"/>
    <w:rsid w:val="0083047C"/>
    <w:rsid w:val="00830975"/>
    <w:rsid w:val="00832D04"/>
    <w:rsid w:val="008359FB"/>
    <w:rsid w:val="0083744C"/>
    <w:rsid w:val="00840510"/>
    <w:rsid w:val="008436EE"/>
    <w:rsid w:val="00844A0D"/>
    <w:rsid w:val="00844BDC"/>
    <w:rsid w:val="008455AF"/>
    <w:rsid w:val="00845722"/>
    <w:rsid w:val="0084663F"/>
    <w:rsid w:val="0084739C"/>
    <w:rsid w:val="00847C83"/>
    <w:rsid w:val="0085032B"/>
    <w:rsid w:val="008504C9"/>
    <w:rsid w:val="008511C8"/>
    <w:rsid w:val="00852B7B"/>
    <w:rsid w:val="00855CE7"/>
    <w:rsid w:val="008561D7"/>
    <w:rsid w:val="008576E7"/>
    <w:rsid w:val="00857ADB"/>
    <w:rsid w:val="008650DD"/>
    <w:rsid w:val="00865C81"/>
    <w:rsid w:val="008660E4"/>
    <w:rsid w:val="00866A7F"/>
    <w:rsid w:val="00867D2D"/>
    <w:rsid w:val="00870C6B"/>
    <w:rsid w:val="008732A9"/>
    <w:rsid w:val="00874D9A"/>
    <w:rsid w:val="008756CF"/>
    <w:rsid w:val="0087598E"/>
    <w:rsid w:val="00881012"/>
    <w:rsid w:val="008819FF"/>
    <w:rsid w:val="00882D2A"/>
    <w:rsid w:val="00884FC7"/>
    <w:rsid w:val="008903AF"/>
    <w:rsid w:val="00890CD2"/>
    <w:rsid w:val="008A1F97"/>
    <w:rsid w:val="008A2AAD"/>
    <w:rsid w:val="008A2E8D"/>
    <w:rsid w:val="008A7850"/>
    <w:rsid w:val="008B0139"/>
    <w:rsid w:val="008B134D"/>
    <w:rsid w:val="008B5F39"/>
    <w:rsid w:val="008B629C"/>
    <w:rsid w:val="008B68E6"/>
    <w:rsid w:val="008B7A44"/>
    <w:rsid w:val="008B7C22"/>
    <w:rsid w:val="008C000B"/>
    <w:rsid w:val="008C0934"/>
    <w:rsid w:val="008C2F27"/>
    <w:rsid w:val="008C338D"/>
    <w:rsid w:val="008C347C"/>
    <w:rsid w:val="008D09FC"/>
    <w:rsid w:val="008D1CCC"/>
    <w:rsid w:val="008D233E"/>
    <w:rsid w:val="008D253B"/>
    <w:rsid w:val="008D3EC7"/>
    <w:rsid w:val="008D41D1"/>
    <w:rsid w:val="008E03DD"/>
    <w:rsid w:val="008E0D8A"/>
    <w:rsid w:val="008E1C9C"/>
    <w:rsid w:val="008E1FC0"/>
    <w:rsid w:val="008E31EA"/>
    <w:rsid w:val="008E3977"/>
    <w:rsid w:val="008E39C2"/>
    <w:rsid w:val="008E5B94"/>
    <w:rsid w:val="008E6C84"/>
    <w:rsid w:val="008F0CD3"/>
    <w:rsid w:val="008F399F"/>
    <w:rsid w:val="008F3A0F"/>
    <w:rsid w:val="008F451D"/>
    <w:rsid w:val="008F4624"/>
    <w:rsid w:val="008F4DFE"/>
    <w:rsid w:val="008F7637"/>
    <w:rsid w:val="0090012B"/>
    <w:rsid w:val="00900A1E"/>
    <w:rsid w:val="00903E4C"/>
    <w:rsid w:val="009062A7"/>
    <w:rsid w:val="00906BBD"/>
    <w:rsid w:val="009070E0"/>
    <w:rsid w:val="009076DE"/>
    <w:rsid w:val="00907851"/>
    <w:rsid w:val="00911013"/>
    <w:rsid w:val="00911B35"/>
    <w:rsid w:val="009121A7"/>
    <w:rsid w:val="00912DB4"/>
    <w:rsid w:val="00913CD1"/>
    <w:rsid w:val="00914B21"/>
    <w:rsid w:val="00915A29"/>
    <w:rsid w:val="0091792C"/>
    <w:rsid w:val="00921B6A"/>
    <w:rsid w:val="00923197"/>
    <w:rsid w:val="009244F4"/>
    <w:rsid w:val="00924BA2"/>
    <w:rsid w:val="00924EE9"/>
    <w:rsid w:val="009256DD"/>
    <w:rsid w:val="00930324"/>
    <w:rsid w:val="00932510"/>
    <w:rsid w:val="00935ECA"/>
    <w:rsid w:val="009364D4"/>
    <w:rsid w:val="009373CC"/>
    <w:rsid w:val="009379D9"/>
    <w:rsid w:val="00940C4F"/>
    <w:rsid w:val="0095139A"/>
    <w:rsid w:val="00952825"/>
    <w:rsid w:val="009564C4"/>
    <w:rsid w:val="0095724A"/>
    <w:rsid w:val="00957385"/>
    <w:rsid w:val="00960AA7"/>
    <w:rsid w:val="00963D2F"/>
    <w:rsid w:val="009648C8"/>
    <w:rsid w:val="00965324"/>
    <w:rsid w:val="00965A4A"/>
    <w:rsid w:val="00965CEB"/>
    <w:rsid w:val="00967511"/>
    <w:rsid w:val="00967728"/>
    <w:rsid w:val="00970395"/>
    <w:rsid w:val="00970FA5"/>
    <w:rsid w:val="009749B1"/>
    <w:rsid w:val="00974F47"/>
    <w:rsid w:val="009752AA"/>
    <w:rsid w:val="009767D4"/>
    <w:rsid w:val="00976CBE"/>
    <w:rsid w:val="00980E56"/>
    <w:rsid w:val="00981840"/>
    <w:rsid w:val="00981D41"/>
    <w:rsid w:val="009823CB"/>
    <w:rsid w:val="009826DF"/>
    <w:rsid w:val="00982DE9"/>
    <w:rsid w:val="00987F86"/>
    <w:rsid w:val="00990DEF"/>
    <w:rsid w:val="00991609"/>
    <w:rsid w:val="00992CD0"/>
    <w:rsid w:val="00997EA8"/>
    <w:rsid w:val="009A031C"/>
    <w:rsid w:val="009A1A52"/>
    <w:rsid w:val="009B0E31"/>
    <w:rsid w:val="009B44AE"/>
    <w:rsid w:val="009B4790"/>
    <w:rsid w:val="009B6BA7"/>
    <w:rsid w:val="009B6E31"/>
    <w:rsid w:val="009C03DF"/>
    <w:rsid w:val="009C1D28"/>
    <w:rsid w:val="009C1E85"/>
    <w:rsid w:val="009C1FB7"/>
    <w:rsid w:val="009C22AF"/>
    <w:rsid w:val="009C32F2"/>
    <w:rsid w:val="009C574D"/>
    <w:rsid w:val="009C69C4"/>
    <w:rsid w:val="009D3B8B"/>
    <w:rsid w:val="009D3CFB"/>
    <w:rsid w:val="009D474F"/>
    <w:rsid w:val="009D4BA2"/>
    <w:rsid w:val="009D54B2"/>
    <w:rsid w:val="009E0FA7"/>
    <w:rsid w:val="009E255B"/>
    <w:rsid w:val="009E26ED"/>
    <w:rsid w:val="009E4540"/>
    <w:rsid w:val="009F1746"/>
    <w:rsid w:val="009F21A5"/>
    <w:rsid w:val="009F2472"/>
    <w:rsid w:val="009F3B81"/>
    <w:rsid w:val="009F490F"/>
    <w:rsid w:val="009F7F34"/>
    <w:rsid w:val="00A054D0"/>
    <w:rsid w:val="00A0714A"/>
    <w:rsid w:val="00A11A57"/>
    <w:rsid w:val="00A12FC1"/>
    <w:rsid w:val="00A14B25"/>
    <w:rsid w:val="00A167E5"/>
    <w:rsid w:val="00A16EE9"/>
    <w:rsid w:val="00A17915"/>
    <w:rsid w:val="00A17E45"/>
    <w:rsid w:val="00A23496"/>
    <w:rsid w:val="00A24963"/>
    <w:rsid w:val="00A26B73"/>
    <w:rsid w:val="00A30305"/>
    <w:rsid w:val="00A34F13"/>
    <w:rsid w:val="00A370CF"/>
    <w:rsid w:val="00A40BC4"/>
    <w:rsid w:val="00A43785"/>
    <w:rsid w:val="00A4445D"/>
    <w:rsid w:val="00A44BDA"/>
    <w:rsid w:val="00A452FC"/>
    <w:rsid w:val="00A45A68"/>
    <w:rsid w:val="00A4707C"/>
    <w:rsid w:val="00A52267"/>
    <w:rsid w:val="00A52E10"/>
    <w:rsid w:val="00A540B2"/>
    <w:rsid w:val="00A544CA"/>
    <w:rsid w:val="00A55FEB"/>
    <w:rsid w:val="00A61E34"/>
    <w:rsid w:val="00A6289C"/>
    <w:rsid w:val="00A64A94"/>
    <w:rsid w:val="00A6774A"/>
    <w:rsid w:val="00A67E96"/>
    <w:rsid w:val="00A705B9"/>
    <w:rsid w:val="00A706F7"/>
    <w:rsid w:val="00A707FF"/>
    <w:rsid w:val="00A7080F"/>
    <w:rsid w:val="00A7435F"/>
    <w:rsid w:val="00A75109"/>
    <w:rsid w:val="00A810D6"/>
    <w:rsid w:val="00A83BE8"/>
    <w:rsid w:val="00A85336"/>
    <w:rsid w:val="00A8679B"/>
    <w:rsid w:val="00A86FE2"/>
    <w:rsid w:val="00A879FD"/>
    <w:rsid w:val="00A901B3"/>
    <w:rsid w:val="00A92656"/>
    <w:rsid w:val="00A92C98"/>
    <w:rsid w:val="00A938A3"/>
    <w:rsid w:val="00A96778"/>
    <w:rsid w:val="00AA05F8"/>
    <w:rsid w:val="00AA1137"/>
    <w:rsid w:val="00AA2386"/>
    <w:rsid w:val="00AA364E"/>
    <w:rsid w:val="00AA3738"/>
    <w:rsid w:val="00AA3EA3"/>
    <w:rsid w:val="00AA3FD3"/>
    <w:rsid w:val="00AA6CE9"/>
    <w:rsid w:val="00AA74F6"/>
    <w:rsid w:val="00AA7712"/>
    <w:rsid w:val="00AA7B4A"/>
    <w:rsid w:val="00AB0A53"/>
    <w:rsid w:val="00AB24D7"/>
    <w:rsid w:val="00AB49EF"/>
    <w:rsid w:val="00AB5AFA"/>
    <w:rsid w:val="00AB5C26"/>
    <w:rsid w:val="00AB6AFE"/>
    <w:rsid w:val="00AB7493"/>
    <w:rsid w:val="00AB7598"/>
    <w:rsid w:val="00AC0A71"/>
    <w:rsid w:val="00AC149A"/>
    <w:rsid w:val="00AC4478"/>
    <w:rsid w:val="00AC4F52"/>
    <w:rsid w:val="00AC5223"/>
    <w:rsid w:val="00AC6A79"/>
    <w:rsid w:val="00AC6B70"/>
    <w:rsid w:val="00AD0901"/>
    <w:rsid w:val="00AD203E"/>
    <w:rsid w:val="00AD2876"/>
    <w:rsid w:val="00AD2AF8"/>
    <w:rsid w:val="00AD2D76"/>
    <w:rsid w:val="00AD52CF"/>
    <w:rsid w:val="00AD5411"/>
    <w:rsid w:val="00AD54A4"/>
    <w:rsid w:val="00AE2366"/>
    <w:rsid w:val="00AE3225"/>
    <w:rsid w:val="00AE3346"/>
    <w:rsid w:val="00AE346A"/>
    <w:rsid w:val="00AE3922"/>
    <w:rsid w:val="00AE3E5F"/>
    <w:rsid w:val="00AE5816"/>
    <w:rsid w:val="00AF3B7E"/>
    <w:rsid w:val="00AF44DB"/>
    <w:rsid w:val="00AF4F06"/>
    <w:rsid w:val="00B00515"/>
    <w:rsid w:val="00B00D0D"/>
    <w:rsid w:val="00B013A9"/>
    <w:rsid w:val="00B03775"/>
    <w:rsid w:val="00B04283"/>
    <w:rsid w:val="00B064FE"/>
    <w:rsid w:val="00B06568"/>
    <w:rsid w:val="00B07E75"/>
    <w:rsid w:val="00B11649"/>
    <w:rsid w:val="00B14BC3"/>
    <w:rsid w:val="00B151F9"/>
    <w:rsid w:val="00B1734B"/>
    <w:rsid w:val="00B24434"/>
    <w:rsid w:val="00B25159"/>
    <w:rsid w:val="00B3198E"/>
    <w:rsid w:val="00B34571"/>
    <w:rsid w:val="00B365BF"/>
    <w:rsid w:val="00B36CF6"/>
    <w:rsid w:val="00B36D06"/>
    <w:rsid w:val="00B36E76"/>
    <w:rsid w:val="00B375AC"/>
    <w:rsid w:val="00B404AF"/>
    <w:rsid w:val="00B4272C"/>
    <w:rsid w:val="00B433C1"/>
    <w:rsid w:val="00B43C2A"/>
    <w:rsid w:val="00B456A5"/>
    <w:rsid w:val="00B46609"/>
    <w:rsid w:val="00B472CB"/>
    <w:rsid w:val="00B50835"/>
    <w:rsid w:val="00B51D44"/>
    <w:rsid w:val="00B52E89"/>
    <w:rsid w:val="00B5335E"/>
    <w:rsid w:val="00B536A5"/>
    <w:rsid w:val="00B5378A"/>
    <w:rsid w:val="00B5397D"/>
    <w:rsid w:val="00B53BBA"/>
    <w:rsid w:val="00B54D68"/>
    <w:rsid w:val="00B5642B"/>
    <w:rsid w:val="00B5698B"/>
    <w:rsid w:val="00B57B04"/>
    <w:rsid w:val="00B62B3D"/>
    <w:rsid w:val="00B62CFB"/>
    <w:rsid w:val="00B62DDC"/>
    <w:rsid w:val="00B634CE"/>
    <w:rsid w:val="00B63F04"/>
    <w:rsid w:val="00B646F6"/>
    <w:rsid w:val="00B64EE4"/>
    <w:rsid w:val="00B66737"/>
    <w:rsid w:val="00B728A5"/>
    <w:rsid w:val="00B72B0A"/>
    <w:rsid w:val="00B742BA"/>
    <w:rsid w:val="00B765A5"/>
    <w:rsid w:val="00B76BD3"/>
    <w:rsid w:val="00B773CF"/>
    <w:rsid w:val="00B7785D"/>
    <w:rsid w:val="00B77CBA"/>
    <w:rsid w:val="00B806ED"/>
    <w:rsid w:val="00B81897"/>
    <w:rsid w:val="00B81F06"/>
    <w:rsid w:val="00B83718"/>
    <w:rsid w:val="00B83AA9"/>
    <w:rsid w:val="00B91E6A"/>
    <w:rsid w:val="00B92B83"/>
    <w:rsid w:val="00B947C8"/>
    <w:rsid w:val="00B94AF5"/>
    <w:rsid w:val="00B94F19"/>
    <w:rsid w:val="00B95489"/>
    <w:rsid w:val="00B95B99"/>
    <w:rsid w:val="00B97C0F"/>
    <w:rsid w:val="00BA0347"/>
    <w:rsid w:val="00BA069C"/>
    <w:rsid w:val="00BA2156"/>
    <w:rsid w:val="00BA46F0"/>
    <w:rsid w:val="00BA60CB"/>
    <w:rsid w:val="00BA7C15"/>
    <w:rsid w:val="00BB13D0"/>
    <w:rsid w:val="00BB1949"/>
    <w:rsid w:val="00BB323E"/>
    <w:rsid w:val="00BB46FB"/>
    <w:rsid w:val="00BB552C"/>
    <w:rsid w:val="00BB625A"/>
    <w:rsid w:val="00BB6266"/>
    <w:rsid w:val="00BB67CC"/>
    <w:rsid w:val="00BC239F"/>
    <w:rsid w:val="00BC274F"/>
    <w:rsid w:val="00BC2E64"/>
    <w:rsid w:val="00BC33F9"/>
    <w:rsid w:val="00BC45D7"/>
    <w:rsid w:val="00BC4F9E"/>
    <w:rsid w:val="00BC789B"/>
    <w:rsid w:val="00BC7D72"/>
    <w:rsid w:val="00BD11F4"/>
    <w:rsid w:val="00BD1446"/>
    <w:rsid w:val="00BD1EF6"/>
    <w:rsid w:val="00BD2451"/>
    <w:rsid w:val="00BD2D49"/>
    <w:rsid w:val="00BD31D5"/>
    <w:rsid w:val="00BD60E6"/>
    <w:rsid w:val="00BD7831"/>
    <w:rsid w:val="00BE0267"/>
    <w:rsid w:val="00BE7109"/>
    <w:rsid w:val="00BF05F7"/>
    <w:rsid w:val="00BF365F"/>
    <w:rsid w:val="00BF49E0"/>
    <w:rsid w:val="00BF5989"/>
    <w:rsid w:val="00BF628F"/>
    <w:rsid w:val="00BF64A4"/>
    <w:rsid w:val="00BF6EAD"/>
    <w:rsid w:val="00C03CB7"/>
    <w:rsid w:val="00C04562"/>
    <w:rsid w:val="00C061F4"/>
    <w:rsid w:val="00C07320"/>
    <w:rsid w:val="00C10A34"/>
    <w:rsid w:val="00C13948"/>
    <w:rsid w:val="00C1604E"/>
    <w:rsid w:val="00C175C7"/>
    <w:rsid w:val="00C2137E"/>
    <w:rsid w:val="00C222FB"/>
    <w:rsid w:val="00C24049"/>
    <w:rsid w:val="00C277CD"/>
    <w:rsid w:val="00C27ED5"/>
    <w:rsid w:val="00C334A7"/>
    <w:rsid w:val="00C33BE1"/>
    <w:rsid w:val="00C37951"/>
    <w:rsid w:val="00C4124F"/>
    <w:rsid w:val="00C422D0"/>
    <w:rsid w:val="00C44C4C"/>
    <w:rsid w:val="00C45F17"/>
    <w:rsid w:val="00C4621A"/>
    <w:rsid w:val="00C466F2"/>
    <w:rsid w:val="00C46CFB"/>
    <w:rsid w:val="00C47AA5"/>
    <w:rsid w:val="00C518BF"/>
    <w:rsid w:val="00C52737"/>
    <w:rsid w:val="00C528F5"/>
    <w:rsid w:val="00C5309B"/>
    <w:rsid w:val="00C5347E"/>
    <w:rsid w:val="00C54EB0"/>
    <w:rsid w:val="00C60402"/>
    <w:rsid w:val="00C62A2B"/>
    <w:rsid w:val="00C668CD"/>
    <w:rsid w:val="00C6770A"/>
    <w:rsid w:val="00C70F99"/>
    <w:rsid w:val="00C711A8"/>
    <w:rsid w:val="00C71815"/>
    <w:rsid w:val="00C71D09"/>
    <w:rsid w:val="00C71D2E"/>
    <w:rsid w:val="00C7221B"/>
    <w:rsid w:val="00C7329A"/>
    <w:rsid w:val="00C7455B"/>
    <w:rsid w:val="00C77E1B"/>
    <w:rsid w:val="00C82707"/>
    <w:rsid w:val="00C82744"/>
    <w:rsid w:val="00C82C17"/>
    <w:rsid w:val="00C8302B"/>
    <w:rsid w:val="00C90685"/>
    <w:rsid w:val="00C90C3E"/>
    <w:rsid w:val="00C91F9B"/>
    <w:rsid w:val="00C9302A"/>
    <w:rsid w:val="00C9661D"/>
    <w:rsid w:val="00C979A7"/>
    <w:rsid w:val="00CA0206"/>
    <w:rsid w:val="00CA12BF"/>
    <w:rsid w:val="00CA1B36"/>
    <w:rsid w:val="00CA74B4"/>
    <w:rsid w:val="00CB352F"/>
    <w:rsid w:val="00CB3937"/>
    <w:rsid w:val="00CB4953"/>
    <w:rsid w:val="00CB5F8E"/>
    <w:rsid w:val="00CC1802"/>
    <w:rsid w:val="00CC35BD"/>
    <w:rsid w:val="00CC3CE7"/>
    <w:rsid w:val="00CC654A"/>
    <w:rsid w:val="00CD0B4A"/>
    <w:rsid w:val="00CD0FF0"/>
    <w:rsid w:val="00CD188D"/>
    <w:rsid w:val="00CD1B45"/>
    <w:rsid w:val="00CD2F3A"/>
    <w:rsid w:val="00CD745C"/>
    <w:rsid w:val="00CD7F55"/>
    <w:rsid w:val="00CE0007"/>
    <w:rsid w:val="00CE07CE"/>
    <w:rsid w:val="00CE0A93"/>
    <w:rsid w:val="00CE4269"/>
    <w:rsid w:val="00CE4BFC"/>
    <w:rsid w:val="00CE50CF"/>
    <w:rsid w:val="00CE72DD"/>
    <w:rsid w:val="00CE7DEB"/>
    <w:rsid w:val="00CF18B7"/>
    <w:rsid w:val="00CF18D3"/>
    <w:rsid w:val="00CF28E0"/>
    <w:rsid w:val="00CF3137"/>
    <w:rsid w:val="00CF386B"/>
    <w:rsid w:val="00CF390D"/>
    <w:rsid w:val="00CF54CF"/>
    <w:rsid w:val="00CF5FA7"/>
    <w:rsid w:val="00D014A5"/>
    <w:rsid w:val="00D020D9"/>
    <w:rsid w:val="00D060B7"/>
    <w:rsid w:val="00D1259E"/>
    <w:rsid w:val="00D1486E"/>
    <w:rsid w:val="00D1697D"/>
    <w:rsid w:val="00D2065C"/>
    <w:rsid w:val="00D21617"/>
    <w:rsid w:val="00D21DB0"/>
    <w:rsid w:val="00D23B65"/>
    <w:rsid w:val="00D25C08"/>
    <w:rsid w:val="00D31107"/>
    <w:rsid w:val="00D327F9"/>
    <w:rsid w:val="00D33668"/>
    <w:rsid w:val="00D35181"/>
    <w:rsid w:val="00D35C85"/>
    <w:rsid w:val="00D3725A"/>
    <w:rsid w:val="00D37D38"/>
    <w:rsid w:val="00D40467"/>
    <w:rsid w:val="00D41808"/>
    <w:rsid w:val="00D41931"/>
    <w:rsid w:val="00D4611A"/>
    <w:rsid w:val="00D464FD"/>
    <w:rsid w:val="00D467D3"/>
    <w:rsid w:val="00D46E0B"/>
    <w:rsid w:val="00D50DB8"/>
    <w:rsid w:val="00D51341"/>
    <w:rsid w:val="00D55145"/>
    <w:rsid w:val="00D56CCD"/>
    <w:rsid w:val="00D60C27"/>
    <w:rsid w:val="00D60FB5"/>
    <w:rsid w:val="00D6174F"/>
    <w:rsid w:val="00D6442B"/>
    <w:rsid w:val="00D67A07"/>
    <w:rsid w:val="00D75200"/>
    <w:rsid w:val="00D755B5"/>
    <w:rsid w:val="00D75F38"/>
    <w:rsid w:val="00D76B2C"/>
    <w:rsid w:val="00D81540"/>
    <w:rsid w:val="00D84E32"/>
    <w:rsid w:val="00D850A8"/>
    <w:rsid w:val="00D90FD2"/>
    <w:rsid w:val="00D94BD6"/>
    <w:rsid w:val="00D97D89"/>
    <w:rsid w:val="00DA0894"/>
    <w:rsid w:val="00DA0D2A"/>
    <w:rsid w:val="00DA195A"/>
    <w:rsid w:val="00DA47AC"/>
    <w:rsid w:val="00DA7D3A"/>
    <w:rsid w:val="00DA7D52"/>
    <w:rsid w:val="00DB130F"/>
    <w:rsid w:val="00DB21C9"/>
    <w:rsid w:val="00DB48DF"/>
    <w:rsid w:val="00DB5103"/>
    <w:rsid w:val="00DB5579"/>
    <w:rsid w:val="00DB59E0"/>
    <w:rsid w:val="00DB78B8"/>
    <w:rsid w:val="00DC29A2"/>
    <w:rsid w:val="00DC3065"/>
    <w:rsid w:val="00DC336B"/>
    <w:rsid w:val="00DC4DFE"/>
    <w:rsid w:val="00DC523F"/>
    <w:rsid w:val="00DC7F6A"/>
    <w:rsid w:val="00DD12E5"/>
    <w:rsid w:val="00DD5CAF"/>
    <w:rsid w:val="00DE1C8F"/>
    <w:rsid w:val="00DE21FE"/>
    <w:rsid w:val="00DE2B4B"/>
    <w:rsid w:val="00DE730A"/>
    <w:rsid w:val="00DE77AA"/>
    <w:rsid w:val="00DF09EE"/>
    <w:rsid w:val="00DF1B1C"/>
    <w:rsid w:val="00DF68E4"/>
    <w:rsid w:val="00DF73F0"/>
    <w:rsid w:val="00DF7525"/>
    <w:rsid w:val="00DF7A23"/>
    <w:rsid w:val="00E00752"/>
    <w:rsid w:val="00E0113B"/>
    <w:rsid w:val="00E03E8D"/>
    <w:rsid w:val="00E05471"/>
    <w:rsid w:val="00E06104"/>
    <w:rsid w:val="00E0793A"/>
    <w:rsid w:val="00E13BE8"/>
    <w:rsid w:val="00E145CF"/>
    <w:rsid w:val="00E1616B"/>
    <w:rsid w:val="00E21DE4"/>
    <w:rsid w:val="00E22192"/>
    <w:rsid w:val="00E22DB1"/>
    <w:rsid w:val="00E235F5"/>
    <w:rsid w:val="00E27C8F"/>
    <w:rsid w:val="00E3108F"/>
    <w:rsid w:val="00E311D6"/>
    <w:rsid w:val="00E32B63"/>
    <w:rsid w:val="00E32BE3"/>
    <w:rsid w:val="00E32E93"/>
    <w:rsid w:val="00E33624"/>
    <w:rsid w:val="00E33C4E"/>
    <w:rsid w:val="00E34AFC"/>
    <w:rsid w:val="00E36E05"/>
    <w:rsid w:val="00E37E4A"/>
    <w:rsid w:val="00E464E7"/>
    <w:rsid w:val="00E4733E"/>
    <w:rsid w:val="00E52241"/>
    <w:rsid w:val="00E5397A"/>
    <w:rsid w:val="00E55C1F"/>
    <w:rsid w:val="00E5649B"/>
    <w:rsid w:val="00E62BDA"/>
    <w:rsid w:val="00E63E0D"/>
    <w:rsid w:val="00E65A72"/>
    <w:rsid w:val="00E678DF"/>
    <w:rsid w:val="00E708D0"/>
    <w:rsid w:val="00E71526"/>
    <w:rsid w:val="00E7283B"/>
    <w:rsid w:val="00E73BA8"/>
    <w:rsid w:val="00E749D9"/>
    <w:rsid w:val="00E768D5"/>
    <w:rsid w:val="00E81434"/>
    <w:rsid w:val="00E8313D"/>
    <w:rsid w:val="00E86A86"/>
    <w:rsid w:val="00E929AD"/>
    <w:rsid w:val="00E93453"/>
    <w:rsid w:val="00E93860"/>
    <w:rsid w:val="00E95A38"/>
    <w:rsid w:val="00E971C0"/>
    <w:rsid w:val="00EA02C0"/>
    <w:rsid w:val="00EA0581"/>
    <w:rsid w:val="00EA27EB"/>
    <w:rsid w:val="00EA3A9C"/>
    <w:rsid w:val="00EA6A9B"/>
    <w:rsid w:val="00EB68C1"/>
    <w:rsid w:val="00EC01EE"/>
    <w:rsid w:val="00EC0BBE"/>
    <w:rsid w:val="00EC2FCE"/>
    <w:rsid w:val="00EC3AB3"/>
    <w:rsid w:val="00EC3EF1"/>
    <w:rsid w:val="00EC4B30"/>
    <w:rsid w:val="00EC63FF"/>
    <w:rsid w:val="00ED08F3"/>
    <w:rsid w:val="00ED1EC9"/>
    <w:rsid w:val="00ED2132"/>
    <w:rsid w:val="00ED43EB"/>
    <w:rsid w:val="00ED4E1E"/>
    <w:rsid w:val="00ED58E0"/>
    <w:rsid w:val="00EE21DF"/>
    <w:rsid w:val="00EF12A2"/>
    <w:rsid w:val="00EF3112"/>
    <w:rsid w:val="00EF35D3"/>
    <w:rsid w:val="00EF49B8"/>
    <w:rsid w:val="00EF7465"/>
    <w:rsid w:val="00EF762D"/>
    <w:rsid w:val="00F00CF2"/>
    <w:rsid w:val="00F0184A"/>
    <w:rsid w:val="00F04398"/>
    <w:rsid w:val="00F066C4"/>
    <w:rsid w:val="00F07CC1"/>
    <w:rsid w:val="00F10BB7"/>
    <w:rsid w:val="00F10DA0"/>
    <w:rsid w:val="00F1192B"/>
    <w:rsid w:val="00F1253B"/>
    <w:rsid w:val="00F13B67"/>
    <w:rsid w:val="00F150B7"/>
    <w:rsid w:val="00F154D7"/>
    <w:rsid w:val="00F1642A"/>
    <w:rsid w:val="00F16C8A"/>
    <w:rsid w:val="00F2040C"/>
    <w:rsid w:val="00F22BC2"/>
    <w:rsid w:val="00F2363F"/>
    <w:rsid w:val="00F25B9B"/>
    <w:rsid w:val="00F260E7"/>
    <w:rsid w:val="00F305AE"/>
    <w:rsid w:val="00F309C2"/>
    <w:rsid w:val="00F30FFA"/>
    <w:rsid w:val="00F32817"/>
    <w:rsid w:val="00F331AE"/>
    <w:rsid w:val="00F335A8"/>
    <w:rsid w:val="00F372CD"/>
    <w:rsid w:val="00F3756C"/>
    <w:rsid w:val="00F4193E"/>
    <w:rsid w:val="00F41B7E"/>
    <w:rsid w:val="00F42076"/>
    <w:rsid w:val="00F42C19"/>
    <w:rsid w:val="00F44140"/>
    <w:rsid w:val="00F443B1"/>
    <w:rsid w:val="00F44A19"/>
    <w:rsid w:val="00F45BA3"/>
    <w:rsid w:val="00F50276"/>
    <w:rsid w:val="00F51426"/>
    <w:rsid w:val="00F535FC"/>
    <w:rsid w:val="00F543B1"/>
    <w:rsid w:val="00F566CE"/>
    <w:rsid w:val="00F56744"/>
    <w:rsid w:val="00F6167F"/>
    <w:rsid w:val="00F61D42"/>
    <w:rsid w:val="00F61F6D"/>
    <w:rsid w:val="00F65C0E"/>
    <w:rsid w:val="00F65D5E"/>
    <w:rsid w:val="00F66C08"/>
    <w:rsid w:val="00F67912"/>
    <w:rsid w:val="00F7067D"/>
    <w:rsid w:val="00F71CF4"/>
    <w:rsid w:val="00F72182"/>
    <w:rsid w:val="00F728D6"/>
    <w:rsid w:val="00F76CDF"/>
    <w:rsid w:val="00F77991"/>
    <w:rsid w:val="00F81E73"/>
    <w:rsid w:val="00F82883"/>
    <w:rsid w:val="00F83201"/>
    <w:rsid w:val="00F841E9"/>
    <w:rsid w:val="00F86DA2"/>
    <w:rsid w:val="00F91474"/>
    <w:rsid w:val="00F9301D"/>
    <w:rsid w:val="00F93A81"/>
    <w:rsid w:val="00F94B21"/>
    <w:rsid w:val="00F94F20"/>
    <w:rsid w:val="00F9563B"/>
    <w:rsid w:val="00F969AA"/>
    <w:rsid w:val="00FA1AFF"/>
    <w:rsid w:val="00FA31CD"/>
    <w:rsid w:val="00FA34BF"/>
    <w:rsid w:val="00FA6F26"/>
    <w:rsid w:val="00FB05EB"/>
    <w:rsid w:val="00FB2B3E"/>
    <w:rsid w:val="00FB3868"/>
    <w:rsid w:val="00FB3937"/>
    <w:rsid w:val="00FB45B2"/>
    <w:rsid w:val="00FB4879"/>
    <w:rsid w:val="00FB5659"/>
    <w:rsid w:val="00FB6131"/>
    <w:rsid w:val="00FB6DA6"/>
    <w:rsid w:val="00FC32EA"/>
    <w:rsid w:val="00FC36EC"/>
    <w:rsid w:val="00FC4C8E"/>
    <w:rsid w:val="00FC5256"/>
    <w:rsid w:val="00FC5393"/>
    <w:rsid w:val="00FD54BB"/>
    <w:rsid w:val="00FD562C"/>
    <w:rsid w:val="00FD60BD"/>
    <w:rsid w:val="00FD6B92"/>
    <w:rsid w:val="00FD7710"/>
    <w:rsid w:val="00FE0C8A"/>
    <w:rsid w:val="00FE2DE3"/>
    <w:rsid w:val="00FE403D"/>
    <w:rsid w:val="00FE483D"/>
    <w:rsid w:val="00FE5DDD"/>
    <w:rsid w:val="00FF140D"/>
    <w:rsid w:val="00FF1EDD"/>
    <w:rsid w:val="00FF4D7C"/>
    <w:rsid w:val="00FF4F42"/>
    <w:rsid w:val="00FF591F"/>
    <w:rsid w:val="0127145B"/>
    <w:rsid w:val="0185278D"/>
    <w:rsid w:val="023A3DA5"/>
    <w:rsid w:val="031566CC"/>
    <w:rsid w:val="03CB2647"/>
    <w:rsid w:val="03F84410"/>
    <w:rsid w:val="04DA1BD4"/>
    <w:rsid w:val="04F17447"/>
    <w:rsid w:val="05087E50"/>
    <w:rsid w:val="05097AD0"/>
    <w:rsid w:val="05145E61"/>
    <w:rsid w:val="051538E2"/>
    <w:rsid w:val="05BA296A"/>
    <w:rsid w:val="07A43E3B"/>
    <w:rsid w:val="07BE70C4"/>
    <w:rsid w:val="07D0158F"/>
    <w:rsid w:val="07D337E6"/>
    <w:rsid w:val="07DC6674"/>
    <w:rsid w:val="07F7141C"/>
    <w:rsid w:val="07F8491F"/>
    <w:rsid w:val="081751D4"/>
    <w:rsid w:val="084837A5"/>
    <w:rsid w:val="087C321B"/>
    <w:rsid w:val="08AA0276"/>
    <w:rsid w:val="09E02FE6"/>
    <w:rsid w:val="09F25D5F"/>
    <w:rsid w:val="09FE75F3"/>
    <w:rsid w:val="0A7B3457"/>
    <w:rsid w:val="0ACD69C7"/>
    <w:rsid w:val="0AE51E6F"/>
    <w:rsid w:val="0B6423BD"/>
    <w:rsid w:val="0B8528F2"/>
    <w:rsid w:val="0BE07789"/>
    <w:rsid w:val="0CE168B6"/>
    <w:rsid w:val="0CF5114D"/>
    <w:rsid w:val="0E003006"/>
    <w:rsid w:val="0E202345"/>
    <w:rsid w:val="0E907072"/>
    <w:rsid w:val="0EBE5DB6"/>
    <w:rsid w:val="0ECD51DC"/>
    <w:rsid w:val="0F166007"/>
    <w:rsid w:val="0F656151"/>
    <w:rsid w:val="10A30CE2"/>
    <w:rsid w:val="118031ED"/>
    <w:rsid w:val="11C87B39"/>
    <w:rsid w:val="122968D9"/>
    <w:rsid w:val="123E2FFB"/>
    <w:rsid w:val="127D684E"/>
    <w:rsid w:val="13685067"/>
    <w:rsid w:val="13E939FC"/>
    <w:rsid w:val="14474126"/>
    <w:rsid w:val="14782CA6"/>
    <w:rsid w:val="15BC44D8"/>
    <w:rsid w:val="160D52BA"/>
    <w:rsid w:val="167539E5"/>
    <w:rsid w:val="169B16A6"/>
    <w:rsid w:val="16D47282"/>
    <w:rsid w:val="17F31AB1"/>
    <w:rsid w:val="187F2B40"/>
    <w:rsid w:val="190E2CCC"/>
    <w:rsid w:val="197B3CDD"/>
    <w:rsid w:val="19C7635B"/>
    <w:rsid w:val="1A7267F4"/>
    <w:rsid w:val="1AA6652B"/>
    <w:rsid w:val="1AA85649"/>
    <w:rsid w:val="1AB339DA"/>
    <w:rsid w:val="1B073464"/>
    <w:rsid w:val="1B446B4C"/>
    <w:rsid w:val="1B98754D"/>
    <w:rsid w:val="1BCC7D2A"/>
    <w:rsid w:val="1CA04B38"/>
    <w:rsid w:val="1D740FDF"/>
    <w:rsid w:val="1DC201C0"/>
    <w:rsid w:val="1ED22E02"/>
    <w:rsid w:val="1EF41C41"/>
    <w:rsid w:val="1FA61C4D"/>
    <w:rsid w:val="1FBC22E6"/>
    <w:rsid w:val="1FE72894"/>
    <w:rsid w:val="203A62EF"/>
    <w:rsid w:val="20406F25"/>
    <w:rsid w:val="213A3C94"/>
    <w:rsid w:val="229003F3"/>
    <w:rsid w:val="23CE5E4B"/>
    <w:rsid w:val="240229D4"/>
    <w:rsid w:val="240772AA"/>
    <w:rsid w:val="243800DA"/>
    <w:rsid w:val="24F61130"/>
    <w:rsid w:val="25EF4299"/>
    <w:rsid w:val="266A6A94"/>
    <w:rsid w:val="26A7780C"/>
    <w:rsid w:val="26AF5F03"/>
    <w:rsid w:val="27023C63"/>
    <w:rsid w:val="2772480B"/>
    <w:rsid w:val="278A0120"/>
    <w:rsid w:val="27B16DAB"/>
    <w:rsid w:val="27CF3DDC"/>
    <w:rsid w:val="27D5766C"/>
    <w:rsid w:val="282930B0"/>
    <w:rsid w:val="284550A0"/>
    <w:rsid w:val="28F17A7F"/>
    <w:rsid w:val="28F364BD"/>
    <w:rsid w:val="29001C38"/>
    <w:rsid w:val="291256ED"/>
    <w:rsid w:val="2A9845F0"/>
    <w:rsid w:val="2B616237"/>
    <w:rsid w:val="2BCF42EC"/>
    <w:rsid w:val="2D0F4C79"/>
    <w:rsid w:val="2D5147E9"/>
    <w:rsid w:val="2D524460"/>
    <w:rsid w:val="2DC434A2"/>
    <w:rsid w:val="2DC5750C"/>
    <w:rsid w:val="2E2637B1"/>
    <w:rsid w:val="2E601123"/>
    <w:rsid w:val="2ECC1AD7"/>
    <w:rsid w:val="2F0D51D9"/>
    <w:rsid w:val="2F3B560E"/>
    <w:rsid w:val="2F4D523A"/>
    <w:rsid w:val="2F594BBE"/>
    <w:rsid w:val="2FB77156"/>
    <w:rsid w:val="2FD00080"/>
    <w:rsid w:val="2FD46A86"/>
    <w:rsid w:val="2FEE1C58"/>
    <w:rsid w:val="306157AF"/>
    <w:rsid w:val="309148BA"/>
    <w:rsid w:val="30B530A3"/>
    <w:rsid w:val="314D62F2"/>
    <w:rsid w:val="31C42B00"/>
    <w:rsid w:val="32553B72"/>
    <w:rsid w:val="32592D8C"/>
    <w:rsid w:val="33FE4B86"/>
    <w:rsid w:val="34616CC2"/>
    <w:rsid w:val="34C2342A"/>
    <w:rsid w:val="34C445A9"/>
    <w:rsid w:val="3541592B"/>
    <w:rsid w:val="35453CC7"/>
    <w:rsid w:val="354D6802"/>
    <w:rsid w:val="359101F0"/>
    <w:rsid w:val="361507CA"/>
    <w:rsid w:val="36D90AD3"/>
    <w:rsid w:val="370522D0"/>
    <w:rsid w:val="374643BF"/>
    <w:rsid w:val="37BA0AFA"/>
    <w:rsid w:val="38C23BA4"/>
    <w:rsid w:val="38CD1518"/>
    <w:rsid w:val="38E97CFC"/>
    <w:rsid w:val="39210AA4"/>
    <w:rsid w:val="3921705E"/>
    <w:rsid w:val="3A0D004A"/>
    <w:rsid w:val="3A632C92"/>
    <w:rsid w:val="3B2A4F9E"/>
    <w:rsid w:val="3B853097"/>
    <w:rsid w:val="3BB37481"/>
    <w:rsid w:val="3BDA7340"/>
    <w:rsid w:val="3BDE6807"/>
    <w:rsid w:val="3C273BBC"/>
    <w:rsid w:val="3CC13861"/>
    <w:rsid w:val="3CF30D79"/>
    <w:rsid w:val="3D2250D9"/>
    <w:rsid w:val="3E166C6B"/>
    <w:rsid w:val="3E872422"/>
    <w:rsid w:val="3ED734A6"/>
    <w:rsid w:val="3F7C64BD"/>
    <w:rsid w:val="40591714"/>
    <w:rsid w:val="405D5101"/>
    <w:rsid w:val="40870863"/>
    <w:rsid w:val="41441021"/>
    <w:rsid w:val="422F4383"/>
    <w:rsid w:val="426748CD"/>
    <w:rsid w:val="429338F8"/>
    <w:rsid w:val="42B34A7B"/>
    <w:rsid w:val="431C6355"/>
    <w:rsid w:val="43BD6269"/>
    <w:rsid w:val="442B6866"/>
    <w:rsid w:val="44CE0D96"/>
    <w:rsid w:val="45333815"/>
    <w:rsid w:val="455B6F58"/>
    <w:rsid w:val="456F3921"/>
    <w:rsid w:val="45D7211C"/>
    <w:rsid w:val="461C6BE5"/>
    <w:rsid w:val="46561F2F"/>
    <w:rsid w:val="48076B37"/>
    <w:rsid w:val="481C39CB"/>
    <w:rsid w:val="48972B9D"/>
    <w:rsid w:val="4919317B"/>
    <w:rsid w:val="4A697605"/>
    <w:rsid w:val="4A9026B3"/>
    <w:rsid w:val="4B32706E"/>
    <w:rsid w:val="4B3F2B00"/>
    <w:rsid w:val="4B4873CF"/>
    <w:rsid w:val="4B5F0E37"/>
    <w:rsid w:val="4BBC0F1E"/>
    <w:rsid w:val="4C8342D7"/>
    <w:rsid w:val="4CF15D4A"/>
    <w:rsid w:val="4D817BB7"/>
    <w:rsid w:val="4DCF6F78"/>
    <w:rsid w:val="4DE72DDF"/>
    <w:rsid w:val="4E005F07"/>
    <w:rsid w:val="4E0B1D1A"/>
    <w:rsid w:val="4E2C224E"/>
    <w:rsid w:val="4EFE25A7"/>
    <w:rsid w:val="4F105D44"/>
    <w:rsid w:val="4F1E62CC"/>
    <w:rsid w:val="4F1F295B"/>
    <w:rsid w:val="4F403414"/>
    <w:rsid w:val="4F5C4B3F"/>
    <w:rsid w:val="4F6166BC"/>
    <w:rsid w:val="4F8874DB"/>
    <w:rsid w:val="4FD33884"/>
    <w:rsid w:val="5023419C"/>
    <w:rsid w:val="51DF46B8"/>
    <w:rsid w:val="520A47A8"/>
    <w:rsid w:val="526F6E51"/>
    <w:rsid w:val="53CF5311"/>
    <w:rsid w:val="53D71C51"/>
    <w:rsid w:val="544817D4"/>
    <w:rsid w:val="548C6B47"/>
    <w:rsid w:val="549D6CE0"/>
    <w:rsid w:val="54B96610"/>
    <w:rsid w:val="5556068C"/>
    <w:rsid w:val="5563628A"/>
    <w:rsid w:val="55D75763"/>
    <w:rsid w:val="55F80EF8"/>
    <w:rsid w:val="5602016F"/>
    <w:rsid w:val="56493A4E"/>
    <w:rsid w:val="567233E3"/>
    <w:rsid w:val="574E0161"/>
    <w:rsid w:val="575B1D34"/>
    <w:rsid w:val="5782410C"/>
    <w:rsid w:val="58A545FC"/>
    <w:rsid w:val="59147009"/>
    <w:rsid w:val="597E019B"/>
    <w:rsid w:val="599E4814"/>
    <w:rsid w:val="59DC7A66"/>
    <w:rsid w:val="5A3323A4"/>
    <w:rsid w:val="5A483F3E"/>
    <w:rsid w:val="5A5F536F"/>
    <w:rsid w:val="5AB8047E"/>
    <w:rsid w:val="5AC70DFE"/>
    <w:rsid w:val="5AEE1AF4"/>
    <w:rsid w:val="5BBE0092"/>
    <w:rsid w:val="5C57177E"/>
    <w:rsid w:val="5C5A1500"/>
    <w:rsid w:val="5D1E0F52"/>
    <w:rsid w:val="5D731A70"/>
    <w:rsid w:val="5D7E0072"/>
    <w:rsid w:val="5D965719"/>
    <w:rsid w:val="5DFF18C5"/>
    <w:rsid w:val="5EBF3F02"/>
    <w:rsid w:val="5EF01C90"/>
    <w:rsid w:val="5F4A68CD"/>
    <w:rsid w:val="5F6079D8"/>
    <w:rsid w:val="605B3923"/>
    <w:rsid w:val="60AB49A7"/>
    <w:rsid w:val="60E559D2"/>
    <w:rsid w:val="60F84B06"/>
    <w:rsid w:val="611B62E0"/>
    <w:rsid w:val="61366B09"/>
    <w:rsid w:val="613A0D93"/>
    <w:rsid w:val="61D37C8C"/>
    <w:rsid w:val="6210426E"/>
    <w:rsid w:val="637B7C20"/>
    <w:rsid w:val="639456EF"/>
    <w:rsid w:val="639A75F8"/>
    <w:rsid w:val="63B86BA8"/>
    <w:rsid w:val="645B0901"/>
    <w:rsid w:val="64953935"/>
    <w:rsid w:val="64D77E5F"/>
    <w:rsid w:val="65104BDB"/>
    <w:rsid w:val="65E76E3D"/>
    <w:rsid w:val="65E848BE"/>
    <w:rsid w:val="66320D57"/>
    <w:rsid w:val="665F7D80"/>
    <w:rsid w:val="667449E8"/>
    <w:rsid w:val="6687487C"/>
    <w:rsid w:val="671962B5"/>
    <w:rsid w:val="6793285E"/>
    <w:rsid w:val="67A34B94"/>
    <w:rsid w:val="680F7AC7"/>
    <w:rsid w:val="68146A20"/>
    <w:rsid w:val="68184B53"/>
    <w:rsid w:val="68310758"/>
    <w:rsid w:val="68976726"/>
    <w:rsid w:val="69025DD5"/>
    <w:rsid w:val="69F640E4"/>
    <w:rsid w:val="6B061D23"/>
    <w:rsid w:val="6B973AA3"/>
    <w:rsid w:val="6BE04F09"/>
    <w:rsid w:val="6CDE73AA"/>
    <w:rsid w:val="6CEC3302"/>
    <w:rsid w:val="6D1E06B5"/>
    <w:rsid w:val="6D9B51DF"/>
    <w:rsid w:val="6DD41A5E"/>
    <w:rsid w:val="6DDB5FC9"/>
    <w:rsid w:val="6DEF57F1"/>
    <w:rsid w:val="6E6D3339"/>
    <w:rsid w:val="6E8E7D6F"/>
    <w:rsid w:val="6EF41A2B"/>
    <w:rsid w:val="6F7D1F67"/>
    <w:rsid w:val="6F860628"/>
    <w:rsid w:val="6F9E6F2E"/>
    <w:rsid w:val="6FA14630"/>
    <w:rsid w:val="6FB026CC"/>
    <w:rsid w:val="701B58A1"/>
    <w:rsid w:val="703716AB"/>
    <w:rsid w:val="70A367DC"/>
    <w:rsid w:val="716877DC"/>
    <w:rsid w:val="719D69F4"/>
    <w:rsid w:val="720E5A2E"/>
    <w:rsid w:val="7220374A"/>
    <w:rsid w:val="72B80445"/>
    <w:rsid w:val="732D78B9"/>
    <w:rsid w:val="739A0A38"/>
    <w:rsid w:val="73F14FA1"/>
    <w:rsid w:val="7427609D"/>
    <w:rsid w:val="74E267D1"/>
    <w:rsid w:val="751D3132"/>
    <w:rsid w:val="7536625B"/>
    <w:rsid w:val="755D611A"/>
    <w:rsid w:val="75787FC9"/>
    <w:rsid w:val="760E3770"/>
    <w:rsid w:val="769F582D"/>
    <w:rsid w:val="76F44F37"/>
    <w:rsid w:val="77086156"/>
    <w:rsid w:val="779F3FD1"/>
    <w:rsid w:val="77B1211A"/>
    <w:rsid w:val="79277C01"/>
    <w:rsid w:val="79B54ABA"/>
    <w:rsid w:val="7A2D6D03"/>
    <w:rsid w:val="7A944128"/>
    <w:rsid w:val="7B8A7E5B"/>
    <w:rsid w:val="7C290A81"/>
    <w:rsid w:val="7C62341F"/>
    <w:rsid w:val="7C8D5568"/>
    <w:rsid w:val="7DAF7182"/>
    <w:rsid w:val="7DF21826"/>
    <w:rsid w:val="7E335899"/>
    <w:rsid w:val="7E4A693F"/>
    <w:rsid w:val="7E4D79C0"/>
    <w:rsid w:val="7EAF3CB3"/>
    <w:rsid w:val="7F357F67"/>
    <w:rsid w:val="7F3E70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iPriority="99" w:semiHidden="0" w:name="index 2"/>
    <w:lsdException w:qFormat="1" w:unhideWhenUsed="0" w:uiPriority="99" w:semiHidden="0" w:name="index 3"/>
    <w:lsdException w:qFormat="1" w:unhideWhenUsed="0" w:uiPriority="0"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0"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0" w:semiHidden="0" w:name="annotation reference"/>
    <w:lsdException w:qFormat="1" w:unhideWhenUsed="0" w:uiPriority="99" w:semiHidden="0" w:name="line number"/>
    <w:lsdException w:qFormat="1"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qFormat="1" w:unhideWhenUsed="0" w:uiPriority="99" w:semiHidden="0" w:name="Closing"/>
    <w:lsdException w:qFormat="1" w:unhideWhenUsed="0" w:uiPriority="99" w:semiHidden="0" w:name="Signature"/>
    <w:lsdException w:qFormat="1" w:uiPriority="99" w:semiHidden="0" w:name="Default Paragraph Font" w:locked="1"/>
    <w:lsdException w:qFormat="1" w:unhideWhenUsed="0" w:uiPriority="0"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0" w:semiHidden="0" w:name="Subtitle"/>
    <w:lsdException w:qFormat="1" w:unhideWhenUsed="0" w:uiPriority="99" w:semiHidden="0" w:name="Salutation"/>
    <w:lsdException w:qFormat="1"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iPriority="0" w:semiHidden="0" w:name="Document Map"/>
    <w:lsdException w:qFormat="1"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52"/>
    <w:qFormat/>
    <w:uiPriority w:val="99"/>
    <w:pPr>
      <w:keepNext/>
      <w:keepLines/>
      <w:spacing w:line="360" w:lineRule="auto"/>
      <w:jc w:val="center"/>
      <w:outlineLvl w:val="0"/>
    </w:pPr>
    <w:rPr>
      <w:rFonts w:eastAsia="黑体"/>
      <w:kern w:val="44"/>
      <w:sz w:val="30"/>
    </w:rPr>
  </w:style>
  <w:style w:type="paragraph" w:styleId="3">
    <w:name w:val="heading 2"/>
    <w:basedOn w:val="1"/>
    <w:next w:val="1"/>
    <w:link w:val="98"/>
    <w:qFormat/>
    <w:uiPriority w:val="99"/>
    <w:pPr>
      <w:keepNext/>
      <w:keepLines/>
      <w:spacing w:before="260" w:after="260" w:line="415" w:lineRule="auto"/>
      <w:jc w:val="center"/>
      <w:outlineLvl w:val="1"/>
    </w:pPr>
    <w:rPr>
      <w:rFonts w:ascii="Arial" w:hAnsi="Arial" w:eastAsia="黑体"/>
      <w:sz w:val="84"/>
    </w:rPr>
  </w:style>
  <w:style w:type="paragraph" w:styleId="4">
    <w:name w:val="heading 3"/>
    <w:basedOn w:val="1"/>
    <w:next w:val="1"/>
    <w:link w:val="64"/>
    <w:qFormat/>
    <w:uiPriority w:val="0"/>
    <w:pPr>
      <w:keepNext/>
      <w:keepLines/>
      <w:spacing w:before="260" w:after="260" w:line="416" w:lineRule="auto"/>
      <w:outlineLvl w:val="2"/>
    </w:pPr>
    <w:rPr>
      <w:rFonts w:hint="default"/>
      <w:b/>
      <w:bCs/>
      <w:sz w:val="32"/>
      <w:szCs w:val="32"/>
    </w:rPr>
  </w:style>
  <w:style w:type="paragraph" w:styleId="5">
    <w:name w:val="heading 4"/>
    <w:basedOn w:val="1"/>
    <w:next w:val="1"/>
    <w:link w:val="53"/>
    <w:qFormat/>
    <w:uiPriority w:val="0"/>
    <w:pPr>
      <w:keepNext/>
      <w:keepLines/>
      <w:spacing w:before="280" w:after="290" w:line="376" w:lineRule="auto"/>
      <w:outlineLvl w:val="3"/>
    </w:pPr>
    <w:rPr>
      <w:rFonts w:hint="default" w:ascii="Arial" w:hAnsi="Arial" w:eastAsia="黑体"/>
      <w:b/>
      <w:bCs/>
      <w:sz w:val="28"/>
      <w:szCs w:val="28"/>
    </w:rPr>
  </w:style>
  <w:style w:type="paragraph" w:styleId="6">
    <w:name w:val="heading 5"/>
    <w:basedOn w:val="1"/>
    <w:next w:val="1"/>
    <w:link w:val="89"/>
    <w:qFormat/>
    <w:uiPriority w:val="0"/>
    <w:pPr>
      <w:keepNext/>
      <w:keepLines/>
      <w:spacing w:before="280" w:after="290" w:line="372" w:lineRule="auto"/>
      <w:outlineLvl w:val="4"/>
    </w:pPr>
    <w:rPr>
      <w:rFonts w:hint="default" w:ascii="Calibri" w:hAnsi="Calibri"/>
      <w:b/>
      <w:bCs/>
      <w:sz w:val="28"/>
      <w:szCs w:val="28"/>
    </w:rPr>
  </w:style>
  <w:style w:type="paragraph" w:styleId="7">
    <w:name w:val="heading 6"/>
    <w:basedOn w:val="1"/>
    <w:next w:val="1"/>
    <w:link w:val="100"/>
    <w:qFormat/>
    <w:uiPriority w:val="0"/>
    <w:pPr>
      <w:keepNext/>
      <w:keepLines/>
      <w:spacing w:before="240" w:after="64" w:line="317" w:lineRule="auto"/>
      <w:outlineLvl w:val="5"/>
    </w:pPr>
    <w:rPr>
      <w:rFonts w:hint="default" w:ascii="Cambria" w:hAnsi="Cambria"/>
      <w:b/>
      <w:bCs/>
      <w:sz w:val="24"/>
      <w:szCs w:val="24"/>
    </w:rPr>
  </w:style>
  <w:style w:type="paragraph" w:styleId="8">
    <w:name w:val="heading 7"/>
    <w:basedOn w:val="1"/>
    <w:next w:val="1"/>
    <w:link w:val="71"/>
    <w:qFormat/>
    <w:uiPriority w:val="0"/>
    <w:pPr>
      <w:keepNext/>
      <w:keepLines/>
      <w:spacing w:before="240" w:after="64" w:line="317" w:lineRule="auto"/>
      <w:outlineLvl w:val="6"/>
    </w:pPr>
    <w:rPr>
      <w:rFonts w:hint="default" w:ascii="Calibri" w:hAnsi="Calibri"/>
      <w:b/>
      <w:bCs/>
      <w:sz w:val="24"/>
      <w:szCs w:val="24"/>
    </w:rPr>
  </w:style>
  <w:style w:type="paragraph" w:styleId="9">
    <w:name w:val="heading 8"/>
    <w:basedOn w:val="1"/>
    <w:next w:val="1"/>
    <w:link w:val="69"/>
    <w:qFormat/>
    <w:uiPriority w:val="0"/>
    <w:pPr>
      <w:keepNext/>
      <w:keepLines/>
      <w:spacing w:before="240" w:after="64" w:line="317" w:lineRule="auto"/>
      <w:outlineLvl w:val="7"/>
    </w:pPr>
    <w:rPr>
      <w:rFonts w:hint="default" w:ascii="Cambria" w:hAnsi="Cambria"/>
      <w:sz w:val="24"/>
      <w:szCs w:val="24"/>
    </w:rPr>
  </w:style>
  <w:style w:type="paragraph" w:styleId="10">
    <w:name w:val="heading 9"/>
    <w:basedOn w:val="1"/>
    <w:next w:val="1"/>
    <w:link w:val="83"/>
    <w:qFormat/>
    <w:uiPriority w:val="0"/>
    <w:pPr>
      <w:keepNext/>
      <w:keepLines/>
      <w:spacing w:before="240" w:after="64" w:line="317" w:lineRule="auto"/>
      <w:outlineLvl w:val="8"/>
    </w:pPr>
    <w:rPr>
      <w:rFonts w:hint="default" w:ascii="Cambria" w:hAnsi="Cambria"/>
      <w:szCs w:val="21"/>
    </w:rPr>
  </w:style>
  <w:style w:type="character" w:default="1" w:styleId="41">
    <w:name w:val="Default Paragraph Font"/>
    <w:unhideWhenUsed/>
    <w:qFormat/>
    <w:locked/>
    <w:uiPriority w:val="99"/>
    <w:rPr>
      <w:rFonts w:hint="eastAsia" w:ascii="宋体" w:hAnsi="宋体"/>
      <w:sz w:val="24"/>
    </w:rPr>
  </w:style>
  <w:style w:type="table" w:default="1" w:styleId="48">
    <w:name w:val="Normal Table"/>
    <w:semiHidden/>
    <w:qFormat/>
    <w:uiPriority w:val="0"/>
    <w:tblPr>
      <w:tblLayout w:type="fixed"/>
      <w:tblCellMar>
        <w:top w:w="0" w:type="dxa"/>
        <w:left w:w="108" w:type="dxa"/>
        <w:bottom w:w="0" w:type="dxa"/>
        <w:right w:w="108" w:type="dxa"/>
      </w:tblCellMar>
    </w:tblPr>
  </w:style>
  <w:style w:type="paragraph" w:styleId="11">
    <w:name w:val="annotation subject"/>
    <w:basedOn w:val="12"/>
    <w:next w:val="12"/>
    <w:link w:val="112"/>
    <w:qFormat/>
    <w:uiPriority w:val="0"/>
    <w:rPr>
      <w:b/>
      <w:bCs/>
    </w:rPr>
  </w:style>
  <w:style w:type="paragraph" w:styleId="12">
    <w:name w:val="annotation text"/>
    <w:basedOn w:val="1"/>
    <w:link w:val="111"/>
    <w:qFormat/>
    <w:uiPriority w:val="0"/>
    <w:pPr>
      <w:jc w:val="left"/>
    </w:pPr>
    <w:rPr>
      <w:rFonts w:hint="default"/>
      <w:szCs w:val="24"/>
    </w:rPr>
  </w:style>
  <w:style w:type="paragraph" w:styleId="13">
    <w:name w:val="toc 7"/>
    <w:basedOn w:val="1"/>
    <w:next w:val="1"/>
    <w:semiHidden/>
    <w:qFormat/>
    <w:uiPriority w:val="0"/>
    <w:pPr>
      <w:ind w:left="1260"/>
      <w:jc w:val="left"/>
    </w:pPr>
    <w:rPr>
      <w:sz w:val="18"/>
      <w:szCs w:val="18"/>
    </w:rPr>
  </w:style>
  <w:style w:type="paragraph" w:styleId="14">
    <w:name w:val="Normal Indent"/>
    <w:basedOn w:val="1"/>
    <w:qFormat/>
    <w:uiPriority w:val="0"/>
    <w:pPr>
      <w:ind w:firstLine="420" w:firstLineChars="200"/>
    </w:pPr>
    <w:rPr>
      <w:rFonts w:hint="default"/>
      <w:szCs w:val="24"/>
    </w:rPr>
  </w:style>
  <w:style w:type="paragraph" w:styleId="15">
    <w:name w:val="caption"/>
    <w:basedOn w:val="1"/>
    <w:next w:val="1"/>
    <w:qFormat/>
    <w:uiPriority w:val="0"/>
    <w:rPr>
      <w:rFonts w:hint="default" w:ascii="Cambria" w:hAnsi="Cambria" w:eastAsia="黑体"/>
      <w:sz w:val="20"/>
    </w:rPr>
  </w:style>
  <w:style w:type="paragraph" w:styleId="16">
    <w:name w:val="Document Map"/>
    <w:basedOn w:val="1"/>
    <w:link w:val="106"/>
    <w:unhideWhenUsed/>
    <w:qFormat/>
    <w:uiPriority w:val="0"/>
    <w:pPr>
      <w:shd w:val="clear" w:color="auto" w:fill="000080"/>
    </w:pPr>
    <w:rPr>
      <w:rFonts w:hint="default"/>
    </w:rPr>
  </w:style>
  <w:style w:type="paragraph" w:styleId="17">
    <w:name w:val="Body Text 3"/>
    <w:basedOn w:val="1"/>
    <w:qFormat/>
    <w:uiPriority w:val="0"/>
    <w:pPr>
      <w:spacing w:after="120"/>
    </w:pPr>
    <w:rPr>
      <w:rFonts w:hint="default"/>
      <w:sz w:val="16"/>
      <w:szCs w:val="16"/>
    </w:rPr>
  </w:style>
  <w:style w:type="paragraph" w:styleId="18">
    <w:name w:val="Body Text"/>
    <w:basedOn w:val="1"/>
    <w:link w:val="61"/>
    <w:qFormat/>
    <w:uiPriority w:val="0"/>
    <w:pPr>
      <w:spacing w:after="120"/>
    </w:pPr>
    <w:rPr>
      <w:rFonts w:hint="default"/>
    </w:rPr>
  </w:style>
  <w:style w:type="paragraph" w:styleId="19">
    <w:name w:val="Body Text Indent"/>
    <w:basedOn w:val="1"/>
    <w:link w:val="105"/>
    <w:unhideWhenUsed/>
    <w:qFormat/>
    <w:uiPriority w:val="99"/>
    <w:pPr>
      <w:spacing w:after="120"/>
      <w:ind w:left="420" w:leftChars="200"/>
    </w:pPr>
  </w:style>
  <w:style w:type="paragraph" w:styleId="20">
    <w:name w:val="index 4"/>
    <w:basedOn w:val="1"/>
    <w:next w:val="1"/>
    <w:qFormat/>
    <w:uiPriority w:val="0"/>
    <w:pPr>
      <w:ind w:left="600" w:leftChars="600"/>
    </w:pPr>
    <w:rPr>
      <w:rFonts w:hint="default"/>
      <w:szCs w:val="24"/>
    </w:rPr>
  </w:style>
  <w:style w:type="paragraph" w:styleId="21">
    <w:name w:val="toc 5"/>
    <w:basedOn w:val="1"/>
    <w:next w:val="1"/>
    <w:semiHidden/>
    <w:qFormat/>
    <w:uiPriority w:val="0"/>
    <w:pPr>
      <w:ind w:left="840"/>
      <w:jc w:val="left"/>
    </w:pPr>
    <w:rPr>
      <w:sz w:val="18"/>
      <w:szCs w:val="18"/>
    </w:rPr>
  </w:style>
  <w:style w:type="paragraph" w:styleId="22">
    <w:name w:val="toc 3"/>
    <w:basedOn w:val="1"/>
    <w:next w:val="1"/>
    <w:semiHidden/>
    <w:qFormat/>
    <w:uiPriority w:val="0"/>
    <w:pPr>
      <w:ind w:left="420"/>
      <w:jc w:val="left"/>
    </w:pPr>
    <w:rPr>
      <w:i/>
      <w:iCs/>
      <w:sz w:val="20"/>
    </w:rPr>
  </w:style>
  <w:style w:type="paragraph" w:styleId="23">
    <w:name w:val="Plain Text"/>
    <w:basedOn w:val="1"/>
    <w:link w:val="102"/>
    <w:unhideWhenUsed/>
    <w:qFormat/>
    <w:uiPriority w:val="99"/>
    <w:rPr>
      <w:rFonts w:ascii="宋体" w:hAnsi="Courier New"/>
    </w:rPr>
  </w:style>
  <w:style w:type="paragraph" w:styleId="24">
    <w:name w:val="toc 8"/>
    <w:basedOn w:val="1"/>
    <w:next w:val="1"/>
    <w:semiHidden/>
    <w:qFormat/>
    <w:uiPriority w:val="0"/>
    <w:pPr>
      <w:ind w:left="1470"/>
      <w:jc w:val="left"/>
    </w:pPr>
    <w:rPr>
      <w:sz w:val="18"/>
      <w:szCs w:val="18"/>
    </w:rPr>
  </w:style>
  <w:style w:type="paragraph" w:styleId="25">
    <w:name w:val="Date"/>
    <w:basedOn w:val="1"/>
    <w:next w:val="1"/>
    <w:link w:val="56"/>
    <w:unhideWhenUsed/>
    <w:qFormat/>
    <w:uiPriority w:val="0"/>
    <w:pPr>
      <w:ind w:left="100" w:leftChars="2500"/>
    </w:pPr>
    <w:rPr>
      <w:rFonts w:hint="default"/>
    </w:rPr>
  </w:style>
  <w:style w:type="paragraph" w:styleId="26">
    <w:name w:val="Body Text Indent 2"/>
    <w:basedOn w:val="1"/>
    <w:qFormat/>
    <w:uiPriority w:val="0"/>
    <w:pPr>
      <w:spacing w:after="120" w:line="480" w:lineRule="auto"/>
      <w:ind w:left="420" w:leftChars="200"/>
    </w:pPr>
    <w:rPr>
      <w:rFonts w:hint="default"/>
      <w:szCs w:val="24"/>
    </w:rPr>
  </w:style>
  <w:style w:type="paragraph" w:styleId="27">
    <w:name w:val="Balloon Text"/>
    <w:basedOn w:val="1"/>
    <w:semiHidden/>
    <w:qFormat/>
    <w:uiPriority w:val="0"/>
    <w:rPr>
      <w:sz w:val="18"/>
      <w:szCs w:val="18"/>
    </w:rPr>
  </w:style>
  <w:style w:type="paragraph" w:styleId="28">
    <w:name w:val="footer"/>
    <w:basedOn w:val="1"/>
    <w:link w:val="66"/>
    <w:unhideWhenUsed/>
    <w:qFormat/>
    <w:uiPriority w:val="0"/>
    <w:pPr>
      <w:tabs>
        <w:tab w:val="center" w:pos="4153"/>
        <w:tab w:val="right" w:pos="8306"/>
      </w:tabs>
      <w:snapToGrid w:val="0"/>
      <w:jc w:val="left"/>
    </w:pPr>
    <w:rPr>
      <w:rFonts w:hint="default"/>
      <w:sz w:val="18"/>
    </w:rPr>
  </w:style>
  <w:style w:type="paragraph" w:styleId="29">
    <w:name w:val="header"/>
    <w:basedOn w:val="1"/>
    <w:unhideWhenUsed/>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unhideWhenUsed/>
    <w:qFormat/>
    <w:uiPriority w:val="39"/>
    <w:pPr>
      <w:adjustRightInd w:val="0"/>
      <w:snapToGrid w:val="0"/>
      <w:spacing w:beforeLines="50" w:afterLines="50" w:line="400" w:lineRule="exact"/>
      <w:jc w:val="left"/>
    </w:pPr>
    <w:rPr>
      <w:rFonts w:eastAsia="黑体"/>
      <w:bCs/>
      <w:caps/>
      <w:sz w:val="24"/>
    </w:rPr>
  </w:style>
  <w:style w:type="paragraph" w:styleId="31">
    <w:name w:val="toc 4"/>
    <w:basedOn w:val="1"/>
    <w:next w:val="1"/>
    <w:semiHidden/>
    <w:qFormat/>
    <w:uiPriority w:val="0"/>
    <w:pPr>
      <w:ind w:left="630"/>
      <w:jc w:val="left"/>
    </w:pPr>
    <w:rPr>
      <w:sz w:val="18"/>
      <w:szCs w:val="18"/>
    </w:rPr>
  </w:style>
  <w:style w:type="paragraph" w:styleId="32">
    <w:name w:val="Subtitle"/>
    <w:basedOn w:val="1"/>
    <w:next w:val="1"/>
    <w:link w:val="116"/>
    <w:qFormat/>
    <w:uiPriority w:val="0"/>
    <w:pPr>
      <w:spacing w:before="240" w:after="60" w:line="312" w:lineRule="auto"/>
      <w:jc w:val="center"/>
      <w:outlineLvl w:val="1"/>
    </w:pPr>
    <w:rPr>
      <w:rFonts w:hint="default" w:ascii="Cambria" w:hAnsi="Cambria"/>
      <w:b/>
      <w:bCs/>
      <w:kern w:val="28"/>
      <w:sz w:val="32"/>
      <w:szCs w:val="32"/>
    </w:rPr>
  </w:style>
  <w:style w:type="paragraph" w:styleId="33">
    <w:name w:val="toc 6"/>
    <w:basedOn w:val="1"/>
    <w:next w:val="1"/>
    <w:semiHidden/>
    <w:qFormat/>
    <w:uiPriority w:val="0"/>
    <w:pPr>
      <w:ind w:left="1050"/>
      <w:jc w:val="left"/>
    </w:pPr>
    <w:rPr>
      <w:sz w:val="18"/>
      <w:szCs w:val="18"/>
    </w:rPr>
  </w:style>
  <w:style w:type="paragraph" w:styleId="34">
    <w:name w:val="Body Text Indent 3"/>
    <w:basedOn w:val="1"/>
    <w:qFormat/>
    <w:uiPriority w:val="0"/>
    <w:pPr>
      <w:ind w:firstLine="480" w:firstLineChars="200"/>
    </w:pPr>
    <w:rPr>
      <w:rFonts w:hint="default"/>
      <w:color w:val="FF0000"/>
      <w:sz w:val="24"/>
      <w:szCs w:val="24"/>
    </w:rPr>
  </w:style>
  <w:style w:type="paragraph" w:styleId="35">
    <w:name w:val="toc 2"/>
    <w:basedOn w:val="1"/>
    <w:next w:val="1"/>
    <w:unhideWhenUsed/>
    <w:qFormat/>
    <w:uiPriority w:val="39"/>
    <w:pPr>
      <w:adjustRightInd w:val="0"/>
      <w:snapToGrid w:val="0"/>
      <w:spacing w:line="400" w:lineRule="exact"/>
      <w:ind w:firstLine="200" w:firstLineChars="200"/>
      <w:jc w:val="left"/>
    </w:pPr>
    <w:rPr>
      <w:rFonts w:eastAsia="仿宋_GB2312"/>
      <w:smallCaps/>
    </w:rPr>
  </w:style>
  <w:style w:type="paragraph" w:styleId="36">
    <w:name w:val="toc 9"/>
    <w:basedOn w:val="1"/>
    <w:next w:val="1"/>
    <w:semiHidden/>
    <w:qFormat/>
    <w:uiPriority w:val="0"/>
    <w:pPr>
      <w:ind w:left="1680"/>
      <w:jc w:val="left"/>
    </w:pPr>
    <w:rPr>
      <w:sz w:val="18"/>
      <w:szCs w:val="18"/>
    </w:rPr>
  </w:style>
  <w:style w:type="paragraph" w:styleId="37">
    <w:name w:val="Body Text 2"/>
    <w:basedOn w:val="1"/>
    <w:qFormat/>
    <w:uiPriority w:val="0"/>
    <w:rPr>
      <w:rFonts w:hint="default"/>
      <w:sz w:val="24"/>
      <w:szCs w:val="24"/>
    </w:rPr>
  </w:style>
  <w:style w:type="paragraph" w:styleId="38">
    <w:name w:val="Normal (Web)"/>
    <w:basedOn w:val="1"/>
    <w:unhideWhenUsed/>
    <w:qFormat/>
    <w:uiPriority w:val="99"/>
    <w:pPr>
      <w:widowControl/>
      <w:spacing w:before="100" w:beforeAutospacing="1" w:after="100" w:afterAutospacing="1"/>
      <w:jc w:val="left"/>
    </w:pPr>
    <w:rPr>
      <w:rFonts w:ascii="宋体" w:hAnsi="宋体"/>
      <w:sz w:val="24"/>
    </w:rPr>
  </w:style>
  <w:style w:type="paragraph" w:styleId="39">
    <w:name w:val="index 2"/>
    <w:basedOn w:val="1"/>
    <w:next w:val="1"/>
    <w:unhideWhenUsed/>
    <w:qFormat/>
    <w:uiPriority w:val="99"/>
    <w:pPr>
      <w:ind w:left="200" w:leftChars="200"/>
    </w:pPr>
  </w:style>
  <w:style w:type="paragraph" w:styleId="40">
    <w:name w:val="Title"/>
    <w:basedOn w:val="1"/>
    <w:next w:val="1"/>
    <w:link w:val="93"/>
    <w:qFormat/>
    <w:uiPriority w:val="0"/>
    <w:pPr>
      <w:spacing w:before="240" w:after="60"/>
      <w:jc w:val="center"/>
      <w:outlineLvl w:val="0"/>
    </w:pPr>
    <w:rPr>
      <w:rFonts w:hint="default" w:ascii="Cambria" w:hAnsi="Cambria"/>
      <w:b/>
      <w:bCs/>
      <w:sz w:val="32"/>
      <w:szCs w:val="32"/>
    </w:rPr>
  </w:style>
  <w:style w:type="character" w:styleId="42">
    <w:name w:val="Strong"/>
    <w:qFormat/>
    <w:uiPriority w:val="99"/>
    <w:rPr>
      <w:rFonts w:hint="default" w:ascii="宋体" w:hAnsi="宋体"/>
      <w:b/>
      <w:sz w:val="24"/>
    </w:rPr>
  </w:style>
  <w:style w:type="character" w:styleId="43">
    <w:name w:val="page number"/>
    <w:unhideWhenUsed/>
    <w:qFormat/>
    <w:uiPriority w:val="99"/>
    <w:rPr>
      <w:rFonts w:hint="default" w:ascii="宋体" w:hAnsi="宋体"/>
      <w:sz w:val="24"/>
    </w:rPr>
  </w:style>
  <w:style w:type="character" w:styleId="44">
    <w:name w:val="FollowedHyperlink"/>
    <w:qFormat/>
    <w:uiPriority w:val="0"/>
    <w:rPr>
      <w:rFonts w:hint="default" w:ascii="宋体" w:hAnsi="宋体"/>
      <w:color w:val="800080"/>
      <w:sz w:val="24"/>
      <w:u w:val="single"/>
    </w:rPr>
  </w:style>
  <w:style w:type="character" w:styleId="45">
    <w:name w:val="Emphasis"/>
    <w:qFormat/>
    <w:uiPriority w:val="0"/>
    <w:rPr>
      <w:i/>
      <w:iCs/>
    </w:rPr>
  </w:style>
  <w:style w:type="character" w:styleId="46">
    <w:name w:val="Hyperlink"/>
    <w:unhideWhenUsed/>
    <w:qFormat/>
    <w:uiPriority w:val="99"/>
    <w:rPr>
      <w:rFonts w:hint="default" w:ascii="宋体" w:hAnsi="宋体"/>
      <w:color w:val="0000FF"/>
      <w:sz w:val="24"/>
      <w:u w:val="single"/>
    </w:rPr>
  </w:style>
  <w:style w:type="character" w:styleId="47">
    <w:name w:val="annotation reference"/>
    <w:qFormat/>
    <w:uiPriority w:val="0"/>
    <w:rPr>
      <w:rFonts w:hint="default" w:ascii="宋体" w:hAnsi="宋体"/>
      <w:sz w:val="21"/>
      <w:szCs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明显引用 Char Char"/>
    <w:link w:val="51"/>
    <w:qFormat/>
    <w:locked/>
    <w:uiPriority w:val="0"/>
    <w:rPr>
      <w:rFonts w:eastAsia="宋体"/>
      <w:b/>
      <w:bCs/>
      <w:i/>
      <w:iCs/>
      <w:color w:val="4F81BD"/>
      <w:kern w:val="2"/>
      <w:sz w:val="21"/>
      <w:szCs w:val="22"/>
      <w:lang w:val="en-US" w:eastAsia="zh-CN" w:bidi="ar-SA"/>
    </w:rPr>
  </w:style>
  <w:style w:type="paragraph" w:customStyle="1" w:styleId="51">
    <w:name w:val="明显引用1"/>
    <w:basedOn w:val="1"/>
    <w:next w:val="1"/>
    <w:link w:val="50"/>
    <w:qFormat/>
    <w:uiPriority w:val="0"/>
    <w:pPr>
      <w:pBdr>
        <w:bottom w:val="single" w:color="4F81BD" w:sz="4" w:space="4"/>
      </w:pBdr>
      <w:spacing w:before="200" w:after="280"/>
      <w:ind w:left="936" w:right="936"/>
    </w:pPr>
    <w:rPr>
      <w:rFonts w:hint="default"/>
      <w:b/>
      <w:bCs/>
      <w:i/>
      <w:iCs/>
      <w:color w:val="4F81BD"/>
      <w:szCs w:val="22"/>
    </w:rPr>
  </w:style>
  <w:style w:type="character" w:customStyle="1" w:styleId="52">
    <w:name w:val="标题 1 Char"/>
    <w:link w:val="2"/>
    <w:qFormat/>
    <w:uiPriority w:val="0"/>
    <w:rPr>
      <w:rFonts w:hint="eastAsia" w:ascii="宋体" w:hAnsi="宋体" w:eastAsia="黑体"/>
      <w:kern w:val="44"/>
      <w:sz w:val="30"/>
      <w:lang w:val="en-US" w:eastAsia="zh-CN" w:bidi="ar-SA"/>
    </w:rPr>
  </w:style>
  <w:style w:type="character" w:customStyle="1" w:styleId="53">
    <w:name w:val="标题 4 Char"/>
    <w:link w:val="5"/>
    <w:qFormat/>
    <w:uiPriority w:val="0"/>
    <w:rPr>
      <w:rFonts w:ascii="Arial" w:hAnsi="Arial" w:eastAsia="黑体"/>
      <w:b/>
      <w:bCs/>
      <w:kern w:val="2"/>
      <w:sz w:val="28"/>
      <w:szCs w:val="28"/>
      <w:lang w:val="en-US" w:eastAsia="zh-CN" w:bidi="ar-SA"/>
    </w:rPr>
  </w:style>
  <w:style w:type="character" w:customStyle="1" w:styleId="54">
    <w:name w:val=" Char Char20"/>
    <w:qFormat/>
    <w:uiPriority w:val="0"/>
    <w:rPr>
      <w:rFonts w:ascii="Arial" w:hAnsi="Arial" w:eastAsia="黑体"/>
      <w:b/>
      <w:bCs/>
      <w:kern w:val="2"/>
      <w:sz w:val="32"/>
      <w:szCs w:val="32"/>
      <w:lang w:val="en-US" w:eastAsia="zh-CN" w:bidi="ar-SA"/>
    </w:rPr>
  </w:style>
  <w:style w:type="character" w:customStyle="1" w:styleId="55">
    <w:name w:val="书籍标题1"/>
    <w:qFormat/>
    <w:uiPriority w:val="0"/>
    <w:rPr>
      <w:b/>
      <w:smallCaps/>
      <w:spacing w:val="5"/>
    </w:rPr>
  </w:style>
  <w:style w:type="character" w:customStyle="1" w:styleId="56">
    <w:name w:val="日期 Char"/>
    <w:link w:val="25"/>
    <w:qFormat/>
    <w:locked/>
    <w:uiPriority w:val="0"/>
    <w:rPr>
      <w:rFonts w:eastAsia="宋体"/>
      <w:kern w:val="2"/>
      <w:sz w:val="21"/>
      <w:lang w:val="en-US" w:eastAsia="zh-CN" w:bidi="ar-SA"/>
    </w:rPr>
  </w:style>
  <w:style w:type="character" w:customStyle="1" w:styleId="57">
    <w:name w:val="批注文字 Char Char"/>
    <w:qFormat/>
    <w:uiPriority w:val="0"/>
    <w:rPr>
      <w:rFonts w:ascii="宋体" w:hAnsi="Times New Roman" w:eastAsia="宋体" w:cs="Times New Roman"/>
      <w:sz w:val="28"/>
      <w:szCs w:val="20"/>
    </w:rPr>
  </w:style>
  <w:style w:type="character" w:customStyle="1" w:styleId="58">
    <w:name w:val="样式 标题 2 + 五号 非加粗 Char Char"/>
    <w:link w:val="59"/>
    <w:qFormat/>
    <w:uiPriority w:val="0"/>
    <w:rPr>
      <w:rFonts w:hint="eastAsia" w:ascii="Arial" w:hAnsi="Arial" w:eastAsia="宋体"/>
      <w:b/>
      <w:kern w:val="2"/>
      <w:sz w:val="24"/>
      <w:lang w:val="en-US" w:eastAsia="zh-CN" w:bidi="ar-SA"/>
    </w:rPr>
  </w:style>
  <w:style w:type="paragraph" w:customStyle="1" w:styleId="59">
    <w:name w:val="样式 标题 2 + 五号 非加粗"/>
    <w:basedOn w:val="3"/>
    <w:link w:val="58"/>
    <w:qFormat/>
    <w:uiPriority w:val="0"/>
    <w:pPr>
      <w:keepNext w:val="0"/>
      <w:keepLines w:val="0"/>
      <w:spacing w:before="120" w:after="120" w:line="440" w:lineRule="exact"/>
    </w:pPr>
    <w:rPr>
      <w:rFonts w:hint="default" w:eastAsia="宋体"/>
      <w:b/>
      <w:sz w:val="24"/>
    </w:rPr>
  </w:style>
  <w:style w:type="character" w:customStyle="1" w:styleId="60">
    <w:name w:val="Heading 8 Char"/>
    <w:qFormat/>
    <w:locked/>
    <w:uiPriority w:val="0"/>
    <w:rPr>
      <w:rFonts w:ascii="Cambria" w:hAnsi="Cambria" w:eastAsia="宋体"/>
      <w:kern w:val="2"/>
      <w:sz w:val="24"/>
      <w:lang w:val="en-US" w:eastAsia="zh-CN"/>
    </w:rPr>
  </w:style>
  <w:style w:type="character" w:customStyle="1" w:styleId="61">
    <w:name w:val="正文文本 Char"/>
    <w:link w:val="18"/>
    <w:qFormat/>
    <w:uiPriority w:val="0"/>
    <w:rPr>
      <w:rFonts w:eastAsia="宋体"/>
      <w:kern w:val="2"/>
      <w:sz w:val="21"/>
      <w:lang w:val="en-US" w:eastAsia="zh-CN" w:bidi="ar-SA"/>
    </w:rPr>
  </w:style>
  <w:style w:type="character" w:customStyle="1" w:styleId="62">
    <w:name w:val="Heading 6 Char"/>
    <w:qFormat/>
    <w:locked/>
    <w:uiPriority w:val="0"/>
    <w:rPr>
      <w:rFonts w:ascii="Cambria" w:hAnsi="Cambria" w:eastAsia="宋体"/>
      <w:b/>
      <w:kern w:val="2"/>
      <w:sz w:val="24"/>
      <w:lang w:val="en-US" w:eastAsia="zh-CN"/>
    </w:rPr>
  </w:style>
  <w:style w:type="character" w:customStyle="1" w:styleId="63">
    <w:name w:val="Heading 2 Char"/>
    <w:qFormat/>
    <w:locked/>
    <w:uiPriority w:val="0"/>
    <w:rPr>
      <w:rFonts w:ascii="Arial" w:hAnsi="Arial" w:eastAsia="黑体"/>
      <w:b/>
      <w:kern w:val="2"/>
      <w:sz w:val="32"/>
      <w:lang w:val="en-US" w:eastAsia="zh-CN"/>
    </w:rPr>
  </w:style>
  <w:style w:type="character" w:customStyle="1" w:styleId="64">
    <w:name w:val="标题 3 Char"/>
    <w:link w:val="4"/>
    <w:qFormat/>
    <w:uiPriority w:val="0"/>
    <w:rPr>
      <w:rFonts w:eastAsia="宋体"/>
      <w:b/>
      <w:bCs/>
      <w:kern w:val="2"/>
      <w:sz w:val="32"/>
      <w:szCs w:val="32"/>
      <w:lang w:val="en-US" w:eastAsia="zh-CN" w:bidi="ar-SA"/>
    </w:rPr>
  </w:style>
  <w:style w:type="character" w:customStyle="1" w:styleId="65">
    <w:name w:val=" Char Char9"/>
    <w:qFormat/>
    <w:uiPriority w:val="0"/>
    <w:rPr>
      <w:kern w:val="2"/>
      <w:sz w:val="21"/>
      <w:szCs w:val="22"/>
      <w:lang w:bidi="ar-SA"/>
    </w:rPr>
  </w:style>
  <w:style w:type="character" w:customStyle="1" w:styleId="66">
    <w:name w:val="页脚 Char"/>
    <w:link w:val="28"/>
    <w:qFormat/>
    <w:locked/>
    <w:uiPriority w:val="0"/>
    <w:rPr>
      <w:rFonts w:eastAsia="宋体"/>
      <w:kern w:val="2"/>
      <w:sz w:val="18"/>
      <w:lang w:val="en-US" w:eastAsia="zh-CN" w:bidi="ar-SA"/>
    </w:rPr>
  </w:style>
  <w:style w:type="character" w:customStyle="1" w:styleId="67">
    <w:name w:val="不明显强调1"/>
    <w:qFormat/>
    <w:uiPriority w:val="0"/>
    <w:rPr>
      <w:i/>
      <w:color w:val="808080"/>
    </w:rPr>
  </w:style>
  <w:style w:type="character" w:customStyle="1" w:styleId="68">
    <w:name w:val="Subtitle Char"/>
    <w:qFormat/>
    <w:locked/>
    <w:uiPriority w:val="0"/>
    <w:rPr>
      <w:rFonts w:ascii="Cambria" w:hAnsi="Cambria"/>
      <w:b/>
      <w:kern w:val="28"/>
      <w:sz w:val="32"/>
    </w:rPr>
  </w:style>
  <w:style w:type="character" w:customStyle="1" w:styleId="69">
    <w:name w:val="标题 8 Char"/>
    <w:link w:val="9"/>
    <w:qFormat/>
    <w:uiPriority w:val="0"/>
    <w:rPr>
      <w:rFonts w:ascii="Cambria" w:hAnsi="Cambria" w:eastAsia="宋体"/>
      <w:kern w:val="2"/>
      <w:sz w:val="24"/>
      <w:szCs w:val="24"/>
      <w:lang w:val="en-US" w:eastAsia="zh-CN" w:bidi="ar-SA"/>
    </w:rPr>
  </w:style>
  <w:style w:type="character" w:customStyle="1" w:styleId="70">
    <w:name w:val="Body Text Char"/>
    <w:qFormat/>
    <w:locked/>
    <w:uiPriority w:val="0"/>
    <w:rPr>
      <w:rFonts w:eastAsia="宋体"/>
      <w:b/>
      <w:color w:val="0000FF"/>
      <w:kern w:val="2"/>
      <w:sz w:val="24"/>
      <w:lang w:val="en-US" w:eastAsia="zh-CN"/>
    </w:rPr>
  </w:style>
  <w:style w:type="character" w:customStyle="1" w:styleId="71">
    <w:name w:val="标题 7 Char"/>
    <w:link w:val="8"/>
    <w:qFormat/>
    <w:uiPriority w:val="0"/>
    <w:rPr>
      <w:rFonts w:ascii="Calibri" w:hAnsi="Calibri" w:eastAsia="宋体"/>
      <w:b/>
      <w:bCs/>
      <w:kern w:val="2"/>
      <w:sz w:val="24"/>
      <w:szCs w:val="24"/>
      <w:lang w:val="en-US" w:eastAsia="zh-CN" w:bidi="ar-SA"/>
    </w:rPr>
  </w:style>
  <w:style w:type="character" w:customStyle="1" w:styleId="72">
    <w:name w:val="Comment Text Char"/>
    <w:qFormat/>
    <w:locked/>
    <w:uiPriority w:val="0"/>
    <w:rPr>
      <w:rFonts w:ascii="宋体" w:hAnsi="Times New Roman" w:eastAsia="宋体"/>
      <w:sz w:val="20"/>
    </w:rPr>
  </w:style>
  <w:style w:type="character" w:customStyle="1" w:styleId="73">
    <w:name w:val="Intense Emphasis"/>
    <w:qFormat/>
    <w:uiPriority w:val="0"/>
    <w:rPr>
      <w:b/>
      <w:bCs/>
      <w:i/>
      <w:iCs/>
      <w:color w:val="4F81BD"/>
    </w:rPr>
  </w:style>
  <w:style w:type="character" w:customStyle="1" w:styleId="74">
    <w:name w:val="批注主题 Char1"/>
    <w:qFormat/>
    <w:uiPriority w:val="0"/>
    <w:rPr>
      <w:b/>
      <w:bCs/>
      <w:kern w:val="2"/>
      <w:sz w:val="21"/>
      <w:szCs w:val="22"/>
    </w:rPr>
  </w:style>
  <w:style w:type="character" w:customStyle="1" w:styleId="75">
    <w:name w:val="日期 Char1"/>
    <w:qFormat/>
    <w:uiPriority w:val="0"/>
    <w:rPr>
      <w:kern w:val="2"/>
      <w:sz w:val="21"/>
      <w:szCs w:val="22"/>
    </w:rPr>
  </w:style>
  <w:style w:type="character" w:customStyle="1" w:styleId="76">
    <w:name w:val="Book Title"/>
    <w:qFormat/>
    <w:uiPriority w:val="0"/>
    <w:rPr>
      <w:b/>
      <w:bCs/>
      <w:smallCaps/>
      <w:spacing w:val="5"/>
    </w:rPr>
  </w:style>
  <w:style w:type="character" w:customStyle="1" w:styleId="77">
    <w:name w:val="标题4 Char Char"/>
    <w:link w:val="78"/>
    <w:qFormat/>
    <w:uiPriority w:val="0"/>
    <w:rPr>
      <w:rFonts w:ascii="Arial" w:hAnsi="Arial"/>
      <w:b/>
      <w:bCs/>
      <w:sz w:val="24"/>
      <w:szCs w:val="32"/>
      <w:lang w:bidi="ar-SA"/>
    </w:rPr>
  </w:style>
  <w:style w:type="paragraph" w:customStyle="1" w:styleId="78">
    <w:name w:val="标题4"/>
    <w:basedOn w:val="3"/>
    <w:next w:val="20"/>
    <w:link w:val="77"/>
    <w:qFormat/>
    <w:uiPriority w:val="0"/>
    <w:pPr>
      <w:spacing w:line="413" w:lineRule="auto"/>
      <w:jc w:val="both"/>
    </w:pPr>
    <w:rPr>
      <w:rFonts w:hint="default" w:eastAsia="宋体"/>
      <w:b/>
      <w:bCs/>
      <w:kern w:val="0"/>
      <w:sz w:val="24"/>
      <w:szCs w:val="32"/>
    </w:rPr>
  </w:style>
  <w:style w:type="character" w:customStyle="1" w:styleId="79">
    <w:name w:val=" Char Char17"/>
    <w:qFormat/>
    <w:uiPriority w:val="0"/>
    <w:rPr>
      <w:rFonts w:ascii="Cambria" w:hAnsi="Cambria" w:eastAsia="宋体"/>
      <w:b/>
      <w:bCs/>
      <w:kern w:val="2"/>
      <w:sz w:val="32"/>
      <w:szCs w:val="32"/>
      <w:lang w:val="en-US" w:eastAsia="zh-CN" w:bidi="ar-SA"/>
    </w:rPr>
  </w:style>
  <w:style w:type="character" w:customStyle="1" w:styleId="80">
    <w:name w:val="明显引用 Char"/>
    <w:link w:val="81"/>
    <w:qFormat/>
    <w:uiPriority w:val="0"/>
    <w:rPr>
      <w:b/>
      <w:bCs/>
      <w:i/>
      <w:iCs/>
      <w:color w:val="4F81BD"/>
      <w:kern w:val="2"/>
      <w:sz w:val="21"/>
      <w:szCs w:val="22"/>
      <w:lang w:bidi="ar-SA"/>
    </w:rPr>
  </w:style>
  <w:style w:type="paragraph" w:customStyle="1" w:styleId="81">
    <w:name w:val="Intense Quote"/>
    <w:basedOn w:val="1"/>
    <w:next w:val="1"/>
    <w:link w:val="80"/>
    <w:qFormat/>
    <w:uiPriority w:val="0"/>
    <w:pPr>
      <w:pBdr>
        <w:bottom w:val="single" w:color="4F81BD" w:sz="4" w:space="4"/>
      </w:pBdr>
      <w:spacing w:before="200" w:after="280"/>
      <w:ind w:left="936" w:right="936"/>
    </w:pPr>
    <w:rPr>
      <w:rFonts w:hint="default"/>
      <w:b/>
      <w:bCs/>
      <w:i/>
      <w:iCs/>
      <w:color w:val="4F81BD"/>
      <w:szCs w:val="22"/>
    </w:rPr>
  </w:style>
  <w:style w:type="character" w:customStyle="1" w:styleId="82">
    <w:name w:val="Heading 9 Char"/>
    <w:qFormat/>
    <w:locked/>
    <w:uiPriority w:val="0"/>
    <w:rPr>
      <w:rFonts w:ascii="Cambria" w:hAnsi="Cambria" w:eastAsia="宋体"/>
      <w:kern w:val="2"/>
      <w:sz w:val="21"/>
      <w:lang w:val="en-US" w:eastAsia="zh-CN"/>
    </w:rPr>
  </w:style>
  <w:style w:type="character" w:customStyle="1" w:styleId="83">
    <w:name w:val="标题 9 Char"/>
    <w:link w:val="10"/>
    <w:qFormat/>
    <w:uiPriority w:val="0"/>
    <w:rPr>
      <w:rFonts w:ascii="Cambria" w:hAnsi="Cambria" w:eastAsia="宋体"/>
      <w:kern w:val="2"/>
      <w:sz w:val="21"/>
      <w:szCs w:val="21"/>
      <w:lang w:val="en-US" w:eastAsia="zh-CN" w:bidi="ar-SA"/>
    </w:rPr>
  </w:style>
  <w:style w:type="character" w:customStyle="1" w:styleId="84">
    <w:name w:val="Heading 4 Char"/>
    <w:qFormat/>
    <w:locked/>
    <w:uiPriority w:val="0"/>
    <w:rPr>
      <w:rFonts w:ascii="Arial" w:hAnsi="Arial" w:eastAsia="宋体"/>
      <w:b/>
      <w:kern w:val="2"/>
      <w:sz w:val="28"/>
      <w:lang w:val="en-US" w:eastAsia="zh-CN"/>
    </w:rPr>
  </w:style>
  <w:style w:type="character" w:customStyle="1" w:styleId="85">
    <w:name w:val="Heading 5 Char"/>
    <w:qFormat/>
    <w:locked/>
    <w:uiPriority w:val="0"/>
    <w:rPr>
      <w:rFonts w:ascii="Calibri" w:hAnsi="Calibri" w:eastAsia="宋体"/>
      <w:b/>
      <w:kern w:val="2"/>
      <w:sz w:val="28"/>
      <w:lang w:val="en-US" w:eastAsia="zh-CN"/>
    </w:rPr>
  </w:style>
  <w:style w:type="character" w:customStyle="1" w:styleId="86">
    <w:name w:val="三级目录"/>
    <w:qFormat/>
    <w:uiPriority w:val="0"/>
    <w:rPr>
      <w:rFonts w:hint="eastAsia" w:ascii="宋体" w:hAnsi="宋体"/>
      <w:b/>
      <w:bCs/>
      <w:sz w:val="23"/>
    </w:rPr>
  </w:style>
  <w:style w:type="character" w:customStyle="1" w:styleId="87">
    <w:name w:val="Subtle Reference"/>
    <w:qFormat/>
    <w:uiPriority w:val="0"/>
    <w:rPr>
      <w:smallCaps/>
      <w:color w:val="C0504D"/>
      <w:u w:val="single"/>
    </w:rPr>
  </w:style>
  <w:style w:type="character" w:customStyle="1" w:styleId="88">
    <w:name w:val="Title Char"/>
    <w:qFormat/>
    <w:locked/>
    <w:uiPriority w:val="0"/>
    <w:rPr>
      <w:rFonts w:ascii="Cambria" w:hAnsi="Cambria"/>
      <w:b/>
      <w:kern w:val="2"/>
      <w:sz w:val="32"/>
    </w:rPr>
  </w:style>
  <w:style w:type="character" w:customStyle="1" w:styleId="89">
    <w:name w:val="标题 5 Char"/>
    <w:link w:val="6"/>
    <w:qFormat/>
    <w:uiPriority w:val="0"/>
    <w:rPr>
      <w:rFonts w:ascii="Calibri" w:hAnsi="Calibri" w:eastAsia="宋体"/>
      <w:b/>
      <w:bCs/>
      <w:kern w:val="2"/>
      <w:sz w:val="28"/>
      <w:szCs w:val="28"/>
      <w:lang w:val="en-US" w:eastAsia="zh-CN" w:bidi="ar-SA"/>
    </w:rPr>
  </w:style>
  <w:style w:type="character" w:customStyle="1" w:styleId="90">
    <w:name w:val="文档结构图 Char1"/>
    <w:qFormat/>
    <w:uiPriority w:val="0"/>
    <w:rPr>
      <w:rFonts w:ascii="宋体"/>
      <w:kern w:val="2"/>
      <w:sz w:val="18"/>
      <w:szCs w:val="18"/>
    </w:rPr>
  </w:style>
  <w:style w:type="character" w:customStyle="1" w:styleId="91">
    <w:name w:val="明显强调1"/>
    <w:qFormat/>
    <w:uiPriority w:val="0"/>
    <w:rPr>
      <w:b/>
      <w:i/>
      <w:color w:val="4F81BD"/>
    </w:rPr>
  </w:style>
  <w:style w:type="character" w:customStyle="1" w:styleId="92">
    <w:name w:val="不明显参考1"/>
    <w:qFormat/>
    <w:uiPriority w:val="0"/>
    <w:rPr>
      <w:smallCaps/>
      <w:color w:val="C0504D"/>
      <w:u w:val="single"/>
    </w:rPr>
  </w:style>
  <w:style w:type="character" w:customStyle="1" w:styleId="93">
    <w:name w:val="标题 Char"/>
    <w:link w:val="40"/>
    <w:qFormat/>
    <w:uiPriority w:val="0"/>
    <w:rPr>
      <w:rFonts w:ascii="Cambria" w:hAnsi="Cambria"/>
      <w:b/>
      <w:bCs/>
      <w:kern w:val="2"/>
      <w:sz w:val="32"/>
      <w:szCs w:val="32"/>
      <w:lang w:bidi="ar-SA"/>
    </w:rPr>
  </w:style>
  <w:style w:type="character" w:customStyle="1" w:styleId="94">
    <w:name w:val="批注框文本 Char1"/>
    <w:qFormat/>
    <w:uiPriority w:val="0"/>
    <w:rPr>
      <w:kern w:val="2"/>
      <w:sz w:val="18"/>
      <w:szCs w:val="18"/>
    </w:rPr>
  </w:style>
  <w:style w:type="character" w:customStyle="1" w:styleId="95">
    <w:name w:val="ca-2"/>
    <w:qFormat/>
    <w:uiPriority w:val="0"/>
    <w:rPr>
      <w:rFonts w:hint="default" w:ascii="宋体" w:hAnsi="宋体"/>
      <w:sz w:val="24"/>
    </w:rPr>
  </w:style>
  <w:style w:type="character" w:customStyle="1" w:styleId="96">
    <w:name w:val="apple-converted-space"/>
    <w:basedOn w:val="41"/>
    <w:qFormat/>
    <w:uiPriority w:val="0"/>
  </w:style>
  <w:style w:type="character" w:customStyle="1" w:styleId="97">
    <w:name w:val="Heading 3 Char"/>
    <w:qFormat/>
    <w:locked/>
    <w:uiPriority w:val="0"/>
    <w:rPr>
      <w:rFonts w:eastAsia="宋体"/>
      <w:b/>
      <w:kern w:val="2"/>
      <w:sz w:val="32"/>
      <w:lang w:val="en-US" w:eastAsia="zh-CN"/>
    </w:rPr>
  </w:style>
  <w:style w:type="character" w:customStyle="1" w:styleId="98">
    <w:name w:val="标题 2 Char"/>
    <w:link w:val="3"/>
    <w:qFormat/>
    <w:uiPriority w:val="0"/>
    <w:rPr>
      <w:rFonts w:hint="eastAsia" w:ascii="Arial" w:hAnsi="Arial" w:eastAsia="黑体"/>
      <w:kern w:val="2"/>
      <w:sz w:val="84"/>
      <w:lang w:val="en-US" w:eastAsia="zh-CN" w:bidi="ar-SA"/>
    </w:rPr>
  </w:style>
  <w:style w:type="character" w:customStyle="1" w:styleId="99">
    <w:name w:val="Comment Subject Char"/>
    <w:qFormat/>
    <w:locked/>
    <w:uiPriority w:val="0"/>
    <w:rPr>
      <w:rFonts w:eastAsia="宋体"/>
      <w:b/>
      <w:kern w:val="2"/>
      <w:sz w:val="24"/>
      <w:lang w:val="en-US" w:eastAsia="zh-CN"/>
    </w:rPr>
  </w:style>
  <w:style w:type="character" w:customStyle="1" w:styleId="100">
    <w:name w:val="标题 6 Char"/>
    <w:link w:val="7"/>
    <w:qFormat/>
    <w:uiPriority w:val="0"/>
    <w:rPr>
      <w:rFonts w:ascii="Cambria" w:hAnsi="Cambria" w:eastAsia="宋体"/>
      <w:b/>
      <w:bCs/>
      <w:kern w:val="2"/>
      <w:sz w:val="24"/>
      <w:szCs w:val="24"/>
      <w:lang w:val="en-US" w:eastAsia="zh-CN" w:bidi="ar-SA"/>
    </w:rPr>
  </w:style>
  <w:style w:type="character" w:customStyle="1" w:styleId="101">
    <w:name w:val="Heading 7 Char"/>
    <w:qFormat/>
    <w:locked/>
    <w:uiPriority w:val="0"/>
    <w:rPr>
      <w:rFonts w:ascii="Calibri" w:hAnsi="Calibri" w:eastAsia="宋体"/>
      <w:b/>
      <w:kern w:val="2"/>
      <w:sz w:val="24"/>
      <w:lang w:val="en-US" w:eastAsia="zh-CN"/>
    </w:rPr>
  </w:style>
  <w:style w:type="character" w:customStyle="1" w:styleId="102">
    <w:name w:val="纯文本 Char"/>
    <w:link w:val="23"/>
    <w:qFormat/>
    <w:uiPriority w:val="0"/>
    <w:rPr>
      <w:rFonts w:hint="eastAsia" w:ascii="宋体" w:hAnsi="Courier New" w:eastAsia="宋体"/>
      <w:kern w:val="2"/>
      <w:sz w:val="21"/>
      <w:lang w:val="en-US" w:eastAsia="zh-CN" w:bidi="ar-SA"/>
    </w:rPr>
  </w:style>
  <w:style w:type="character" w:customStyle="1" w:styleId="103">
    <w:name w:val="引用 Char Char"/>
    <w:link w:val="104"/>
    <w:qFormat/>
    <w:locked/>
    <w:uiPriority w:val="0"/>
    <w:rPr>
      <w:rFonts w:eastAsia="宋体"/>
      <w:i/>
      <w:iCs/>
      <w:color w:val="000000"/>
      <w:kern w:val="2"/>
      <w:sz w:val="21"/>
      <w:szCs w:val="22"/>
      <w:lang w:val="en-US" w:eastAsia="zh-CN" w:bidi="ar-SA"/>
    </w:rPr>
  </w:style>
  <w:style w:type="paragraph" w:customStyle="1" w:styleId="104">
    <w:name w:val="引用1"/>
    <w:basedOn w:val="1"/>
    <w:next w:val="1"/>
    <w:link w:val="103"/>
    <w:qFormat/>
    <w:uiPriority w:val="0"/>
    <w:rPr>
      <w:rFonts w:hint="default"/>
      <w:i/>
      <w:iCs/>
      <w:color w:val="000000"/>
      <w:szCs w:val="22"/>
    </w:rPr>
  </w:style>
  <w:style w:type="character" w:customStyle="1" w:styleId="105">
    <w:name w:val="正文文本缩进 Char"/>
    <w:link w:val="19"/>
    <w:unhideWhenUsed/>
    <w:qFormat/>
    <w:locked/>
    <w:uiPriority w:val="99"/>
    <w:rPr>
      <w:rFonts w:hint="default" w:ascii="Times New Roman" w:hAnsi="Times New Roman" w:eastAsia="宋体"/>
      <w:kern w:val="2"/>
      <w:sz w:val="21"/>
      <w:lang w:val="en-US" w:eastAsia="zh-CN"/>
    </w:rPr>
  </w:style>
  <w:style w:type="character" w:customStyle="1" w:styleId="106">
    <w:name w:val="文档结构图 Char"/>
    <w:link w:val="16"/>
    <w:qFormat/>
    <w:uiPriority w:val="0"/>
    <w:rPr>
      <w:rFonts w:eastAsia="宋体"/>
      <w:kern w:val="2"/>
      <w:sz w:val="21"/>
      <w:lang w:val="en-US" w:eastAsia="zh-CN" w:bidi="ar-SA"/>
    </w:rPr>
  </w:style>
  <w:style w:type="character" w:customStyle="1" w:styleId="107">
    <w:name w:val="Char Char1"/>
    <w:unhideWhenUsed/>
    <w:qFormat/>
    <w:locked/>
    <w:uiPriority w:val="0"/>
    <w:rPr>
      <w:rFonts w:hint="default" w:ascii="Times New Roman" w:hAnsi="Times New Roman" w:eastAsia="宋体"/>
      <w:kern w:val="2"/>
      <w:sz w:val="21"/>
      <w:lang w:val="en-US" w:eastAsia="zh-CN"/>
    </w:rPr>
  </w:style>
  <w:style w:type="character" w:customStyle="1" w:styleId="108">
    <w:name w:val="正 文 1 Char"/>
    <w:qFormat/>
    <w:uiPriority w:val="0"/>
    <w:rPr>
      <w:rFonts w:hint="default" w:ascii="宋体" w:hAnsi="Courier New" w:eastAsia="宋体"/>
      <w:kern w:val="2"/>
      <w:sz w:val="21"/>
      <w:lang w:val="en-US" w:eastAsia="zh-CN" w:bidi="ar-SA"/>
    </w:rPr>
  </w:style>
  <w:style w:type="character" w:customStyle="1" w:styleId="109">
    <w:name w:val=" Char Char"/>
    <w:qFormat/>
    <w:uiPriority w:val="0"/>
    <w:rPr>
      <w:rFonts w:hint="default" w:ascii="宋体" w:hAnsi="Courier New" w:eastAsia="宋体"/>
      <w:kern w:val="2"/>
      <w:sz w:val="24"/>
      <w:lang w:val="en-US" w:eastAsia="zh-CN" w:bidi="ar-SA"/>
    </w:rPr>
  </w:style>
  <w:style w:type="character" w:customStyle="1" w:styleId="110">
    <w:name w:val="Document Map Char"/>
    <w:qFormat/>
    <w:locked/>
    <w:uiPriority w:val="0"/>
    <w:rPr>
      <w:rFonts w:eastAsia="宋体"/>
      <w:kern w:val="2"/>
      <w:sz w:val="24"/>
      <w:lang w:val="en-US" w:eastAsia="zh-CN"/>
    </w:rPr>
  </w:style>
  <w:style w:type="character" w:customStyle="1" w:styleId="111">
    <w:name w:val="批注文字 Char"/>
    <w:link w:val="12"/>
    <w:qFormat/>
    <w:uiPriority w:val="0"/>
    <w:rPr>
      <w:rFonts w:hint="eastAsia" w:ascii="宋体" w:hAnsi="宋体" w:eastAsia="宋体"/>
      <w:kern w:val="2"/>
      <w:sz w:val="21"/>
      <w:szCs w:val="24"/>
      <w:lang w:val="en-US" w:eastAsia="zh-CN" w:bidi="ar-SA"/>
    </w:rPr>
  </w:style>
  <w:style w:type="character" w:customStyle="1" w:styleId="112">
    <w:name w:val="批注主题 Char"/>
    <w:link w:val="11"/>
    <w:qFormat/>
    <w:uiPriority w:val="0"/>
    <w:rPr>
      <w:rFonts w:eastAsia="宋体"/>
      <w:b/>
      <w:bCs/>
      <w:kern w:val="2"/>
      <w:sz w:val="21"/>
      <w:szCs w:val="24"/>
      <w:lang w:val="en-US" w:eastAsia="zh-CN" w:bidi="ar-SA"/>
    </w:rPr>
  </w:style>
  <w:style w:type="character" w:customStyle="1" w:styleId="113">
    <w:name w:val="样式 标题 3 + (中文) 黑体 小四 非加粗 段前: 7.8 磅 段后: 0 磅 行距: 固定值 20 磅 Char Char"/>
    <w:link w:val="114"/>
    <w:qFormat/>
    <w:uiPriority w:val="0"/>
    <w:rPr>
      <w:rFonts w:eastAsia="黑体" w:cs="宋体"/>
      <w:kern w:val="2"/>
      <w:sz w:val="24"/>
      <w:lang w:val="en-US" w:eastAsia="zh-CN" w:bidi="ar-SA"/>
    </w:rPr>
  </w:style>
  <w:style w:type="paragraph" w:customStyle="1" w:styleId="114">
    <w:name w:val="样式 标题 3 + (中文) 黑体 小四 非加粗 段前: 7.8 磅 段后: 0 磅 行距: 固定值 20 磅"/>
    <w:basedOn w:val="4"/>
    <w:link w:val="113"/>
    <w:qFormat/>
    <w:uiPriority w:val="0"/>
    <w:pPr>
      <w:spacing w:before="0" w:after="0" w:line="400" w:lineRule="exact"/>
    </w:pPr>
    <w:rPr>
      <w:rFonts w:eastAsia="黑体" w:cs="宋体"/>
      <w:b w:val="0"/>
      <w:bCs w:val="0"/>
      <w:sz w:val="24"/>
      <w:szCs w:val="20"/>
    </w:rPr>
  </w:style>
  <w:style w:type="character" w:customStyle="1" w:styleId="115">
    <w:name w:val="明显参考1"/>
    <w:qFormat/>
    <w:uiPriority w:val="0"/>
    <w:rPr>
      <w:b/>
      <w:smallCaps/>
      <w:color w:val="C0504D"/>
      <w:spacing w:val="5"/>
      <w:u w:val="single"/>
    </w:rPr>
  </w:style>
  <w:style w:type="character" w:customStyle="1" w:styleId="116">
    <w:name w:val="副标题 Char"/>
    <w:link w:val="32"/>
    <w:qFormat/>
    <w:uiPriority w:val="0"/>
    <w:rPr>
      <w:rFonts w:ascii="Cambria" w:hAnsi="Cambria"/>
      <w:b/>
      <w:bCs/>
      <w:kern w:val="28"/>
      <w:sz w:val="32"/>
      <w:szCs w:val="32"/>
      <w:lang w:bidi="ar-SA"/>
    </w:rPr>
  </w:style>
  <w:style w:type="character" w:customStyle="1" w:styleId="117">
    <w:name w:val=" Char Char1"/>
    <w:qFormat/>
    <w:uiPriority w:val="0"/>
    <w:rPr>
      <w:rFonts w:hint="default" w:ascii="Courier New" w:hAnsi="Courier New" w:eastAsia="宋体"/>
      <w:kern w:val="2"/>
      <w:sz w:val="21"/>
      <w:lang w:val="en-US" w:eastAsia="zh-CN" w:bidi="ar-SA"/>
    </w:rPr>
  </w:style>
  <w:style w:type="character" w:customStyle="1" w:styleId="118">
    <w:name w:val="Heading 1 Char"/>
    <w:qFormat/>
    <w:locked/>
    <w:uiPriority w:val="0"/>
    <w:rPr>
      <w:rFonts w:eastAsia="宋体"/>
      <w:b/>
      <w:kern w:val="44"/>
      <w:sz w:val="44"/>
      <w:lang w:val="en-US" w:eastAsia="zh-CN"/>
    </w:rPr>
  </w:style>
  <w:style w:type="character" w:customStyle="1" w:styleId="119">
    <w:name w:val=" Char Char18"/>
    <w:qFormat/>
    <w:uiPriority w:val="0"/>
    <w:rPr>
      <w:rFonts w:ascii="Calibri" w:hAnsi="Calibri" w:eastAsia="宋体"/>
      <w:b/>
      <w:bCs/>
      <w:kern w:val="44"/>
      <w:sz w:val="44"/>
      <w:szCs w:val="44"/>
      <w:lang w:val="en-US" w:eastAsia="zh-CN" w:bidi="ar-SA"/>
    </w:rPr>
  </w:style>
  <w:style w:type="character" w:customStyle="1" w:styleId="120">
    <w:name w:val="标题5 Char Char"/>
    <w:link w:val="121"/>
    <w:qFormat/>
    <w:uiPriority w:val="0"/>
    <w:rPr>
      <w:rFonts w:ascii="Arial" w:hAnsi="Arial"/>
      <w:b/>
      <w:bCs/>
      <w:sz w:val="24"/>
      <w:szCs w:val="32"/>
      <w:lang w:bidi="ar-SA"/>
    </w:rPr>
  </w:style>
  <w:style w:type="paragraph" w:customStyle="1" w:styleId="121">
    <w:name w:val="标题5"/>
    <w:basedOn w:val="4"/>
    <w:link w:val="120"/>
    <w:qFormat/>
    <w:uiPriority w:val="0"/>
    <w:pPr>
      <w:spacing w:line="413" w:lineRule="auto"/>
    </w:pPr>
    <w:rPr>
      <w:rFonts w:ascii="Arial" w:hAnsi="Arial"/>
      <w:kern w:val="0"/>
      <w:sz w:val="24"/>
    </w:rPr>
  </w:style>
  <w:style w:type="character" w:customStyle="1" w:styleId="122">
    <w:name w:val="textcontents"/>
    <w:qFormat/>
    <w:uiPriority w:val="0"/>
    <w:rPr>
      <w:rFonts w:cs="Times New Roman"/>
    </w:rPr>
  </w:style>
  <w:style w:type="character" w:customStyle="1" w:styleId="123">
    <w:name w:val="引用 Char"/>
    <w:link w:val="124"/>
    <w:qFormat/>
    <w:uiPriority w:val="0"/>
    <w:rPr>
      <w:i/>
      <w:iCs/>
      <w:color w:val="000000"/>
      <w:kern w:val="2"/>
      <w:sz w:val="21"/>
      <w:szCs w:val="22"/>
      <w:lang w:bidi="ar-SA"/>
    </w:rPr>
  </w:style>
  <w:style w:type="paragraph" w:customStyle="1" w:styleId="124">
    <w:name w:val="Quote"/>
    <w:basedOn w:val="1"/>
    <w:next w:val="1"/>
    <w:link w:val="123"/>
    <w:qFormat/>
    <w:uiPriority w:val="0"/>
    <w:rPr>
      <w:rFonts w:hint="default"/>
      <w:i/>
      <w:iCs/>
      <w:color w:val="000000"/>
      <w:szCs w:val="22"/>
    </w:rPr>
  </w:style>
  <w:style w:type="character" w:customStyle="1" w:styleId="125">
    <w:name w:val="Subtle Emphasis"/>
    <w:qFormat/>
    <w:uiPriority w:val="0"/>
    <w:rPr>
      <w:i/>
      <w:iCs/>
      <w:color w:val="808080"/>
    </w:rPr>
  </w:style>
  <w:style w:type="character" w:customStyle="1" w:styleId="126">
    <w:name w:val="正文文本 Char1"/>
    <w:qFormat/>
    <w:uiPriority w:val="0"/>
    <w:rPr>
      <w:kern w:val="2"/>
      <w:sz w:val="21"/>
      <w:szCs w:val="22"/>
    </w:rPr>
  </w:style>
  <w:style w:type="character" w:customStyle="1" w:styleId="127">
    <w:name w:val="Intense Reference"/>
    <w:qFormat/>
    <w:uiPriority w:val="0"/>
    <w:rPr>
      <w:b/>
      <w:bCs/>
      <w:smallCaps/>
      <w:color w:val="C0504D"/>
      <w:spacing w:val="5"/>
      <w:u w:val="single"/>
    </w:rPr>
  </w:style>
  <w:style w:type="character" w:customStyle="1" w:styleId="128">
    <w:name w:val="Plain Text Char"/>
    <w:qFormat/>
    <w:locked/>
    <w:uiPriority w:val="0"/>
    <w:rPr>
      <w:rFonts w:ascii="宋体" w:hAnsi="Courier New" w:eastAsia="宋体"/>
      <w:kern w:val="2"/>
      <w:sz w:val="24"/>
      <w:lang w:val="en-US" w:eastAsia="zh-CN"/>
    </w:rPr>
  </w:style>
  <w:style w:type="character" w:customStyle="1" w:styleId="129">
    <w:name w:val="Header Char"/>
    <w:qFormat/>
    <w:locked/>
    <w:uiPriority w:val="0"/>
    <w:rPr>
      <w:rFonts w:eastAsia="宋体"/>
      <w:kern w:val="2"/>
      <w:sz w:val="18"/>
      <w:lang w:val="en-US" w:eastAsia="zh-CN"/>
    </w:rPr>
  </w:style>
  <w:style w:type="character" w:customStyle="1" w:styleId="130">
    <w:name w:val="time"/>
    <w:basedOn w:val="41"/>
    <w:qFormat/>
    <w:uiPriority w:val="0"/>
  </w:style>
  <w:style w:type="character" w:customStyle="1" w:styleId="131">
    <w:name w:val="time1"/>
    <w:basedOn w:val="41"/>
    <w:qFormat/>
    <w:uiPriority w:val="0"/>
  </w:style>
  <w:style w:type="character" w:customStyle="1" w:styleId="132">
    <w:name w:val="time2"/>
    <w:basedOn w:val="41"/>
    <w:qFormat/>
    <w:uiPriority w:val="0"/>
  </w:style>
  <w:style w:type="character" w:customStyle="1" w:styleId="133">
    <w:name w:val="english"/>
    <w:basedOn w:val="41"/>
    <w:qFormat/>
    <w:uiPriority w:val="0"/>
    <w:rPr>
      <w:rFonts w:ascii="微软雅黑" w:hAnsi="微软雅黑" w:eastAsia="微软雅黑" w:cs="微软雅黑"/>
      <w:i/>
      <w:caps/>
      <w:color w:val="9E9E9E"/>
      <w:sz w:val="21"/>
      <w:szCs w:val="21"/>
    </w:rPr>
  </w:style>
  <w:style w:type="character" w:customStyle="1" w:styleId="134">
    <w:name w:val="english1"/>
    <w:basedOn w:val="41"/>
    <w:qFormat/>
    <w:uiPriority w:val="0"/>
    <w:rPr>
      <w:rFonts w:hint="eastAsia" w:ascii="微软雅黑" w:hAnsi="微软雅黑" w:eastAsia="微软雅黑" w:cs="微软雅黑"/>
      <w:color w:val="000000"/>
      <w:sz w:val="12"/>
      <w:szCs w:val="12"/>
    </w:rPr>
  </w:style>
  <w:style w:type="character" w:customStyle="1" w:styleId="135">
    <w:name w:val="english2"/>
    <w:basedOn w:val="41"/>
    <w:qFormat/>
    <w:uiPriority w:val="0"/>
    <w:rPr>
      <w:rFonts w:hint="eastAsia" w:ascii="微软雅黑" w:hAnsi="微软雅黑" w:eastAsia="微软雅黑" w:cs="微软雅黑"/>
      <w:i/>
      <w:caps/>
      <w:color w:val="9E9E9E"/>
      <w:sz w:val="21"/>
      <w:szCs w:val="21"/>
    </w:rPr>
  </w:style>
  <w:style w:type="paragraph" w:customStyle="1" w:styleId="136">
    <w:name w:val="_Style 49"/>
    <w:basedOn w:val="1"/>
    <w:next w:val="23"/>
    <w:unhideWhenUsed/>
    <w:qFormat/>
    <w:uiPriority w:val="99"/>
    <w:rPr>
      <w:rFonts w:ascii="宋体" w:hAnsi="Courier New"/>
      <w:sz w:val="24"/>
    </w:rPr>
  </w:style>
  <w:style w:type="paragraph" w:customStyle="1" w:styleId="137">
    <w:name w:val="Char Char Char1 Char8"/>
    <w:basedOn w:val="1"/>
    <w:unhideWhenUsed/>
    <w:qFormat/>
    <w:uiPriority w:val="99"/>
    <w:pPr>
      <w:spacing w:line="360" w:lineRule="auto"/>
      <w:ind w:firstLine="200" w:firstLineChars="200"/>
    </w:pPr>
    <w:rPr>
      <w:rFonts w:ascii="宋体" w:hAnsi="宋体"/>
      <w:sz w:val="24"/>
    </w:rPr>
  </w:style>
  <w:style w:type="paragraph" w:customStyle="1" w:styleId="138">
    <w:name w:val="Char Char Char1 Char3"/>
    <w:basedOn w:val="1"/>
    <w:unhideWhenUsed/>
    <w:qFormat/>
    <w:uiPriority w:val="99"/>
    <w:pPr>
      <w:spacing w:line="360" w:lineRule="auto"/>
      <w:ind w:firstLine="200" w:firstLineChars="200"/>
    </w:pPr>
    <w:rPr>
      <w:rFonts w:ascii="宋体" w:hAnsi="宋体"/>
      <w:sz w:val="24"/>
    </w:rPr>
  </w:style>
  <w:style w:type="paragraph" w:customStyle="1" w:styleId="139">
    <w:name w:val="列出段落1"/>
    <w:basedOn w:val="1"/>
    <w:qFormat/>
    <w:uiPriority w:val="0"/>
    <w:pPr>
      <w:ind w:firstLine="420" w:firstLineChars="200"/>
    </w:pPr>
    <w:rPr>
      <w:rFonts w:hint="default" w:ascii="Calibri" w:hAnsi="Calibri"/>
      <w:szCs w:val="22"/>
    </w:rPr>
  </w:style>
  <w:style w:type="paragraph" w:customStyle="1" w:styleId="140">
    <w:name w:val="4小节标题"/>
    <w:basedOn w:val="1"/>
    <w:qFormat/>
    <w:uiPriority w:val="0"/>
    <w:pPr>
      <w:numPr>
        <w:ilvl w:val="0"/>
        <w:numId w:val="1"/>
      </w:numPr>
      <w:spacing w:beforeLines="100" w:afterLines="100" w:line="360" w:lineRule="auto"/>
      <w:jc w:val="center"/>
      <w:outlineLvl w:val="3"/>
    </w:pPr>
    <w:rPr>
      <w:rFonts w:hint="default" w:eastAsia="黑体"/>
      <w:sz w:val="32"/>
      <w:szCs w:val="24"/>
    </w:rPr>
  </w:style>
  <w:style w:type="paragraph" w:customStyle="1" w:styleId="141">
    <w:name w:val=" Char Char Char1 Char"/>
    <w:basedOn w:val="1"/>
    <w:semiHidden/>
    <w:qFormat/>
    <w:uiPriority w:val="0"/>
    <w:pPr>
      <w:spacing w:line="360" w:lineRule="auto"/>
      <w:ind w:firstLine="200" w:firstLineChars="200"/>
    </w:pPr>
    <w:rPr>
      <w:rFonts w:ascii="宋体" w:hAnsi="宋体" w:cs="宋体"/>
      <w:sz w:val="24"/>
    </w:rPr>
  </w:style>
  <w:style w:type="paragraph" w:customStyle="1" w:styleId="142">
    <w:name w:val="TOC Heading"/>
    <w:basedOn w:val="2"/>
    <w:next w:val="1"/>
    <w:qFormat/>
    <w:uiPriority w:val="0"/>
    <w:pPr>
      <w:spacing w:before="340" w:after="330" w:line="576" w:lineRule="auto"/>
      <w:jc w:val="both"/>
      <w:outlineLvl w:val="9"/>
    </w:pPr>
    <w:rPr>
      <w:rFonts w:hint="default" w:ascii="Calibri" w:hAnsi="Calibri" w:eastAsia="宋体"/>
      <w:b/>
      <w:bCs/>
      <w:sz w:val="44"/>
      <w:szCs w:val="44"/>
    </w:rPr>
  </w:style>
  <w:style w:type="paragraph" w:customStyle="1" w:styleId="143">
    <w:name w:val="Char Char Char1 Char2"/>
    <w:basedOn w:val="1"/>
    <w:unhideWhenUsed/>
    <w:qFormat/>
    <w:uiPriority w:val="99"/>
    <w:pPr>
      <w:spacing w:line="360" w:lineRule="auto"/>
      <w:ind w:firstLine="200" w:firstLineChars="200"/>
    </w:pPr>
    <w:rPr>
      <w:rFonts w:ascii="宋体" w:hAnsi="宋体"/>
      <w:sz w:val="24"/>
    </w:rPr>
  </w:style>
  <w:style w:type="paragraph" w:customStyle="1" w:styleId="144">
    <w:name w:val="Char Char Char1 Char"/>
    <w:basedOn w:val="1"/>
    <w:unhideWhenUsed/>
    <w:qFormat/>
    <w:uiPriority w:val="99"/>
    <w:pPr>
      <w:spacing w:line="360" w:lineRule="auto"/>
      <w:ind w:firstLine="200" w:firstLineChars="200"/>
    </w:pPr>
    <w:rPr>
      <w:rFonts w:ascii="宋体" w:hAnsi="宋体"/>
      <w:sz w:val="24"/>
    </w:rPr>
  </w:style>
  <w:style w:type="paragraph" w:customStyle="1" w:styleId="145">
    <w:name w:val="Char Char Char1 Char6"/>
    <w:basedOn w:val="1"/>
    <w:unhideWhenUsed/>
    <w:qFormat/>
    <w:uiPriority w:val="99"/>
    <w:pPr>
      <w:spacing w:line="360" w:lineRule="auto"/>
      <w:ind w:firstLine="200" w:firstLineChars="200"/>
    </w:pPr>
    <w:rPr>
      <w:rFonts w:ascii="宋体" w:hAnsi="宋体"/>
      <w:sz w:val="24"/>
    </w:rPr>
  </w:style>
  <w:style w:type="paragraph" w:customStyle="1" w:styleId="146">
    <w:name w:val="Char Char Char Char Char Char Char"/>
    <w:basedOn w:val="1"/>
    <w:qFormat/>
    <w:uiPriority w:val="0"/>
    <w:pPr>
      <w:tabs>
        <w:tab w:val="left" w:pos="360"/>
      </w:tabs>
    </w:pPr>
    <w:rPr>
      <w:rFonts w:hint="default"/>
      <w:sz w:val="24"/>
      <w:szCs w:val="24"/>
    </w:rPr>
  </w:style>
  <w:style w:type="paragraph" w:customStyle="1" w:styleId="147">
    <w:name w:val="Char Char Char1 Char1"/>
    <w:basedOn w:val="1"/>
    <w:unhideWhenUsed/>
    <w:qFormat/>
    <w:uiPriority w:val="99"/>
    <w:pPr>
      <w:spacing w:line="360" w:lineRule="auto"/>
      <w:ind w:firstLine="200" w:firstLineChars="200"/>
    </w:pPr>
    <w:rPr>
      <w:rFonts w:ascii="宋体" w:hAnsi="宋体"/>
      <w:sz w:val="24"/>
    </w:rPr>
  </w:style>
  <w:style w:type="paragraph" w:customStyle="1" w:styleId="148">
    <w:name w:val="Revision"/>
    <w:qFormat/>
    <w:uiPriority w:val="0"/>
    <w:rPr>
      <w:rFonts w:ascii="Times New Roman" w:hAnsi="Times New Roman" w:eastAsia="宋体" w:cs="Times New Roman"/>
      <w:kern w:val="2"/>
      <w:sz w:val="21"/>
      <w:szCs w:val="24"/>
      <w:lang w:val="en-US" w:eastAsia="zh-CN" w:bidi="ar-SA"/>
    </w:rPr>
  </w:style>
  <w:style w:type="paragraph" w:customStyle="1" w:styleId="149">
    <w:name w:val=" Char"/>
    <w:basedOn w:val="1"/>
    <w:next w:val="1"/>
    <w:qFormat/>
    <w:uiPriority w:val="0"/>
    <w:pPr>
      <w:widowControl/>
      <w:spacing w:line="360" w:lineRule="auto"/>
      <w:jc w:val="left"/>
    </w:pPr>
    <w:rPr>
      <w:rFonts w:hint="default"/>
    </w:rPr>
  </w:style>
  <w:style w:type="paragraph" w:customStyle="1" w:styleId="150">
    <w:name w:val="Char Char Char1 Char4"/>
    <w:basedOn w:val="1"/>
    <w:unhideWhenUsed/>
    <w:qFormat/>
    <w:uiPriority w:val="99"/>
    <w:pPr>
      <w:spacing w:line="360" w:lineRule="auto"/>
      <w:ind w:firstLine="200" w:firstLineChars="200"/>
    </w:pPr>
    <w:rPr>
      <w:rFonts w:ascii="宋体" w:hAnsi="宋体"/>
      <w:sz w:val="24"/>
    </w:rPr>
  </w:style>
  <w:style w:type="paragraph" w:customStyle="1" w:styleId="15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样式 标题 2 + Times New Roman 四号 非加粗 段前: 5 磅 段后: 0 磅 行距: 固定值 20..."/>
    <w:basedOn w:val="3"/>
    <w:qFormat/>
    <w:uiPriority w:val="0"/>
    <w:pPr>
      <w:spacing w:before="100" w:after="0" w:line="400" w:lineRule="exact"/>
      <w:jc w:val="both"/>
    </w:pPr>
    <w:rPr>
      <w:rFonts w:hint="default" w:ascii="Times New Roman" w:hAnsi="Times New Roman" w:cs="宋体"/>
      <w:sz w:val="28"/>
    </w:rPr>
  </w:style>
  <w:style w:type="paragraph" w:customStyle="1" w:styleId="153">
    <w:name w:val="Char Char Char1 Char5"/>
    <w:basedOn w:val="1"/>
    <w:unhideWhenUsed/>
    <w:qFormat/>
    <w:uiPriority w:val="99"/>
    <w:pPr>
      <w:spacing w:line="360" w:lineRule="auto"/>
      <w:ind w:firstLine="200" w:firstLineChars="200"/>
    </w:pPr>
    <w:rPr>
      <w:rFonts w:ascii="宋体" w:hAnsi="宋体"/>
      <w:sz w:val="24"/>
    </w:rPr>
  </w:style>
  <w:style w:type="paragraph" w:customStyle="1" w:styleId="154">
    <w:name w:val="Char Char Char1 Char7"/>
    <w:basedOn w:val="1"/>
    <w:unhideWhenUsed/>
    <w:qFormat/>
    <w:uiPriority w:val="99"/>
    <w:pPr>
      <w:spacing w:line="360" w:lineRule="auto"/>
      <w:ind w:firstLine="200" w:firstLineChars="200"/>
    </w:pPr>
    <w:rPr>
      <w:rFonts w:ascii="宋体" w:hAnsi="宋体"/>
      <w:sz w:val="24"/>
    </w:rPr>
  </w:style>
  <w:style w:type="paragraph" w:customStyle="1" w:styleId="155">
    <w:name w:val="修订1"/>
    <w:qFormat/>
    <w:uiPriority w:val="0"/>
    <w:rPr>
      <w:rFonts w:ascii="Times New Roman" w:hAnsi="Times New Roman" w:eastAsia="宋体" w:cs="Times New Roman"/>
      <w:kern w:val="2"/>
      <w:sz w:val="21"/>
      <w:szCs w:val="24"/>
      <w:lang w:val="en-US" w:eastAsia="zh-CN" w:bidi="ar-SA"/>
    </w:rPr>
  </w:style>
  <w:style w:type="paragraph" w:customStyle="1" w:styleId="156">
    <w:name w:val="Default"/>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customStyle="1" w:styleId="157">
    <w:name w:val="Char Char Char Char"/>
    <w:basedOn w:val="1"/>
    <w:unhideWhenUsed/>
    <w:qFormat/>
    <w:uiPriority w:val="99"/>
  </w:style>
  <w:style w:type="paragraph" w:customStyle="1" w:styleId="158">
    <w:name w:val="CM60"/>
    <w:basedOn w:val="156"/>
    <w:next w:val="156"/>
    <w:qFormat/>
    <w:uiPriority w:val="0"/>
    <w:pPr>
      <w:adjustRightInd w:val="0"/>
    </w:pPr>
    <w:rPr>
      <w:rFonts w:hint="default" w:ascii="Times New Roman" w:hAnsi="Times New Roman"/>
      <w:color w:val="auto"/>
      <w:szCs w:val="24"/>
    </w:rPr>
  </w:style>
  <w:style w:type="paragraph" w:customStyle="1" w:styleId="159">
    <w:name w:val="CM37"/>
    <w:basedOn w:val="156"/>
    <w:next w:val="156"/>
    <w:qFormat/>
    <w:uiPriority w:val="0"/>
    <w:pPr>
      <w:adjustRightInd w:val="0"/>
    </w:pPr>
    <w:rPr>
      <w:rFonts w:hint="default" w:ascii="Times New Roman" w:hAnsi="Times New Roman"/>
      <w:color w:val="auto"/>
      <w:szCs w:val="24"/>
    </w:rPr>
  </w:style>
  <w:style w:type="paragraph" w:customStyle="1" w:styleId="160">
    <w:name w:val="样式 标题 4 + 段前: 0.5 行"/>
    <w:basedOn w:val="5"/>
    <w:qFormat/>
    <w:uiPriority w:val="0"/>
    <w:pPr>
      <w:spacing w:beforeLines="50" w:after="0" w:line="360" w:lineRule="auto"/>
    </w:pPr>
    <w:rPr>
      <w:rFonts w:eastAsia="宋体" w:cs="宋体"/>
      <w:bCs w:val="0"/>
      <w:sz w:val="23"/>
      <w:szCs w:val="20"/>
    </w:rPr>
  </w:style>
  <w:style w:type="paragraph" w:customStyle="1" w:styleId="161">
    <w:name w:val="CM56"/>
    <w:basedOn w:val="156"/>
    <w:next w:val="156"/>
    <w:qFormat/>
    <w:uiPriority w:val="0"/>
    <w:pPr>
      <w:adjustRightInd w:val="0"/>
    </w:pPr>
    <w:rPr>
      <w:rFonts w:hint="default" w:ascii="Times New Roman" w:hAnsi="Times New Roman"/>
      <w:color w:val="auto"/>
      <w:szCs w:val="24"/>
    </w:rPr>
  </w:style>
  <w:style w:type="paragraph" w:customStyle="1" w:styleId="162">
    <w:name w:val=" Char Char Char Char Char Char Char"/>
    <w:basedOn w:val="1"/>
    <w:qFormat/>
    <w:uiPriority w:val="0"/>
    <w:pPr>
      <w:tabs>
        <w:tab w:val="left" w:pos="360"/>
      </w:tabs>
    </w:pPr>
    <w:rPr>
      <w:rFonts w:hint="default"/>
      <w:sz w:val="24"/>
      <w:szCs w:val="24"/>
    </w:rPr>
  </w:style>
  <w:style w:type="paragraph" w:customStyle="1" w:styleId="163">
    <w:name w:val="CM5"/>
    <w:basedOn w:val="156"/>
    <w:next w:val="156"/>
    <w:qFormat/>
    <w:uiPriority w:val="0"/>
    <w:pPr>
      <w:adjustRightInd w:val="0"/>
      <w:spacing w:line="180" w:lineRule="atLeast"/>
    </w:pPr>
    <w:rPr>
      <w:rFonts w:hint="default" w:ascii="Times New Roman" w:hAnsi="Times New Roman"/>
      <w:color w:val="auto"/>
      <w:szCs w:val="24"/>
    </w:rPr>
  </w:style>
  <w:style w:type="paragraph" w:customStyle="1" w:styleId="164">
    <w:name w:val="List Paragraph"/>
    <w:basedOn w:val="1"/>
    <w:qFormat/>
    <w:uiPriority w:val="0"/>
    <w:pPr>
      <w:ind w:firstLine="420" w:firstLineChars="200"/>
    </w:pPr>
    <w:rPr>
      <w:rFonts w:hint="default" w:ascii="Calibri" w:hAnsi="Calibri"/>
      <w:szCs w:val="22"/>
    </w:rPr>
  </w:style>
  <w:style w:type="paragraph" w:customStyle="1" w:styleId="165">
    <w:name w:val="CM57"/>
    <w:basedOn w:val="156"/>
    <w:next w:val="156"/>
    <w:qFormat/>
    <w:uiPriority w:val="0"/>
    <w:pPr>
      <w:adjustRightInd w:val="0"/>
    </w:pPr>
    <w:rPr>
      <w:rFonts w:hint="default" w:ascii="Times New Roman" w:hAnsi="Times New Roman"/>
      <w:color w:val="auto"/>
      <w:szCs w:val="24"/>
    </w:rPr>
  </w:style>
  <w:style w:type="paragraph" w:customStyle="1" w:styleId="166">
    <w:name w:val="样式 标题 2 + 居中"/>
    <w:basedOn w:val="3"/>
    <w:qFormat/>
    <w:uiPriority w:val="0"/>
    <w:pPr>
      <w:keepNext w:val="0"/>
      <w:keepLines w:val="0"/>
      <w:spacing w:before="120" w:after="120" w:line="360" w:lineRule="auto"/>
    </w:pPr>
    <w:rPr>
      <w:rFonts w:hint="default" w:cs="宋体"/>
      <w:kern w:val="0"/>
      <w:sz w:val="32"/>
    </w:rPr>
  </w:style>
  <w:style w:type="paragraph" w:customStyle="1" w:styleId="167">
    <w:name w:val="CM3"/>
    <w:basedOn w:val="156"/>
    <w:next w:val="156"/>
    <w:qFormat/>
    <w:uiPriority w:val="0"/>
    <w:pPr>
      <w:adjustRightInd w:val="0"/>
    </w:pPr>
    <w:rPr>
      <w:rFonts w:hint="default" w:ascii="Times New Roman" w:hAnsi="Times New Roman"/>
      <w:color w:val="auto"/>
      <w:szCs w:val="24"/>
    </w:rPr>
  </w:style>
  <w:style w:type="paragraph" w:customStyle="1" w:styleId="168">
    <w:name w:val="CM2"/>
    <w:basedOn w:val="156"/>
    <w:next w:val="156"/>
    <w:qFormat/>
    <w:uiPriority w:val="0"/>
    <w:pPr>
      <w:adjustRightInd w:val="0"/>
      <w:spacing w:line="188" w:lineRule="atLeast"/>
    </w:pPr>
    <w:rPr>
      <w:rFonts w:hint="default" w:ascii="Times New Roman" w:hAnsi="Times New Roman"/>
      <w:color w:val="auto"/>
      <w:szCs w:val="24"/>
    </w:rPr>
  </w:style>
  <w:style w:type="paragraph" w:customStyle="1" w:styleId="169">
    <w:name w:val=" Char Char1 Char Char"/>
    <w:basedOn w:val="1"/>
    <w:qFormat/>
    <w:uiPriority w:val="0"/>
    <w:pPr>
      <w:tabs>
        <w:tab w:val="left" w:pos="360"/>
      </w:tabs>
    </w:pPr>
    <w:rPr>
      <w:rFonts w:hint="default"/>
      <w:kern w:val="0"/>
      <w:sz w:val="24"/>
      <w:szCs w:val="24"/>
    </w:rPr>
  </w:style>
  <w:style w:type="paragraph" w:customStyle="1" w:styleId="170">
    <w:name w:val="CM7"/>
    <w:basedOn w:val="156"/>
    <w:next w:val="156"/>
    <w:qFormat/>
    <w:uiPriority w:val="0"/>
    <w:pPr>
      <w:adjustRightInd w:val="0"/>
      <w:spacing w:line="191" w:lineRule="atLeast"/>
    </w:pPr>
    <w:rPr>
      <w:rFonts w:hint="default" w:ascii="Times New Roman" w:hAnsi="Times New Roman"/>
      <w:color w:val="auto"/>
      <w:szCs w:val="24"/>
    </w:rPr>
  </w:style>
  <w:style w:type="paragraph" w:customStyle="1" w:styleId="171">
    <w:name w:val="Char Char Char Char Char Char Char Char Char Char Char Char Char Char Char Char"/>
    <w:basedOn w:val="1"/>
    <w:qFormat/>
    <w:uiPriority w:val="0"/>
    <w:pPr>
      <w:tabs>
        <w:tab w:val="left" w:pos="360"/>
      </w:tabs>
    </w:pPr>
    <w:rPr>
      <w:rFonts w:hint="default"/>
      <w:sz w:val="24"/>
      <w:szCs w:val="24"/>
    </w:rPr>
  </w:style>
  <w:style w:type="paragraph" w:customStyle="1" w:styleId="172">
    <w:name w:val=" Char1 Char Char Char Char Char Char"/>
    <w:basedOn w:val="1"/>
    <w:qFormat/>
    <w:uiPriority w:val="0"/>
    <w:rPr>
      <w:rFonts w:hint="default"/>
      <w:szCs w:val="24"/>
    </w:rPr>
  </w:style>
  <w:style w:type="paragraph" w:customStyle="1" w:styleId="17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flNote"/>
    <w:basedOn w:val="1"/>
    <w:qFormat/>
    <w:uiPriority w:val="0"/>
    <w:pPr>
      <w:adjustRightInd w:val="0"/>
      <w:spacing w:before="320" w:after="160" w:line="360" w:lineRule="atLeast"/>
      <w:jc w:val="center"/>
      <w:textAlignment w:val="baseline"/>
    </w:pPr>
    <w:rPr>
      <w:rFonts w:hint="default" w:ascii="Arial" w:eastAsia="黑体"/>
      <w:kern w:val="0"/>
      <w:sz w:val="30"/>
    </w:rPr>
  </w:style>
  <w:style w:type="paragraph" w:customStyle="1" w:styleId="175">
    <w:name w:val="空半行"/>
    <w:basedOn w:val="1"/>
    <w:qFormat/>
    <w:uiPriority w:val="0"/>
    <w:pPr>
      <w:adjustRightInd w:val="0"/>
      <w:spacing w:line="120" w:lineRule="exact"/>
      <w:textAlignment w:val="baseline"/>
    </w:pPr>
    <w:rPr>
      <w:rFonts w:hint="default" w:eastAsia="仿宋_GB2312"/>
      <w:color w:val="FFFFFF"/>
      <w:kern w:val="0"/>
      <w:sz w:val="30"/>
    </w:rPr>
  </w:style>
  <w:style w:type="paragraph" w:customStyle="1" w:styleId="176">
    <w:name w:val="Char Char1 Char Char"/>
    <w:basedOn w:val="1"/>
    <w:qFormat/>
    <w:uiPriority w:val="0"/>
    <w:pPr>
      <w:tabs>
        <w:tab w:val="left" w:pos="360"/>
      </w:tabs>
    </w:pPr>
    <w:rPr>
      <w:rFonts w:hint="default"/>
      <w:kern w:val="0"/>
      <w:sz w:val="24"/>
      <w:szCs w:val="24"/>
    </w:rPr>
  </w:style>
  <w:style w:type="paragraph" w:customStyle="1" w:styleId="177">
    <w:name w:val="TOC 标题1"/>
    <w:basedOn w:val="2"/>
    <w:next w:val="1"/>
    <w:qFormat/>
    <w:uiPriority w:val="0"/>
    <w:pPr>
      <w:spacing w:before="340" w:after="330" w:line="576" w:lineRule="auto"/>
      <w:jc w:val="both"/>
      <w:outlineLvl w:val="9"/>
    </w:pPr>
    <w:rPr>
      <w:rFonts w:hint="default" w:ascii="Calibri" w:hAnsi="Calibri" w:eastAsia="宋体"/>
      <w:b/>
      <w:bCs/>
      <w:sz w:val="44"/>
      <w:szCs w:val="44"/>
    </w:rPr>
  </w:style>
  <w:style w:type="paragraph" w:customStyle="1" w:styleId="178">
    <w:name w:val="表格"/>
    <w:basedOn w:val="1"/>
    <w:qFormat/>
    <w:uiPriority w:val="0"/>
    <w:pPr>
      <w:spacing w:line="460" w:lineRule="exact"/>
      <w:jc w:val="left"/>
    </w:pPr>
    <w:rPr>
      <w:rFonts w:hint="default" w:ascii="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87</Pages>
  <Words>36469</Words>
  <Characters>39151</Characters>
  <Lines>360</Lines>
  <Paragraphs>101</Paragraphs>
  <TotalTime>2</TotalTime>
  <ScaleCrop>false</ScaleCrop>
  <LinksUpToDate>false</LinksUpToDate>
  <CharactersWithSpaces>44770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2018-03-26T07:30:00Z</dcterms:created>
  <dc:creator>sdta</dc:creator>
  <cp:lastModifiedBy>ASUS</cp:lastModifiedBy>
  <cp:lastPrinted>2018-03-26T16:28:00Z</cp:lastPrinted>
  <dcterms:modified xsi:type="dcterms:W3CDTF">2018-11-21T06:46:25Z</dcterms:modified>
  <dc:title>工程类谈判文件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