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hint="eastAsia" w:ascii="宋体" w:hAnsi="宋体" w:cs="宋体"/>
          <w:b/>
          <w:color w:val="000000"/>
          <w:sz w:val="44"/>
          <w:szCs w:val="44"/>
        </w:rPr>
      </w:pPr>
      <w:r>
        <w:rPr>
          <w:rFonts w:hint="eastAsia" w:ascii="宋体" w:hAnsi="宋体" w:cs="宋体"/>
          <w:b/>
          <w:color w:val="000000"/>
          <w:sz w:val="44"/>
          <w:szCs w:val="44"/>
        </w:rPr>
        <w:t xml:space="preserve">第三部分  </w:t>
      </w:r>
      <w:bookmarkStart w:id="16" w:name="_GoBack"/>
      <w:r>
        <w:rPr>
          <w:rFonts w:hint="eastAsia" w:ascii="宋体" w:hAnsi="宋体" w:cs="宋体"/>
          <w:b/>
          <w:color w:val="000000"/>
          <w:sz w:val="44"/>
          <w:szCs w:val="44"/>
        </w:rPr>
        <w:t>用户需求书</w:t>
      </w:r>
      <w:bookmarkEnd w:id="16"/>
    </w:p>
    <w:p>
      <w:pPr>
        <w:spacing w:line="360" w:lineRule="auto"/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</w:pPr>
      <w:bookmarkStart w:id="0" w:name="_Toc236131359"/>
      <w:bookmarkStart w:id="1" w:name="_Toc212530287"/>
      <w:bookmarkStart w:id="2" w:name="_Toc236131294"/>
      <w:bookmarkStart w:id="3" w:name="_Toc217720115"/>
      <w:bookmarkStart w:id="4" w:name="_Toc275871493"/>
      <w:bookmarkStart w:id="5" w:name="_Toc212526115"/>
      <w:bookmarkStart w:id="6" w:name="_Toc275954507"/>
      <w:bookmarkStart w:id="7" w:name="_Toc236480760"/>
      <w:bookmarkStart w:id="8" w:name="_Toc275871428"/>
      <w:bookmarkStart w:id="9" w:name="_Toc275770740"/>
      <w:bookmarkStart w:id="10" w:name="_Toc236480817"/>
      <w:bookmarkStart w:id="11" w:name="_Toc87515263"/>
      <w:bookmarkStart w:id="12" w:name="_Toc212456179"/>
      <w:bookmarkStart w:id="13" w:name="_Toc212454786"/>
      <w:bookmarkStart w:id="14" w:name="_Toc216833740"/>
      <w:bookmarkStart w:id="15" w:name="_Toc217720612"/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一、采购清单表</w:t>
      </w:r>
    </w:p>
    <w:tbl>
      <w:tblPr>
        <w:tblStyle w:val="3"/>
        <w:tblW w:w="10053" w:type="dxa"/>
        <w:tblInd w:w="-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689"/>
        <w:gridCol w:w="3161"/>
        <w:gridCol w:w="1663"/>
        <w:gridCol w:w="1188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63" w:type="dxa"/>
            <w:shd w:val="clear" w:color="auto" w:fill="D9D9D9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eastAsia="zh-CN"/>
              </w:rPr>
              <w:t>种类</w:t>
            </w:r>
          </w:p>
        </w:tc>
        <w:tc>
          <w:tcPr>
            <w:tcW w:w="1689" w:type="dxa"/>
            <w:shd w:val="clear" w:color="auto" w:fill="D9D9D9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采购项目名称</w:t>
            </w:r>
          </w:p>
        </w:tc>
        <w:tc>
          <w:tcPr>
            <w:tcW w:w="3161" w:type="dxa"/>
            <w:shd w:val="clear" w:color="auto" w:fill="D9D9D9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规格标准及要求</w:t>
            </w:r>
          </w:p>
        </w:tc>
        <w:tc>
          <w:tcPr>
            <w:tcW w:w="1663" w:type="dxa"/>
            <w:shd w:val="clear" w:color="auto" w:fill="D9D9D9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eastAsia="zh-CN"/>
              </w:rPr>
              <w:t>单价</w:t>
            </w:r>
          </w:p>
        </w:tc>
        <w:tc>
          <w:tcPr>
            <w:tcW w:w="1188" w:type="dxa"/>
            <w:shd w:val="clear" w:color="auto" w:fill="D9D9D9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单位</w:t>
            </w:r>
          </w:p>
        </w:tc>
        <w:tc>
          <w:tcPr>
            <w:tcW w:w="1489" w:type="dxa"/>
            <w:shd w:val="clear" w:color="auto" w:fill="D9D9D9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控制金额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863" w:type="dxa"/>
            <w:vMerge w:val="restart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苗种</w:t>
            </w:r>
          </w:p>
        </w:tc>
        <w:tc>
          <w:tcPr>
            <w:tcW w:w="1689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鲢鱼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5公分～6公分</w:t>
            </w:r>
          </w:p>
        </w:tc>
        <w:tc>
          <w:tcPr>
            <w:tcW w:w="16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0.2元以内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尾</w:t>
            </w:r>
          </w:p>
        </w:tc>
        <w:tc>
          <w:tcPr>
            <w:tcW w:w="1489" w:type="dxa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46</w:t>
            </w:r>
            <w:r>
              <w:rPr>
                <w:rFonts w:hint="eastAsia" w:ascii="宋体" w:hAnsi="宋体" w:cs="宋体"/>
                <w:color w:val="auto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863" w:type="dxa"/>
            <w:vMerge w:val="continue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689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鲮鱼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5公分～6公分</w:t>
            </w:r>
          </w:p>
        </w:tc>
        <w:tc>
          <w:tcPr>
            <w:tcW w:w="16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0.2元以内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尾</w:t>
            </w:r>
          </w:p>
        </w:tc>
        <w:tc>
          <w:tcPr>
            <w:tcW w:w="1489" w:type="dxa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320" w:lineRule="exact"/>
              <w:jc w:val="center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47万元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863" w:type="dxa"/>
            <w:vMerge w:val="continue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689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鳙鱼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5公分～6公分</w:t>
            </w:r>
          </w:p>
        </w:tc>
        <w:tc>
          <w:tcPr>
            <w:tcW w:w="16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0.2元以内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尾</w:t>
            </w:r>
          </w:p>
        </w:tc>
        <w:tc>
          <w:tcPr>
            <w:tcW w:w="1489" w:type="dxa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320" w:lineRule="exact"/>
              <w:jc w:val="center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45.25万元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863" w:type="dxa"/>
            <w:vMerge w:val="continue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689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草鱼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5公分～6公分</w:t>
            </w:r>
          </w:p>
        </w:tc>
        <w:tc>
          <w:tcPr>
            <w:tcW w:w="16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0.2元以内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尾</w:t>
            </w:r>
          </w:p>
        </w:tc>
        <w:tc>
          <w:tcPr>
            <w:tcW w:w="1489" w:type="dxa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320" w:lineRule="exact"/>
              <w:jc w:val="center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10万元</w:t>
            </w:r>
          </w:p>
        </w:tc>
      </w:tr>
    </w:tbl>
    <w:p>
      <w:pPr>
        <w:spacing w:line="360" w:lineRule="auto"/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二、技术参数要求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center"/>
        <w:outlineLvl w:val="9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1、★成活率98%；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center"/>
        <w:outlineLvl w:val="9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2、★体形光泽健壮，无畸形；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center"/>
        <w:outlineLvl w:val="9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3、★规格：大小均匀；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center"/>
        <w:outlineLvl w:val="9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4、★现代指标：无害操作规程养殖，达到无公害标准；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center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sz w:val="24"/>
        </w:rPr>
        <w:t>5、★卫生指标：无公害物质残留、无病害；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>
      <w:pPr>
        <w:adjustRightInd w:val="0"/>
        <w:snapToGrid w:val="0"/>
        <w:spacing w:before="156" w:beforeLines="50" w:after="156" w:afterLines="50" w:line="440" w:lineRule="exact"/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三、</w:t>
      </w:r>
      <w:r>
        <w:rPr>
          <w:rFonts w:hint="eastAsia" w:ascii="宋体" w:hAnsi="宋体" w:cs="宋体"/>
          <w:b/>
          <w:color w:val="000000"/>
          <w:sz w:val="28"/>
          <w:szCs w:val="28"/>
          <w:lang w:eastAsia="zh-CN"/>
        </w:rPr>
        <w:t>本次项目预算金额为</w:t>
      </w:r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>148.25万元整，投标报价超过预算金额视为无效报价，作为废标处理。（谈判结果最终以单价为准。）</w:t>
      </w:r>
    </w:p>
    <w:p>
      <w:pPr>
        <w:keepNext w:val="0"/>
        <w:keepLines w:val="0"/>
        <w:pageBreakBefore w:val="0"/>
        <w:widowControl w:val="0"/>
        <w:tabs>
          <w:tab w:val="left" w:pos="2730"/>
          <w:tab w:val="left" w:pos="283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、</w:t>
      </w:r>
      <w:r>
        <w:rPr>
          <w:rFonts w:hint="eastAsia" w:ascii="宋体" w:hAnsi="宋体" w:cs="宋体"/>
          <w:b/>
          <w:color w:val="000000"/>
          <w:sz w:val="28"/>
          <w:szCs w:val="28"/>
        </w:rPr>
        <w:t>验收标准和其他要求：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000000"/>
          <w:sz w:val="24"/>
        </w:rPr>
        <w:t>1、交付时间：合同签订</w:t>
      </w:r>
      <w:r>
        <w:rPr>
          <w:rFonts w:hint="eastAsia" w:ascii="宋体" w:hAnsi="宋体" w:cs="宋体"/>
          <w:color w:val="auto"/>
          <w:sz w:val="24"/>
        </w:rPr>
        <w:t>生效之日起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30</w:t>
      </w:r>
      <w:r>
        <w:rPr>
          <w:rFonts w:hint="eastAsia" w:ascii="宋体" w:hAnsi="宋体" w:cs="宋体"/>
          <w:color w:val="auto"/>
          <w:sz w:val="24"/>
        </w:rPr>
        <w:t>天内。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2、交付地点：用户指定地点。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3、付款条件：采购双方签订合同时另行约定。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4、验收要求：按招标文件技术参数进行验收。</w:t>
      </w:r>
    </w:p>
    <w:p>
      <w:pPr>
        <w:spacing w:line="240" w:lineRule="exact"/>
        <w:rPr>
          <w:rFonts w:hint="eastAsia" w:ascii="宋体" w:hAnsi="宋体" w:cs="宋体"/>
          <w:color w:val="000000"/>
          <w:sz w:val="24"/>
        </w:rPr>
      </w:pPr>
    </w:p>
    <w:p>
      <w:pPr>
        <w:spacing w:line="240" w:lineRule="exact"/>
        <w:rPr>
          <w:rFonts w:hint="eastAsia" w:ascii="宋体" w:hAnsi="宋体" w:cs="宋体"/>
          <w:color w:val="000000"/>
          <w:sz w:val="24"/>
        </w:rPr>
      </w:pPr>
    </w:p>
    <w:p>
      <w:pPr>
        <w:spacing w:line="240" w:lineRule="exact"/>
        <w:rPr>
          <w:rFonts w:hint="eastAsia" w:ascii="宋体" w:hAnsi="宋体" w:cs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652CB"/>
    <w:rsid w:val="4EC6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2018-11-15T09:46:00Z</dcterms:created>
  <dc:creator>Administrator</dc:creator>
  <cp:lastModifiedBy>Administrator</cp:lastModifiedBy>
  <dcterms:modified xsi:type="dcterms:W3CDTF">2018-11-15T09:46:55Z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