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865" w:type="dxa"/>
        <w:jc w:val="center"/>
        <w:tblInd w:w="-7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557"/>
        <w:gridCol w:w="2550"/>
        <w:gridCol w:w="1920"/>
        <w:gridCol w:w="510"/>
        <w:gridCol w:w="106"/>
        <w:gridCol w:w="569"/>
        <w:gridCol w:w="1095"/>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537" w:type="dxa"/>
            <w:shd w:val="clear" w:color="auto" w:fill="D9D9D9"/>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bCs w:val="0"/>
                <w:color w:val="auto"/>
                <w:sz w:val="19"/>
                <w:szCs w:val="19"/>
                <w:highlight w:val="none"/>
              </w:rPr>
            </w:pPr>
            <w:r>
              <w:rPr>
                <w:rFonts w:hint="eastAsia" w:ascii="宋体" w:hAnsi="宋体" w:eastAsia="宋体" w:cs="宋体"/>
                <w:b/>
                <w:bCs w:val="0"/>
                <w:color w:val="auto"/>
                <w:sz w:val="19"/>
                <w:szCs w:val="19"/>
                <w:highlight w:val="none"/>
              </w:rPr>
              <w:t>序号</w:t>
            </w:r>
          </w:p>
        </w:tc>
        <w:tc>
          <w:tcPr>
            <w:tcW w:w="1557" w:type="dxa"/>
            <w:shd w:val="clear" w:color="auto" w:fill="D9D9D9"/>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bCs w:val="0"/>
                <w:color w:val="auto"/>
                <w:sz w:val="19"/>
                <w:szCs w:val="19"/>
                <w:highlight w:val="none"/>
              </w:rPr>
            </w:pPr>
            <w:r>
              <w:rPr>
                <w:rFonts w:hint="eastAsia" w:ascii="宋体" w:hAnsi="宋体" w:eastAsia="宋体" w:cs="宋体"/>
                <w:b/>
                <w:bCs w:val="0"/>
                <w:color w:val="auto"/>
                <w:sz w:val="19"/>
                <w:szCs w:val="19"/>
                <w:highlight w:val="none"/>
              </w:rPr>
              <w:t>货物名称</w:t>
            </w:r>
          </w:p>
        </w:tc>
        <w:tc>
          <w:tcPr>
            <w:tcW w:w="2550" w:type="dxa"/>
            <w:shd w:val="clear" w:color="auto" w:fill="D9D9D9"/>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bCs w:val="0"/>
                <w:color w:val="auto"/>
                <w:sz w:val="19"/>
                <w:szCs w:val="19"/>
                <w:highlight w:val="none"/>
                <w:lang w:eastAsia="zh-CN"/>
              </w:rPr>
            </w:pPr>
            <w:r>
              <w:rPr>
                <w:rFonts w:hint="eastAsia" w:ascii="宋体" w:hAnsi="宋体" w:eastAsia="宋体" w:cs="宋体"/>
                <w:b/>
                <w:bCs w:val="0"/>
                <w:color w:val="auto"/>
                <w:sz w:val="19"/>
                <w:szCs w:val="19"/>
                <w:highlight w:val="none"/>
                <w:lang w:eastAsia="zh-CN"/>
              </w:rPr>
              <w:t>品牌规格型号</w:t>
            </w:r>
          </w:p>
        </w:tc>
        <w:tc>
          <w:tcPr>
            <w:tcW w:w="1920" w:type="dxa"/>
            <w:shd w:val="clear" w:color="auto" w:fill="D9D9D9"/>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bCs w:val="0"/>
                <w:color w:val="auto"/>
                <w:sz w:val="19"/>
                <w:szCs w:val="19"/>
                <w:highlight w:val="none"/>
                <w:lang w:val="en-US" w:eastAsia="zh-CN"/>
              </w:rPr>
            </w:pPr>
            <w:r>
              <w:rPr>
                <w:rFonts w:hint="eastAsia" w:ascii="宋体" w:hAnsi="宋体" w:eastAsia="宋体" w:cs="宋体"/>
                <w:b/>
                <w:bCs w:val="0"/>
                <w:color w:val="auto"/>
                <w:sz w:val="19"/>
                <w:szCs w:val="19"/>
                <w:highlight w:val="none"/>
                <w:lang w:eastAsia="zh-CN"/>
              </w:rPr>
              <w:t>产地</w:t>
            </w:r>
            <w:r>
              <w:rPr>
                <w:rFonts w:hint="eastAsia" w:ascii="宋体" w:hAnsi="宋体" w:eastAsia="宋体" w:cs="宋体"/>
                <w:b/>
                <w:bCs w:val="0"/>
                <w:color w:val="auto"/>
                <w:sz w:val="19"/>
                <w:szCs w:val="19"/>
                <w:highlight w:val="none"/>
                <w:lang w:val="en-US" w:eastAsia="zh-CN"/>
              </w:rPr>
              <w:t>/制造厂商</w:t>
            </w:r>
          </w:p>
        </w:tc>
        <w:tc>
          <w:tcPr>
            <w:tcW w:w="510" w:type="dxa"/>
            <w:shd w:val="clear" w:color="auto" w:fill="D9D9D9"/>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bCs w:val="0"/>
                <w:color w:val="auto"/>
                <w:sz w:val="19"/>
                <w:szCs w:val="19"/>
                <w:highlight w:val="none"/>
              </w:rPr>
            </w:pPr>
            <w:r>
              <w:rPr>
                <w:rFonts w:hint="eastAsia" w:ascii="宋体" w:hAnsi="宋体" w:eastAsia="宋体" w:cs="宋体"/>
                <w:b/>
                <w:bCs w:val="0"/>
                <w:color w:val="auto"/>
                <w:sz w:val="19"/>
                <w:szCs w:val="19"/>
                <w:highlight w:val="none"/>
              </w:rPr>
              <w:t>数量</w:t>
            </w:r>
          </w:p>
        </w:tc>
        <w:tc>
          <w:tcPr>
            <w:tcW w:w="675" w:type="dxa"/>
            <w:gridSpan w:val="2"/>
            <w:shd w:val="clear" w:color="auto" w:fill="D9D9D9"/>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bCs w:val="0"/>
                <w:color w:val="auto"/>
                <w:sz w:val="19"/>
                <w:szCs w:val="19"/>
                <w:highlight w:val="none"/>
              </w:rPr>
            </w:pPr>
            <w:r>
              <w:rPr>
                <w:rFonts w:hint="eastAsia" w:ascii="宋体" w:hAnsi="宋体" w:eastAsia="宋体" w:cs="宋体"/>
                <w:b/>
                <w:bCs w:val="0"/>
                <w:color w:val="auto"/>
                <w:sz w:val="19"/>
                <w:szCs w:val="19"/>
                <w:highlight w:val="none"/>
              </w:rPr>
              <w:t>单位</w:t>
            </w:r>
          </w:p>
        </w:tc>
        <w:tc>
          <w:tcPr>
            <w:tcW w:w="1095" w:type="dxa"/>
            <w:shd w:val="clear" w:color="auto" w:fill="D9D9D9"/>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bCs w:val="0"/>
                <w:color w:val="auto"/>
                <w:sz w:val="19"/>
                <w:szCs w:val="19"/>
                <w:highlight w:val="none"/>
                <w:lang w:eastAsia="zh-CN"/>
              </w:rPr>
            </w:pPr>
            <w:r>
              <w:rPr>
                <w:rFonts w:hint="eastAsia" w:ascii="宋体" w:hAnsi="宋体" w:eastAsia="宋体" w:cs="宋体"/>
                <w:b/>
                <w:bCs w:val="0"/>
                <w:color w:val="auto"/>
                <w:sz w:val="19"/>
                <w:szCs w:val="19"/>
                <w:highlight w:val="none"/>
                <w:lang w:eastAsia="zh-CN"/>
              </w:rPr>
              <w:t>单价（元）</w:t>
            </w:r>
          </w:p>
        </w:tc>
        <w:tc>
          <w:tcPr>
            <w:tcW w:w="1021" w:type="dxa"/>
            <w:shd w:val="clear" w:color="auto" w:fill="D9D9D9"/>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bCs w:val="0"/>
                <w:color w:val="auto"/>
                <w:sz w:val="19"/>
                <w:szCs w:val="19"/>
                <w:highlight w:val="none"/>
                <w:lang w:eastAsia="zh-CN"/>
              </w:rPr>
            </w:pPr>
            <w:r>
              <w:rPr>
                <w:rFonts w:hint="eastAsia" w:ascii="宋体" w:hAnsi="宋体" w:eastAsia="宋体" w:cs="宋体"/>
                <w:b/>
                <w:bCs w:val="0"/>
                <w:color w:val="auto"/>
                <w:sz w:val="19"/>
                <w:szCs w:val="19"/>
                <w:highlight w:val="none"/>
                <w:lang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bCs w:val="0"/>
                <w:color w:val="auto"/>
                <w:sz w:val="19"/>
                <w:szCs w:val="19"/>
                <w:highlight w:val="none"/>
                <w:lang w:eastAsia="zh-CN"/>
              </w:rPr>
            </w:pPr>
            <w:r>
              <w:rPr>
                <w:rFonts w:hint="eastAsia" w:ascii="宋体" w:hAnsi="宋体" w:eastAsia="宋体" w:cs="宋体"/>
                <w:b/>
                <w:bCs w:val="0"/>
                <w:color w:val="auto"/>
                <w:sz w:val="19"/>
                <w:szCs w:val="19"/>
                <w:highlight w:val="none"/>
                <w:lang w:eastAsia="zh-CN"/>
              </w:rPr>
              <w:t>一</w:t>
            </w:r>
          </w:p>
        </w:tc>
        <w:tc>
          <w:tcPr>
            <w:tcW w:w="155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bCs w:val="0"/>
                <w:color w:val="auto"/>
                <w:sz w:val="19"/>
                <w:szCs w:val="19"/>
                <w:highlight w:val="none"/>
              </w:rPr>
            </w:pPr>
            <w:r>
              <w:rPr>
                <w:rFonts w:hint="eastAsia" w:ascii="宋体" w:hAnsi="宋体" w:eastAsia="宋体" w:cs="宋体"/>
                <w:b/>
                <w:bCs w:val="0"/>
                <w:color w:val="auto"/>
                <w:sz w:val="19"/>
                <w:szCs w:val="19"/>
                <w:highlight w:val="none"/>
              </w:rPr>
              <w:t>报告厅设备清单</w:t>
            </w:r>
          </w:p>
        </w:tc>
        <w:tc>
          <w:tcPr>
            <w:tcW w:w="2550"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bCs w:val="0"/>
                <w:color w:val="auto"/>
                <w:sz w:val="19"/>
                <w:szCs w:val="19"/>
                <w:highlight w:val="none"/>
              </w:rPr>
            </w:pPr>
          </w:p>
        </w:tc>
        <w:tc>
          <w:tcPr>
            <w:tcW w:w="1920"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bCs w:val="0"/>
                <w:color w:val="auto"/>
                <w:sz w:val="19"/>
                <w:szCs w:val="19"/>
                <w:highlight w:val="none"/>
              </w:rPr>
            </w:pPr>
          </w:p>
        </w:tc>
        <w:tc>
          <w:tcPr>
            <w:tcW w:w="510"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bCs w:val="0"/>
                <w:color w:val="auto"/>
                <w:sz w:val="19"/>
                <w:szCs w:val="19"/>
                <w:highlight w:val="none"/>
              </w:rPr>
            </w:pPr>
          </w:p>
        </w:tc>
        <w:tc>
          <w:tcPr>
            <w:tcW w:w="675" w:type="dxa"/>
            <w:gridSpan w:val="2"/>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bCs w:val="0"/>
                <w:color w:val="auto"/>
                <w:sz w:val="19"/>
                <w:szCs w:val="19"/>
                <w:highlight w:val="none"/>
              </w:rPr>
            </w:pPr>
          </w:p>
        </w:tc>
        <w:tc>
          <w:tcPr>
            <w:tcW w:w="1095"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bCs w:val="0"/>
                <w:color w:val="auto"/>
                <w:sz w:val="19"/>
                <w:szCs w:val="19"/>
                <w:highlight w:val="none"/>
              </w:rPr>
            </w:pPr>
          </w:p>
        </w:tc>
        <w:tc>
          <w:tcPr>
            <w:tcW w:w="1021"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bCs w:val="0"/>
                <w:color w:val="auto"/>
                <w:sz w:val="19"/>
                <w:szCs w:val="19"/>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eastAsia="zh-CN"/>
              </w:rPr>
            </w:pPr>
            <w:r>
              <w:rPr>
                <w:rFonts w:hint="eastAsia" w:ascii="宋体" w:hAnsi="宋体" w:eastAsia="宋体" w:cs="宋体"/>
                <w:b w:val="0"/>
                <w:bCs/>
                <w:color w:val="auto"/>
                <w:sz w:val="19"/>
                <w:szCs w:val="19"/>
                <w:highlight w:val="none"/>
                <w:lang w:val="en-US" w:eastAsia="zh-CN"/>
              </w:rPr>
              <w:t>1</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智能数字会议系统主机</w:t>
            </w:r>
          </w:p>
        </w:tc>
        <w:tc>
          <w:tcPr>
            <w:tcW w:w="25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品牌/型号：迪士普D6201</w:t>
            </w:r>
          </w:p>
          <w:p>
            <w:pPr>
              <w:keepNext w:val="0"/>
              <w:keepLines w:val="0"/>
              <w:pageBreakBefore w:val="0"/>
              <w:widowControl/>
              <w:numPr>
                <w:ilvl w:val="0"/>
                <w:numId w:val="0"/>
              </w:numPr>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1.会议控制主机最多可连接128台会议单元；</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2.具有同时发言人数限制设置功能；</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3.具有投票表决，发言限制等数据管理功能；4.4.3寸TFT真彩屏/触摸屏：图形化界面设计，所有的功能项及设置操作信息以及单元工作的基本信息一目了然，设计美观时尚；触摸屏操控方式,让人机交互极具人性化；</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5.可以调整系统的时间和屏幕显示点亮时间，实现节能运行；</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6.系统显示字幕中/英文两种语言可选择；</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7.可设定VIP代表发言单元，VIP单元在已开启的话筒总数不超过20台的情况下可以自由开启而不受会议模式限制，最多可设置30台VIP单元；</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8.支持FIFO、NORMAL、VOICE、FREE、APPLY五种会议模式；</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9.内置DSP数字音效处理器，包括低频切除、移频器和均衡器等；</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10.可以全程会议录音，有自动录音和手动录音两种录音方式可选；</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11.具有单元检测功能，具有自动检测和手动检测两种检测方式；</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12.具有发言定时和定时发言结束提醒倒计时功能。发言定时功能可以设置单元的发言时间，也可关闭发言定时，即不做限制；</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13.主机集成了摄像跟踪系统，有4个HDMI高清视频接口和4个BNC标清视频接口，可实现自动摄像跟踪功能；</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14.具有一个RS232串口，可实现与中控系统的无缝连接；一个RS422串口，连接摄像头控制线，实现对4个摄像头的集中控制；</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15.8芯DIN航空母座：一个翻译主机连接口，一个扩展主机连接口，三个会议单元连接口；</w:t>
            </w:r>
          </w:p>
          <w:p>
            <w:pPr>
              <w:keepNext w:val="0"/>
              <w:keepLines w:val="0"/>
              <w:pageBreakBefore w:val="0"/>
              <w:widowControl/>
              <w:numPr>
                <w:ilvl w:val="0"/>
                <w:numId w:val="0"/>
              </w:numPr>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16.莲花插座：两个辅助音频输入接口，可连接播放器设备等；两个辅助音频输出接口，可连接专业功放；两个报警音频输入接口，可连接来自消防中心的告警音频信号；</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17.卡隆插座：为辅助音频输出接口，与两个辅助音频输出莲花插座（LINEOUT）并联输出，连接专业功放；</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18.具有+5V告警触发电压输入接口，与报警音频输入接口结合实现紧急告警强插功能；</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19.具有TCP/IP网络协议下的RJ45接口，连接网络，通过PC端软件控制系统的全部功能；</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厂商：广州市迪士普音响科技有限公司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10500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eastAsia="zh-CN"/>
              </w:rPr>
            </w:pPr>
            <w:r>
              <w:rPr>
                <w:rFonts w:hint="eastAsia" w:ascii="宋体" w:hAnsi="宋体" w:eastAsia="宋体" w:cs="宋体"/>
                <w:b w:val="0"/>
                <w:bCs/>
                <w:color w:val="auto"/>
                <w:sz w:val="19"/>
                <w:szCs w:val="19"/>
                <w:highlight w:val="none"/>
                <w:lang w:val="en-US" w:eastAsia="zh-CN"/>
              </w:rPr>
              <w:t>2</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麦克风</w:t>
            </w:r>
          </w:p>
        </w:tc>
        <w:tc>
          <w:tcPr>
            <w:tcW w:w="25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品牌/型号：迪士普D6224</w:t>
            </w:r>
          </w:p>
          <w:p>
            <w:pPr>
              <w:keepNext w:val="0"/>
              <w:keepLines w:val="0"/>
              <w:pageBreakBefore w:val="0"/>
              <w:widowControl/>
              <w:numPr>
                <w:ilvl w:val="0"/>
                <w:numId w:val="0"/>
              </w:numPr>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1.纯发言会议单元；</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2.采用旋钮式插头话筒杆，迷你型麦克风，带有麦克风防风罩；</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3.话筒杆在休会期间可以拆卸，方便设备维护和保存；</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4.具有内磁式高保真扬声器，打开话筒后自动静音，不易产生啸叫；</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5.3.5mm的立体声耳机插口可连接耳机，耳机音量可调；</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6.超强的抗手机干扰能力；</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7.具有话筒开关键，主席单元有主席优先键；</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8.具有按键签到功能；</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9.每个会议单元都有独一无二的ID编号；</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10.配合摄像头，使用会议控制主机或PC控制软件设置后可进行摄像自动跟踪；</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11.配合控制主机，单元有自我检测功能。检测的项有：按键、话筒、LED指示灯和内置扬声器；12.单元为无源设备，由系统主机供电，输入电压为24V；</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13.具有自动调节均衡功能，能抑制啸叫，当话筒打开时，本机扬声器自动关闭，防止声音回输；14.话筒开启时具有提示音，可设置提示音的开关状态；</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15.通过主机设置，主席单元具有优先权功能（可将所有代表单元静音或关闭）、讲台模式（主席单元始终处于打开状态）；</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16.主席单元具有批准代表的申请发言功能；</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17.主席单元不受发言人数限制可自由开启；</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18.主席单元具有全权控制会议秩序的优先功能；</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19.主席单元的连接位置不受限制；</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20."手拉手"或"T型"、"+型"连接模式；</w:t>
            </w:r>
          </w:p>
          <w:p>
            <w:pPr>
              <w:keepNext w:val="0"/>
              <w:keepLines w:val="0"/>
              <w:pageBreakBefore w:val="0"/>
              <w:widowControl/>
              <w:numPr>
                <w:ilvl w:val="0"/>
                <w:numId w:val="0"/>
              </w:numPr>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需在中标后三个工作日内提供加盖生产厂家公章的权威机构出具的检验报告证明。</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厂商：广州市迪士普音响科技有限公司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6</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只</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1500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eastAsia="zh-CN"/>
              </w:rPr>
            </w:pPr>
            <w:r>
              <w:rPr>
                <w:rFonts w:hint="eastAsia" w:ascii="宋体" w:hAnsi="宋体" w:eastAsia="宋体" w:cs="宋体"/>
                <w:b w:val="0"/>
                <w:bCs/>
                <w:color w:val="auto"/>
                <w:sz w:val="19"/>
                <w:szCs w:val="19"/>
                <w:highlight w:val="none"/>
                <w:lang w:val="en-US" w:eastAsia="zh-CN"/>
              </w:rPr>
              <w:t>3</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航空安装线缆</w:t>
            </w:r>
          </w:p>
        </w:tc>
        <w:tc>
          <w:tcPr>
            <w:tcW w:w="25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品牌/型号：迪士普D6263</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20米8芯航空安装线缆(一公一母接头)。</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pageBreakBefore w:val="0"/>
              <w:kinsoku/>
              <w:wordWrap/>
              <w:overflowPunct/>
              <w:topLinePunct w:val="0"/>
              <w:autoSpaceDE/>
              <w:autoSpaceDN/>
              <w:bidi w:val="0"/>
              <w:spacing w:line="300" w:lineRule="exact"/>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厂商：广州市迪士普音响科技有限公司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条</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7"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eastAsia="zh-CN"/>
              </w:rPr>
            </w:pPr>
            <w:r>
              <w:rPr>
                <w:rFonts w:hint="eastAsia" w:ascii="宋体" w:hAnsi="宋体" w:eastAsia="宋体" w:cs="宋体"/>
                <w:b w:val="0"/>
                <w:bCs/>
                <w:color w:val="auto"/>
                <w:sz w:val="19"/>
                <w:szCs w:val="19"/>
                <w:highlight w:val="none"/>
                <w:lang w:val="en-US" w:eastAsia="zh-CN"/>
              </w:rPr>
              <w:t>4</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会议地面掀盖式插座</w:t>
            </w:r>
          </w:p>
        </w:tc>
        <w:tc>
          <w:tcPr>
            <w:tcW w:w="25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品牌/型号：迪士普D6267B</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1.用于线路预埋连接会议单元；2.用于智能数字会议系统单元连接；3.接口：2个8芯DCN公座，一个AC220V三线万能电源输出插座；4.所有插座均带地线绝缘隔离，确保地线独立。</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厂商：广州市迪士普音响科技有限公司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只</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5</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二分频全频音箱</w:t>
            </w:r>
          </w:p>
        </w:tc>
        <w:tc>
          <w:tcPr>
            <w:tcW w:w="25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品牌/型号：迪士普D6564</w:t>
            </w:r>
          </w:p>
          <w:p>
            <w:pPr>
              <w:keepNext w:val="0"/>
              <w:keepLines w:val="0"/>
              <w:pageBreakBefore w:val="0"/>
              <w:widowControl/>
              <w:numPr>
                <w:ilvl w:val="0"/>
                <w:numId w:val="0"/>
              </w:numPr>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1.倒相式低频辐射的二分频全频系统，解析力高，瞬态表现快，高频延伸度好。</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2.面罩使用有孔金属网背贴声学透声棉，美观大方。</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3.采用无谐振箱体，表面黑色大斑点水性油漆喷涂处理，有效防谐振、防滑及防划伤，经久耐用，可悬挂安装。</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4.高音单元独有DTT（减震高音技术）先进技术设计，高音清晰甜美。</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5.低音采用加强型纸盒振膜，配合独用的磁场回路技术，提供丰满而稳定的低音重现，声学特征持久稳定。</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6.单元结构LF:10"×1，HF:1"×1。</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7.频响范围(±3dB)48Hz-18,000Hz。</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8.灵敏度（折算到1m，1W）96dB。</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9.最大声压级119dB。</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10.输入阻抗8Ω。</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11.额定功率250W。</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12.指向性（H×V）90°H×40°V。</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13.连接插座2×NeutrikNL4。</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厂商：广州市迪士普音响科技有限公司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4</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只</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2800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6</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专业立体声功放</w:t>
            </w:r>
          </w:p>
        </w:tc>
        <w:tc>
          <w:tcPr>
            <w:tcW w:w="25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品牌/型号：迪士普MX2500II</w:t>
            </w:r>
          </w:p>
          <w:p>
            <w:pPr>
              <w:keepNext w:val="0"/>
              <w:keepLines w:val="0"/>
              <w:pageBreakBefore w:val="0"/>
              <w:widowControl/>
              <w:numPr>
                <w:ilvl w:val="0"/>
                <w:numId w:val="0"/>
              </w:numPr>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1.双声道立体声专业功率放大器；</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2.有双声道、单声道和BTL桥接三种输出方式供选择，输出方式开关选择；</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3.每声道音量单独可调；</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4.立体声工作最小负载阻抗为4Ω，BTL工作最小负载阻抗为8Ω；动态功率强劲，可实现低阻抗驱动；</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5.备有XLR和6.35mm两种信号输入接口，使用灵活方便；</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6.内置温度补偿技术，高温下仍然维持稳定的工作状态；</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7.具备智能保护模式，具有短路保护、直流保护、电源通断多种保护和告警功能；</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8.内置先进的整机模拟限幅式保护，即使在过载失真时也不会对您的扬声器系统造成损害；</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9.各通道都配备LED工作状态指示，低噪声设计；</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10.电源采用先进的防冲击保护设计，无论功率再大也不会对交流电网电压及音响产生冲击；11.额定输出/每声道,8Ω400W；</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12.额定输出/每声道,4Ω700W；</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13.额定输出/桥接,8Ω1400W；</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14.输入灵敏度1.2dBV。</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厂商：广州市迪士普音响科技有限公司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5500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7</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壁挂式专业音箱支架</w:t>
            </w:r>
          </w:p>
        </w:tc>
        <w:tc>
          <w:tcPr>
            <w:tcW w:w="25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品牌/型号：迪士普D5A</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材料：金属+钢管；承重：50kg。</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厂商：广州市迪士普音响科技有限公司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4</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只</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180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8</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液晶显示可调频真分集无线话筒</w:t>
            </w:r>
          </w:p>
        </w:tc>
        <w:tc>
          <w:tcPr>
            <w:tcW w:w="25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品牌/型号：迪士普D6550</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1.100组UHF频率通道可选用，一拖二真分集接收机，空旷接收距离可达100米，包含2支发射机；</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2.带两通道音量监听接口，方便远程监听；</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3.带8级射频电平显示，8级音频电平显示，频道菜单显示，静音显示；</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4.平衡和非平衡两种选择输出端口，适应不同的设备连接需求；</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5.LCD液晶显示屏能同时显示工作组，信道号与工作频率。轻触式按钮控制简捷，让用户使用更方便；</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6.超强的抗干扰能力，能有效抑制由外部带来的噪音干扰及同频干扰；</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7.方便快捷的自动搜索功能，接收机能快速搜索到未被用户使用，并且不受干扰的信道；</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8.红外对频功能，能方便、快捷的使发射机与接收机频率同步；</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9.中频丰富，声音且有磁性感和混厚感，属人声话筒音持的精华。</w:t>
            </w:r>
            <w:r>
              <w:rPr>
                <w:rFonts w:hint="eastAsia" w:ascii="宋体" w:hAnsi="宋体" w:eastAsia="宋体" w:cs="宋体"/>
                <w:b w:val="0"/>
                <w:bCs/>
                <w:i w:val="0"/>
                <w:color w:val="auto"/>
                <w:kern w:val="0"/>
                <w:sz w:val="19"/>
                <w:szCs w:val="19"/>
                <w:highlight w:val="none"/>
                <w:u w:val="none"/>
                <w:lang w:val="en-US" w:eastAsia="zh-CN" w:bidi="ar"/>
              </w:rPr>
              <w:br w:type="textWrapping"/>
            </w:r>
            <w:r>
              <w:rPr>
                <w:rFonts w:hint="eastAsia" w:ascii="宋体" w:hAnsi="宋体" w:eastAsia="宋体" w:cs="宋体"/>
                <w:b w:val="0"/>
                <w:bCs/>
                <w:i w:val="0"/>
                <w:color w:val="auto"/>
                <w:kern w:val="0"/>
                <w:sz w:val="19"/>
                <w:szCs w:val="19"/>
                <w:highlight w:val="none"/>
                <w:u w:val="none"/>
                <w:lang w:val="en-US" w:eastAsia="zh-CN" w:bidi="ar"/>
              </w:rPr>
              <w:t>工作频率 640-690MHz（可使用的频率取决于当地的规定)；调制方式 宽带FM；信道数目 100；信道间隔 250KHz；频率稳定度 ±0.005%以内；动态范围 100dB；最大偏移 ±45KHz；音频频率响应 80Hz～18KHz(±3dB)(整个系统的频率取决于话筒单元)；综合信躁比 &gt;105dB；综合失真 ≤0.5%；工作距离 约100m；(工作距离取决于很多变量，包括RF信号的吸收、反射和干扰等)；工作环境温度 -10℃～+50℃。</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厂商：广州市迪士普音响科技有限公司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套</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3000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9</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电源</w:t>
            </w:r>
            <w:r>
              <w:rPr>
                <w:rFonts w:hint="eastAsia" w:ascii="宋体" w:hAnsi="宋体" w:eastAsia="宋体" w:cs="宋体"/>
                <w:b w:val="0"/>
                <w:bCs/>
                <w:i w:val="0"/>
                <w:color w:val="auto"/>
                <w:kern w:val="0"/>
                <w:sz w:val="19"/>
                <w:szCs w:val="19"/>
                <w:highlight w:val="none"/>
                <w:u w:val="none"/>
                <w:lang w:val="en-US" w:eastAsia="zh-CN" w:bidi="ar"/>
              </w:rPr>
              <w:br w:type="textWrapping"/>
            </w:r>
            <w:r>
              <w:rPr>
                <w:rFonts w:hint="eastAsia" w:ascii="宋体" w:hAnsi="宋体" w:eastAsia="宋体" w:cs="宋体"/>
                <w:b w:val="0"/>
                <w:bCs/>
                <w:i w:val="0"/>
                <w:color w:val="auto"/>
                <w:kern w:val="0"/>
                <w:sz w:val="19"/>
                <w:szCs w:val="19"/>
                <w:highlight w:val="none"/>
                <w:u w:val="none"/>
                <w:lang w:val="en-US" w:eastAsia="zh-CN" w:bidi="ar"/>
              </w:rPr>
              <w:t>时序器</w:t>
            </w:r>
          </w:p>
        </w:tc>
        <w:tc>
          <w:tcPr>
            <w:tcW w:w="25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品牌/型号：迪士普D6572II</w:t>
            </w:r>
          </w:p>
          <w:p>
            <w:pPr>
              <w:keepNext w:val="0"/>
              <w:keepLines w:val="0"/>
              <w:pageBreakBefore w:val="0"/>
              <w:widowControl/>
              <w:numPr>
                <w:ilvl w:val="0"/>
                <w:numId w:val="0"/>
              </w:numPr>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1.独立的八路大功率电源输出，万能插座，可满足多种三级的电源插座，如国标插座、美标插座以及欧标插座等；还可满足二级欧式的圆头插座；</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2.单路最大输出为10A，总输入电流容量16A；3.八路通道开关状态可由面板控制操作和显示；通过面板一键开关，可时序关启通道，实现时序功能；</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4.开机时由前级到后级按顺序逐个启动各类设备，关机时由后级到前级逐个关闭各个设备，有效的统一管理控制用电设备，确保整个系统的稳定运行；</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5.电源输出:8路，万能插座；</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6.单路负荷:10A；</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7.控制方式:手动顺序启动、短路信号触发控制。8.电源容量:总容量220V，16A；</w:t>
            </w:r>
          </w:p>
          <w:p>
            <w:pPr>
              <w:keepNext w:val="0"/>
              <w:keepLines w:val="0"/>
              <w:pageBreakBefore w:val="0"/>
              <w:widowControl/>
              <w:numPr>
                <w:ilvl w:val="0"/>
                <w:numId w:val="0"/>
              </w:numPr>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9.输入电源:AC220-240/50Hz；</w:t>
            </w:r>
          </w:p>
          <w:p>
            <w:pPr>
              <w:keepNext w:val="0"/>
              <w:keepLines w:val="0"/>
              <w:pageBreakBefore w:val="0"/>
              <w:widowControl/>
              <w:numPr>
                <w:ilvl w:val="0"/>
                <w:numId w:val="0"/>
              </w:numPr>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10.时序间隔:1.5s。</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厂商：广州市迪士普音响科技有限公司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1680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10</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调音台</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品牌/型号：MG12</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12通道调音台；最多6个话筒/12个线路输入(4个单声道+4个立体声)；2编组母线+1立体声母线；2AUX(包括FX)；“D-PRE”话放，带有倒向晶体管电路；单旋钮压缩器；单声道输入通道上的PAD开关；+48V幻象供电；XLR平衡输出；金属机身</w:t>
            </w:r>
            <w:r>
              <w:rPr>
                <w:rFonts w:hint="eastAsia" w:ascii="宋体" w:hAnsi="宋体" w:eastAsia="宋体" w:cs="宋体"/>
                <w:b w:val="0"/>
                <w:bCs/>
                <w:i w:val="0"/>
                <w:color w:val="auto"/>
                <w:kern w:val="0"/>
                <w:sz w:val="19"/>
                <w:szCs w:val="19"/>
                <w:highlight w:val="none"/>
                <w:u w:val="none"/>
                <w:lang w:val="en-US" w:eastAsia="zh-CN" w:bidi="ar"/>
              </w:rPr>
              <w:br w:type="textWrapping"/>
            </w:r>
            <w:r>
              <w:rPr>
                <w:rFonts w:hint="eastAsia" w:ascii="宋体" w:hAnsi="宋体" w:eastAsia="宋体" w:cs="宋体"/>
                <w:b w:val="0"/>
                <w:bCs/>
                <w:i w:val="0"/>
                <w:color w:val="auto"/>
                <w:kern w:val="0"/>
                <w:sz w:val="19"/>
                <w:szCs w:val="19"/>
                <w:highlight w:val="none"/>
                <w:u w:val="none"/>
                <w:lang w:val="en-US" w:eastAsia="zh-CN" w:bidi="ar"/>
              </w:rPr>
              <w:t>技术参数:总失真:0.02%；频响:20Hz～20kHz；等效输入噪声:-128dBu；串音:-74dB。</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产地：上海市</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厂商：雅马哈乐器音响(中国)投资有限公司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3122</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11</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数字前级音频处理器</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品牌/型号：迪士普D6575</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1.96KHz采样频率，32-bitDSP处理器，24-bitA/D及D/A转换；</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2.2输入6输出，可灵活组合多种分频模式，高、低通分频点均可达20Hz～20KHz；</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3.提供USB和RS485接口可连接电脑，通过RS485接口可最多连接250台机器和超过1500米的距离外用电脑来控制；</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4.直接用面板的功能键和拔轮进行功能设置或是连接电脑通过PC控制软件来控制，均十分方便、直观和简洁；</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5.可通过面板的SYSTEM按键来设定密码锁定面板控制功能，以防止闲杂人员的操作破坏机器的工作状态；</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6.每个输入和输出均有6段独立的参量均衡，调节增益范围可达±20dB，同时输出通道的均衡还可选择Lo-shelf和Hi-shelf两种斜坡方式；</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7.2×24LCD蓝色背光显示功能设置，6段LED显示输入/输出的精确数字电平表、哑音及编辑状态；</w:t>
            </w:r>
          </w:p>
          <w:p>
            <w:pPr>
              <w:keepNext w:val="0"/>
              <w:keepLines w:val="0"/>
              <w:pageBreakBefore w:val="0"/>
              <w:widowControl/>
              <w:numPr>
                <w:ilvl w:val="0"/>
                <w:numId w:val="0"/>
              </w:numPr>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8.每个输入和输出均有延时和相位控制及哑音设置，延时最长可达1000ms，延时单位可选择毫秒(ms)、米(m)、英尺(ft)三种；</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9.输出通道还可控制增益、压限及选择输入通道信号，并能将某通道的所有参数复制到另外一个通道并能进行联动控制；</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10.可以通过USB接口或RS485接口连接中控来控制矩阵和通道的哑音；</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11.可以分功能锁定，实现数据保密；</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12.输入通道可调噪声门。</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厂商：广州市迪士普音响科技有限公司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4988</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4988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12</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自动反馈抑制器</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品牌/型号：迪士普D6573</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1.64/128超取样24-bitA/D和D/A转换，高解析度；</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2.每个声道12个频道反馈自动搜寻，智能处理；3.及时方便的缺省处置，完备的反馈抑制性能；4.单点模式自动搜寻并处理和锁定陷波频点，直到手动复位或重新设置；</w:t>
            </w:r>
          </w:p>
          <w:p>
            <w:pPr>
              <w:keepNext w:val="0"/>
              <w:keepLines w:val="0"/>
              <w:pageBreakBefore w:val="0"/>
              <w:widowControl/>
              <w:numPr>
                <w:ilvl w:val="0"/>
                <w:numId w:val="0"/>
              </w:numPr>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5.手动模式可设置2×12个滤波器的所有参数，包括频率、Q值等；</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6.伺服平衡输入和输出，镀金XLR和TRS端子；7.每个滤波器均有单点、自动两种模式；</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8.两个并行处理块，左右声道可单独或并联调整；</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9.24-bit高性能DSP处理器，保证了信号的解析度和动态范围；</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10.开关软启动，无冲击声，噪声门功能；</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11.背光2×16字符LCD显示；</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12.2×8LED电平显示，可显示输入或输出电平。</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厂商：广州市迪士普音响科技有限公司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2285</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13</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卡侬头</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品牌/型号：迪士普D1.2E</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1.2M</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厂商：广州市迪士普音响科技有限公司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10</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条</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35</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14</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会议室机柜</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品牌/型号：迪士普MP1115</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结构材料：铝材；安装空间29U规格；机柜内设计4条可调节铝型材槽轨；底座可着地或安装活动脚轮。</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厂商：广州市迪士普音响科技有限公司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3500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15</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弹起式多媒体桌插</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品牌/型号：迪士普D6593A</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一个电源、一个VGA、一个HDMI、一个3.5音频、一个网络、一个USB。</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厂商：广州市迪士普音响科技有限公司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只</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500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16</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音响线</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品牌/型号：秋叶原RVB2*1.5</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RVB2*1.5。</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iCs w:val="0"/>
                <w:color w:val="auto"/>
                <w:kern w:val="0"/>
                <w:sz w:val="19"/>
                <w:szCs w:val="19"/>
                <w:u w:val="single"/>
                <w:lang w:val="en-US" w:eastAsia="zh-CN" w:bidi="ar"/>
              </w:rPr>
            </w:pPr>
            <w:r>
              <w:rPr>
                <w:rFonts w:hint="eastAsia" w:ascii="宋体" w:hAnsi="宋体" w:eastAsia="宋体" w:cs="宋体"/>
                <w:b/>
                <w:bCs/>
                <w:i w:val="0"/>
                <w:iCs w:val="0"/>
                <w:color w:val="auto"/>
                <w:kern w:val="0"/>
                <w:sz w:val="19"/>
                <w:szCs w:val="19"/>
                <w:u w:val="single"/>
                <w:lang w:val="en-US" w:eastAsia="zh-CN" w:bidi="ar"/>
              </w:rPr>
              <w:t>产地：深圳市</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iCs w:val="0"/>
                <w:color w:val="auto"/>
                <w:kern w:val="0"/>
                <w:sz w:val="19"/>
                <w:szCs w:val="19"/>
                <w:u w:val="single"/>
                <w:lang w:val="en-US" w:eastAsia="zh-CN" w:bidi="ar"/>
              </w:rPr>
              <w:t>厂商：深圳市秋叶原实业有限公司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250</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米</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17</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控制器</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品牌/型号：联想E470</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I5-7200U，8GB，500GB，7200转/Min，14英寸。</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产地：北京市</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厂商：联想控股股份有限公司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5700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18</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投影幕</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品牌/型号：福佑铭FJ-1-150</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基本参数  屏幕尺寸：100；屏幕比例：16:10，投影面积：2160*1350；幕布材质：白塑。</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iCs w:val="0"/>
                <w:color w:val="auto"/>
                <w:kern w:val="0"/>
                <w:sz w:val="19"/>
                <w:szCs w:val="19"/>
                <w:u w:val="single"/>
                <w:lang w:val="en-US" w:eastAsia="zh-CN" w:bidi="ar"/>
              </w:rPr>
            </w:pPr>
            <w:r>
              <w:rPr>
                <w:rFonts w:hint="eastAsia" w:ascii="宋体" w:hAnsi="宋体" w:eastAsia="宋体" w:cs="宋体"/>
                <w:b/>
                <w:bCs/>
                <w:i w:val="0"/>
                <w:iCs w:val="0"/>
                <w:color w:val="auto"/>
                <w:kern w:val="0"/>
                <w:sz w:val="19"/>
                <w:szCs w:val="19"/>
                <w:u w:val="single"/>
                <w:lang w:val="en-US" w:eastAsia="zh-CN" w:bidi="ar"/>
              </w:rPr>
              <w:t>产地：深圳市</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厂商：深圳市福佑铭信息技术有限公司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幅</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2040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19</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显示仪</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品牌/型号：日立HCP-4200WX</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4000流明，分辨率1280×800，3片无机液晶板设计；对比度3000:1，1.7倍变焦比，投射比1.5到2.5，垂直梯形校正功能；内置可调节图像质量修正技术，并支持白天及白板黑板模式；支持USB存储设备直接播放及USB有线传输图像，无线投影功能并支持多台投影模式；内置16W扬声器，HDMI高清接口，智能节能，29db静音设计， 支持直接关机及断电热保护功能；245W UHP灯泡。</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产地：北京市</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厂商：日立（中国）有限公司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13000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20</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软座</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品牌/型号：新的XD-LHJ</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40*45*55cm，带写字板，座面材质: 布艺。</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产地：浙江省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厂商：浙江新的椅业有限公司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100</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位</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950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95000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21</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条形桌</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z w:val="19"/>
                <w:szCs w:val="19"/>
                <w:lang w:val="en-US" w:eastAsia="zh-CN"/>
              </w:rPr>
            </w:pPr>
            <w:r>
              <w:rPr>
                <w:rFonts w:hint="eastAsia" w:ascii="宋体" w:hAnsi="宋体" w:eastAsia="宋体" w:cs="宋体"/>
                <w:b/>
                <w:bCs w:val="0"/>
                <w:i w:val="0"/>
                <w:color w:val="auto"/>
                <w:kern w:val="0"/>
                <w:sz w:val="19"/>
                <w:szCs w:val="19"/>
                <w:highlight w:val="none"/>
                <w:u w:val="single"/>
                <w:lang w:val="en-US" w:eastAsia="zh-CN" w:bidi="ar"/>
              </w:rPr>
              <w:t>品牌/型号：新的XD-TXZ120</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木质，120*40*75，两人位。</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产地：浙江省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厂商：浙江新的椅业有限公司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张</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550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22</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条形桌</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品牌/型号：新的XD-TXZ180</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木质，180*40*75，三人位。</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产地：浙江省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厂商：浙江新的椅业有限公司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张</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650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23</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主席台</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品牌/型号：新的XD-ZXT4800</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4800*60*760，配6张椅。</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产地：浙江省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厂商：浙江新的椅业有限公司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张</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6500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24</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安装调试</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品牌/型号：符合国家安全标准</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电源插座、网线、PVC管、电线等。</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产地：海南省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厂商：海南超景诚科技开发有限公司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项</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8000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二</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color w:val="auto"/>
                <w:sz w:val="19"/>
                <w:szCs w:val="19"/>
                <w:highlight w:val="none"/>
              </w:rPr>
              <w:t>厨房设备清单</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val="0"/>
                <w:bCs/>
                <w:color w:val="auto"/>
                <w:sz w:val="19"/>
                <w:szCs w:val="19"/>
                <w:highlight w:val="none"/>
              </w:rPr>
            </w:pPr>
          </w:p>
        </w:tc>
        <w:tc>
          <w:tcPr>
            <w:tcW w:w="1920"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rPr>
            </w:pPr>
          </w:p>
        </w:tc>
        <w:tc>
          <w:tcPr>
            <w:tcW w:w="510"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rPr>
            </w:pPr>
          </w:p>
        </w:tc>
        <w:tc>
          <w:tcPr>
            <w:tcW w:w="675" w:type="dxa"/>
            <w:gridSpan w:val="2"/>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rPr>
            </w:pPr>
          </w:p>
        </w:tc>
        <w:tc>
          <w:tcPr>
            <w:tcW w:w="1095"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right"/>
              <w:rPr>
                <w:rFonts w:hint="eastAsia" w:ascii="宋体" w:hAnsi="宋体" w:eastAsia="宋体" w:cs="宋体"/>
                <w:b w:val="0"/>
                <w:bCs/>
                <w:color w:val="auto"/>
                <w:sz w:val="19"/>
                <w:szCs w:val="19"/>
                <w:highlight w:val="none"/>
              </w:rPr>
            </w:pPr>
          </w:p>
        </w:tc>
        <w:tc>
          <w:tcPr>
            <w:tcW w:w="1021"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right"/>
              <w:rPr>
                <w:rFonts w:hint="eastAsia" w:ascii="宋体" w:hAnsi="宋体" w:eastAsia="宋体" w:cs="宋体"/>
                <w:b w:val="0"/>
                <w:bCs/>
                <w:color w:val="auto"/>
                <w:sz w:val="19"/>
                <w:szCs w:val="19"/>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饮水机</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z w:val="19"/>
                <w:szCs w:val="19"/>
                <w:lang w:val="en-US" w:eastAsia="zh-CN"/>
              </w:rPr>
            </w:pPr>
            <w:r>
              <w:rPr>
                <w:rFonts w:hint="eastAsia" w:ascii="宋体" w:hAnsi="宋体" w:eastAsia="宋体" w:cs="宋体"/>
                <w:b/>
                <w:bCs w:val="0"/>
                <w:i w:val="0"/>
                <w:color w:val="auto"/>
                <w:kern w:val="0"/>
                <w:sz w:val="19"/>
                <w:szCs w:val="19"/>
                <w:highlight w:val="none"/>
                <w:u w:val="single"/>
                <w:lang w:val="en-US" w:eastAsia="zh-CN" w:bidi="ar"/>
              </w:rPr>
              <w:t>品牌/型号：碧涞JN_A_6A60</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额定功率6千瓦，水胆容量35L，开水：80L/H,温水:350L/H</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厂商：广东碧涞节能设备有限公司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7550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2</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留洋冰柜</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品牌/型号：海尔BC/BD-318HD</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258L</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产地：山东省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厂商：青岛海尔股份有限公司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3500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3</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台式猛火灶</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品牌/型号：诺尔信NRX-MHZ01</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煤气</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产地：山东省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厂商：山东滨州诺尔信厨房设备厂</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1800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4</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电蒸饭柜</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品牌/型号：乐创LC-Z</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24盘</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厂商：广东乐创电器有限公司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8000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5</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四门冰柜</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穗凌</w:t>
            </w:r>
            <w:r>
              <w:rPr>
                <w:rFonts w:hint="eastAsia" w:ascii="宋体" w:hAnsi="宋体" w:eastAsia="宋体" w:cs="宋体"/>
                <w:b/>
                <w:bCs w:val="0"/>
                <w:i w:val="0"/>
                <w:color w:val="auto"/>
                <w:kern w:val="0"/>
                <w:sz w:val="19"/>
                <w:szCs w:val="19"/>
                <w:highlight w:val="none"/>
                <w:u w:val="single"/>
                <w:lang w:val="en-US" w:eastAsia="zh-CN" w:bidi="ar"/>
              </w:rPr>
              <w:t>Q1.0L4-C</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材质：不锈钢，上冷下冻，总容量大于600升</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厂商：广州市穗凌电器有限公司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7900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6</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卧式冰柜</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穗凌</w:t>
            </w:r>
            <w:r>
              <w:rPr>
                <w:rFonts w:hint="eastAsia" w:ascii="宋体" w:hAnsi="宋体" w:eastAsia="宋体" w:cs="宋体"/>
                <w:b/>
                <w:bCs w:val="0"/>
                <w:i w:val="0"/>
                <w:color w:val="auto"/>
                <w:kern w:val="0"/>
                <w:sz w:val="19"/>
                <w:szCs w:val="19"/>
                <w:highlight w:val="none"/>
                <w:u w:val="single"/>
                <w:lang w:val="en-US" w:eastAsia="zh-CN" w:bidi="ar"/>
              </w:rPr>
              <w:t>BD-508</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容量：518L，能耗小于1.5KW.h/24h</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厂商：广州市穗凌电器有限公司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6000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7</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双层工作台</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品牌/型号：诺尔信NRX-GZT1800</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1800×800×750，面板用1.2mm厚不锈钢板，层板用1.0mm不锈钢板，1.2mm厚不锈钢加强筋，所有板的厚度为实际厚度无误差。</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产地：山东省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厂商：山东滨州诺尔信厨房设备厂</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张</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1500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8</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洗碗机</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品牌/型号：乐创LC-x180</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尺寸不小于1500×700×800，工作方式：超声波。</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厂商：广东乐创电器有限公司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10800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9</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消毒柜</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品牌/型号：乐创910</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容量大于900升，消毒方式 臭氧+紫外线+红外线</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厂商：广东乐创电器有限公司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2800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10</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三星洗刷台</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品牌/型号：诺尔信NRX-XST1800</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1800×760×950，面板用1.2mm厚不锈钢板，层板用1.0mm不锈钢不锈钢加强筋，所有板的厚度为实际厚度无误差。</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产地：山东省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厂商：山东滨州诺尔信厨房设备厂</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张</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3000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11</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吊扇</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艾美特</w:t>
            </w:r>
            <w:r>
              <w:rPr>
                <w:rFonts w:hint="eastAsia" w:ascii="宋体" w:hAnsi="宋体" w:eastAsia="宋体" w:cs="宋体"/>
                <w:b/>
                <w:bCs w:val="0"/>
                <w:i w:val="0"/>
                <w:color w:val="auto"/>
                <w:kern w:val="0"/>
                <w:sz w:val="19"/>
                <w:szCs w:val="19"/>
                <w:highlight w:val="none"/>
                <w:u w:val="single"/>
                <w:lang w:val="en-US" w:eastAsia="zh-CN" w:bidi="ar"/>
              </w:rPr>
              <w:t>FZ5612</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控制方式：机械式；风力档位：五档；扇叶片数：3片；大小：56寸；</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产地：深圳市</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厂商：艾美特电器(深圳)有限公司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9</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350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12</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收碗车</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诺尔信</w:t>
            </w:r>
            <w:r>
              <w:rPr>
                <w:rFonts w:hint="eastAsia" w:ascii="宋体" w:hAnsi="宋体" w:eastAsia="宋体" w:cs="宋体"/>
                <w:b/>
                <w:bCs w:val="0"/>
                <w:i w:val="0"/>
                <w:color w:val="auto"/>
                <w:kern w:val="0"/>
                <w:sz w:val="19"/>
                <w:szCs w:val="19"/>
                <w:highlight w:val="none"/>
                <w:u w:val="single"/>
                <w:lang w:val="en-US" w:eastAsia="zh-CN" w:bidi="ar"/>
              </w:rPr>
              <w:t>NRX-SWC1500</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面板用1.2mm厚不锈钢板，层板用1.0mm不锈钢板，脚用Φ38不锈钢子弹脚，1.2mm厚不锈钢加强筋，所有板的厚度为实际厚度无误差。</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产地：山东省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厂商：山东滨州诺尔信厨房设备厂</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辆</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3000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13</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平板式货架</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胜利</w:t>
            </w:r>
            <w:r>
              <w:rPr>
                <w:rFonts w:hint="eastAsia" w:ascii="宋体" w:hAnsi="宋体" w:eastAsia="宋体" w:cs="宋体"/>
                <w:b/>
                <w:bCs w:val="0"/>
                <w:i w:val="0"/>
                <w:color w:val="auto"/>
                <w:kern w:val="0"/>
                <w:sz w:val="19"/>
                <w:szCs w:val="19"/>
                <w:highlight w:val="none"/>
                <w:u w:val="single"/>
                <w:lang w:val="en-US" w:eastAsia="zh-CN" w:bidi="ar"/>
              </w:rPr>
              <w:t>sl-hj1500</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1500×350，板用1.2mm厚不锈钢板。</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产地：海南省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厂商：海南胜利厨房设备工程有限公司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个</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1200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14</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制冷机</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美的</w:t>
            </w:r>
            <w:r>
              <w:rPr>
                <w:rFonts w:hint="eastAsia" w:ascii="宋体" w:hAnsi="宋体" w:eastAsia="宋体" w:cs="宋体"/>
                <w:b/>
                <w:bCs w:val="0"/>
                <w:i w:val="0"/>
                <w:color w:val="auto"/>
                <w:kern w:val="0"/>
                <w:sz w:val="19"/>
                <w:szCs w:val="19"/>
                <w:highlight w:val="none"/>
                <w:u w:val="single"/>
                <w:lang w:val="en-US" w:eastAsia="zh-CN" w:bidi="ar"/>
              </w:rPr>
              <w:t>KFR-72LW/WPCD3</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功率：3000W</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厂商：美的集团股份有限公司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6500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15</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平板式十层碗架</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胜利</w:t>
            </w:r>
            <w:r>
              <w:rPr>
                <w:rFonts w:hint="eastAsia" w:ascii="宋体" w:hAnsi="宋体" w:eastAsia="宋体" w:cs="宋体"/>
                <w:b/>
                <w:bCs w:val="0"/>
                <w:i w:val="0"/>
                <w:color w:val="auto"/>
                <w:kern w:val="0"/>
                <w:sz w:val="19"/>
                <w:szCs w:val="19"/>
                <w:highlight w:val="none"/>
                <w:u w:val="single"/>
                <w:lang w:val="en-US" w:eastAsia="zh-CN" w:bidi="ar"/>
              </w:rPr>
              <w:t>sl-wj1800</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1800×250×1800，板用1.2mm厚不锈钢板。</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产地：海南省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厂商：海南胜利厨房设备工程有限公司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个</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3600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16</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镀锌板风管</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胜利</w:t>
            </w:r>
            <w:r>
              <w:rPr>
                <w:rFonts w:hint="eastAsia" w:ascii="宋体" w:hAnsi="宋体" w:eastAsia="宋体" w:cs="宋体"/>
                <w:b/>
                <w:bCs w:val="0"/>
                <w:i w:val="0"/>
                <w:color w:val="auto"/>
                <w:kern w:val="0"/>
                <w:sz w:val="19"/>
                <w:szCs w:val="19"/>
                <w:highlight w:val="none"/>
                <w:u w:val="single"/>
                <w:lang w:val="en-US" w:eastAsia="zh-CN" w:bidi="ar"/>
              </w:rPr>
              <w:t>sl-fg</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（板用0.8mm厚镀锌板）现场制作</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产地：海南省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厂商：海南胜利厨房设备工程有限公司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节</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1500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17</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镀锌板风管弯头</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胜利sl-fgwt</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（板用0.8mm厚镀锌板）现场制作</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产地：海南省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厂商：海南胜利厨房设备工程有限公司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个</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1500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18</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镀锌板风管弯变</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胜利sl-fgwb</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（板用0.8mm厚镀锌板）现场制作</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产地：海南省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厂商：海南胜利厨房设备工程有限公司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个</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1800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19</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高压静电过滤器</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胜利sl-glq</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Style w:val="7"/>
                <w:rFonts w:hint="eastAsia" w:ascii="宋体" w:hAnsi="宋体" w:eastAsia="宋体" w:cs="宋体"/>
                <w:b w:val="0"/>
                <w:bCs/>
                <w:color w:val="auto"/>
                <w:sz w:val="19"/>
                <w:szCs w:val="19"/>
                <w:highlight w:val="none"/>
                <w:lang w:val="en-US" w:eastAsia="zh-CN" w:bidi="ar"/>
              </w:rPr>
              <w:t>12000m</w:t>
            </w:r>
            <w:r>
              <w:rPr>
                <w:rStyle w:val="8"/>
                <w:rFonts w:hint="eastAsia" w:ascii="宋体" w:hAnsi="宋体" w:eastAsia="宋体" w:cs="宋体"/>
                <w:b w:val="0"/>
                <w:bCs/>
                <w:color w:val="auto"/>
                <w:sz w:val="19"/>
                <w:szCs w:val="19"/>
                <w:highlight w:val="none"/>
                <w:lang w:val="en-US" w:eastAsia="zh-CN" w:bidi="ar"/>
              </w:rPr>
              <w:t>3</w:t>
            </w:r>
            <w:r>
              <w:rPr>
                <w:rStyle w:val="7"/>
                <w:rFonts w:hint="eastAsia" w:ascii="宋体" w:hAnsi="宋体" w:eastAsia="宋体" w:cs="宋体"/>
                <w:b w:val="0"/>
                <w:bCs/>
                <w:color w:val="auto"/>
                <w:sz w:val="19"/>
                <w:szCs w:val="19"/>
                <w:highlight w:val="none"/>
                <w:lang w:val="en-US" w:eastAsia="zh-CN" w:bidi="ar"/>
              </w:rPr>
              <w:t>/h</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产地：海南省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厂商：海南胜利厨房设备工程有限公司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8580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8580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20</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镀锌板过滤器接口</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胜利sl-glqjk</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（板用0.8mm厚镀锌板）现场制作</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产地：海南省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厂商：海南胜利厨房设备工程有限公司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个</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1300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21</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 xml:space="preserve">静化器支架 </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胜利sl-zj</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（板用0.8mm厚镀锌板）现场制作</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产地：海南省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厂商：海南胜利厨房设备工程有限公司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套</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800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22</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安装费</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品牌/型号：符合国家安全标准</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安装配件，原设备拆除及搬运等。</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产地：海南省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厂商：海南胜利厨房设备工程有限公司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项</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12580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12580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23</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网络摄像机</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大华DH-IPC-HFW4433M-I1</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400万星光级红外筒型网络摄像机；照度0.0001 lx；镜头：6mm；3D数字降噪；宽动态范围120dB；三码流；智能报警侦测；RJ45自适应以太网口；电源供应DC12V±25%/PoE(802.3af)；)；功耗6.5W MAX；红外照射距离30米；防护等级IP67。</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产地：浙江省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厂商：浙江大华技术股份有限公司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22</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800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24</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网络硬盘录像机</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大华</w:t>
            </w:r>
            <w:r>
              <w:rPr>
                <w:rFonts w:hint="eastAsia" w:ascii="宋体" w:hAnsi="宋体" w:eastAsia="宋体" w:cs="宋体"/>
                <w:b/>
                <w:bCs w:val="0"/>
                <w:i w:val="0"/>
                <w:color w:val="auto"/>
                <w:kern w:val="0"/>
                <w:sz w:val="19"/>
                <w:szCs w:val="19"/>
                <w:highlight w:val="none"/>
                <w:u w:val="single"/>
                <w:lang w:val="en-US" w:eastAsia="zh-CN" w:bidi="ar"/>
              </w:rPr>
              <w:t>DH-NVR4416-HDS2</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2U标准机架式IP存储，嵌入式处理器，嵌入式软硬件设计；支持16路高清，320M带宽网络视频接入，160M网络带宽输出；支持8个SATA盘位；支持关键视频添加标签和加锁保护、断网续传、SMART 2.0等功能；2个千兆以太网口，充分满足网络预览、回放以及备份应用。支持2组4屏显示输出，每组包含HDMI和VGA各一个，同一组内为同源输出，两组之间可异源输出视频图像。</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产地：浙江省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厂商：浙江大华技术股份有限公司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2558</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5116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25</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监控硬盘</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大华</w:t>
            </w:r>
            <w:r>
              <w:rPr>
                <w:rFonts w:hint="eastAsia" w:ascii="宋体" w:hAnsi="宋体" w:eastAsia="宋体" w:cs="宋体"/>
                <w:b/>
                <w:bCs w:val="0"/>
                <w:i w:val="0"/>
                <w:color w:val="auto"/>
                <w:kern w:val="0"/>
                <w:sz w:val="19"/>
                <w:szCs w:val="19"/>
                <w:highlight w:val="none"/>
                <w:u w:val="single"/>
                <w:lang w:val="en-US" w:eastAsia="zh-CN" w:bidi="ar"/>
              </w:rPr>
              <w:t>DH-4T</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3.5英寸 4TB SATA3</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产地：浙江省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厂商：浙江大华技术股份有限公司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8</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块</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1500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26</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枪机支架</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大华</w:t>
            </w:r>
            <w:r>
              <w:rPr>
                <w:rFonts w:hint="eastAsia" w:ascii="宋体" w:hAnsi="宋体" w:eastAsia="宋体" w:cs="宋体"/>
                <w:b/>
                <w:bCs w:val="0"/>
                <w:i w:val="0"/>
                <w:color w:val="auto"/>
                <w:kern w:val="0"/>
                <w:sz w:val="19"/>
                <w:szCs w:val="19"/>
                <w:highlight w:val="none"/>
                <w:u w:val="single"/>
                <w:lang w:val="en-US" w:eastAsia="zh-CN" w:bidi="ar"/>
              </w:rPr>
              <w:t>DH-PFB110WC</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壁装支架</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产地：浙江省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厂商：浙江大华技术股份有限公司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22</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个</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50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27</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POE交换机</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科地</w:t>
            </w:r>
            <w:r>
              <w:rPr>
                <w:rFonts w:hint="eastAsia" w:ascii="宋体" w:hAnsi="宋体" w:eastAsia="宋体" w:cs="宋体"/>
                <w:b/>
                <w:bCs w:val="0"/>
                <w:i w:val="0"/>
                <w:color w:val="auto"/>
                <w:kern w:val="0"/>
                <w:sz w:val="19"/>
                <w:szCs w:val="19"/>
                <w:highlight w:val="none"/>
                <w:u w:val="single"/>
                <w:lang w:val="en-US" w:eastAsia="zh-CN" w:bidi="ar"/>
              </w:rPr>
              <w:t>LS5408P-FL</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8口,POE交换机</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产地：深圳市</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厂商：深圳市科地通信技术有限公司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4</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550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28</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交换机</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品牌/型号：华为S1700-8GAC</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8口，千兆交换机</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产地：深圳市</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厂商：华为技术有限公司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450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29</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显示器</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大华DHL55</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55寸，LED</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产地：浙江省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厂商：浙江大华技术股份有限公司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6000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30</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超5类网线</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秋叶原</w:t>
            </w:r>
            <w:r>
              <w:rPr>
                <w:rFonts w:hint="eastAsia" w:ascii="宋体" w:hAnsi="宋体" w:eastAsia="宋体" w:cs="宋体"/>
                <w:b/>
                <w:bCs w:val="0"/>
                <w:i w:val="0"/>
                <w:color w:val="auto"/>
                <w:kern w:val="0"/>
                <w:sz w:val="19"/>
                <w:szCs w:val="19"/>
                <w:highlight w:val="none"/>
                <w:u w:val="single"/>
                <w:lang w:val="en-US" w:eastAsia="zh-CN" w:bidi="ar"/>
              </w:rPr>
              <w:t>QS2608AT305</w:t>
            </w:r>
          </w:p>
          <w:p>
            <w:pPr>
              <w:pageBreakBefore w:val="0"/>
              <w:kinsoku/>
              <w:wordWrap/>
              <w:overflowPunct/>
              <w:topLinePunct w:val="0"/>
              <w:autoSpaceDE/>
              <w:autoSpaceDN/>
              <w:bidi w:val="0"/>
              <w:spacing w:line="300" w:lineRule="exact"/>
              <w:jc w:val="left"/>
              <w:rPr>
                <w:rFonts w:hint="eastAsia" w:ascii="宋体" w:hAnsi="宋体" w:eastAsia="宋体" w:cs="宋体"/>
                <w:b w:val="0"/>
                <w:bCs/>
                <w:color w:val="auto"/>
                <w:sz w:val="19"/>
                <w:szCs w:val="19"/>
                <w:highlight w:val="none"/>
              </w:rPr>
            </w:pP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产地：深圳市</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厂商：深圳市秋叶原实业有限公司</w:t>
            </w:r>
          </w:p>
        </w:tc>
        <w:tc>
          <w:tcPr>
            <w:tcW w:w="616"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1200</w:t>
            </w:r>
          </w:p>
        </w:tc>
        <w:tc>
          <w:tcPr>
            <w:tcW w:w="569"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米</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2.5</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31</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壁挂机柜</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大唐科技</w:t>
            </w:r>
            <w:r>
              <w:rPr>
                <w:rFonts w:hint="eastAsia" w:ascii="宋体" w:hAnsi="宋体" w:eastAsia="宋体" w:cs="宋体"/>
                <w:b/>
                <w:bCs w:val="0"/>
                <w:i w:val="0"/>
                <w:color w:val="auto"/>
                <w:kern w:val="0"/>
                <w:sz w:val="19"/>
                <w:szCs w:val="19"/>
                <w:highlight w:val="none"/>
                <w:u w:val="single"/>
                <w:lang w:val="en-US" w:eastAsia="zh-CN" w:bidi="ar"/>
              </w:rPr>
              <w:t>6U</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6U</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产地：北京市</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厂商：北京盛成大唐科技有限公司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个</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550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32</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PVC线槽</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联塑PVC4</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PVC4线槽</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厂商：广州联塑科技实业有限公司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600</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米</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3.5</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33</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安装集成</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品牌/型号：符合国家安全标准</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含其它辅材</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产地：海南省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highlight w:val="none"/>
                <w:u w:val="single"/>
                <w:lang w:val="en-US" w:eastAsia="zh-CN" w:bidi="ar"/>
              </w:rPr>
            </w:pPr>
            <w:r>
              <w:rPr>
                <w:rFonts w:hint="eastAsia" w:ascii="宋体" w:hAnsi="宋体" w:eastAsia="宋体" w:cs="宋体"/>
                <w:b/>
                <w:bCs/>
                <w:i w:val="0"/>
                <w:color w:val="auto"/>
                <w:kern w:val="0"/>
                <w:sz w:val="19"/>
                <w:szCs w:val="19"/>
                <w:u w:val="single"/>
                <w:lang w:val="en-US" w:eastAsia="zh-CN" w:bidi="ar"/>
              </w:rPr>
              <w:t>厂商：海南超景诚科技开发有限公司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18</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点</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320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5760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三</w:t>
            </w:r>
          </w:p>
        </w:tc>
        <w:tc>
          <w:tcPr>
            <w:tcW w:w="155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rPr>
            </w:pPr>
            <w:r>
              <w:rPr>
                <w:rFonts w:hint="eastAsia" w:ascii="宋体" w:hAnsi="宋体" w:eastAsia="宋体" w:cs="宋体"/>
                <w:b w:val="0"/>
                <w:bCs/>
                <w:color w:val="auto"/>
                <w:sz w:val="19"/>
                <w:szCs w:val="19"/>
                <w:highlight w:val="none"/>
              </w:rPr>
              <w:t>云课堂设备清单</w:t>
            </w:r>
          </w:p>
        </w:tc>
        <w:tc>
          <w:tcPr>
            <w:tcW w:w="2550"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rPr>
            </w:pPr>
          </w:p>
        </w:tc>
        <w:tc>
          <w:tcPr>
            <w:tcW w:w="1920"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rPr>
            </w:pPr>
          </w:p>
        </w:tc>
        <w:tc>
          <w:tcPr>
            <w:tcW w:w="510"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rPr>
            </w:pPr>
          </w:p>
        </w:tc>
        <w:tc>
          <w:tcPr>
            <w:tcW w:w="675" w:type="dxa"/>
            <w:gridSpan w:val="2"/>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rPr>
            </w:pPr>
          </w:p>
        </w:tc>
        <w:tc>
          <w:tcPr>
            <w:tcW w:w="1095"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right"/>
              <w:rPr>
                <w:rFonts w:hint="eastAsia" w:ascii="宋体" w:hAnsi="宋体" w:eastAsia="宋体" w:cs="宋体"/>
                <w:b w:val="0"/>
                <w:bCs/>
                <w:color w:val="auto"/>
                <w:sz w:val="19"/>
                <w:szCs w:val="19"/>
                <w:highlight w:val="none"/>
              </w:rPr>
            </w:pPr>
          </w:p>
        </w:tc>
        <w:tc>
          <w:tcPr>
            <w:tcW w:w="1021"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right"/>
              <w:rPr>
                <w:rFonts w:hint="eastAsia" w:ascii="宋体" w:hAnsi="宋体" w:eastAsia="宋体" w:cs="宋体"/>
                <w:b w:val="0"/>
                <w:bCs/>
                <w:color w:val="auto"/>
                <w:sz w:val="19"/>
                <w:szCs w:val="19"/>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云服务器</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品牌/型号：戴尔R730</w:t>
            </w:r>
          </w:p>
          <w:p>
            <w:pPr>
              <w:keepNext w:val="0"/>
              <w:keepLines w:val="0"/>
              <w:pageBreakBefore w:val="0"/>
              <w:widowControl/>
              <w:numPr>
                <w:ilvl w:val="0"/>
                <w:numId w:val="1"/>
              </w:numPr>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软硬件一体化设备,机架式服务器;</w:t>
            </w:r>
          </w:p>
          <w:p>
            <w:pPr>
              <w:keepNext w:val="0"/>
              <w:keepLines w:val="0"/>
              <w:pageBreakBefore w:val="0"/>
              <w:widowControl/>
              <w:numPr>
                <w:ilvl w:val="0"/>
                <w:numId w:val="1"/>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处理器：CPU配置不低于2颗Intel E5-2650 V4*2;</w:t>
            </w:r>
          </w:p>
          <w:p>
            <w:pPr>
              <w:keepNext w:val="0"/>
              <w:keepLines w:val="0"/>
              <w:pageBreakBefore w:val="0"/>
              <w:widowControl/>
              <w:numPr>
                <w:ilvl w:val="0"/>
                <w:numId w:val="1"/>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内存：128GB DDR4内存，16个内存插槽，最大支持1.5TB内存;</w:t>
            </w:r>
          </w:p>
          <w:p>
            <w:pPr>
              <w:keepNext w:val="0"/>
              <w:keepLines w:val="0"/>
              <w:pageBreakBefore w:val="0"/>
              <w:widowControl/>
              <w:numPr>
                <w:ilvl w:val="0"/>
                <w:numId w:val="1"/>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硬盘：240GB SSD*3;</w:t>
            </w:r>
          </w:p>
          <w:p>
            <w:pPr>
              <w:keepNext w:val="0"/>
              <w:keepLines w:val="0"/>
              <w:pageBreakBefore w:val="0"/>
              <w:widowControl/>
              <w:numPr>
                <w:ilvl w:val="0"/>
                <w:numId w:val="1"/>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网卡：1000Mb网口,服务器网卡支持图形化的配置，包括单网卡模式、备份模式及负载均衡模式，7个PCIe插槽。为方便调试服务器时外接显示器，要求服务器有前置VGA输出接口，前置液晶面板，可显示服务器工作状态及故障诊断，可实现对CPU/内存/硬盘/网卡/风扇/温度/电源等关键部件的诊断；支持双SD卡，可以部署OS或虚拟化平台；</w:t>
            </w:r>
          </w:p>
          <w:p>
            <w:pPr>
              <w:keepNext w:val="0"/>
              <w:keepLines w:val="0"/>
              <w:pageBreakBefore w:val="0"/>
              <w:widowControl/>
              <w:numPr>
                <w:ilvl w:val="0"/>
                <w:numId w:val="1"/>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RAID卡:支持Raid 0、1、5、10，最高可支持两组独立的硬件Raid;</w:t>
            </w:r>
          </w:p>
          <w:p>
            <w:pPr>
              <w:keepNext w:val="0"/>
              <w:keepLines w:val="0"/>
              <w:pageBreakBefore w:val="0"/>
              <w:widowControl/>
              <w:numPr>
                <w:ilvl w:val="0"/>
                <w:numId w:val="1"/>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电源：冗余电源;</w:t>
            </w:r>
          </w:p>
          <w:p>
            <w:pPr>
              <w:keepNext w:val="0"/>
              <w:keepLines w:val="0"/>
              <w:pageBreakBefore w:val="0"/>
              <w:widowControl/>
              <w:numPr>
                <w:ilvl w:val="0"/>
                <w:numId w:val="1"/>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光驱：DVD-RW;</w:t>
            </w:r>
          </w:p>
          <w:p>
            <w:pPr>
              <w:keepNext w:val="0"/>
              <w:keepLines w:val="0"/>
              <w:pageBreakBefore w:val="0"/>
              <w:widowControl/>
              <w:numPr>
                <w:ilvl w:val="0"/>
                <w:numId w:val="1"/>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接口：USB 2.0*4，VGA*2(前后各一个)，PCI-E;</w:t>
            </w:r>
          </w:p>
          <w:p>
            <w:pPr>
              <w:keepNext w:val="0"/>
              <w:keepLines w:val="0"/>
              <w:pageBreakBefore w:val="0"/>
              <w:widowControl/>
              <w:numPr>
                <w:ilvl w:val="0"/>
                <w:numId w:val="1"/>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通过远程控制台可以在远端如同管理本地计算机一样管理服务器；可以远程开关机、远程安装系统、查看远程桌面，远程调试BIOS，远程调试RAID，将本地文件远程挂载到服务器，远程产看服务器硬件健康状况等；</w:t>
            </w:r>
          </w:p>
          <w:p>
            <w:pPr>
              <w:keepNext w:val="0"/>
              <w:keepLines w:val="0"/>
              <w:pageBreakBefore w:val="0"/>
              <w:widowControl/>
              <w:numPr>
                <w:ilvl w:val="0"/>
                <w:numId w:val="1"/>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内置虚拟化系统软件，服务器可以同时支持50路操作系统镜像的虚拟桌面应用，可以模拟真实 PC的运行和操作环境，同时兼容主流的教学应用软件。50路虚拟桌面可以同时点播1080p教学视频;</w:t>
            </w:r>
          </w:p>
          <w:p>
            <w:pPr>
              <w:keepNext w:val="0"/>
              <w:keepLines w:val="0"/>
              <w:pageBreakBefore w:val="0"/>
              <w:widowControl/>
              <w:numPr>
                <w:ilvl w:val="0"/>
                <w:numId w:val="1"/>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支持 C/S 架构的教学管理软件，学生端教学管理程序可自动登录虚拟机。并支持对于所有虚拟终端实现一键重启、关机、重置等功能，支持虚拟桌面断线自动重连；</w:t>
            </w:r>
          </w:p>
          <w:p>
            <w:pPr>
              <w:keepNext w:val="0"/>
              <w:keepLines w:val="0"/>
              <w:pageBreakBefore w:val="0"/>
              <w:widowControl/>
              <w:numPr>
                <w:ilvl w:val="0"/>
                <w:numId w:val="1"/>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镜像管理：支持教师机和学生机镜像导入、导出、启动、停止、删除以及在线定制镜像模板；14、教师机管理：支持教师机创建、删除、启动、关闭、在线登陆功能，同时对其运行状态进行监控，允许创建独立数据私有盘；</w:t>
            </w:r>
          </w:p>
          <w:p>
            <w:pPr>
              <w:keepNext w:val="0"/>
              <w:keepLines w:val="0"/>
              <w:pageBreakBefore w:val="0"/>
              <w:widowControl/>
              <w:numPr>
                <w:ilvl w:val="0"/>
                <w:numId w:val="1"/>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学生机管理：支持学生机创建、删除、启动、关闭、在线登陆等，同时对其运行状态进行监控；16、监控和日志管理：支持修改和查看各集群节点单元网络配置信息，收集系统日志、导出系统日志；</w:t>
            </w:r>
          </w:p>
          <w:p>
            <w:pPr>
              <w:keepNext w:val="0"/>
              <w:keepLines w:val="0"/>
              <w:pageBreakBefore w:val="0"/>
              <w:widowControl/>
              <w:numPr>
                <w:ilvl w:val="0"/>
                <w:numId w:val="2"/>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集群节点管理：在线添加和删除集群节点；提供各集群节点的状态监控，核心服务管理以及系统信息和资源。无需另购服务器集群软件；</w:t>
            </w:r>
          </w:p>
          <w:p>
            <w:pPr>
              <w:keepNext w:val="0"/>
              <w:keepLines w:val="0"/>
              <w:pageBreakBefore w:val="0"/>
              <w:widowControl/>
              <w:numPr>
                <w:ilvl w:val="0"/>
                <w:numId w:val="2"/>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服务器支持图形化的管理，允许创建独立数据私有网盘；</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19、云教室软件“一键式“安装，全图形化配置，减少部署复杂度。云教室管理软件可以一键切换所有学生机IP模式，从静态IP直接转换为动态IP或者从动态IP转换成静态IP，并且不影响当前的使用；</w:t>
            </w:r>
          </w:p>
          <w:p>
            <w:pPr>
              <w:keepNext w:val="0"/>
              <w:keepLines w:val="0"/>
              <w:pageBreakBefore w:val="0"/>
              <w:widowControl/>
              <w:numPr>
                <w:ilvl w:val="0"/>
                <w:numId w:val="0"/>
              </w:numPr>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20、提供生产厂家参数确认函。</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产地：中国制造</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厂商：戴尔（中国）有限公司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59000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2</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云终端</w:t>
            </w:r>
          </w:p>
        </w:tc>
        <w:tc>
          <w:tcPr>
            <w:tcW w:w="25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品牌/型号：长城世恒V5C1C3</w:t>
            </w:r>
          </w:p>
          <w:p>
            <w:pPr>
              <w:keepNext w:val="0"/>
              <w:keepLines w:val="0"/>
              <w:pageBreakBefore w:val="0"/>
              <w:widowControl/>
              <w:numPr>
                <w:ilvl w:val="0"/>
                <w:numId w:val="0"/>
              </w:numPr>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1、ARM架构；加电直接启动进入虚拟桌面功能；2、处理器：ARM架构低功耗双核处理器，处理器主频不得低于1.2GHz；</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3、每个端OS处理器：分配双核处理器，与服务器CPU型号一致；</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4、内存：容量不低于1GB，不少于8GB的NandFlash；</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5、存储：每个端都分配公共盘和私有盘；</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 xml:space="preserve">6、显示器：19.5″WLED 1600*900； </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7、接口：USB 2.0*4，音频输入*1，音频输出*1，麦克风输入*1，1000Mb网络接口*1；</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8、其他：3C认证；加电直接启动进入虚拟桌面功能；</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9、VDI图像传输通道化协议（非远程桌面协议）；10、提供生产厂家参数确认函；</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产地：深圳市</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厂商：中国长城科技集团股份有限公司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55</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2200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3</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云教室管理软件</w:t>
            </w:r>
          </w:p>
        </w:tc>
        <w:tc>
          <w:tcPr>
            <w:tcW w:w="25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300" w:lineRule="exact"/>
              <w:jc w:val="left"/>
              <w:textAlignment w:val="center"/>
              <w:rPr>
                <w:rFonts w:hint="eastAsia" w:ascii="宋体" w:hAnsi="宋体" w:eastAsia="宋体" w:cs="宋体"/>
                <w:i w:val="0"/>
                <w:color w:val="auto"/>
                <w:kern w:val="0"/>
                <w:sz w:val="19"/>
                <w:szCs w:val="19"/>
                <w:highlight w:val="none"/>
                <w:u w:val="non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品牌/型号：长城云教室软件GCR V3.0</w:t>
            </w:r>
          </w:p>
          <w:p>
            <w:pPr>
              <w:keepNext w:val="0"/>
              <w:keepLines w:val="0"/>
              <w:pageBreakBefore w:val="0"/>
              <w:widowControl/>
              <w:numPr>
                <w:ilvl w:val="0"/>
                <w:numId w:val="3"/>
              </w:numPr>
              <w:suppressLineNumbers w:val="0"/>
              <w:kinsoku/>
              <w:wordWrap/>
              <w:overflowPunct/>
              <w:topLinePunct w:val="0"/>
              <w:autoSpaceDE/>
              <w:autoSpaceDN/>
              <w:bidi w:val="0"/>
              <w:spacing w:line="300" w:lineRule="exact"/>
              <w:jc w:val="left"/>
              <w:textAlignment w:val="center"/>
              <w:rPr>
                <w:rFonts w:hint="eastAsia" w:ascii="宋体" w:hAnsi="宋体" w:eastAsia="宋体" w:cs="宋体"/>
                <w:i w:val="0"/>
                <w:color w:val="auto"/>
                <w:kern w:val="0"/>
                <w:sz w:val="19"/>
                <w:szCs w:val="19"/>
                <w:highlight w:val="none"/>
                <w:u w:val="none"/>
                <w:lang w:val="en-US" w:eastAsia="zh-CN" w:bidi="ar"/>
              </w:rPr>
            </w:pPr>
            <w:r>
              <w:rPr>
                <w:rFonts w:hint="eastAsia" w:ascii="宋体" w:hAnsi="宋体" w:eastAsia="宋体" w:cs="宋体"/>
                <w:i w:val="0"/>
                <w:color w:val="auto"/>
                <w:kern w:val="0"/>
                <w:sz w:val="19"/>
                <w:szCs w:val="19"/>
                <w:highlight w:val="none"/>
                <w:u w:val="none"/>
                <w:lang w:val="en-US" w:eastAsia="zh-CN" w:bidi="ar"/>
              </w:rPr>
              <w:t>图形化的配置功能：系统提供图像化的配置工具，如DHCP配置工具、模板拷贝工具、模板制作工具、模板查询工具及丰富的系统管理；</w:t>
            </w:r>
          </w:p>
          <w:p>
            <w:pPr>
              <w:keepNext w:val="0"/>
              <w:keepLines w:val="0"/>
              <w:pageBreakBefore w:val="0"/>
              <w:widowControl/>
              <w:numPr>
                <w:ilvl w:val="0"/>
                <w:numId w:val="3"/>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i w:val="0"/>
                <w:color w:val="auto"/>
                <w:kern w:val="0"/>
                <w:sz w:val="19"/>
                <w:szCs w:val="19"/>
                <w:highlight w:val="none"/>
                <w:u w:val="none"/>
                <w:lang w:val="en-US" w:eastAsia="zh-CN" w:bidi="ar"/>
              </w:rPr>
            </w:pPr>
            <w:r>
              <w:rPr>
                <w:rFonts w:hint="eastAsia" w:ascii="宋体" w:hAnsi="宋体" w:eastAsia="宋体" w:cs="宋体"/>
                <w:i w:val="0"/>
                <w:color w:val="auto"/>
                <w:kern w:val="0"/>
                <w:sz w:val="19"/>
                <w:szCs w:val="19"/>
                <w:highlight w:val="none"/>
                <w:u w:val="none"/>
                <w:lang w:val="en-US" w:eastAsia="zh-CN" w:bidi="ar"/>
              </w:rPr>
              <w:t>多网卡绑定功能：支持图形化的网卡绑定，提升网络的负载及可靠性；</w:t>
            </w:r>
          </w:p>
          <w:p>
            <w:pPr>
              <w:keepNext w:val="0"/>
              <w:keepLines w:val="0"/>
              <w:pageBreakBefore w:val="0"/>
              <w:widowControl/>
              <w:numPr>
                <w:ilvl w:val="0"/>
                <w:numId w:val="3"/>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i w:val="0"/>
                <w:color w:val="auto"/>
                <w:kern w:val="0"/>
                <w:sz w:val="19"/>
                <w:szCs w:val="19"/>
                <w:highlight w:val="none"/>
                <w:u w:val="none"/>
                <w:lang w:val="en-US" w:eastAsia="zh-CN" w:bidi="ar"/>
              </w:rPr>
            </w:pPr>
            <w:r>
              <w:rPr>
                <w:rFonts w:hint="eastAsia" w:ascii="宋体" w:hAnsi="宋体" w:eastAsia="宋体" w:cs="宋体"/>
                <w:i w:val="0"/>
                <w:color w:val="auto"/>
                <w:kern w:val="0"/>
                <w:sz w:val="19"/>
                <w:szCs w:val="19"/>
                <w:highlight w:val="none"/>
                <w:u w:val="none"/>
                <w:lang w:val="en-US" w:eastAsia="zh-CN" w:bidi="ar"/>
              </w:rPr>
              <w:t>升级功能：支持在线和离线升级；</w:t>
            </w:r>
          </w:p>
          <w:p>
            <w:pPr>
              <w:keepNext w:val="0"/>
              <w:keepLines w:val="0"/>
              <w:pageBreakBefore w:val="0"/>
              <w:widowControl/>
              <w:numPr>
                <w:ilvl w:val="0"/>
                <w:numId w:val="3"/>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i w:val="0"/>
                <w:color w:val="auto"/>
                <w:kern w:val="0"/>
                <w:sz w:val="19"/>
                <w:szCs w:val="19"/>
                <w:highlight w:val="none"/>
                <w:u w:val="none"/>
                <w:lang w:val="en-US" w:eastAsia="zh-CN" w:bidi="ar"/>
              </w:rPr>
            </w:pPr>
            <w:r>
              <w:rPr>
                <w:rFonts w:hint="eastAsia" w:ascii="宋体" w:hAnsi="宋体" w:eastAsia="宋体" w:cs="宋体"/>
                <w:i w:val="0"/>
                <w:color w:val="auto"/>
                <w:kern w:val="0"/>
                <w:sz w:val="19"/>
                <w:szCs w:val="19"/>
                <w:highlight w:val="none"/>
                <w:u w:val="none"/>
                <w:lang w:val="en-US" w:eastAsia="zh-CN" w:bidi="ar"/>
              </w:rPr>
              <w:t>快速部署：支持“一键式”的无人值守安装；5、桌面虚拟化功能：创建虚机、虚拟桌面池管理、自适应带宽功能、内存页共享等；镜像管理：支持教师机和学生机镜像导入、导出、启动、停止、删除以及在线定制镜像模板；教师机管理：支持教师机创建、删除、启动、关闭、在线登陆功能，同时对其运行状态进行监控，允许创建独立数据私有盘；学生机管理：支持创建、删除、启动、关闭、在线登陆等，同时对其运行状态进行监控；监控和日志管理：支持修改和查看各集群节点单元网络配置信息，收集系统日志、导出系统日志；集群节点管理：在线添加和删除集群节点；提供各集群节点的状态监控，核心服务管理以及系统信息和资源；授权管理：提供加密狗（U-KEY）认证授权服务；前端桌面登录系统：支持网络检测、虚拟机重置、虚机重启、终端机关闭、上传文件、学生机自助开机；</w:t>
            </w:r>
          </w:p>
          <w:p>
            <w:pPr>
              <w:keepNext w:val="0"/>
              <w:keepLines w:val="0"/>
              <w:pageBreakBefore w:val="0"/>
              <w:widowControl/>
              <w:numPr>
                <w:ilvl w:val="0"/>
                <w:numId w:val="3"/>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i w:val="0"/>
                <w:color w:val="auto"/>
                <w:kern w:val="0"/>
                <w:sz w:val="19"/>
                <w:szCs w:val="19"/>
                <w:highlight w:val="none"/>
                <w:u w:val="none"/>
                <w:lang w:val="en-US" w:eastAsia="zh-CN" w:bidi="ar"/>
              </w:rPr>
            </w:pPr>
            <w:r>
              <w:rPr>
                <w:rFonts w:hint="eastAsia" w:ascii="宋体" w:hAnsi="宋体" w:eastAsia="宋体" w:cs="宋体"/>
                <w:i w:val="0"/>
                <w:color w:val="auto"/>
                <w:kern w:val="0"/>
                <w:sz w:val="19"/>
                <w:szCs w:val="19"/>
                <w:highlight w:val="none"/>
                <w:u w:val="none"/>
                <w:lang w:val="en-US" w:eastAsia="zh-CN" w:bidi="ar"/>
              </w:rPr>
              <w:t>全部终端同步流畅播放1080P视频；</w:t>
            </w:r>
          </w:p>
          <w:p>
            <w:pPr>
              <w:keepNext w:val="0"/>
              <w:keepLines w:val="0"/>
              <w:pageBreakBefore w:val="0"/>
              <w:widowControl/>
              <w:numPr>
                <w:ilvl w:val="0"/>
                <w:numId w:val="3"/>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i w:val="0"/>
                <w:color w:val="auto"/>
                <w:kern w:val="0"/>
                <w:sz w:val="19"/>
                <w:szCs w:val="19"/>
                <w:highlight w:val="none"/>
                <w:u w:val="none"/>
                <w:lang w:val="en-US" w:eastAsia="zh-CN" w:bidi="ar"/>
              </w:rPr>
            </w:pPr>
            <w:r>
              <w:rPr>
                <w:rFonts w:hint="eastAsia" w:ascii="宋体" w:hAnsi="宋体" w:eastAsia="宋体" w:cs="宋体"/>
                <w:i w:val="0"/>
                <w:color w:val="auto"/>
                <w:kern w:val="0"/>
                <w:sz w:val="19"/>
                <w:szCs w:val="19"/>
                <w:highlight w:val="none"/>
                <w:u w:val="none"/>
                <w:lang w:val="en-US" w:eastAsia="zh-CN" w:bidi="ar"/>
              </w:rPr>
              <w:t>IP地址与座位一一对应，即使重构系统亦无需重新设定IP地址与座位的对应关系；</w:t>
            </w:r>
          </w:p>
          <w:p>
            <w:pPr>
              <w:keepNext w:val="0"/>
              <w:keepLines w:val="0"/>
              <w:pageBreakBefore w:val="0"/>
              <w:widowControl/>
              <w:numPr>
                <w:ilvl w:val="0"/>
                <w:numId w:val="3"/>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i w:val="0"/>
                <w:color w:val="auto"/>
                <w:kern w:val="0"/>
                <w:sz w:val="19"/>
                <w:szCs w:val="19"/>
                <w:highlight w:val="none"/>
                <w:u w:val="none"/>
                <w:lang w:val="en-US" w:eastAsia="zh-CN" w:bidi="ar"/>
              </w:rPr>
            </w:pPr>
            <w:r>
              <w:rPr>
                <w:rFonts w:hint="eastAsia" w:ascii="宋体" w:hAnsi="宋体" w:eastAsia="宋体" w:cs="宋体"/>
                <w:i w:val="0"/>
                <w:color w:val="auto"/>
                <w:kern w:val="0"/>
                <w:sz w:val="19"/>
                <w:szCs w:val="19"/>
                <w:highlight w:val="none"/>
                <w:u w:val="none"/>
                <w:lang w:val="en-US" w:eastAsia="zh-CN" w:bidi="ar"/>
              </w:rPr>
              <w:t>支持每个终端自行安装应用程序而不会干扰其它终端；</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highlight w:val="none"/>
                <w:u w:val="none"/>
                <w:lang w:val="en-US" w:eastAsia="zh-CN" w:bidi="ar"/>
              </w:rPr>
              <w:t>8、提供加盖生产厂家公章的参数确认函</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产地：深圳市</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厂商：中国长城科技集团股份有限公司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54</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套</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350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4</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教师资源库软件</w:t>
            </w:r>
          </w:p>
        </w:tc>
        <w:tc>
          <w:tcPr>
            <w:tcW w:w="25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p>
          <w:p>
            <w:pPr>
              <w:keepNext w:val="0"/>
              <w:keepLines w:val="0"/>
              <w:pageBreakBefore w:val="0"/>
              <w:widowControl/>
              <w:numPr>
                <w:ilvl w:val="0"/>
                <w:numId w:val="0"/>
              </w:numPr>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东方中原DonviewBoardV2.0</w:t>
            </w:r>
          </w:p>
          <w:p>
            <w:pPr>
              <w:keepNext w:val="0"/>
              <w:keepLines w:val="0"/>
              <w:pageBreakBefore w:val="0"/>
              <w:widowControl/>
              <w:numPr>
                <w:ilvl w:val="0"/>
                <w:numId w:val="0"/>
              </w:numPr>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1.专用学科工具：能按学科分类提供至少10门以上学科，学科工具必须涵盖语文、数学、英语、物理、化学、地理、历史等学科，内容包括但不仅包括：汉字描红工具、汉语拼音、成语词典、英语词典、函数图像、三角函数图像、光学实验、元素周期表、化学工具、乐器工具、电学、星座等教学常用工具。</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 xml:space="preserve">2.图片素材：软件应提供学科符号图片数量至少800幅，学科包括数学、化学、物理、地理、生物等；提供人物、动物、通信、艺术、自然、科学、地图等教学过程需要用到的常用素材图片，至少3000幅；提供军事类型图片至少400幅。 </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3.配套教学资源：配备6G以上单机精品教学资源库，以树状知识点结构作为展现形式，知识点结构要求细化到学科、年级、章节并与主流教材保持同步。小学可提供至少科学、数学、语文、英语的教学资源，初中或高中可提供至少数学、生物、化学、物理、地理学科的教学资源。（需在中标后三个工作日内提供加盖生产厂家公章的权威机构出具的检验报告证明）；</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4.配套实验软件：提供仿真实验软件，配备有高中、初中、小学和幼儿的多个实验；实现实验教学与电子白板教学完美结合；实验包括高中物理、高中化学、高中生物、初中物理、初中化学、初中生物、小学、幼儿科学、卡诺图、数字逻辑、几何软件等。实验总数量不少于500个，每个实验都有对应的动画进行模拟实验（需在中标后三个工作日内提供加盖生产厂家公章的权威机构出具的检验报告证明）；</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5.配套试题工具：配套专用的试题工具，可以按知识点进行试题罗列，可以按需要显示试题内容或试题答案，提供过往2年以上全国各地高考、主要城市中考试题和答案；并配有小学课后练习题库。（需在中标后三个工作日内提供加盖生产厂家公章的权威机构出具的检验报告证明）；</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产地：深圳市</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厂商：深圳市东方中原电子科技有限公司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套</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1200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5</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多媒体电脑</w:t>
            </w:r>
          </w:p>
        </w:tc>
        <w:tc>
          <w:tcPr>
            <w:tcW w:w="25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300" w:lineRule="exact"/>
              <w:jc w:val="left"/>
              <w:textAlignment w:val="center"/>
              <w:rPr>
                <w:rFonts w:hint="eastAsia" w:ascii="宋体" w:hAnsi="宋体" w:eastAsia="宋体" w:cs="宋体"/>
                <w:i w:val="0"/>
                <w:color w:val="auto"/>
                <w:kern w:val="0"/>
                <w:sz w:val="19"/>
                <w:szCs w:val="19"/>
                <w:highlight w:val="none"/>
                <w:u w:val="non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品牌/型号：长城俊杰BP2C3</w:t>
            </w:r>
          </w:p>
          <w:p>
            <w:pPr>
              <w:keepNext w:val="0"/>
              <w:keepLines w:val="0"/>
              <w:pageBreakBefore w:val="0"/>
              <w:widowControl/>
              <w:numPr>
                <w:ilvl w:val="0"/>
                <w:numId w:val="4"/>
              </w:numPr>
              <w:suppressLineNumbers w:val="0"/>
              <w:kinsoku/>
              <w:wordWrap/>
              <w:overflowPunct/>
              <w:topLinePunct w:val="0"/>
              <w:autoSpaceDE/>
              <w:autoSpaceDN/>
              <w:bidi w:val="0"/>
              <w:spacing w:line="300" w:lineRule="exact"/>
              <w:jc w:val="left"/>
              <w:textAlignment w:val="center"/>
              <w:rPr>
                <w:rFonts w:hint="eastAsia" w:ascii="宋体" w:hAnsi="宋体" w:eastAsia="宋体" w:cs="宋体"/>
                <w:i w:val="0"/>
                <w:color w:val="auto"/>
                <w:kern w:val="0"/>
                <w:sz w:val="19"/>
                <w:szCs w:val="19"/>
                <w:highlight w:val="none"/>
                <w:u w:val="none"/>
                <w:lang w:val="en-US" w:eastAsia="zh-CN" w:bidi="ar"/>
              </w:rPr>
            </w:pPr>
            <w:r>
              <w:rPr>
                <w:rFonts w:hint="eastAsia" w:ascii="宋体" w:hAnsi="宋体" w:eastAsia="宋体" w:cs="宋体"/>
                <w:i w:val="0"/>
                <w:color w:val="auto"/>
                <w:kern w:val="0"/>
                <w:sz w:val="19"/>
                <w:szCs w:val="19"/>
                <w:highlight w:val="none"/>
                <w:u w:val="none"/>
                <w:lang w:val="en-US" w:eastAsia="zh-CN" w:bidi="ar"/>
              </w:rPr>
              <w:t>INTELI3-7100（3.9GHz 3M LGA1151）；主板：Intel H110 ；内存：4G DDR4；显示屏：19.5寸宽屏液晶 LED；显卡：集成高性能显卡；标准声卡：集成；硬盘：500G硬盘；光驱：无；网卡：10/100/1000M以太网卡；接口：≥6个USB接口；</w:t>
            </w:r>
          </w:p>
          <w:p>
            <w:pPr>
              <w:keepNext w:val="0"/>
              <w:keepLines w:val="0"/>
              <w:pageBreakBefore w:val="0"/>
              <w:widowControl/>
              <w:numPr>
                <w:ilvl w:val="0"/>
                <w:numId w:val="4"/>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i w:val="0"/>
                <w:color w:val="auto"/>
                <w:kern w:val="0"/>
                <w:sz w:val="19"/>
                <w:szCs w:val="19"/>
                <w:highlight w:val="none"/>
                <w:u w:val="none"/>
                <w:lang w:val="en-US" w:eastAsia="zh-CN" w:bidi="ar"/>
              </w:rPr>
            </w:pPr>
            <w:r>
              <w:rPr>
                <w:rFonts w:hint="eastAsia" w:ascii="宋体" w:hAnsi="宋体" w:eastAsia="宋体" w:cs="宋体"/>
                <w:i w:val="0"/>
                <w:color w:val="auto"/>
                <w:kern w:val="0"/>
                <w:sz w:val="19"/>
                <w:szCs w:val="19"/>
                <w:highlight w:val="none"/>
                <w:u w:val="none"/>
                <w:lang w:val="en-US" w:eastAsia="zh-CN" w:bidi="ar"/>
              </w:rPr>
              <w:t>硬盘保护功能：与主机同一品牌：主板集成硬盘保护、增量传输功能，可保护多个硬盘分区，支持网络安装／网络拷贝／网络增量拷贝：只要打开发射端电脑使用增量拷贝传输功能，就可以在多台电脑上同时进行操作系统和软件的安装、设置、升级、卸载等工作；</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highlight w:val="none"/>
                <w:u w:val="none"/>
                <w:lang w:val="en-US" w:eastAsia="zh-CN" w:bidi="ar"/>
              </w:rPr>
              <w:t>3、电源： 宽压节能电源；键盘/鼠标：光电鼠标,键盘双重防水；</w:t>
            </w:r>
            <w:r>
              <w:rPr>
                <w:rFonts w:hint="eastAsia" w:ascii="宋体" w:hAnsi="宋体" w:eastAsia="宋体" w:cs="宋体"/>
                <w:i w:val="0"/>
                <w:color w:val="auto"/>
                <w:kern w:val="0"/>
                <w:sz w:val="19"/>
                <w:szCs w:val="19"/>
                <w:highlight w:val="none"/>
                <w:u w:val="none"/>
                <w:lang w:val="en-US" w:eastAsia="zh-CN" w:bidi="ar"/>
              </w:rPr>
              <w:br w:type="textWrapping"/>
            </w:r>
            <w:r>
              <w:rPr>
                <w:rFonts w:hint="eastAsia" w:ascii="宋体" w:hAnsi="宋体" w:eastAsia="宋体" w:cs="宋体"/>
                <w:i w:val="0"/>
                <w:color w:val="auto"/>
                <w:kern w:val="0"/>
                <w:sz w:val="19"/>
                <w:szCs w:val="19"/>
                <w:highlight w:val="none"/>
                <w:u w:val="none"/>
                <w:lang w:val="en-US" w:eastAsia="zh-CN" w:bidi="ar"/>
              </w:rPr>
              <w:t>4、中国节能产品认证证书、3C认证证书、满足“有害物质管理标准”要求、中国环境标志产品认证、满足用户数据保护的安全计算机性能；提供加盖生产厂家公章的参数确认函</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产地：深圳市</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厂商：中国长城科技集团股份有限公司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4000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6</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教学管理软件</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cs="宋体"/>
                <w:bCs/>
                <w:kern w:val="0"/>
                <w:sz w:val="19"/>
                <w:szCs w:val="19"/>
              </w:rPr>
            </w:pPr>
            <w:r>
              <w:rPr>
                <w:rFonts w:hint="eastAsia" w:ascii="宋体" w:hAnsi="宋体" w:eastAsia="宋体" w:cs="宋体"/>
                <w:b/>
                <w:bCs w:val="0"/>
                <w:i w:val="0"/>
                <w:color w:val="auto"/>
                <w:kern w:val="0"/>
                <w:sz w:val="19"/>
                <w:szCs w:val="19"/>
                <w:highlight w:val="none"/>
                <w:u w:val="single"/>
                <w:lang w:val="en-US" w:eastAsia="zh-CN" w:bidi="ar"/>
              </w:rPr>
              <w:t>品牌/型号：红蜘蛛7.2</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实现屏幕教学演示与示范、屏幕监视、遥控辅导、黑屏肃静、屏幕录制、屏幕回放、视频流的网络播放、网络考试和在线考试、试卷管理和共享、网上语音广播、两人对讲和多方讨论、语音监听、联机讨论、同步文件传输、提交作业、远程命令、电子教鞭、电子黑板与白板、电子抢答、电子点名、网上消息、电子举手、获取远端信息、获取学生机打开的程序和进程信息、学生上线情况即时监测、锁定学生机的键盘和鼠标、远程开关机和重启、学生机同步升级服务、计划任务、时间提醒、自定义功能面板、班级和学生管理等。</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产地：广东省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厂商：广州创讯软件有限公司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套</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2500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7</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稳压器</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品牌/型号：德力西TND10K</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Style w:val="9"/>
                <w:rFonts w:hint="eastAsia" w:ascii="宋体" w:hAnsi="宋体" w:eastAsia="宋体" w:cs="宋体"/>
                <w:b w:val="0"/>
                <w:bCs/>
                <w:color w:val="auto"/>
                <w:sz w:val="19"/>
                <w:szCs w:val="19"/>
                <w:highlight w:val="none"/>
                <w:lang w:val="en-US" w:eastAsia="zh-CN" w:bidi="ar"/>
              </w:rPr>
              <w:t xml:space="preserve">10KVA </w:t>
            </w:r>
            <w:r>
              <w:rPr>
                <w:rStyle w:val="10"/>
                <w:rFonts w:hint="eastAsia" w:ascii="宋体" w:hAnsi="宋体" w:eastAsia="宋体" w:cs="宋体"/>
                <w:b w:val="0"/>
                <w:bCs/>
                <w:color w:val="auto"/>
                <w:sz w:val="19"/>
                <w:szCs w:val="19"/>
                <w:highlight w:val="none"/>
                <w:lang w:val="en-US" w:eastAsia="zh-CN" w:bidi="ar"/>
              </w:rPr>
              <w:t>稳压器</w:t>
            </w:r>
            <w:r>
              <w:rPr>
                <w:rStyle w:val="9"/>
                <w:rFonts w:hint="eastAsia" w:ascii="宋体" w:hAnsi="宋体" w:eastAsia="宋体" w:cs="宋体"/>
                <w:b w:val="0"/>
                <w:bCs/>
                <w:color w:val="auto"/>
                <w:sz w:val="19"/>
                <w:szCs w:val="19"/>
                <w:highlight w:val="none"/>
                <w:lang w:val="en-US" w:eastAsia="zh-CN" w:bidi="ar"/>
              </w:rPr>
              <w:t>,</w:t>
            </w:r>
            <w:r>
              <w:rPr>
                <w:rStyle w:val="10"/>
                <w:rFonts w:hint="eastAsia" w:ascii="宋体" w:hAnsi="宋体" w:eastAsia="宋体" w:cs="宋体"/>
                <w:b w:val="0"/>
                <w:bCs/>
                <w:color w:val="auto"/>
                <w:sz w:val="19"/>
                <w:szCs w:val="19"/>
                <w:highlight w:val="none"/>
                <w:lang w:val="en-US" w:eastAsia="zh-CN" w:bidi="ar"/>
              </w:rPr>
              <w:t>稳压精度</w:t>
            </w:r>
            <w:r>
              <w:rPr>
                <w:rStyle w:val="9"/>
                <w:rFonts w:hint="eastAsia" w:ascii="宋体" w:hAnsi="宋体" w:eastAsia="宋体" w:cs="宋体"/>
                <w:b w:val="0"/>
                <w:bCs/>
                <w:color w:val="auto"/>
                <w:sz w:val="19"/>
                <w:szCs w:val="19"/>
                <w:highlight w:val="none"/>
                <w:lang w:val="en-US" w:eastAsia="zh-CN" w:bidi="ar"/>
              </w:rPr>
              <w:t>V</w:t>
            </w:r>
            <w:r>
              <w:rPr>
                <w:rStyle w:val="10"/>
                <w:rFonts w:hint="eastAsia" w:ascii="宋体" w:hAnsi="宋体" w:eastAsia="宋体" w:cs="宋体"/>
                <w:b w:val="0"/>
                <w:bCs/>
                <w:color w:val="auto"/>
                <w:sz w:val="19"/>
                <w:szCs w:val="19"/>
                <w:highlight w:val="none"/>
                <w:lang w:val="en-US" w:eastAsia="zh-CN" w:bidi="ar"/>
              </w:rPr>
              <w:t>：</w:t>
            </w:r>
            <w:r>
              <w:rPr>
                <w:rStyle w:val="9"/>
                <w:rFonts w:hint="eastAsia" w:ascii="宋体" w:hAnsi="宋体" w:eastAsia="宋体" w:cs="宋体"/>
                <w:b w:val="0"/>
                <w:bCs/>
                <w:color w:val="auto"/>
                <w:sz w:val="19"/>
                <w:szCs w:val="19"/>
                <w:highlight w:val="none"/>
                <w:lang w:val="en-US" w:eastAsia="zh-CN" w:bidi="ar"/>
              </w:rPr>
              <w:t>220±3%</w:t>
            </w:r>
            <w:r>
              <w:rPr>
                <w:rStyle w:val="10"/>
                <w:rFonts w:hint="eastAsia" w:ascii="宋体" w:hAnsi="宋体" w:eastAsia="宋体" w:cs="宋体"/>
                <w:b w:val="0"/>
                <w:bCs/>
                <w:color w:val="auto"/>
                <w:sz w:val="19"/>
                <w:szCs w:val="19"/>
                <w:highlight w:val="none"/>
                <w:lang w:val="en-US" w:eastAsia="zh-CN" w:bidi="ar"/>
              </w:rPr>
              <w:t>；过压保护：</w:t>
            </w:r>
            <w:r>
              <w:rPr>
                <w:rStyle w:val="9"/>
                <w:rFonts w:hint="eastAsia" w:ascii="宋体" w:hAnsi="宋体" w:eastAsia="宋体" w:cs="宋体"/>
                <w:b w:val="0"/>
                <w:bCs/>
                <w:color w:val="auto"/>
                <w:sz w:val="19"/>
                <w:szCs w:val="19"/>
                <w:highlight w:val="none"/>
                <w:lang w:val="en-US" w:eastAsia="zh-CN" w:bidi="ar"/>
              </w:rPr>
              <w:t>246±4%</w:t>
            </w:r>
            <w:r>
              <w:rPr>
                <w:rStyle w:val="10"/>
                <w:rFonts w:hint="eastAsia" w:ascii="宋体" w:hAnsi="宋体" w:eastAsia="宋体" w:cs="宋体"/>
                <w:b w:val="0"/>
                <w:bCs/>
                <w:color w:val="auto"/>
                <w:sz w:val="19"/>
                <w:szCs w:val="19"/>
                <w:highlight w:val="none"/>
                <w:lang w:val="en-US" w:eastAsia="zh-CN" w:bidi="ar"/>
              </w:rPr>
              <w:t>；工作效率＞</w:t>
            </w:r>
            <w:r>
              <w:rPr>
                <w:rStyle w:val="9"/>
                <w:rFonts w:hint="eastAsia" w:ascii="宋体" w:hAnsi="宋体" w:eastAsia="宋体" w:cs="宋体"/>
                <w:b w:val="0"/>
                <w:bCs/>
                <w:color w:val="auto"/>
                <w:sz w:val="19"/>
                <w:szCs w:val="19"/>
                <w:highlight w:val="none"/>
                <w:lang w:val="en-US" w:eastAsia="zh-CN" w:bidi="ar"/>
              </w:rPr>
              <w:t>90%</w:t>
            </w:r>
            <w:r>
              <w:rPr>
                <w:rStyle w:val="10"/>
                <w:rFonts w:hint="eastAsia" w:ascii="宋体" w:hAnsi="宋体" w:eastAsia="宋体" w:cs="宋体"/>
                <w:b w:val="0"/>
                <w:bCs/>
                <w:color w:val="auto"/>
                <w:sz w:val="19"/>
                <w:szCs w:val="19"/>
                <w:highlight w:val="none"/>
                <w:lang w:val="en-US" w:eastAsia="zh-CN" w:bidi="ar"/>
              </w:rPr>
              <w:t>。</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产地：浙江省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厂商：德力西集团有限公司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2500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8</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服务器机柜</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品牌/型号：国产/</w:t>
            </w:r>
            <w:r>
              <w:rPr>
                <w:rFonts w:hint="eastAsia" w:ascii="宋体" w:hAnsi="宋体" w:eastAsia="宋体" w:cs="宋体"/>
                <w:b/>
                <w:bCs/>
                <w:i w:val="0"/>
                <w:color w:val="auto"/>
                <w:kern w:val="0"/>
                <w:sz w:val="19"/>
                <w:szCs w:val="19"/>
                <w:u w:val="single"/>
                <w:lang w:val="en-US" w:eastAsia="zh-CN" w:bidi="ar"/>
              </w:rPr>
              <w:t>按招标要求定制</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Style w:val="10"/>
                <w:rFonts w:hint="eastAsia" w:ascii="宋体" w:hAnsi="宋体" w:eastAsia="宋体" w:cs="宋体"/>
                <w:b w:val="0"/>
                <w:bCs/>
                <w:color w:val="auto"/>
                <w:sz w:val="19"/>
                <w:szCs w:val="19"/>
                <w:highlight w:val="none"/>
                <w:lang w:val="en-US" w:eastAsia="zh-CN" w:bidi="ar"/>
              </w:rPr>
              <w:t>深</w:t>
            </w:r>
            <w:r>
              <w:rPr>
                <w:rStyle w:val="9"/>
                <w:rFonts w:hint="eastAsia" w:ascii="宋体" w:hAnsi="宋体" w:eastAsia="宋体" w:cs="宋体"/>
                <w:b w:val="0"/>
                <w:bCs/>
                <w:color w:val="auto"/>
                <w:sz w:val="19"/>
                <w:szCs w:val="19"/>
                <w:highlight w:val="none"/>
                <w:lang w:val="en-US" w:eastAsia="zh-CN" w:bidi="ar"/>
              </w:rPr>
              <w:t>900mm*</w:t>
            </w:r>
            <w:r>
              <w:rPr>
                <w:rStyle w:val="10"/>
                <w:rFonts w:hint="eastAsia" w:ascii="宋体" w:hAnsi="宋体" w:eastAsia="宋体" w:cs="宋体"/>
                <w:b w:val="0"/>
                <w:bCs/>
                <w:color w:val="auto"/>
                <w:sz w:val="19"/>
                <w:szCs w:val="19"/>
                <w:highlight w:val="none"/>
                <w:lang w:val="en-US" w:eastAsia="zh-CN" w:bidi="ar"/>
              </w:rPr>
              <w:t>宽</w:t>
            </w:r>
            <w:r>
              <w:rPr>
                <w:rStyle w:val="9"/>
                <w:rFonts w:hint="eastAsia" w:ascii="宋体" w:hAnsi="宋体" w:eastAsia="宋体" w:cs="宋体"/>
                <w:b w:val="0"/>
                <w:bCs/>
                <w:color w:val="auto"/>
                <w:sz w:val="19"/>
                <w:szCs w:val="19"/>
                <w:highlight w:val="none"/>
                <w:lang w:val="en-US" w:eastAsia="zh-CN" w:bidi="ar"/>
              </w:rPr>
              <w:t>600mm*</w:t>
            </w:r>
            <w:r>
              <w:rPr>
                <w:rStyle w:val="10"/>
                <w:rFonts w:hint="eastAsia" w:ascii="宋体" w:hAnsi="宋体" w:eastAsia="宋体" w:cs="宋体"/>
                <w:b w:val="0"/>
                <w:bCs/>
                <w:color w:val="auto"/>
                <w:sz w:val="19"/>
                <w:szCs w:val="19"/>
                <w:highlight w:val="none"/>
                <w:lang w:val="en-US" w:eastAsia="zh-CN" w:bidi="ar"/>
              </w:rPr>
              <w:t>高</w:t>
            </w:r>
            <w:r>
              <w:rPr>
                <w:rStyle w:val="9"/>
                <w:rFonts w:hint="eastAsia" w:ascii="宋体" w:hAnsi="宋体" w:eastAsia="宋体" w:cs="宋体"/>
                <w:b w:val="0"/>
                <w:bCs/>
                <w:color w:val="auto"/>
                <w:sz w:val="19"/>
                <w:szCs w:val="19"/>
                <w:highlight w:val="none"/>
                <w:lang w:val="en-US" w:eastAsia="zh-CN" w:bidi="ar"/>
              </w:rPr>
              <w:t>1200mm</w:t>
            </w:r>
            <w:r>
              <w:rPr>
                <w:rStyle w:val="10"/>
                <w:rFonts w:hint="eastAsia" w:ascii="宋体" w:hAnsi="宋体" w:eastAsia="宋体" w:cs="宋体"/>
                <w:b w:val="0"/>
                <w:bCs/>
                <w:color w:val="auto"/>
                <w:sz w:val="19"/>
                <w:szCs w:val="19"/>
                <w:highlight w:val="none"/>
                <w:lang w:val="en-US" w:eastAsia="zh-CN" w:bidi="ar"/>
              </w:rPr>
              <w:t>，立式</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产地：中国制造</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厂商：按招标要求定制</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2300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9</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路由</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ind w:left="191" w:hanging="191" w:hangingChars="100"/>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品牌/型号：TP-LINKTL-WR842N</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通用路由器</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产地：深圳市</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厂商：普联技术有限公司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台</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400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10</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交换机</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品牌/型号：H3C S1224</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Style w:val="10"/>
                <w:rFonts w:hint="eastAsia" w:ascii="宋体" w:hAnsi="宋体" w:eastAsia="宋体" w:cs="宋体"/>
                <w:b w:val="0"/>
                <w:bCs/>
                <w:color w:val="auto"/>
                <w:sz w:val="19"/>
                <w:szCs w:val="19"/>
                <w:highlight w:val="none"/>
                <w:lang w:val="en-US" w:eastAsia="zh-CN" w:bidi="ar"/>
              </w:rPr>
              <w:t>全千兆交换机；</w:t>
            </w:r>
            <w:r>
              <w:rPr>
                <w:rStyle w:val="9"/>
                <w:rFonts w:hint="eastAsia" w:ascii="宋体" w:hAnsi="宋体" w:eastAsia="宋体" w:cs="宋体"/>
                <w:b w:val="0"/>
                <w:bCs/>
                <w:color w:val="auto"/>
                <w:sz w:val="19"/>
                <w:szCs w:val="19"/>
                <w:highlight w:val="none"/>
                <w:lang w:val="en-US" w:eastAsia="zh-CN" w:bidi="ar"/>
              </w:rPr>
              <w:t>24</w:t>
            </w:r>
            <w:r>
              <w:rPr>
                <w:rStyle w:val="10"/>
                <w:rFonts w:hint="eastAsia" w:ascii="宋体" w:hAnsi="宋体" w:eastAsia="宋体" w:cs="宋体"/>
                <w:b w:val="0"/>
                <w:bCs/>
                <w:color w:val="auto"/>
                <w:sz w:val="19"/>
                <w:szCs w:val="19"/>
                <w:highlight w:val="none"/>
                <w:lang w:val="en-US" w:eastAsia="zh-CN" w:bidi="ar"/>
              </w:rPr>
              <w:t>口</w:t>
            </w:r>
            <w:r>
              <w:rPr>
                <w:rStyle w:val="9"/>
                <w:rFonts w:hint="eastAsia" w:ascii="宋体" w:hAnsi="宋体" w:eastAsia="宋体" w:cs="宋体"/>
                <w:b w:val="0"/>
                <w:bCs/>
                <w:color w:val="auto"/>
                <w:sz w:val="19"/>
                <w:szCs w:val="19"/>
                <w:highlight w:val="none"/>
                <w:lang w:val="en-US" w:eastAsia="zh-CN" w:bidi="ar"/>
              </w:rPr>
              <w:t>10/100/1000M</w:t>
            </w:r>
            <w:r>
              <w:rPr>
                <w:rStyle w:val="10"/>
                <w:rFonts w:hint="eastAsia" w:ascii="宋体" w:hAnsi="宋体" w:eastAsia="宋体" w:cs="宋体"/>
                <w:b w:val="0"/>
                <w:bCs/>
                <w:color w:val="auto"/>
                <w:sz w:val="19"/>
                <w:szCs w:val="19"/>
                <w:highlight w:val="none"/>
                <w:lang w:val="en-US" w:eastAsia="zh-CN" w:bidi="ar"/>
              </w:rPr>
              <w:t>自适应端口；包转发率：</w:t>
            </w:r>
            <w:r>
              <w:rPr>
                <w:rStyle w:val="9"/>
                <w:rFonts w:hint="eastAsia" w:ascii="宋体" w:hAnsi="宋体" w:eastAsia="宋体" w:cs="宋体"/>
                <w:b w:val="0"/>
                <w:bCs/>
                <w:color w:val="auto"/>
                <w:sz w:val="19"/>
                <w:szCs w:val="19"/>
                <w:highlight w:val="none"/>
                <w:lang w:val="en-US" w:eastAsia="zh-CN" w:bidi="ar"/>
              </w:rPr>
              <w:t>42Mpps</w:t>
            </w:r>
            <w:r>
              <w:rPr>
                <w:rStyle w:val="10"/>
                <w:rFonts w:hint="eastAsia" w:ascii="宋体" w:hAnsi="宋体" w:eastAsia="宋体" w:cs="宋体"/>
                <w:b w:val="0"/>
                <w:bCs/>
                <w:color w:val="auto"/>
                <w:sz w:val="19"/>
                <w:szCs w:val="19"/>
                <w:highlight w:val="none"/>
                <w:lang w:val="en-US" w:eastAsia="zh-CN" w:bidi="ar"/>
              </w:rPr>
              <w:t>以上，背板带宽</w:t>
            </w:r>
            <w:r>
              <w:rPr>
                <w:rStyle w:val="9"/>
                <w:rFonts w:hint="eastAsia" w:ascii="宋体" w:hAnsi="宋体" w:eastAsia="宋体" w:cs="宋体"/>
                <w:b w:val="0"/>
                <w:bCs/>
                <w:color w:val="auto"/>
                <w:sz w:val="19"/>
                <w:szCs w:val="19"/>
                <w:highlight w:val="none"/>
                <w:lang w:val="en-US" w:eastAsia="zh-CN" w:bidi="ar"/>
              </w:rPr>
              <w:t>:192G</w:t>
            </w:r>
            <w:r>
              <w:rPr>
                <w:rStyle w:val="10"/>
                <w:rFonts w:hint="eastAsia" w:ascii="宋体" w:hAnsi="宋体" w:eastAsia="宋体" w:cs="宋体"/>
                <w:b w:val="0"/>
                <w:bCs/>
                <w:color w:val="auto"/>
                <w:sz w:val="19"/>
                <w:szCs w:val="19"/>
                <w:highlight w:val="none"/>
                <w:lang w:val="en-US" w:eastAsia="zh-CN" w:bidi="ar"/>
              </w:rPr>
              <w:t>以上。</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产地：江苏省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厂商：杭州华三通信技术有限公司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3</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个</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1500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11</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音箱</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品牌/型号：东格SD306</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2.1 有源音箱</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产地：中国制造</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厂商：东格有限公司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个</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500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12</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耳机</w:t>
            </w:r>
          </w:p>
        </w:tc>
        <w:tc>
          <w:tcPr>
            <w:tcW w:w="25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品牌/型号：诺西N1</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高功率耳麦</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产地：中国制造</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厂商：诺西有限公司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55</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个</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120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13</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教师桌椅</w:t>
            </w:r>
          </w:p>
        </w:tc>
        <w:tc>
          <w:tcPr>
            <w:tcW w:w="25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品牌/型号：国产/</w:t>
            </w:r>
            <w:r>
              <w:rPr>
                <w:rFonts w:hint="eastAsia" w:ascii="宋体" w:hAnsi="宋体" w:eastAsia="宋体" w:cs="宋体"/>
                <w:b/>
                <w:bCs/>
                <w:i w:val="0"/>
                <w:color w:val="auto"/>
                <w:kern w:val="0"/>
                <w:sz w:val="19"/>
                <w:szCs w:val="19"/>
                <w:u w:val="single"/>
                <w:lang w:val="en-US" w:eastAsia="zh-CN" w:bidi="ar"/>
              </w:rPr>
              <w:t>按招标要求定制</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Style w:val="10"/>
                <w:rFonts w:hint="eastAsia" w:ascii="宋体" w:hAnsi="宋体" w:eastAsia="宋体" w:cs="宋体"/>
                <w:b w:val="0"/>
                <w:bCs/>
                <w:color w:val="auto"/>
                <w:sz w:val="19"/>
                <w:szCs w:val="19"/>
                <w:highlight w:val="none"/>
                <w:lang w:val="en-US" w:eastAsia="zh-CN" w:bidi="ar"/>
              </w:rPr>
              <w:t>老师电脑桌：</w:t>
            </w:r>
            <w:r>
              <w:rPr>
                <w:rStyle w:val="9"/>
                <w:rFonts w:hint="eastAsia" w:ascii="宋体" w:hAnsi="宋体" w:eastAsia="宋体" w:cs="宋体"/>
                <w:b w:val="0"/>
                <w:bCs/>
                <w:color w:val="auto"/>
                <w:sz w:val="19"/>
                <w:szCs w:val="19"/>
                <w:highlight w:val="none"/>
                <w:lang w:val="en-US" w:eastAsia="zh-CN" w:bidi="ar"/>
              </w:rPr>
              <w:t>1.5m*0.6m,</w:t>
            </w:r>
            <w:r>
              <w:rPr>
                <w:rStyle w:val="10"/>
                <w:rFonts w:hint="eastAsia" w:ascii="宋体" w:hAnsi="宋体" w:eastAsia="宋体" w:cs="宋体"/>
                <w:b w:val="0"/>
                <w:bCs/>
                <w:color w:val="auto"/>
                <w:sz w:val="19"/>
                <w:szCs w:val="19"/>
                <w:highlight w:val="none"/>
                <w:lang w:val="en-US" w:eastAsia="zh-CN" w:bidi="ar"/>
              </w:rPr>
              <w:t>定制</w:t>
            </w:r>
            <w:r>
              <w:rPr>
                <w:rStyle w:val="9"/>
                <w:rFonts w:hint="eastAsia" w:ascii="宋体" w:hAnsi="宋体" w:eastAsia="宋体" w:cs="宋体"/>
                <w:b w:val="0"/>
                <w:bCs/>
                <w:color w:val="auto"/>
                <w:sz w:val="19"/>
                <w:szCs w:val="19"/>
                <w:highlight w:val="none"/>
                <w:lang w:val="en-US" w:eastAsia="zh-CN" w:bidi="ar"/>
              </w:rPr>
              <w:t>,</w:t>
            </w:r>
            <w:r>
              <w:rPr>
                <w:rStyle w:val="10"/>
                <w:rFonts w:hint="eastAsia" w:ascii="宋体" w:hAnsi="宋体" w:eastAsia="宋体" w:cs="宋体"/>
                <w:b w:val="0"/>
                <w:bCs/>
                <w:color w:val="auto"/>
                <w:sz w:val="19"/>
                <w:szCs w:val="19"/>
                <w:highlight w:val="none"/>
                <w:lang w:val="en-US" w:eastAsia="zh-CN" w:bidi="ar"/>
              </w:rPr>
              <w:t>带背板；老师椅：靠背转椅，定制</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产地：中国制造</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厂商：按招标要求定制</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套</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1000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14</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学生电脑桌</w:t>
            </w:r>
          </w:p>
        </w:tc>
        <w:tc>
          <w:tcPr>
            <w:tcW w:w="25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品牌/型号：国产/</w:t>
            </w:r>
            <w:r>
              <w:rPr>
                <w:rFonts w:hint="eastAsia" w:ascii="宋体" w:hAnsi="宋体" w:eastAsia="宋体" w:cs="宋体"/>
                <w:b/>
                <w:bCs/>
                <w:i w:val="0"/>
                <w:color w:val="auto"/>
                <w:kern w:val="0"/>
                <w:sz w:val="19"/>
                <w:szCs w:val="19"/>
                <w:u w:val="single"/>
                <w:lang w:val="en-US" w:eastAsia="zh-CN" w:bidi="ar"/>
              </w:rPr>
              <w:t>按招标要求定制</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Style w:val="10"/>
                <w:rFonts w:hint="eastAsia" w:ascii="宋体" w:hAnsi="宋体" w:eastAsia="宋体" w:cs="宋体"/>
                <w:b w:val="0"/>
                <w:bCs/>
                <w:color w:val="auto"/>
                <w:sz w:val="19"/>
                <w:szCs w:val="19"/>
                <w:highlight w:val="none"/>
                <w:lang w:val="en-US" w:eastAsia="zh-CN" w:bidi="ar"/>
              </w:rPr>
              <w:t>双人桌：</w:t>
            </w:r>
            <w:r>
              <w:rPr>
                <w:rStyle w:val="9"/>
                <w:rFonts w:hint="eastAsia" w:ascii="宋体" w:hAnsi="宋体" w:eastAsia="宋体" w:cs="宋体"/>
                <w:b w:val="0"/>
                <w:bCs/>
                <w:color w:val="auto"/>
                <w:sz w:val="19"/>
                <w:szCs w:val="19"/>
                <w:highlight w:val="none"/>
                <w:lang w:val="en-US" w:eastAsia="zh-CN" w:bidi="ar"/>
              </w:rPr>
              <w:t>1.2m*0.6m,</w:t>
            </w:r>
            <w:r>
              <w:rPr>
                <w:rStyle w:val="10"/>
                <w:rFonts w:hint="eastAsia" w:ascii="宋体" w:hAnsi="宋体" w:eastAsia="宋体" w:cs="宋体"/>
                <w:b w:val="0"/>
                <w:bCs/>
                <w:color w:val="auto"/>
                <w:sz w:val="19"/>
                <w:szCs w:val="19"/>
                <w:highlight w:val="none"/>
                <w:lang w:val="en-US" w:eastAsia="zh-CN" w:bidi="ar"/>
              </w:rPr>
              <w:t>定制，带背板；学生椅：定制</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产地：中国制造</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厂商：按招标要求定制</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28</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套</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450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15</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综合布线</w:t>
            </w:r>
          </w:p>
        </w:tc>
        <w:tc>
          <w:tcPr>
            <w:tcW w:w="2550" w:type="dxa"/>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b/>
                <w:bCs w:val="0"/>
                <w:i w:val="0"/>
                <w:color w:val="auto"/>
                <w:kern w:val="0"/>
                <w:sz w:val="19"/>
                <w:szCs w:val="19"/>
                <w:highlight w:val="none"/>
                <w:u w:val="singl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品牌/型号：符合国家安全标准</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材料加施工费，超五类网线，六类屏蔽水晶头</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产地：海南省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厂商：海南超景诚科技开发有限公司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56</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点</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320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rPr>
            </w:pPr>
            <w:r>
              <w:rPr>
                <w:rFonts w:hint="eastAsia" w:ascii="宋体" w:hAnsi="宋体" w:eastAsia="宋体" w:cs="宋体"/>
                <w:i w:val="0"/>
                <w:color w:val="auto"/>
                <w:kern w:val="0"/>
                <w:sz w:val="19"/>
                <w:szCs w:val="19"/>
                <w:u w:val="none"/>
                <w:lang w:val="en-US" w:eastAsia="zh-CN" w:bidi="ar"/>
              </w:rPr>
              <w:t>17920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四</w:t>
            </w:r>
          </w:p>
        </w:tc>
        <w:tc>
          <w:tcPr>
            <w:tcW w:w="155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rPr>
            </w:pPr>
            <w:r>
              <w:rPr>
                <w:rFonts w:hint="eastAsia" w:ascii="宋体" w:hAnsi="宋体" w:eastAsia="宋体" w:cs="宋体"/>
                <w:b w:val="0"/>
                <w:bCs/>
                <w:color w:val="auto"/>
                <w:sz w:val="19"/>
                <w:szCs w:val="19"/>
                <w:highlight w:val="none"/>
              </w:rPr>
              <w:t>多媒体配套设备清单</w:t>
            </w:r>
          </w:p>
        </w:tc>
        <w:tc>
          <w:tcPr>
            <w:tcW w:w="2550"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rPr>
            </w:pPr>
          </w:p>
        </w:tc>
        <w:tc>
          <w:tcPr>
            <w:tcW w:w="1920"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rPr>
            </w:pPr>
          </w:p>
        </w:tc>
        <w:tc>
          <w:tcPr>
            <w:tcW w:w="510"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rPr>
            </w:pPr>
          </w:p>
        </w:tc>
        <w:tc>
          <w:tcPr>
            <w:tcW w:w="675" w:type="dxa"/>
            <w:gridSpan w:val="2"/>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rPr>
            </w:pPr>
          </w:p>
        </w:tc>
        <w:tc>
          <w:tcPr>
            <w:tcW w:w="1095"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right"/>
              <w:rPr>
                <w:rFonts w:hint="eastAsia" w:ascii="宋体" w:hAnsi="宋体" w:eastAsia="宋体" w:cs="宋体"/>
                <w:b w:val="0"/>
                <w:bCs/>
                <w:color w:val="auto"/>
                <w:sz w:val="19"/>
                <w:szCs w:val="19"/>
                <w:highlight w:val="none"/>
              </w:rPr>
            </w:pPr>
          </w:p>
        </w:tc>
        <w:tc>
          <w:tcPr>
            <w:tcW w:w="1021"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right"/>
              <w:rPr>
                <w:rFonts w:hint="eastAsia" w:ascii="宋体" w:hAnsi="宋体" w:eastAsia="宋体" w:cs="宋体"/>
                <w:b w:val="0"/>
                <w:bCs/>
                <w:color w:val="auto"/>
                <w:sz w:val="19"/>
                <w:szCs w:val="19"/>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1</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平行推拉黑板</w:t>
            </w:r>
          </w:p>
        </w:tc>
        <w:tc>
          <w:tcPr>
            <w:tcW w:w="25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富</w:t>
            </w:r>
            <w:bookmarkStart w:id="0" w:name="_GoBack"/>
            <w:bookmarkEnd w:id="0"/>
            <w:r>
              <w:rPr>
                <w:rFonts w:hint="eastAsia" w:ascii="宋体" w:hAnsi="宋体" w:eastAsia="宋体" w:cs="宋体"/>
                <w:b/>
                <w:bCs/>
                <w:i w:val="0"/>
                <w:color w:val="auto"/>
                <w:kern w:val="0"/>
                <w:sz w:val="19"/>
                <w:szCs w:val="19"/>
                <w:u w:val="single"/>
                <w:lang w:val="en-US" w:eastAsia="zh-CN" w:bidi="ar"/>
              </w:rPr>
              <w:t>联文教</w:t>
            </w:r>
            <w:r>
              <w:rPr>
                <w:rFonts w:hint="eastAsia" w:ascii="宋体" w:hAnsi="宋体" w:eastAsia="宋体" w:cs="宋体"/>
                <w:b/>
                <w:bCs w:val="0"/>
                <w:i w:val="0"/>
                <w:color w:val="auto"/>
                <w:kern w:val="0"/>
                <w:sz w:val="19"/>
                <w:szCs w:val="19"/>
                <w:highlight w:val="none"/>
                <w:u w:val="single"/>
                <w:lang w:val="en-US" w:eastAsia="zh-CN" w:bidi="ar"/>
              </w:rPr>
              <w:t>FLWJ-TLHB</w:t>
            </w:r>
          </w:p>
          <w:p>
            <w:pPr>
              <w:keepNext w:val="0"/>
              <w:keepLines w:val="0"/>
              <w:pageBreakBefore w:val="0"/>
              <w:widowControl/>
              <w:numPr>
                <w:ilvl w:val="0"/>
                <w:numId w:val="5"/>
              </w:numPr>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基本尺寸：外径4000mm×1356mm，保证与液晶一体机物理尺寸配套；配套的活动黑板装备自锁装置，完全遮挡并保护电子白板后可锁定，黑板与液晶一体机之间无缝镶嵌。</w:t>
            </w:r>
          </w:p>
          <w:p>
            <w:pPr>
              <w:keepNext w:val="0"/>
              <w:keepLines w:val="0"/>
              <w:pageBreakBefore w:val="0"/>
              <w:widowControl/>
              <w:numPr>
                <w:ilvl w:val="0"/>
                <w:numId w:val="5"/>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书写面材质：采用进口优质烤漆板面，墨绿色、亚光，无裂纹、无气泡等缺陷。</w:t>
            </w:r>
          </w:p>
          <w:p>
            <w:pPr>
              <w:keepNext w:val="0"/>
              <w:keepLines w:val="0"/>
              <w:pageBreakBefore w:val="0"/>
              <w:widowControl/>
              <w:numPr>
                <w:ilvl w:val="0"/>
                <w:numId w:val="5"/>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内芯材料：防潮、吸音、高强度7层瓦楞纸板，书写无吱咔声.厚度≥10mm。</w:t>
            </w:r>
          </w:p>
          <w:p>
            <w:pPr>
              <w:keepNext w:val="0"/>
              <w:keepLines w:val="0"/>
              <w:pageBreakBefore w:val="0"/>
              <w:widowControl/>
              <w:numPr>
                <w:ilvl w:val="0"/>
                <w:numId w:val="5"/>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背板：采用优质防锈热镀锌钢板，厚度≥0.25mm，流水线一次成型，每间隔8公分设有1个2公分的加强凹槽，确保均布承压不低于635N，凹槽造型美观、增加强度。</w:t>
            </w:r>
          </w:p>
          <w:p>
            <w:pPr>
              <w:keepNext w:val="0"/>
              <w:keepLines w:val="0"/>
              <w:pageBreakBefore w:val="0"/>
              <w:widowControl/>
              <w:numPr>
                <w:ilvl w:val="0"/>
                <w:numId w:val="5"/>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板面与衬板粘贴：机械化制作.高温一次成型，30秒钟即100%固化定型，无辐射、无污染，剪切强度≥0.26MPa，耐高温≥262°,耐湿度为全天候，符合GB7124胶粘剂测定方法。</w:t>
            </w:r>
          </w:p>
          <w:p>
            <w:pPr>
              <w:keepNext w:val="0"/>
              <w:keepLines w:val="0"/>
              <w:pageBreakBefore w:val="0"/>
              <w:widowControl/>
              <w:numPr>
                <w:ilvl w:val="0"/>
                <w:numId w:val="5"/>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边框材料：超宽豪华高强度工业电泳香槟色铝合金外框，规格57㎜×100㎜，壁厚1.2㎜，内框规格20㎜×37㎜，配装侧U型镶嵌式含减震胶套滑轮及抽拉式粉尘盒。</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Chars="0"/>
              <w:jc w:val="left"/>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7、包角材料：采用防老化、抗疲劳、规格57mm×57㎜壁厚2㎜的ABS工程塑料。</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产地：浙江省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i w:val="0"/>
                <w:color w:val="auto"/>
                <w:kern w:val="0"/>
                <w:sz w:val="19"/>
                <w:szCs w:val="19"/>
                <w:u w:val="single"/>
                <w:lang w:val="en-US" w:eastAsia="zh-CN" w:bidi="ar"/>
              </w:rPr>
              <w:t>厂商：缙云县富联文教用品有限公司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15</w:t>
            </w: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color w:val="auto"/>
                <w:sz w:val="19"/>
                <w:szCs w:val="19"/>
                <w:highlight w:val="none"/>
              </w:rPr>
            </w:pPr>
            <w:r>
              <w:rPr>
                <w:rFonts w:hint="eastAsia" w:ascii="宋体" w:hAnsi="宋体" w:eastAsia="宋体" w:cs="宋体"/>
                <w:b w:val="0"/>
                <w:bCs/>
                <w:i w:val="0"/>
                <w:color w:val="auto"/>
                <w:kern w:val="0"/>
                <w:sz w:val="19"/>
                <w:szCs w:val="19"/>
                <w:highlight w:val="none"/>
                <w:u w:val="none"/>
                <w:lang w:val="en-US" w:eastAsia="zh-CN" w:bidi="ar"/>
              </w:rPr>
              <w:t>块</w:t>
            </w: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i w:val="0"/>
                <w:color w:val="000000"/>
                <w:kern w:val="0"/>
                <w:sz w:val="19"/>
                <w:szCs w:val="19"/>
                <w:u w:val="none"/>
                <w:lang w:val="en-US" w:eastAsia="zh-CN" w:bidi="ar"/>
              </w:rPr>
              <w:t>1780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i w:val="0"/>
                <w:color w:val="000000"/>
                <w:kern w:val="0"/>
                <w:sz w:val="19"/>
                <w:szCs w:val="19"/>
                <w:u w:val="none"/>
                <w:lang w:val="en-US" w:eastAsia="zh-CN" w:bidi="ar"/>
              </w:rPr>
              <w:t>26700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7" w:type="dxa"/>
            <w:vAlign w:val="center"/>
          </w:tcPr>
          <w:p>
            <w:pPr>
              <w:pageBreakBefore w:val="0"/>
              <w:kinsoku/>
              <w:wordWrap/>
              <w:overflowPunct/>
              <w:topLinePunct w:val="0"/>
              <w:autoSpaceDE/>
              <w:autoSpaceDN/>
              <w:bidi w:val="0"/>
              <w:adjustRightInd w:val="0"/>
              <w:snapToGrid w:val="0"/>
              <w:spacing w:before="93" w:beforeLines="30" w:after="93" w:afterLines="30" w:line="300" w:lineRule="exact"/>
              <w:jc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b w:val="0"/>
                <w:bCs/>
                <w:color w:val="auto"/>
                <w:sz w:val="19"/>
                <w:szCs w:val="19"/>
                <w:highlight w:val="none"/>
                <w:lang w:val="en-US" w:eastAsia="zh-CN"/>
              </w:rPr>
              <w:t>2</w:t>
            </w:r>
          </w:p>
        </w:tc>
        <w:tc>
          <w:tcPr>
            <w:tcW w:w="1557"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讲台</w:t>
            </w:r>
          </w:p>
        </w:tc>
        <w:tc>
          <w:tcPr>
            <w:tcW w:w="25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300" w:lineRule="exact"/>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bCs w:val="0"/>
                <w:i w:val="0"/>
                <w:color w:val="auto"/>
                <w:kern w:val="0"/>
                <w:sz w:val="19"/>
                <w:szCs w:val="19"/>
                <w:highlight w:val="none"/>
                <w:u w:val="single"/>
                <w:lang w:val="en-US" w:eastAsia="zh-CN" w:bidi="ar"/>
              </w:rPr>
              <w:t>品牌/型号：</w:t>
            </w:r>
            <w:r>
              <w:rPr>
                <w:rFonts w:hint="eastAsia" w:ascii="宋体" w:hAnsi="宋体" w:eastAsia="宋体" w:cs="宋体"/>
                <w:b/>
                <w:bCs/>
                <w:i w:val="0"/>
                <w:color w:val="auto"/>
                <w:kern w:val="0"/>
                <w:sz w:val="19"/>
                <w:szCs w:val="19"/>
                <w:u w:val="single"/>
                <w:lang w:val="en-US" w:eastAsia="zh-CN" w:bidi="ar"/>
              </w:rPr>
              <w:t>和力</w:t>
            </w:r>
            <w:r>
              <w:rPr>
                <w:rFonts w:hint="eastAsia" w:ascii="宋体" w:hAnsi="宋体" w:eastAsia="宋体" w:cs="宋体"/>
                <w:b/>
                <w:bCs w:val="0"/>
                <w:i w:val="0"/>
                <w:color w:val="auto"/>
                <w:kern w:val="0"/>
                <w:sz w:val="19"/>
                <w:szCs w:val="19"/>
                <w:highlight w:val="none"/>
                <w:u w:val="single"/>
                <w:lang w:val="en-US" w:eastAsia="zh-CN" w:bidi="ar"/>
              </w:rPr>
              <w:t>HL-GZ001</w:t>
            </w:r>
          </w:p>
          <w:p>
            <w:pPr>
              <w:keepNext w:val="0"/>
              <w:keepLines w:val="0"/>
              <w:pageBreakBefore w:val="0"/>
              <w:widowControl/>
              <w:numPr>
                <w:ilvl w:val="0"/>
                <w:numId w:val="0"/>
              </w:numPr>
              <w:suppressLineNumbers w:val="0"/>
              <w:kinsoku/>
              <w:wordWrap/>
              <w:overflowPunct/>
              <w:topLinePunct w:val="0"/>
              <w:autoSpaceDE/>
              <w:autoSpaceDN/>
              <w:bidi w:val="0"/>
              <w:spacing w:line="300" w:lineRule="exact"/>
              <w:ind w:left="0" w:leftChars="0" w:firstLine="0" w:firstLineChars="0"/>
              <w:jc w:val="left"/>
              <w:textAlignment w:val="center"/>
              <w:rPr>
                <w:rFonts w:hint="eastAsia" w:ascii="宋体" w:hAnsi="宋体" w:eastAsia="宋体" w:cs="宋体"/>
                <w:b w:val="0"/>
                <w:bCs/>
                <w:i w:val="0"/>
                <w:color w:val="auto"/>
                <w:kern w:val="0"/>
                <w:sz w:val="19"/>
                <w:szCs w:val="19"/>
                <w:highlight w:val="none"/>
                <w:u w:val="none"/>
                <w:lang w:val="en-US" w:eastAsia="zh-CN" w:bidi="ar"/>
              </w:rPr>
            </w:pPr>
            <w:r>
              <w:rPr>
                <w:rFonts w:hint="eastAsia" w:ascii="宋体" w:hAnsi="宋体" w:eastAsia="宋体" w:cs="宋体"/>
                <w:b w:val="0"/>
                <w:bCs/>
                <w:i w:val="0"/>
                <w:color w:val="auto"/>
                <w:kern w:val="0"/>
                <w:sz w:val="19"/>
                <w:szCs w:val="19"/>
                <w:highlight w:val="none"/>
                <w:u w:val="none"/>
                <w:lang w:val="en-US" w:eastAsia="zh-CN" w:bidi="ar"/>
              </w:rPr>
              <w:t>钢制，1150*640*900,台面为实木</w:t>
            </w:r>
          </w:p>
        </w:tc>
        <w:tc>
          <w:tcPr>
            <w:tcW w:w="1920" w:type="dxa"/>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产地：浙江省</w:t>
            </w:r>
          </w:p>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b/>
                <w:bCs/>
                <w:i w:val="0"/>
                <w:color w:val="auto"/>
                <w:kern w:val="0"/>
                <w:sz w:val="19"/>
                <w:szCs w:val="19"/>
                <w:u w:val="single"/>
                <w:lang w:val="en-US" w:eastAsia="zh-CN" w:bidi="ar"/>
              </w:rPr>
            </w:pPr>
            <w:r>
              <w:rPr>
                <w:rFonts w:hint="eastAsia" w:ascii="宋体" w:hAnsi="宋体" w:eastAsia="宋体" w:cs="宋体"/>
                <w:b/>
                <w:bCs/>
                <w:i w:val="0"/>
                <w:color w:val="auto"/>
                <w:kern w:val="0"/>
                <w:sz w:val="19"/>
                <w:szCs w:val="19"/>
                <w:u w:val="single"/>
                <w:lang w:val="en-US" w:eastAsia="zh-CN" w:bidi="ar"/>
              </w:rPr>
              <w:t>厂商：德清兴和力教育设备有限公司</w:t>
            </w:r>
          </w:p>
        </w:tc>
        <w:tc>
          <w:tcPr>
            <w:tcW w:w="510"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i w:val="0"/>
                <w:color w:val="auto"/>
                <w:kern w:val="0"/>
                <w:sz w:val="19"/>
                <w:szCs w:val="19"/>
                <w:highlight w:val="none"/>
                <w:u w:val="none"/>
                <w:lang w:val="en-US" w:eastAsia="zh-CN" w:bidi="ar"/>
              </w:rPr>
            </w:pPr>
          </w:p>
        </w:tc>
        <w:tc>
          <w:tcPr>
            <w:tcW w:w="675" w:type="dxa"/>
            <w:gridSpan w:val="2"/>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b w:val="0"/>
                <w:bCs/>
                <w:i w:val="0"/>
                <w:color w:val="auto"/>
                <w:kern w:val="0"/>
                <w:sz w:val="19"/>
                <w:szCs w:val="19"/>
                <w:highlight w:val="none"/>
                <w:u w:val="none"/>
                <w:lang w:val="en-US" w:eastAsia="zh-CN" w:bidi="ar"/>
              </w:rPr>
            </w:pPr>
          </w:p>
        </w:tc>
        <w:tc>
          <w:tcPr>
            <w:tcW w:w="1095"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i w:val="0"/>
                <w:color w:val="000000"/>
                <w:kern w:val="0"/>
                <w:sz w:val="19"/>
                <w:szCs w:val="19"/>
                <w:u w:val="none"/>
                <w:lang w:val="en-US" w:eastAsia="zh-CN" w:bidi="ar"/>
              </w:rPr>
              <w:t>1850</w:t>
            </w:r>
          </w:p>
        </w:tc>
        <w:tc>
          <w:tcPr>
            <w:tcW w:w="1021" w:type="dxa"/>
            <w:vAlign w:val="center"/>
          </w:tcPr>
          <w:p>
            <w:pPr>
              <w:keepNext w:val="0"/>
              <w:keepLines w:val="0"/>
              <w:pageBreakBefore w:val="0"/>
              <w:widowControl/>
              <w:suppressLineNumbers w:val="0"/>
              <w:kinsoku/>
              <w:wordWrap/>
              <w:overflowPunct/>
              <w:topLinePunct w:val="0"/>
              <w:autoSpaceDE/>
              <w:autoSpaceDN/>
              <w:bidi w:val="0"/>
              <w:spacing w:line="300" w:lineRule="exact"/>
              <w:jc w:val="right"/>
              <w:textAlignment w:val="center"/>
              <w:rPr>
                <w:rFonts w:hint="eastAsia" w:ascii="宋体" w:hAnsi="宋体" w:eastAsia="宋体" w:cs="宋体"/>
                <w:b w:val="0"/>
                <w:bCs/>
                <w:color w:val="auto"/>
                <w:sz w:val="19"/>
                <w:szCs w:val="19"/>
                <w:highlight w:val="none"/>
                <w:lang w:val="en-US" w:eastAsia="zh-CN"/>
              </w:rPr>
            </w:pPr>
            <w:r>
              <w:rPr>
                <w:rFonts w:hint="eastAsia" w:ascii="宋体" w:hAnsi="宋体" w:eastAsia="宋体" w:cs="宋体"/>
                <w:i w:val="0"/>
                <w:color w:val="000000"/>
                <w:kern w:val="0"/>
                <w:sz w:val="19"/>
                <w:szCs w:val="19"/>
                <w:u w:val="none"/>
                <w:lang w:val="en-US" w:eastAsia="zh-CN" w:bidi="ar"/>
              </w:rPr>
              <w:t>27750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FFE8E7"/>
    <w:multiLevelType w:val="singleLevel"/>
    <w:tmpl w:val="ABFFE8E7"/>
    <w:lvl w:ilvl="0" w:tentative="0">
      <w:start w:val="1"/>
      <w:numFmt w:val="decimal"/>
      <w:suff w:val="nothing"/>
      <w:lvlText w:val="%1、"/>
      <w:lvlJc w:val="left"/>
    </w:lvl>
  </w:abstractNum>
  <w:abstractNum w:abstractNumId="1">
    <w:nsid w:val="D9DA09AB"/>
    <w:multiLevelType w:val="singleLevel"/>
    <w:tmpl w:val="D9DA09AB"/>
    <w:lvl w:ilvl="0" w:tentative="0">
      <w:start w:val="1"/>
      <w:numFmt w:val="decimal"/>
      <w:suff w:val="nothing"/>
      <w:lvlText w:val="%1、"/>
      <w:lvlJc w:val="left"/>
    </w:lvl>
  </w:abstractNum>
  <w:abstractNum w:abstractNumId="2">
    <w:nsid w:val="F4D5E4C4"/>
    <w:multiLevelType w:val="singleLevel"/>
    <w:tmpl w:val="F4D5E4C4"/>
    <w:lvl w:ilvl="0" w:tentative="0">
      <w:start w:val="17"/>
      <w:numFmt w:val="decimal"/>
      <w:suff w:val="nothing"/>
      <w:lvlText w:val="%1、"/>
      <w:lvlJc w:val="left"/>
    </w:lvl>
  </w:abstractNum>
  <w:abstractNum w:abstractNumId="3">
    <w:nsid w:val="FFA465BD"/>
    <w:multiLevelType w:val="singleLevel"/>
    <w:tmpl w:val="FFA465BD"/>
    <w:lvl w:ilvl="0" w:tentative="0">
      <w:start w:val="1"/>
      <w:numFmt w:val="decimal"/>
      <w:suff w:val="nothing"/>
      <w:lvlText w:val="%1、"/>
      <w:lvlJc w:val="left"/>
    </w:lvl>
  </w:abstractNum>
  <w:abstractNum w:abstractNumId="4">
    <w:nsid w:val="0A5CD350"/>
    <w:multiLevelType w:val="singleLevel"/>
    <w:tmpl w:val="0A5CD350"/>
    <w:lvl w:ilvl="0" w:tentative="0">
      <w:start w:val="1"/>
      <w:numFmt w:val="decimal"/>
      <w:suff w:val="nothing"/>
      <w:lvlText w:val="%1、"/>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B935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章节题目"/>
    <w:basedOn w:val="3"/>
    <w:next w:val="1"/>
    <w:qFormat/>
    <w:uiPriority w:val="0"/>
    <w:pPr>
      <w:spacing w:before="720" w:after="400" w:line="540" w:lineRule="atLeast"/>
      <w:ind w:right="2160"/>
    </w:pPr>
    <w:rPr>
      <w:rFonts w:ascii="Times New Roman" w:hAnsi="Times New Roman"/>
      <w:spacing w:val="-40"/>
      <w:sz w:val="60"/>
    </w:rPr>
  </w:style>
  <w:style w:type="paragraph" w:customStyle="1" w:styleId="3">
    <w:name w:val="基准标题"/>
    <w:basedOn w:val="1"/>
    <w:next w:val="4"/>
    <w:qFormat/>
    <w:uiPriority w:val="0"/>
    <w:pPr>
      <w:keepNext/>
      <w:keepLines/>
      <w:spacing w:before="140" w:line="220" w:lineRule="atLeast"/>
    </w:pPr>
    <w:rPr>
      <w:rFonts w:ascii="Arial" w:hAnsi="Arial"/>
      <w:spacing w:val="-4"/>
      <w:kern w:val="28"/>
      <w:sz w:val="22"/>
    </w:rPr>
  </w:style>
  <w:style w:type="paragraph" w:styleId="4">
    <w:name w:val="Body Text"/>
    <w:basedOn w:val="1"/>
    <w:qFormat/>
    <w:uiPriority w:val="0"/>
    <w:pPr>
      <w:spacing w:after="120" w:afterLines="0"/>
    </w:pPr>
  </w:style>
  <w:style w:type="character" w:customStyle="1" w:styleId="7">
    <w:name w:val="font51"/>
    <w:basedOn w:val="5"/>
    <w:qFormat/>
    <w:uiPriority w:val="0"/>
    <w:rPr>
      <w:rFonts w:hint="eastAsia" w:ascii="宋体" w:hAnsi="宋体" w:eastAsia="宋体" w:cs="宋体"/>
      <w:color w:val="000000"/>
      <w:sz w:val="20"/>
      <w:szCs w:val="20"/>
      <w:u w:val="none"/>
    </w:rPr>
  </w:style>
  <w:style w:type="character" w:customStyle="1" w:styleId="8">
    <w:name w:val="font41"/>
    <w:basedOn w:val="5"/>
    <w:qFormat/>
    <w:uiPriority w:val="0"/>
    <w:rPr>
      <w:rFonts w:hint="eastAsia" w:ascii="宋体" w:hAnsi="宋体" w:eastAsia="宋体" w:cs="宋体"/>
      <w:color w:val="000000"/>
      <w:sz w:val="20"/>
      <w:szCs w:val="20"/>
      <w:u w:val="none"/>
      <w:vertAlign w:val="superscript"/>
    </w:rPr>
  </w:style>
  <w:style w:type="character" w:customStyle="1" w:styleId="9">
    <w:name w:val="font01"/>
    <w:basedOn w:val="5"/>
    <w:qFormat/>
    <w:uiPriority w:val="0"/>
    <w:rPr>
      <w:rFonts w:hint="default" w:ascii="Calibri" w:hAnsi="Calibri" w:cs="Calibri"/>
      <w:color w:val="000000"/>
      <w:sz w:val="20"/>
      <w:szCs w:val="20"/>
      <w:u w:val="none"/>
    </w:rPr>
  </w:style>
  <w:style w:type="character" w:customStyle="1" w:styleId="10">
    <w:name w:val="font1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2018-10-26T02:24:48Z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