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360" w:lineRule="auto"/>
        <w:ind w:firstLine="883" w:firstLineChars="200"/>
        <w:jc w:val="center"/>
        <w:rPr>
          <w:rFonts w:hint="eastAsia" w:ascii="宋体" w:hAnsi="宋体" w:cs="宋体"/>
          <w:b/>
          <w:color w:val="000000" w:themeColor="text1"/>
          <w:sz w:val="44"/>
          <w:szCs w:val="44"/>
          <w:lang w:eastAsia="zh-CN"/>
          <w14:textFill>
            <w14:solidFill>
              <w14:schemeClr w14:val="tx1"/>
            </w14:solidFill>
          </w14:textFill>
        </w:rPr>
      </w:pPr>
      <w:r>
        <w:rPr>
          <w:rFonts w:hint="eastAsia" w:ascii="宋体" w:hAnsi="宋体" w:cs="宋体"/>
          <w:b/>
          <w:color w:val="000000" w:themeColor="text1"/>
          <w:sz w:val="44"/>
          <w:szCs w:val="44"/>
          <w:lang w:eastAsia="zh-CN"/>
          <w14:textFill>
            <w14:solidFill>
              <w14:schemeClr w14:val="tx1"/>
            </w14:solidFill>
          </w14:textFill>
        </w:rPr>
        <w:t>用户需求</w:t>
      </w:r>
    </w:p>
    <w:p>
      <w:pPr>
        <w:shd w:val="clear" w:color="auto" w:fill="FFFFFF"/>
        <w:snapToGrid w:val="0"/>
        <w:spacing w:line="360" w:lineRule="auto"/>
        <w:ind w:firstLine="480" w:firstLineChars="200"/>
        <w:rPr>
          <w:rFonts w:hint="eastAsia" w:ascii="宋体" w:hAnsi="宋体" w:eastAsia="宋体" w:cs="宋体"/>
          <w:color w:val="000000" w:themeColor="text1"/>
          <w:kern w:val="28"/>
          <w:sz w:val="24"/>
          <w14:textFill>
            <w14:solidFill>
              <w14:schemeClr w14:val="tx1"/>
            </w14:solidFill>
          </w14:textFill>
        </w:rPr>
      </w:pPr>
      <w:r>
        <w:rPr>
          <w:rFonts w:hint="eastAsia" w:ascii="宋体" w:hAnsi="宋体" w:eastAsia="宋体" w:cs="宋体"/>
          <w:color w:val="000000" w:themeColor="text1"/>
          <w:kern w:val="28"/>
          <w:sz w:val="24"/>
          <w:szCs w:val="24"/>
          <w14:textFill>
            <w14:solidFill>
              <w14:schemeClr w14:val="tx1"/>
            </w14:solidFill>
          </w14:textFill>
        </w:rPr>
        <w:t>1、名称：</w:t>
      </w:r>
      <w:r>
        <w:rPr>
          <w:rFonts w:hint="eastAsia" w:ascii="宋体" w:hAnsi="宋体" w:eastAsia="宋体" w:cs="宋体"/>
          <w:color w:val="000000" w:themeColor="text1"/>
          <w:kern w:val="28"/>
          <w:sz w:val="24"/>
          <w:szCs w:val="24"/>
          <w:lang w:eastAsia="zh-CN"/>
          <w14:textFill>
            <w14:solidFill>
              <w14:schemeClr w14:val="tx1"/>
            </w14:solidFill>
          </w14:textFill>
        </w:rPr>
        <w:t>澄迈县</w:t>
      </w:r>
      <w:r>
        <w:rPr>
          <w:rFonts w:hint="eastAsia" w:ascii="宋体" w:hAnsi="宋体" w:eastAsia="宋体" w:cs="宋体"/>
          <w:color w:val="000000" w:themeColor="text1"/>
          <w:kern w:val="28"/>
          <w:sz w:val="24"/>
          <w:szCs w:val="24"/>
          <w14:textFill>
            <w14:solidFill>
              <w14:schemeClr w14:val="tx1"/>
            </w14:solidFill>
          </w14:textFill>
        </w:rPr>
        <w:t>第三次土地调查</w:t>
      </w:r>
    </w:p>
    <w:p>
      <w:pPr>
        <w:pStyle w:val="3"/>
        <w:shd w:val="clear" w:color="auto" w:fill="FFFFFF"/>
        <w:snapToGrid w:val="0"/>
        <w:spacing w:after="0" w:line="360" w:lineRule="auto"/>
        <w:ind w:left="0" w:lef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2、用途：</w:t>
      </w:r>
      <w:r>
        <w:rPr>
          <w:rFonts w:hint="eastAsia" w:ascii="宋体" w:hAnsi="宋体" w:eastAsia="宋体" w:cs="宋体"/>
          <w:color w:val="000000" w:themeColor="text1"/>
          <w:sz w:val="24"/>
          <w:szCs w:val="24"/>
          <w:lang w:eastAsia="zh-CN"/>
          <w14:textFill>
            <w14:solidFill>
              <w14:schemeClr w14:val="tx1"/>
            </w14:solidFill>
          </w14:textFill>
        </w:rPr>
        <w:t>澄迈县国土资源局</w:t>
      </w:r>
      <w:r>
        <w:rPr>
          <w:rFonts w:hint="eastAsia" w:ascii="宋体" w:hAnsi="宋体" w:eastAsia="宋体" w:cs="宋体"/>
          <w:color w:val="000000" w:themeColor="text1"/>
          <w:sz w:val="24"/>
          <w:szCs w:val="24"/>
          <w14:textFill>
            <w14:solidFill>
              <w14:schemeClr w14:val="tx1"/>
            </w14:solidFill>
          </w14:textFill>
        </w:rPr>
        <w:t>工作需要</w:t>
      </w:r>
    </w:p>
    <w:p>
      <w:pPr>
        <w:pStyle w:val="3"/>
        <w:shd w:val="clear" w:color="auto" w:fill="FFFFFF"/>
        <w:snapToGrid w:val="0"/>
        <w:spacing w:after="0" w:line="360" w:lineRule="auto"/>
        <w:ind w:left="0" w:lef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3、采购内容</w:t>
      </w:r>
    </w:p>
    <w:tbl>
      <w:tblPr>
        <w:tblStyle w:val="5"/>
        <w:tblW w:w="9960"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840"/>
        <w:gridCol w:w="3585"/>
        <w:gridCol w:w="1485"/>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720" w:type="dxa"/>
            <w:vAlign w:val="center"/>
          </w:tcPr>
          <w:p>
            <w:pPr>
              <w:pStyle w:val="6"/>
              <w:ind w:firstLine="0" w:firstLineChars="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840" w:type="dxa"/>
            <w:vAlign w:val="center"/>
          </w:tcPr>
          <w:p>
            <w:pPr>
              <w:pStyle w:val="6"/>
              <w:ind w:firstLine="0" w:firstLineChars="0"/>
              <w:jc w:val="center"/>
              <w:rPr>
                <w:rFonts w:hint="eastAsia" w:ascii="宋体" w:hAnsi="宋体" w:eastAsia="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包号</w:t>
            </w:r>
          </w:p>
        </w:tc>
        <w:tc>
          <w:tcPr>
            <w:tcW w:w="3585" w:type="dxa"/>
            <w:tcBorders>
              <w:right w:val="single" w:color="auto" w:sz="4" w:space="0"/>
            </w:tcBorders>
            <w:vAlign w:val="center"/>
          </w:tcPr>
          <w:p>
            <w:pPr>
              <w:pStyle w:val="6"/>
              <w:ind w:firstLine="0" w:firstLineChars="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服务内容描述</w:t>
            </w:r>
          </w:p>
        </w:tc>
        <w:tc>
          <w:tcPr>
            <w:tcW w:w="1485" w:type="dxa"/>
            <w:tcBorders>
              <w:left w:val="single" w:color="auto" w:sz="4" w:space="0"/>
            </w:tcBorders>
            <w:vAlign w:val="center"/>
          </w:tcPr>
          <w:p>
            <w:pPr>
              <w:pStyle w:val="6"/>
              <w:ind w:firstLine="0" w:firstLineChars="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限价（元）</w:t>
            </w:r>
          </w:p>
        </w:tc>
        <w:tc>
          <w:tcPr>
            <w:tcW w:w="3330" w:type="dxa"/>
            <w:vAlign w:val="center"/>
          </w:tcPr>
          <w:p>
            <w:pPr>
              <w:pStyle w:val="6"/>
              <w:ind w:firstLine="0" w:firstLineChars="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720" w:type="dxa"/>
            <w:vMerge w:val="restart"/>
            <w:vAlign w:val="center"/>
          </w:tcPr>
          <w:p>
            <w:pPr>
              <w:pStyle w:val="6"/>
              <w:ind w:firstLine="0" w:firstLineChars="0"/>
              <w:jc w:val="center"/>
              <w:rPr>
                <w:rFonts w:ascii="宋体" w:hAnsi="宋体"/>
                <w:color w:val="000000" w:themeColor="text1"/>
                <w:sz w:val="24"/>
                <w:szCs w:val="24"/>
                <w14:textFill>
                  <w14:solidFill>
                    <w14:schemeClr w14:val="tx1"/>
                  </w14:solidFill>
                </w14:textFill>
              </w:rPr>
            </w:pPr>
            <w:bookmarkStart w:id="0" w:name="_Hlk521331046"/>
            <w:r>
              <w:rPr>
                <w:rFonts w:hint="eastAsia" w:ascii="宋体" w:hAnsi="宋体"/>
                <w:color w:val="000000" w:themeColor="text1"/>
                <w:sz w:val="24"/>
                <w:szCs w:val="24"/>
                <w14:textFill>
                  <w14:solidFill>
                    <w14:schemeClr w14:val="tx1"/>
                  </w14:solidFill>
                </w14:textFill>
              </w:rPr>
              <w:t>1</w:t>
            </w:r>
          </w:p>
        </w:tc>
        <w:tc>
          <w:tcPr>
            <w:tcW w:w="840" w:type="dxa"/>
            <w:vMerge w:val="restart"/>
            <w:vAlign w:val="center"/>
          </w:tcPr>
          <w:p>
            <w:pPr>
              <w:pStyle w:val="6"/>
              <w:ind w:firstLine="0" w:firstLineChars="0"/>
              <w:jc w:val="center"/>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s="宋体"/>
                <w:bCs/>
                <w:color w:val="000000" w:themeColor="text1"/>
                <w:kern w:val="0"/>
                <w:sz w:val="24"/>
                <w:szCs w:val="24"/>
                <w:lang w:val="en-US" w:eastAsia="zh-CN"/>
                <w14:textFill>
                  <w14:solidFill>
                    <w14:schemeClr w14:val="tx1"/>
                  </w14:solidFill>
                </w14:textFill>
              </w:rPr>
              <w:t>A包</w:t>
            </w:r>
          </w:p>
        </w:tc>
        <w:tc>
          <w:tcPr>
            <w:tcW w:w="3585" w:type="dxa"/>
            <w:tcBorders>
              <w:right w:val="single" w:color="auto" w:sz="4" w:space="0"/>
            </w:tcBorders>
            <w:vAlign w:val="center"/>
          </w:tcPr>
          <w:p>
            <w:pPr>
              <w:pStyle w:val="6"/>
              <w:ind w:firstLine="0" w:firstLineChars="0"/>
              <w:jc w:val="left"/>
              <w:rPr>
                <w:rFonts w:ascii="宋体" w:hAnsi="宋体" w:cs="宋体"/>
                <w:color w:val="000000" w:themeColor="text1"/>
                <w:kern w:val="0"/>
                <w:sz w:val="24"/>
                <w:szCs w:val="24"/>
                <w14:textFill>
                  <w14:solidFill>
                    <w14:schemeClr w14:val="tx1"/>
                  </w14:solidFill>
                </w14:textFill>
              </w:rPr>
            </w:pPr>
            <w:bookmarkStart w:id="1" w:name="OLE_LINK8"/>
            <w:bookmarkStart w:id="2" w:name="OLE_LINK9"/>
            <w:r>
              <w:rPr>
                <w:rFonts w:hint="eastAsia" w:ascii="宋体" w:hAnsi="宋体" w:cs="宋体"/>
                <w:color w:val="000000" w:themeColor="text1"/>
                <w:kern w:val="0"/>
                <w:sz w:val="24"/>
                <w:szCs w:val="24"/>
                <w14:textFill>
                  <w14:solidFill>
                    <w14:schemeClr w14:val="tx1"/>
                  </w14:solidFill>
                </w14:textFill>
              </w:rPr>
              <w:t>地类调查、数据建库工作</w:t>
            </w:r>
            <w:r>
              <w:rPr>
                <w:rFonts w:hint="eastAsia" w:ascii="宋体" w:hAnsi="宋体" w:cs="宋体"/>
                <w:bCs/>
                <w:color w:val="000000" w:themeColor="text1"/>
                <w:kern w:val="0"/>
                <w:sz w:val="24"/>
                <w:szCs w:val="24"/>
                <w14:textFill>
                  <w14:solidFill>
                    <w14:schemeClr w14:val="tx1"/>
                  </w14:solidFill>
                </w14:textFill>
              </w:rPr>
              <w:t>，</w:t>
            </w:r>
            <w:bookmarkStart w:id="3" w:name="OLE_LINK38"/>
            <w:bookmarkStart w:id="4" w:name="OLE_LINK37"/>
            <w:bookmarkStart w:id="5" w:name="OLE_LINK17"/>
            <w:bookmarkStart w:id="6" w:name="OLE_LINK16"/>
            <w:bookmarkStart w:id="7" w:name="OLE_LINK18"/>
            <w:bookmarkStart w:id="8" w:name="OLE_LINK2"/>
            <w:bookmarkStart w:id="9" w:name="OLE_LINK1"/>
            <w:bookmarkStart w:id="10" w:name="OLE_LINK3"/>
            <w:r>
              <w:rPr>
                <w:rFonts w:hint="eastAsia" w:ascii="宋体" w:hAnsi="宋体" w:cs="宋体"/>
                <w:bCs/>
                <w:color w:val="000000" w:themeColor="text1"/>
                <w:kern w:val="0"/>
                <w:sz w:val="24"/>
                <w:szCs w:val="24"/>
                <w14:textFill>
                  <w14:solidFill>
                    <w14:schemeClr w14:val="tx1"/>
                  </w14:solidFill>
                </w14:textFill>
              </w:rPr>
              <w:t>面积约</w:t>
            </w:r>
            <w:bookmarkEnd w:id="3"/>
            <w:bookmarkEnd w:id="4"/>
            <w:bookmarkEnd w:id="5"/>
            <w:bookmarkEnd w:id="6"/>
            <w:bookmarkEnd w:id="7"/>
            <w:r>
              <w:rPr>
                <w:rFonts w:hint="eastAsia" w:ascii="宋体" w:hAnsi="宋体" w:cs="宋体"/>
                <w:bCs/>
                <w:color w:val="000000" w:themeColor="text1"/>
                <w:kern w:val="0"/>
                <w:sz w:val="24"/>
                <w:szCs w:val="24"/>
                <w14:textFill>
                  <w14:solidFill>
                    <w14:schemeClr w14:val="tx1"/>
                  </w14:solidFill>
                </w14:textFill>
              </w:rPr>
              <w:t>592.18平方公里</w:t>
            </w:r>
            <w:bookmarkEnd w:id="8"/>
            <w:bookmarkEnd w:id="9"/>
            <w:bookmarkEnd w:id="10"/>
            <w:r>
              <w:rPr>
                <w:rFonts w:hint="eastAsia" w:ascii="宋体" w:hAnsi="宋体" w:cs="宋体"/>
                <w:bCs/>
                <w:color w:val="000000" w:themeColor="text1"/>
                <w:kern w:val="0"/>
                <w:sz w:val="24"/>
                <w:szCs w:val="24"/>
                <w14:textFill>
                  <w14:solidFill>
                    <w14:schemeClr w14:val="tx1"/>
                  </w14:solidFill>
                </w14:textFill>
              </w:rPr>
              <w:t>。</w:t>
            </w:r>
            <w:bookmarkEnd w:id="1"/>
            <w:bookmarkEnd w:id="2"/>
          </w:p>
        </w:tc>
        <w:tc>
          <w:tcPr>
            <w:tcW w:w="1485" w:type="dxa"/>
            <w:vMerge w:val="restart"/>
            <w:tcBorders>
              <w:left w:val="single" w:color="auto" w:sz="4" w:space="0"/>
            </w:tcBorders>
            <w:vAlign w:val="center"/>
          </w:tcPr>
          <w:p>
            <w:pPr>
              <w:pStyle w:val="6"/>
              <w:ind w:firstLine="0" w:firstLineChars="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234</w:t>
            </w:r>
            <w:r>
              <w:rPr>
                <w:rFonts w:hint="eastAsia" w:ascii="宋体" w:hAnsi="宋体" w:cs="宋体"/>
                <w:color w:val="000000" w:themeColor="text1"/>
                <w:kern w:val="0"/>
                <w:sz w:val="24"/>
                <w:szCs w:val="24"/>
                <w:lang w:val="en-US" w:eastAsia="zh-CN"/>
                <w14:textFill>
                  <w14:solidFill>
                    <w14:schemeClr w14:val="tx1"/>
                  </w14:solidFill>
                </w14:textFill>
              </w:rPr>
              <w:t>0000</w:t>
            </w:r>
            <w:r>
              <w:rPr>
                <w:rFonts w:hint="eastAsia" w:ascii="宋体" w:hAnsi="宋体" w:cs="宋体"/>
                <w:color w:val="000000" w:themeColor="text1"/>
                <w:kern w:val="0"/>
                <w:sz w:val="24"/>
                <w:szCs w:val="24"/>
                <w14:textFill>
                  <w14:solidFill>
                    <w14:schemeClr w14:val="tx1"/>
                  </w14:solidFill>
                </w14:textFill>
              </w:rPr>
              <w:t>.00</w:t>
            </w:r>
          </w:p>
        </w:tc>
        <w:tc>
          <w:tcPr>
            <w:tcW w:w="3330" w:type="dxa"/>
            <w:vMerge w:val="restart"/>
            <w:vAlign w:val="center"/>
          </w:tcPr>
          <w:p>
            <w:pPr>
              <w:pStyle w:val="6"/>
              <w:ind w:firstLine="0" w:firstLineChars="0"/>
              <w:jc w:val="left"/>
              <w:rPr>
                <w:rFonts w:hint="eastAsia" w:ascii="宋体" w:hAnsi="宋体" w:eastAsia="宋体"/>
                <w:color w:val="000000" w:themeColor="text1"/>
                <w:sz w:val="24"/>
                <w:szCs w:val="24"/>
                <w:lang w:eastAsia="zh-CN"/>
                <w14:textFill>
                  <w14:solidFill>
                    <w14:schemeClr w14:val="tx1"/>
                  </w14:solidFill>
                </w14:textFill>
              </w:rPr>
            </w:pPr>
            <w:bookmarkStart w:id="11" w:name="OLE_LINK12"/>
            <w:bookmarkStart w:id="12" w:name="OLE_LINK13"/>
            <w:bookmarkStart w:id="13" w:name="OLE_LINK14"/>
            <w:bookmarkStart w:id="14" w:name="OLE_LINK15"/>
            <w:bookmarkStart w:id="15" w:name="OLE_LINK40"/>
            <w:bookmarkStart w:id="16" w:name="OLE_LINK41"/>
            <w:bookmarkStart w:id="17" w:name="OLE_LINK39"/>
            <w:r>
              <w:rPr>
                <w:rFonts w:hint="eastAsia" w:ascii="宋体" w:hAnsi="宋体" w:cs="宋体"/>
                <w:bCs/>
                <w:color w:val="000000" w:themeColor="text1"/>
                <w:kern w:val="0"/>
                <w:sz w:val="24"/>
                <w:szCs w:val="24"/>
                <w:lang w:val="en-US" w:eastAsia="zh-CN"/>
                <w14:textFill>
                  <w14:solidFill>
                    <w14:schemeClr w14:val="tx1"/>
                  </w14:solidFill>
                </w14:textFill>
              </w:rPr>
              <w:t>范围</w:t>
            </w:r>
            <w:r>
              <w:rPr>
                <w:rFonts w:hint="eastAsia" w:ascii="宋体" w:hAnsi="宋体" w:cs="宋体"/>
                <w:bCs/>
                <w:color w:val="000000" w:themeColor="text1"/>
                <w:kern w:val="0"/>
                <w:sz w:val="24"/>
                <w:szCs w:val="24"/>
                <w14:textFill>
                  <w14:solidFill>
                    <w14:schemeClr w14:val="tx1"/>
                  </w14:solidFill>
                </w14:textFill>
              </w:rPr>
              <w:t>包括：</w:t>
            </w:r>
            <w:bookmarkEnd w:id="11"/>
            <w:bookmarkEnd w:id="12"/>
            <w:bookmarkEnd w:id="13"/>
            <w:bookmarkEnd w:id="14"/>
            <w:r>
              <w:rPr>
                <w:rFonts w:hint="eastAsia" w:ascii="宋体" w:hAnsi="宋体" w:cs="宋体"/>
                <w:bCs/>
                <w:color w:val="000000" w:themeColor="text1"/>
                <w:kern w:val="0"/>
                <w:sz w:val="24"/>
                <w:szCs w:val="24"/>
                <w14:textFill>
                  <w14:solidFill>
                    <w14:schemeClr w14:val="tx1"/>
                  </w14:solidFill>
                </w14:textFill>
              </w:rPr>
              <w:t>桥头镇、大丰镇、老城镇、福山镇和岛屿共5个调查区域</w:t>
            </w:r>
            <w:bookmarkEnd w:id="15"/>
            <w:bookmarkEnd w:id="16"/>
            <w:bookmarkEnd w:id="17"/>
            <w:r>
              <w:rPr>
                <w:rFonts w:hint="eastAsia" w:ascii="宋体" w:hAnsi="宋体" w:cs="宋体"/>
                <w:bCs/>
                <w:color w:val="000000" w:themeColor="text1"/>
                <w:kern w:val="0"/>
                <w:sz w:val="24"/>
                <w:szCs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720" w:type="dxa"/>
            <w:vMerge w:val="continue"/>
            <w:vAlign w:val="center"/>
          </w:tcPr>
          <w:p>
            <w:pPr>
              <w:pStyle w:val="6"/>
              <w:ind w:firstLine="0" w:firstLineChars="0"/>
              <w:jc w:val="center"/>
              <w:rPr>
                <w:color w:val="000000" w:themeColor="text1"/>
                <w:sz w:val="24"/>
                <w:szCs w:val="24"/>
                <w14:textFill>
                  <w14:solidFill>
                    <w14:schemeClr w14:val="tx1"/>
                  </w14:solidFill>
                </w14:textFill>
              </w:rPr>
            </w:pPr>
          </w:p>
        </w:tc>
        <w:tc>
          <w:tcPr>
            <w:tcW w:w="840" w:type="dxa"/>
            <w:vMerge w:val="continue"/>
            <w:vAlign w:val="center"/>
          </w:tcPr>
          <w:p>
            <w:pPr>
              <w:pStyle w:val="6"/>
              <w:ind w:firstLine="0" w:firstLineChars="0"/>
              <w:jc w:val="center"/>
              <w:rPr>
                <w:color w:val="000000" w:themeColor="text1"/>
                <w:sz w:val="24"/>
                <w:szCs w:val="24"/>
                <w14:textFill>
                  <w14:solidFill>
                    <w14:schemeClr w14:val="tx1"/>
                  </w14:solidFill>
                </w14:textFill>
              </w:rPr>
            </w:pPr>
          </w:p>
        </w:tc>
        <w:tc>
          <w:tcPr>
            <w:tcW w:w="3585" w:type="dxa"/>
            <w:tcBorders>
              <w:right w:val="single" w:color="auto" w:sz="4" w:space="0"/>
            </w:tcBorders>
            <w:vAlign w:val="center"/>
          </w:tcPr>
          <w:p>
            <w:pPr>
              <w:pStyle w:val="6"/>
              <w:ind w:firstLine="0" w:firstLineChars="0"/>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县级数据库整合、图件报告成果编制、上报</w:t>
            </w:r>
            <w:r>
              <w:rPr>
                <w:rFonts w:hint="eastAsia" w:ascii="宋体" w:hAnsi="宋体" w:cs="宋体"/>
                <w:color w:val="000000" w:themeColor="text1"/>
                <w:kern w:val="0"/>
                <w:sz w:val="24"/>
                <w:szCs w:val="24"/>
                <w:lang w:eastAsia="zh-CN"/>
                <w14:textFill>
                  <w14:solidFill>
                    <w14:schemeClr w14:val="tx1"/>
                  </w14:solidFill>
                </w14:textFill>
              </w:rPr>
              <w:t>、接边</w:t>
            </w:r>
            <w:r>
              <w:rPr>
                <w:rFonts w:hint="eastAsia" w:ascii="宋体" w:hAnsi="宋体" w:cs="宋体"/>
                <w:color w:val="000000" w:themeColor="text1"/>
                <w:kern w:val="0"/>
                <w:sz w:val="24"/>
                <w:szCs w:val="24"/>
                <w14:textFill>
                  <w14:solidFill>
                    <w14:schemeClr w14:val="tx1"/>
                  </w14:solidFill>
                </w14:textFill>
              </w:rPr>
              <w:t>和汇总工作。</w:t>
            </w:r>
          </w:p>
        </w:tc>
        <w:tc>
          <w:tcPr>
            <w:tcW w:w="1485" w:type="dxa"/>
            <w:vMerge w:val="continue"/>
            <w:tcBorders>
              <w:left w:val="single" w:color="auto" w:sz="4" w:space="0"/>
            </w:tcBorders>
            <w:vAlign w:val="center"/>
          </w:tcPr>
          <w:p>
            <w:pPr>
              <w:pStyle w:val="6"/>
              <w:ind w:firstLine="0" w:firstLineChars="0"/>
              <w:jc w:val="left"/>
              <w:rPr>
                <w:rFonts w:ascii="宋体" w:hAnsi="宋体" w:cs="宋体"/>
                <w:bCs/>
                <w:color w:val="000000" w:themeColor="text1"/>
                <w:kern w:val="0"/>
                <w:sz w:val="24"/>
                <w:szCs w:val="24"/>
                <w14:textFill>
                  <w14:solidFill>
                    <w14:schemeClr w14:val="tx1"/>
                  </w14:solidFill>
                </w14:textFill>
              </w:rPr>
            </w:pPr>
          </w:p>
        </w:tc>
        <w:tc>
          <w:tcPr>
            <w:tcW w:w="3330" w:type="dxa"/>
            <w:vMerge w:val="continue"/>
            <w:vAlign w:val="center"/>
          </w:tcPr>
          <w:p>
            <w:pPr>
              <w:pStyle w:val="6"/>
              <w:ind w:firstLine="0" w:firstLineChars="0"/>
              <w:jc w:val="left"/>
              <w:rPr>
                <w:rFonts w:ascii="宋体" w:hAnsi="宋体" w:cs="宋体"/>
                <w:bCs/>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720" w:type="dxa"/>
            <w:vAlign w:val="center"/>
          </w:tcPr>
          <w:p>
            <w:pPr>
              <w:pStyle w:val="6"/>
              <w:ind w:firstLine="0" w:firstLineChars="0"/>
              <w:jc w:val="center"/>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840" w:type="dxa"/>
            <w:vAlign w:val="center"/>
          </w:tcPr>
          <w:p>
            <w:pPr>
              <w:pStyle w:val="6"/>
              <w:ind w:firstLine="0" w:firstLineChars="0"/>
              <w:jc w:val="center"/>
              <w:rPr>
                <w:rFonts w:hint="eastAsia" w:eastAsia="宋体"/>
                <w:color w:val="000000" w:themeColor="text1"/>
                <w:sz w:val="24"/>
                <w:szCs w:val="24"/>
                <w:lang w:val="en-US" w:eastAsia="zh-CN"/>
                <w14:textFill>
                  <w14:solidFill>
                    <w14:schemeClr w14:val="tx1"/>
                  </w14:solidFill>
                </w14:textFill>
              </w:rPr>
            </w:pPr>
            <w:r>
              <w:rPr>
                <w:rFonts w:hint="eastAsia" w:ascii="宋体" w:hAnsi="宋体" w:cs="宋体"/>
                <w:bCs/>
                <w:color w:val="000000" w:themeColor="text1"/>
                <w:kern w:val="0"/>
                <w:sz w:val="24"/>
                <w:szCs w:val="24"/>
                <w:lang w:val="en-US" w:eastAsia="zh-CN"/>
                <w14:textFill>
                  <w14:solidFill>
                    <w14:schemeClr w14:val="tx1"/>
                  </w14:solidFill>
                </w14:textFill>
              </w:rPr>
              <w:t>B包</w:t>
            </w:r>
          </w:p>
        </w:tc>
        <w:tc>
          <w:tcPr>
            <w:tcW w:w="3585" w:type="dxa"/>
            <w:tcBorders>
              <w:right w:val="single" w:color="auto" w:sz="4" w:space="0"/>
            </w:tcBorders>
            <w:vAlign w:val="center"/>
          </w:tcPr>
          <w:p>
            <w:pPr>
              <w:pStyle w:val="6"/>
              <w:ind w:firstLine="0" w:firstLineChars="0"/>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地类调查、数据建库工作</w:t>
            </w:r>
            <w:r>
              <w:rPr>
                <w:rFonts w:hint="eastAsia" w:ascii="宋体" w:hAnsi="宋体" w:cs="宋体"/>
                <w:bCs/>
                <w:color w:val="000000" w:themeColor="text1"/>
                <w:kern w:val="0"/>
                <w:sz w:val="24"/>
                <w:szCs w:val="24"/>
                <w14:textFill>
                  <w14:solidFill>
                    <w14:schemeClr w14:val="tx1"/>
                  </w14:solidFill>
                </w14:textFill>
              </w:rPr>
              <w:t>，面积约599.18平方公里。</w:t>
            </w:r>
          </w:p>
        </w:tc>
        <w:tc>
          <w:tcPr>
            <w:tcW w:w="1485" w:type="dxa"/>
            <w:tcBorders>
              <w:left w:val="single" w:color="auto" w:sz="4" w:space="0"/>
            </w:tcBorders>
            <w:vAlign w:val="center"/>
          </w:tcPr>
          <w:p>
            <w:pPr>
              <w:pStyle w:val="6"/>
              <w:ind w:firstLine="0" w:firstLineChars="0"/>
              <w:jc w:val="left"/>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186</w:t>
            </w:r>
            <w:r>
              <w:rPr>
                <w:rFonts w:hint="eastAsia" w:ascii="宋体" w:hAnsi="宋体" w:cs="宋体"/>
                <w:color w:val="000000" w:themeColor="text1"/>
                <w:kern w:val="0"/>
                <w:sz w:val="24"/>
                <w:szCs w:val="24"/>
                <w:lang w:val="en-US" w:eastAsia="zh-CN"/>
                <w14:textFill>
                  <w14:solidFill>
                    <w14:schemeClr w14:val="tx1"/>
                  </w14:solidFill>
                </w14:textFill>
              </w:rPr>
              <w:t>1700</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00</w:t>
            </w:r>
          </w:p>
        </w:tc>
        <w:tc>
          <w:tcPr>
            <w:tcW w:w="3330" w:type="dxa"/>
            <w:vAlign w:val="center"/>
          </w:tcPr>
          <w:p>
            <w:pPr>
              <w:pStyle w:val="6"/>
              <w:ind w:firstLine="0" w:firstLineChars="0"/>
              <w:jc w:val="left"/>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cs="宋体"/>
                <w:bCs/>
                <w:color w:val="000000" w:themeColor="text1"/>
                <w:kern w:val="0"/>
                <w:sz w:val="24"/>
                <w:szCs w:val="24"/>
                <w:lang w:val="en-US" w:eastAsia="zh-CN"/>
                <w14:textFill>
                  <w14:solidFill>
                    <w14:schemeClr w14:val="tx1"/>
                  </w14:solidFill>
                </w14:textFill>
              </w:rPr>
              <w:t>范围</w:t>
            </w:r>
            <w:r>
              <w:rPr>
                <w:rFonts w:hint="eastAsia" w:ascii="宋体" w:hAnsi="宋体" w:cs="宋体"/>
                <w:bCs/>
                <w:color w:val="000000" w:themeColor="text1"/>
                <w:kern w:val="0"/>
                <w:sz w:val="24"/>
                <w:szCs w:val="24"/>
                <w14:textFill>
                  <w14:solidFill>
                    <w14:schemeClr w14:val="tx1"/>
                  </w14:solidFill>
                </w14:textFill>
              </w:rPr>
              <w:t>包括：金江镇、瑞溪镇、永发镇共3个调查区域</w:t>
            </w:r>
            <w:r>
              <w:rPr>
                <w:rFonts w:hint="eastAsia" w:ascii="宋体" w:hAnsi="宋体" w:cs="宋体"/>
                <w:bCs/>
                <w:color w:val="000000" w:themeColor="text1"/>
                <w:kern w:val="0"/>
                <w:sz w:val="24"/>
                <w:szCs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720" w:type="dxa"/>
            <w:vAlign w:val="center"/>
          </w:tcPr>
          <w:p>
            <w:pPr>
              <w:pStyle w:val="6"/>
              <w:ind w:firstLine="0" w:firstLineChars="0"/>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840" w:type="dxa"/>
            <w:vAlign w:val="center"/>
          </w:tcPr>
          <w:p>
            <w:pPr>
              <w:pStyle w:val="6"/>
              <w:ind w:firstLine="0" w:firstLineChars="0"/>
              <w:jc w:val="center"/>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hint="eastAsia" w:ascii="宋体" w:hAnsi="宋体" w:cs="宋体"/>
                <w:bCs/>
                <w:color w:val="000000" w:themeColor="text1"/>
                <w:kern w:val="0"/>
                <w:sz w:val="24"/>
                <w:szCs w:val="24"/>
                <w:lang w:val="en-US" w:eastAsia="zh-CN"/>
                <w14:textFill>
                  <w14:solidFill>
                    <w14:schemeClr w14:val="tx1"/>
                  </w14:solidFill>
                </w14:textFill>
              </w:rPr>
              <w:t>C包</w:t>
            </w:r>
          </w:p>
        </w:tc>
        <w:tc>
          <w:tcPr>
            <w:tcW w:w="3585" w:type="dxa"/>
            <w:tcBorders>
              <w:right w:val="single" w:color="auto" w:sz="4" w:space="0"/>
            </w:tcBorders>
            <w:vAlign w:val="center"/>
          </w:tcPr>
          <w:p>
            <w:pPr>
              <w:pStyle w:val="6"/>
              <w:ind w:firstLine="0" w:firstLineChars="0"/>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地类调查、数据建库工作</w:t>
            </w:r>
            <w:r>
              <w:rPr>
                <w:rFonts w:hint="eastAsia" w:ascii="宋体" w:hAnsi="宋体" w:cs="宋体"/>
                <w:bCs/>
                <w:color w:val="000000" w:themeColor="text1"/>
                <w:kern w:val="0"/>
                <w:sz w:val="24"/>
                <w:szCs w:val="24"/>
                <w14:textFill>
                  <w14:solidFill>
                    <w14:schemeClr w14:val="tx1"/>
                  </w14:solidFill>
                </w14:textFill>
              </w:rPr>
              <w:t>，面积约884.33平方公里。</w:t>
            </w:r>
          </w:p>
        </w:tc>
        <w:tc>
          <w:tcPr>
            <w:tcW w:w="1485" w:type="dxa"/>
            <w:tcBorders>
              <w:left w:val="single" w:color="auto" w:sz="4" w:space="0"/>
            </w:tcBorders>
            <w:vAlign w:val="center"/>
          </w:tcPr>
          <w:p>
            <w:pPr>
              <w:pStyle w:val="6"/>
              <w:ind w:firstLine="0" w:firstLineChars="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21983</w:t>
            </w:r>
            <w:r>
              <w:rPr>
                <w:rFonts w:hint="eastAsia" w:ascii="宋体" w:hAnsi="宋体" w:cs="宋体"/>
                <w:color w:val="000000" w:themeColor="text1"/>
                <w:kern w:val="0"/>
                <w:sz w:val="24"/>
                <w:szCs w:val="24"/>
                <w:lang w:val="en-US" w:eastAsia="zh-CN"/>
                <w14:textFill>
                  <w14:solidFill>
                    <w14:schemeClr w14:val="tx1"/>
                  </w14:solidFill>
                </w14:textFill>
              </w:rPr>
              <w:t>00</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00</w:t>
            </w:r>
          </w:p>
        </w:tc>
        <w:tc>
          <w:tcPr>
            <w:tcW w:w="3330" w:type="dxa"/>
            <w:vAlign w:val="center"/>
          </w:tcPr>
          <w:p>
            <w:pPr>
              <w:pStyle w:val="6"/>
              <w:ind w:firstLine="0" w:firstLineChars="0"/>
              <w:jc w:val="left"/>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cs="宋体"/>
                <w:bCs/>
                <w:color w:val="000000" w:themeColor="text1"/>
                <w:kern w:val="0"/>
                <w:sz w:val="24"/>
                <w:szCs w:val="24"/>
                <w:lang w:val="en-US" w:eastAsia="zh-CN"/>
                <w14:textFill>
                  <w14:solidFill>
                    <w14:schemeClr w14:val="tx1"/>
                  </w14:solidFill>
                </w14:textFill>
              </w:rPr>
              <w:t>范围包</w:t>
            </w:r>
            <w:r>
              <w:rPr>
                <w:rFonts w:hint="eastAsia" w:ascii="宋体" w:hAnsi="宋体" w:cs="宋体"/>
                <w:bCs/>
                <w:color w:val="000000" w:themeColor="text1"/>
                <w:kern w:val="0"/>
                <w:sz w:val="24"/>
                <w:szCs w:val="24"/>
                <w14:textFill>
                  <w14:solidFill>
                    <w14:schemeClr w14:val="tx1"/>
                  </w14:solidFill>
                </w14:textFill>
              </w:rPr>
              <w:t>括：中兴镇、仁兴镇、加乐镇、文儒镇共4个调查区域</w:t>
            </w:r>
            <w:r>
              <w:rPr>
                <w:rFonts w:hint="eastAsia" w:ascii="宋体" w:hAnsi="宋体" w:cs="宋体"/>
                <w:bCs/>
                <w:color w:val="000000" w:themeColor="text1"/>
                <w:kern w:val="0"/>
                <w:sz w:val="24"/>
                <w:szCs w:val="24"/>
                <w:lang w:eastAsia="zh-CN"/>
                <w14:textFill>
                  <w14:solidFill>
                    <w14:schemeClr w14:val="tx1"/>
                  </w14:solidFill>
                </w14:textFill>
              </w:rPr>
              <w:t>；</w:t>
            </w:r>
          </w:p>
        </w:tc>
      </w:tr>
      <w:bookmarkEnd w:id="0"/>
    </w:tbl>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注</w:t>
      </w:r>
      <w:r>
        <w:rPr>
          <w:rFonts w:hint="eastAsia" w:ascii="宋体" w:hAnsi="宋体" w:cs="宋体"/>
          <w:color w:val="000000" w:themeColor="text1"/>
          <w:sz w:val="24"/>
          <w14:textFill>
            <w14:solidFill>
              <w14:schemeClr w14:val="tx1"/>
            </w14:solidFill>
          </w14:textFill>
        </w:rPr>
        <w:t>明：</w:t>
      </w:r>
    </w:p>
    <w:p>
      <w:pPr>
        <w:spacing w:line="360" w:lineRule="auto"/>
        <w:ind w:firstLine="480"/>
        <w:rPr>
          <w:rFonts w:hint="eastAsia" w:ascii="宋体" w:hAnsi="宋体" w:eastAsia="宋体" w:cs="宋体"/>
          <w:color w:val="000000" w:themeColor="text1"/>
          <w:sz w:val="24"/>
          <w:lang w:eastAsia="zh-CN"/>
          <w14:textFill>
            <w14:solidFill>
              <w14:schemeClr w14:val="tx1"/>
            </w14:solidFill>
          </w14:textFill>
        </w:rPr>
      </w:pPr>
      <w:bookmarkStart w:id="18" w:name="OLE_LINK67"/>
      <w:bookmarkStart w:id="19" w:name="OLE_LINK68"/>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A包</w:t>
      </w:r>
      <w:r>
        <w:rPr>
          <w:rFonts w:hint="eastAsia" w:ascii="宋体" w:hAnsi="宋体" w:cs="宋体"/>
          <w:color w:val="000000" w:themeColor="text1"/>
          <w:sz w:val="24"/>
          <w14:textFill>
            <w14:solidFill>
              <w14:schemeClr w14:val="tx1"/>
            </w14:solidFill>
          </w14:textFill>
        </w:rPr>
        <w:t>工作内容包括：本标段区域内的地类调查、数据建库工作，面积约592.18平方公里；县级数据库整合、图件报告成果编制、上报</w:t>
      </w:r>
      <w:r>
        <w:rPr>
          <w:rFonts w:hint="eastAsia" w:ascii="宋体" w:hAnsi="宋体" w:cs="宋体"/>
          <w:color w:val="000000" w:themeColor="text1"/>
          <w:sz w:val="24"/>
          <w:lang w:eastAsia="zh-CN"/>
          <w14:textFill>
            <w14:solidFill>
              <w14:schemeClr w14:val="tx1"/>
            </w14:solidFill>
          </w14:textFill>
        </w:rPr>
        <w:t>、接边</w:t>
      </w:r>
      <w:r>
        <w:rPr>
          <w:rFonts w:hint="eastAsia" w:ascii="宋体" w:hAnsi="宋体" w:cs="宋体"/>
          <w:color w:val="000000" w:themeColor="text1"/>
          <w:sz w:val="24"/>
          <w14:textFill>
            <w14:solidFill>
              <w14:schemeClr w14:val="tx1"/>
            </w14:solidFill>
          </w14:textFill>
        </w:rPr>
        <w:t>和汇总工作，面积约2075.70平方公里。</w:t>
      </w:r>
      <w:r>
        <w:rPr>
          <w:rFonts w:hint="eastAsia" w:ascii="宋体" w:hAnsi="宋体" w:cs="宋体"/>
          <w:bCs/>
          <w:color w:val="000000" w:themeColor="text1"/>
          <w:kern w:val="0"/>
          <w:sz w:val="24"/>
          <w:szCs w:val="24"/>
          <w14:textFill>
            <w14:solidFill>
              <w14:schemeClr w14:val="tx1"/>
            </w14:solidFill>
          </w14:textFill>
        </w:rPr>
        <w:t>不动产统一登记部分宗地修补测调查（包括农村和城镇部分）</w:t>
      </w:r>
      <w:r>
        <w:rPr>
          <w:rFonts w:hint="eastAsia" w:ascii="宋体" w:hAnsi="宋体" w:cs="宋体"/>
          <w:bCs/>
          <w:color w:val="000000" w:themeColor="text1"/>
          <w:kern w:val="0"/>
          <w:sz w:val="24"/>
          <w:szCs w:val="24"/>
          <w:lang w:eastAsia="zh-CN"/>
          <w14:textFill>
            <w14:solidFill>
              <w14:schemeClr w14:val="tx1"/>
            </w14:solidFill>
          </w14:textFill>
        </w:rPr>
        <w:t>。</w:t>
      </w:r>
    </w:p>
    <w:p>
      <w:pPr>
        <w:spacing w:line="360" w:lineRule="auto"/>
        <w:ind w:firstLine="480"/>
        <w:rPr>
          <w:rFonts w:ascii="宋体" w:hAnsi="宋体" w:cs="宋体"/>
          <w:color w:val="000000" w:themeColor="text1"/>
          <w:sz w:val="24"/>
          <w14:textFill>
            <w14:solidFill>
              <w14:schemeClr w14:val="tx1"/>
            </w14:solidFill>
          </w14:textFill>
        </w:rPr>
      </w:pPr>
      <w:bookmarkStart w:id="20" w:name="OLE_LINK69"/>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B包</w:t>
      </w:r>
      <w:r>
        <w:rPr>
          <w:rFonts w:hint="eastAsia" w:ascii="宋体" w:hAnsi="宋体" w:cs="宋体"/>
          <w:color w:val="000000" w:themeColor="text1"/>
          <w:sz w:val="24"/>
          <w14:textFill>
            <w14:solidFill>
              <w14:schemeClr w14:val="tx1"/>
            </w14:solidFill>
          </w14:textFill>
        </w:rPr>
        <w:t>工作内容包括：本标段区域内的地类调查、数据建库工作，面积约599.18平方公里。</w:t>
      </w:r>
      <w:r>
        <w:rPr>
          <w:rFonts w:hint="eastAsia" w:ascii="宋体" w:hAnsi="宋体" w:cs="宋体"/>
          <w:bCs/>
          <w:color w:val="000000" w:themeColor="text1"/>
          <w:kern w:val="0"/>
          <w:sz w:val="24"/>
          <w:szCs w:val="24"/>
          <w14:textFill>
            <w14:solidFill>
              <w14:schemeClr w14:val="tx1"/>
            </w14:solidFill>
          </w14:textFill>
        </w:rPr>
        <w:t>不动产统一登记部分宗地修补测调查（包括农村和城镇部分）</w:t>
      </w:r>
    </w:p>
    <w:bookmarkEnd w:id="20"/>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en-US" w:eastAsia="zh-CN"/>
          <w14:textFill>
            <w14:solidFill>
              <w14:schemeClr w14:val="tx1"/>
            </w14:solidFill>
          </w14:textFill>
        </w:rPr>
        <w:t>C包</w:t>
      </w:r>
      <w:r>
        <w:rPr>
          <w:rFonts w:hint="eastAsia" w:ascii="宋体" w:hAnsi="宋体" w:cs="宋体"/>
          <w:color w:val="000000" w:themeColor="text1"/>
          <w:sz w:val="24"/>
          <w14:textFill>
            <w14:solidFill>
              <w14:schemeClr w14:val="tx1"/>
            </w14:solidFill>
          </w14:textFill>
        </w:rPr>
        <w:t>工作内容包括：本标段区域内的地类调查、数据建库工作，面积约884.33平方公里。</w:t>
      </w:r>
      <w:r>
        <w:rPr>
          <w:rFonts w:hint="eastAsia" w:ascii="宋体" w:hAnsi="宋体" w:cs="宋体"/>
          <w:bCs/>
          <w:color w:val="000000" w:themeColor="text1"/>
          <w:kern w:val="0"/>
          <w:sz w:val="24"/>
          <w:szCs w:val="24"/>
          <w14:textFill>
            <w14:solidFill>
              <w14:schemeClr w14:val="tx1"/>
            </w14:solidFill>
          </w14:textFill>
        </w:rPr>
        <w:t>不动产统一登记部分宗地修补测调查（包括农村和城镇部分）</w:t>
      </w:r>
    </w:p>
    <w:bookmarkEnd w:id="18"/>
    <w:bookmarkEnd w:id="19"/>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各个标段的实际工作面积可能与上述服务内容描述中涉及到的面积有微小出入，以实际省级下达的县级和乡镇控制面积为准。</w:t>
      </w:r>
    </w:p>
    <w:p>
      <w:pPr>
        <w:rPr>
          <w:color w:val="000000" w:themeColor="text1"/>
          <w14:textFill>
            <w14:solidFill>
              <w14:schemeClr w14:val="tx1"/>
            </w14:solidFill>
          </w14:textFill>
        </w:rPr>
      </w:pPr>
      <w:bookmarkStart w:id="21" w:name="_GoBack"/>
      <w:bookmarkEnd w:id="2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27FA8"/>
    <w:rsid w:val="06424EFE"/>
    <w:rsid w:val="2AB20FA4"/>
    <w:rsid w:val="42827FA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adjustRightInd w:val="0"/>
      <w:snapToGrid w:val="0"/>
      <w:spacing w:line="360" w:lineRule="auto"/>
      <w:outlineLvl w:val="1"/>
    </w:pPr>
    <w:rPr>
      <w:rFonts w:ascii="宋体" w:hAnsi="Arial"/>
      <w:b/>
      <w:kern w:val="0"/>
      <w:sz w:val="24"/>
      <w:szCs w:val="20"/>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customStyle="1" w:styleId="6">
    <w:name w:val="_Style 2"/>
    <w:basedOn w:val="1"/>
    <w:qFormat/>
    <w:uiPriority w:val="34"/>
    <w:pPr>
      <w:ind w:firstLine="420" w:firstLineChars="200"/>
    </w:pPr>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2018-08-08T02:12:00Z</dcterms:created>
  <dc:creator>阿拉斯加</dc:creator>
  <cp:lastModifiedBy>阿拉斯加</cp:lastModifiedBy>
  <dcterms:modified xsi:type="dcterms:W3CDTF">2018-08-08T02:19:34Z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