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C" w:rsidRPr="004C3768" w:rsidRDefault="00B90ECC" w:rsidP="00B90ECC">
      <w:pPr>
        <w:spacing w:beforeLines="50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 w:rsidRPr="004C3768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B90ECC" w:rsidRPr="00AD2128" w:rsidRDefault="00B90ECC" w:rsidP="00B90ECC">
      <w:pPr>
        <w:adjustRightInd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 w:rsidRPr="00AD2128">
        <w:rPr>
          <w:rFonts w:ascii="宋体" w:hAnsi="宋体" w:hint="eastAsia"/>
          <w:b/>
          <w:bCs/>
          <w:sz w:val="24"/>
        </w:rPr>
        <w:t>说明：</w:t>
      </w:r>
    </w:p>
    <w:p w:rsidR="00B90ECC" w:rsidRPr="00AD2128" w:rsidRDefault="00B90ECC" w:rsidP="00B90ECC">
      <w:pPr>
        <w:spacing w:line="360" w:lineRule="auto"/>
        <w:ind w:firstLine="480"/>
        <w:rPr>
          <w:rFonts w:ascii="宋体" w:hAnsi="宋体"/>
          <w:sz w:val="24"/>
        </w:rPr>
      </w:pPr>
      <w:r w:rsidRPr="00AD2128">
        <w:rPr>
          <w:rFonts w:ascii="宋体" w:hAnsi="宋体" w:hint="eastAsia"/>
          <w:sz w:val="24"/>
        </w:rPr>
        <w:t>采购文件在技术规格中指出的工艺、材料和设备标准以及参照的型号仅</w:t>
      </w:r>
      <w:proofErr w:type="gramStart"/>
      <w:r w:rsidRPr="00AD2128">
        <w:rPr>
          <w:rFonts w:ascii="宋体" w:hAnsi="宋体" w:hint="eastAsia"/>
          <w:sz w:val="24"/>
        </w:rPr>
        <w:t>起说明</w:t>
      </w:r>
      <w:proofErr w:type="gramEnd"/>
      <w:r w:rsidRPr="00AD2128">
        <w:rPr>
          <w:rFonts w:ascii="宋体" w:hAnsi="宋体" w:hint="eastAsia"/>
          <w:sz w:val="24"/>
        </w:rPr>
        <w:t>作用，并没有任何限制性。投标人在投标中可以选用替代标准、型号，但这些替代要实质上相当（或优）于技术规格的要求（包括使用成本和使用寿命），附上有关证明材料，同时填写技术规格偏离表。否则，投标人自行承担投标无效的风险。</w:t>
      </w:r>
    </w:p>
    <w:p w:rsidR="00B90ECC" w:rsidRPr="00DA2815" w:rsidRDefault="00B90ECC" w:rsidP="00B90ECC">
      <w:pPr>
        <w:adjustRightInd w:val="0"/>
        <w:snapToGrid w:val="0"/>
        <w:spacing w:line="440" w:lineRule="exact"/>
        <w:ind w:leftChars="57" w:left="120" w:firstLineChars="146" w:firstLine="352"/>
        <w:rPr>
          <w:rFonts w:ascii="宋体" w:hAnsi="宋体" w:cs="宋体"/>
          <w:b/>
          <w:kern w:val="0"/>
          <w:sz w:val="24"/>
        </w:rPr>
      </w:pPr>
      <w:r w:rsidRPr="00AD2128">
        <w:rPr>
          <w:rFonts w:hint="eastAsia"/>
          <w:b/>
          <w:sz w:val="24"/>
        </w:rPr>
        <w:t>注：</w:t>
      </w:r>
      <w:r w:rsidRPr="00DA2815">
        <w:rPr>
          <w:rFonts w:hint="eastAsia"/>
          <w:b/>
          <w:sz w:val="24"/>
        </w:rPr>
        <w:t>带★的产品，投标人须</w:t>
      </w:r>
      <w:r>
        <w:rPr>
          <w:rFonts w:hint="eastAsia"/>
          <w:b/>
          <w:sz w:val="24"/>
        </w:rPr>
        <w:t>提供生产厂家的授权书</w:t>
      </w:r>
      <w:r w:rsidRPr="00907C7C">
        <w:rPr>
          <w:rFonts w:hint="eastAsia"/>
          <w:b/>
          <w:sz w:val="24"/>
        </w:rPr>
        <w:t>原件</w:t>
      </w:r>
      <w:r w:rsidRPr="00DA2815">
        <w:rPr>
          <w:rFonts w:hint="eastAsia"/>
          <w:b/>
          <w:sz w:val="24"/>
        </w:rPr>
        <w:t>。</w:t>
      </w:r>
    </w:p>
    <w:p w:rsidR="00B90ECC" w:rsidRDefault="00B90ECC" w:rsidP="00B90ECC">
      <w:pPr>
        <w:tabs>
          <w:tab w:val="left" w:pos="5779"/>
        </w:tabs>
        <w:adjustRightInd w:val="0"/>
        <w:snapToGrid w:val="0"/>
        <w:spacing w:line="440" w:lineRule="exact"/>
        <w:ind w:firstLineChars="196" w:firstLine="55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val="en-GB"/>
        </w:rPr>
        <w:t>一、</w:t>
      </w:r>
      <w:r>
        <w:rPr>
          <w:rFonts w:ascii="宋体" w:hAnsi="宋体" w:cs="宋体" w:hint="eastAsia"/>
          <w:b/>
          <w:sz w:val="28"/>
          <w:szCs w:val="28"/>
        </w:rPr>
        <w:t>采购需求一览表</w:t>
      </w:r>
      <w:r>
        <w:rPr>
          <w:rFonts w:ascii="宋体" w:hAnsi="宋体" w:cs="宋体"/>
          <w:b/>
          <w:sz w:val="28"/>
          <w:szCs w:val="28"/>
        </w:rPr>
        <w:tab/>
      </w:r>
    </w:p>
    <w:tbl>
      <w:tblPr>
        <w:tblW w:w="9987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5521"/>
        <w:gridCol w:w="850"/>
        <w:gridCol w:w="780"/>
      </w:tblGrid>
      <w:tr w:rsidR="00B90ECC" w:rsidRPr="00802599" w:rsidTr="00CB308A">
        <w:trPr>
          <w:trHeight w:val="480"/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90ECC" w:rsidRPr="00802599" w:rsidRDefault="00B90ECC" w:rsidP="00B90ECC">
            <w:pPr>
              <w:adjustRightInd w:val="0"/>
              <w:snapToGrid w:val="0"/>
              <w:spacing w:beforeLines="5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802599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90ECC" w:rsidRPr="00802599" w:rsidRDefault="00B90ECC" w:rsidP="00B90ECC">
            <w:pPr>
              <w:adjustRightInd w:val="0"/>
              <w:snapToGrid w:val="0"/>
              <w:spacing w:beforeLines="5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802599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采购品目名称</w:t>
            </w:r>
          </w:p>
        </w:tc>
        <w:tc>
          <w:tcPr>
            <w:tcW w:w="5521" w:type="dxa"/>
            <w:shd w:val="clear" w:color="auto" w:fill="D9D9D9" w:themeFill="background1" w:themeFillShade="D9"/>
            <w:vAlign w:val="center"/>
          </w:tcPr>
          <w:p w:rsidR="00B90ECC" w:rsidRPr="00802599" w:rsidRDefault="00B90ECC" w:rsidP="00B90ECC">
            <w:pPr>
              <w:adjustRightInd w:val="0"/>
              <w:snapToGrid w:val="0"/>
              <w:spacing w:beforeLines="5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802599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规格型号和配置技术参数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90ECC" w:rsidRPr="00802599" w:rsidRDefault="00B90ECC" w:rsidP="00B90ECC">
            <w:pPr>
              <w:adjustRightInd w:val="0"/>
              <w:snapToGrid w:val="0"/>
              <w:spacing w:beforeLines="5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802599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B90ECC" w:rsidRPr="00802599" w:rsidRDefault="00B90ECC" w:rsidP="00B90ECC">
            <w:pPr>
              <w:adjustRightInd w:val="0"/>
              <w:snapToGrid w:val="0"/>
              <w:spacing w:beforeLines="50" w:line="38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802599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室内P4标贴全彩显示屏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单元板尺寸:256mm×128mm 模组分辨率:32*16=512Dots</w:t>
            </w:r>
            <w:r w:rsidRPr="004E4227">
              <w:rPr>
                <w:rFonts w:ascii="宋体" w:hAnsi="宋体" w:hint="eastAsia"/>
                <w:sz w:val="24"/>
              </w:rPr>
              <w:br/>
              <w:t>分辨率：15625/m² 模组间距 :8mm</w:t>
            </w:r>
            <w:r w:rsidRPr="004E4227">
              <w:rPr>
                <w:rFonts w:ascii="宋体" w:hAnsi="宋体" w:hint="eastAsia"/>
                <w:sz w:val="24"/>
              </w:rPr>
              <w:br/>
              <w:t>模组功率 :≤30.0W 使用寿命 ：＞10万小时；像素组成 :1R1G1B  驱 动 方 式 :1/4扫恒流；盲点率 ：＜3/10000 模 组 点 数 :32*16；亮度:≥6500cd/m2 显 示 颜 色 ：16777216种；时钟频率 ：≤25帧MHZ 工作温 度 :20℃~+50℃；工作电压 ：220v±10% 换帧频率 :60HZ/S</w:t>
            </w:r>
            <w:r w:rsidRPr="004E4227">
              <w:rPr>
                <w:rFonts w:ascii="宋体" w:hAnsi="宋体" w:hint="eastAsia"/>
                <w:sz w:val="24"/>
              </w:rPr>
              <w:br/>
              <w:t>工作湿度范围：10%至95%RH 刷新频率 :240-1000HZ；单元板结构 :灯驱合一 发光管封装  ：3535；灰度级别 :16384 平均功耗 ：≤10W/</w:t>
            </w:r>
            <w:proofErr w:type="spellStart"/>
            <w:r w:rsidRPr="004E4227">
              <w:rPr>
                <w:rFonts w:ascii="宋体" w:hAnsi="宋体" w:hint="eastAsia"/>
                <w:sz w:val="24"/>
              </w:rPr>
              <w:t>pcs</w:t>
            </w:r>
            <w:proofErr w:type="spellEnd"/>
            <w:r w:rsidRPr="004E4227">
              <w:rPr>
                <w:rFonts w:ascii="宋体" w:hAnsi="宋体" w:hint="eastAsia"/>
                <w:sz w:val="24"/>
              </w:rPr>
              <w:t>；亮度控制 :256级 控制方式 :同步控制；最大功耗 ：≤25W/</w:t>
            </w:r>
            <w:proofErr w:type="spellStart"/>
            <w:r w:rsidRPr="004E4227">
              <w:rPr>
                <w:rFonts w:ascii="宋体" w:hAnsi="宋体" w:hint="eastAsia"/>
                <w:sz w:val="24"/>
              </w:rPr>
              <w:t>pcs</w:t>
            </w:r>
            <w:proofErr w:type="spellEnd"/>
            <w:r w:rsidRPr="004E4227">
              <w:rPr>
                <w:rFonts w:ascii="宋体" w:hAnsi="宋体" w:hint="eastAsia"/>
                <w:sz w:val="24"/>
              </w:rPr>
              <w:t xml:space="preserve"> 工作温度范围：—20至60℃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张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322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同步接收卡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1.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板载12个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HUB75的16P接口,不再需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转接卡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 xml:space="preserve"> 2.支持12位的HDMI颜色输入(需九代发送卡配合) 3.采用18位信号处理器,最大支持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红绿蓝各18位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(26万级)灰度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E4227">
              <w:rPr>
                <w:rFonts w:ascii="宋体" w:hAnsi="宋体" w:hint="eastAsia"/>
                <w:sz w:val="24"/>
              </w:rPr>
              <w:t>4.单卡最大支持1024X256像素点,1024级单点色度校正 5.支持单卡色度空间变换6.支持程序复制 7.支持双接收卡热备份,用于要求极高的演出屏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E4227">
              <w:rPr>
                <w:rFonts w:ascii="宋体" w:hAnsi="宋体" w:hint="eastAsia"/>
                <w:sz w:val="24"/>
              </w:rPr>
              <w:t>8.支持像素点故障检测(需专用芯片支持) 9.支持网线误码测试10.支持排线故障检测 11.支持箱体门开关监控12.两路风扇转速监控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E4227">
              <w:rPr>
                <w:rFonts w:ascii="宋体" w:hAnsi="宋体" w:hint="eastAsia"/>
                <w:sz w:val="24"/>
              </w:rPr>
              <w:t>13.三路电压监控,一路用于系统,两路外接箱体电源 14.温</w:t>
            </w:r>
            <w:r w:rsidRPr="004E4227">
              <w:rPr>
                <w:rFonts w:ascii="宋体" w:hAnsi="宋体" w:hint="eastAsia"/>
                <w:sz w:val="24"/>
              </w:rPr>
              <w:lastRenderedPageBreak/>
              <w:t>度监控15.湿度监控（需另购湿度传感器）16.烟雾监控（需另购烟雾模块）17.符合欧盟CE-EMC标准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18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控制卡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原系统只支持1、2、4、8、16扫描，新系统为32扫以内任意。</w:t>
            </w:r>
            <w:r w:rsidRPr="004E4227">
              <w:rPr>
                <w:rFonts w:ascii="宋体" w:hAnsi="宋体" w:hint="eastAsia"/>
                <w:sz w:val="24"/>
              </w:rPr>
              <w:br/>
              <w:t>支持异型分割显示每块接收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卡最大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支持1024段分割，用于异型/文字屏。</w:t>
            </w:r>
            <w:r w:rsidRPr="004E4227">
              <w:rPr>
                <w:rFonts w:ascii="宋体" w:hAnsi="宋体" w:hint="eastAsia"/>
                <w:sz w:val="24"/>
              </w:rPr>
              <w:br/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支持容余点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插入 可设定每多少点接入一个或多个空像素，用于异型屏。</w:t>
            </w:r>
            <w:r w:rsidRPr="004E4227">
              <w:rPr>
                <w:rFonts w:ascii="宋体" w:hAnsi="宋体" w:hint="eastAsia"/>
                <w:sz w:val="24"/>
              </w:rPr>
              <w:br/>
              <w:t>支持带PWM的驱动芯片 需专用驱动芯片配合，使显示屏效果更完美。</w:t>
            </w:r>
            <w:r w:rsidRPr="004E4227">
              <w:rPr>
                <w:rFonts w:ascii="宋体" w:hAnsi="宋体" w:hint="eastAsia"/>
                <w:sz w:val="24"/>
              </w:rPr>
              <w:br/>
              <w:t>支持硬件逐点校正功能需专用驱动芯片配合，使显示屏逐点校正效果更好。支持逐点检测功能需专用驱动芯片配合，动态地检测显示屏瑕点情况。</w:t>
            </w:r>
            <w:r w:rsidRPr="004E4227">
              <w:rPr>
                <w:rFonts w:ascii="宋体" w:hAnsi="宋体" w:hint="eastAsia"/>
                <w:sz w:val="24"/>
              </w:rPr>
              <w:br/>
              <w:t>逐点校正、逐卡（箱体）校正功能 逐点校正支持单点、2×2点、4×4点和8×8点四种校正模式，最大校正6144点/模块，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红绿蓝各256级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。逐卡（箱体）校正用于显示屏各箱体间色差校正，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红绿蓝各256级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。智能识别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卡通功能 智能化的识别程序可识别双色、全彩、虚拟、灯饰等的各种驱动板的各种扫描方式及各种信号走向，识别率达99%，一套卡在手，做屏无忧。65536级（64K）灰度内任意设定功能 客户可根据显示屏的情况从无灰度到65536级（64K）灰度之间任意调整，让你的显示屏达到最佳显示效果。</w:t>
            </w:r>
            <w:r w:rsidRPr="004E4227">
              <w:rPr>
                <w:rFonts w:ascii="宋体" w:hAnsi="宋体" w:hint="eastAsia"/>
                <w:sz w:val="24"/>
              </w:rPr>
              <w:br/>
              <w:t>刷新率任意设置、锁相、同步功能刷新率可从10Hz-3000Hz任意设定，刷新率锁相功能使显示屏的刷新锁定在电脑显示器刷新率的整数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倍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上，杜绝图像撕裂，保证图像完美再现。锁相同步范围为47Hz-76Hz。带载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面积双网线最大带载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2048x640,单网线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最大带载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1600x400，2048x320，两张卡级联可带载2048x1152双网线热备份功能 接收卡的A、B两端口均可作为输入或输出口使用，可用于两台电脑同时控制一块屏，当一台电脑出现问题时，另一台电脑自动接替，也可用于一台电脑双网线控制，当一条网线出现问题时，另一条网线自动接替，使显示屏的正常工作得到最大保障。多屏同步及组合功能 支持一块发送卡控制带多块屏，多块屏的工作任意组合、同步显示、独立播放等，可通过快捷按</w:t>
            </w:r>
            <w:r w:rsidRPr="004E4227">
              <w:rPr>
                <w:rFonts w:ascii="宋体" w:hAnsi="宋体" w:hint="eastAsia"/>
                <w:sz w:val="24"/>
              </w:rPr>
              <w:lastRenderedPageBreak/>
              <w:t>键，快速切换。256级亮度自动调节256级亮度自动调节功能让你的显示亮度调节更加有效。声音传输功能702型卡集成声音传输，不用另拉音频线即可把声音传到显示屏，双24比特64khz高保真数模及模数转换，让您的显示屏影像效果完美无缺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张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1017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处理器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信号输入复合 BNC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输入输入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 xml:space="preserve">接口数量3支持标准PAL/NTSC 信号电平1Vpp±3db  (0.7V Video+0.3v Sync ) 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75欧姆端结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br/>
              <w:t>S-video DIN4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输入输入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 xml:space="preserve">接口数量1支持标准PAL/NTSC信号电平Y:1Vpp±3dB  (0.7V Video+0.3v Sync ) 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75欧姆端结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 xml:space="preserve">U/V:0.7Vpp±3dB 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75欧姆端结</w:t>
            </w:r>
            <w:proofErr w:type="spellStart"/>
            <w:proofErr w:type="gramEnd"/>
            <w:r w:rsidRPr="004E4227">
              <w:rPr>
                <w:rFonts w:ascii="宋体" w:hAnsi="宋体" w:hint="eastAsia"/>
                <w:sz w:val="24"/>
              </w:rPr>
              <w:t>YPbPr</w:t>
            </w:r>
            <w:proofErr w:type="spellEnd"/>
            <w:r w:rsidRPr="004E4227">
              <w:rPr>
                <w:rFonts w:ascii="宋体" w:hAnsi="宋体" w:hint="eastAsia"/>
                <w:sz w:val="24"/>
              </w:rPr>
              <w:t xml:space="preserve"> BNC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输入输入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接口数量BNC*3支持标准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模拟高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 xml:space="preserve">清输入信号电平Y:1Vpp±3dB  (0.7V Video+0.3v Sync ) 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75欧姆端结</w:t>
            </w:r>
            <w:proofErr w:type="spellStart"/>
            <w:proofErr w:type="gramEnd"/>
            <w:r w:rsidRPr="004E4227">
              <w:rPr>
                <w:rFonts w:ascii="宋体" w:hAnsi="宋体" w:hint="eastAsia"/>
                <w:sz w:val="24"/>
              </w:rPr>
              <w:t>Pb</w:t>
            </w:r>
            <w:proofErr w:type="spellEnd"/>
            <w:r w:rsidRPr="004E4227">
              <w:rPr>
                <w:rFonts w:ascii="宋体" w:hAnsi="宋体" w:hint="eastAsia"/>
                <w:sz w:val="24"/>
              </w:rPr>
              <w:t xml:space="preserve">/Pr:0.7Vpp±3dB 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75欧姆端结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VGA DB15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输入输入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接口数量DVI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输入输入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接口数量1输入接口形态标准DVI-I插座支持分辨率SMPTE：625/25 PAL, 525/29.97 NTSC, 625/50p PAL, 525/59.94p NTSC, 1080i50, 1080i59.94/60, 720p50 和 720p59.94/60VESA：800×600×60Hz，1024×768×60Hz，1280×768×60Hz，1280×1024×60Hz，1600×1200×60Hz，1920×1080×60Hz，1920×1080×50Hz信号电平 TMDS电平，单像素输入，165MHz带宽标准HDMI 1.3 HDMI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输入输入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接口数量 1输入接口形态HDMI A TYPE 版本HDMI 1.3a 信号输出 DVI输出 输出接口数量2接口形态 标准DVI-I型接口信号电平 TMDS电平， 165MHz带宽</w:t>
            </w:r>
            <w:r w:rsidRPr="004E4227">
              <w:rPr>
                <w:rFonts w:ascii="宋体" w:hAnsi="宋体" w:hint="eastAsia"/>
                <w:sz w:val="24"/>
              </w:rPr>
              <w:br/>
              <w:t>输出支持分辨率800×600@60Hz，1024×768@60Hz，</w:t>
            </w:r>
            <w:r w:rsidRPr="004E4227">
              <w:rPr>
                <w:rFonts w:ascii="宋体" w:hAnsi="宋体" w:hint="eastAsia"/>
                <w:sz w:val="24"/>
              </w:rPr>
              <w:br/>
              <w:t>1280×1024@60Hz，1366×768@60Hz，1440×900@60Hz，1600×1200@60Hz，1920×1080@60Hz输入电源 100-240VA C,50/60HZ 重量2.4kg整机功耗15w 外形尺寸440x255x45(mm)工作环境0°C~65°C储藏环境10% to 90%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播放软件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790A82">
              <w:rPr>
                <w:rFonts w:ascii="宋体" w:hAnsi="宋体" w:hint="eastAsia"/>
                <w:sz w:val="24"/>
              </w:rPr>
              <w:t>多显示屏，支持多屏，独立编辑数据库，显示表格输入，网络功能，后台播放，定时播放，多窗口多任务同时播放文本；支持WORD/EXCEL，可为节目窗叠加背景音乐，支持所有的动画文件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P10室内单红LED</w:t>
            </w:r>
            <w:r w:rsidRPr="004E4227">
              <w:rPr>
                <w:rFonts w:ascii="宋体" w:hAnsi="宋体" w:hint="eastAsia"/>
                <w:sz w:val="24"/>
              </w:rPr>
              <w:lastRenderedPageBreak/>
              <w:t>板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室内单红，产品尺寸：320mm*160mm,控制点数：16*32</w:t>
            </w:r>
            <w:r w:rsidRPr="004E4227">
              <w:rPr>
                <w:rFonts w:ascii="宋体" w:hAnsi="宋体" w:hint="eastAsia"/>
                <w:sz w:val="24"/>
              </w:rPr>
              <w:lastRenderedPageBreak/>
              <w:t>点，开关电源：5V40A,灰度颜色：无灰度单红色，屏幕寿命：10万小时，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张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48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电源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电源功率：200W,额定输出电压：DC5V 额定输出电流：0-40A 产品尺寸：119*110*50mm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E4227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52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免漆板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尺寸2440*1220*17mm 芯材：杉木芯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张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18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窗帘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材质：金丝容、图案：纯色（会议红）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m²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25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音响线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无氧铜音响2*2.5护套线音响工程专用线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电缆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4芯GB-BV10mm²/60227IFC 标称截面:7*1.35mm² 分类：聚氯乙烯绝缘电线</w:t>
            </w:r>
            <w:r w:rsidRPr="004E4227">
              <w:rPr>
                <w:rFonts w:ascii="宋体" w:hAnsi="宋体" w:hint="eastAsia"/>
                <w:sz w:val="24"/>
              </w:rPr>
              <w:br/>
              <w:t>导体材质:99.99%无氧纯铜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米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30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功放机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主声道输出功率：90W+90W；中置、环绕输出功率：30W+30W+30W；重低音输出功率：100W；主声道频响：100Hz-20KHz±2dB;电源供应：AC-220V/50Hz 10%；尺寸：430mm80mm300mm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壁挂音响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功率：40W；电压：70V-100V；重量：2.6KG；频响：120HZ-18KZ；尺寸：15*10*39CM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钢结构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材料规格：5x5cm5mm600cm角钢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m²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20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配电箱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主电路额定电压（V）交流380（400）、（660）</w:t>
            </w:r>
            <w:r w:rsidRPr="004E4227">
              <w:rPr>
                <w:rFonts w:ascii="宋体" w:hAnsi="宋体" w:hint="eastAsia"/>
                <w:sz w:val="24"/>
              </w:rPr>
              <w:br/>
              <w:t xml:space="preserve">辅助电路额定电压（V）交流220、380（400）          </w:t>
            </w:r>
            <w:r w:rsidRPr="004E4227">
              <w:rPr>
                <w:rFonts w:ascii="宋体" w:hAnsi="宋体" w:hint="eastAsia"/>
                <w:sz w:val="24"/>
              </w:rPr>
              <w:br/>
              <w:t>直流110、220 额定频率（Hz 50（60）</w:t>
            </w:r>
            <w:r w:rsidRPr="004E4227">
              <w:rPr>
                <w:rFonts w:ascii="宋体" w:hAnsi="宋体" w:hint="eastAsia"/>
                <w:sz w:val="24"/>
              </w:rPr>
              <w:br/>
              <w:t xml:space="preserve">额定绝缘电压（V）660（1000）额定电流（A）水平母线 ≤4000     </w:t>
            </w:r>
            <w:r w:rsidRPr="004E4227">
              <w:rPr>
                <w:rFonts w:ascii="宋体" w:hAnsi="宋体" w:hint="eastAsia"/>
                <w:sz w:val="24"/>
              </w:rPr>
              <w:br/>
              <w:t>垂直母线（MZZ）1000 母线额定短时间耐受电流（KA/1s） 50、80</w:t>
            </w:r>
            <w:r w:rsidRPr="004E4227">
              <w:rPr>
                <w:rFonts w:ascii="宋体" w:hAnsi="宋体" w:hint="eastAsia"/>
                <w:sz w:val="24"/>
              </w:rPr>
              <w:br/>
              <w:t xml:space="preserve">母线额定峰值受电流（KA/0.1s） 105、176  </w:t>
            </w:r>
            <w:r w:rsidRPr="004E4227">
              <w:rPr>
                <w:rFonts w:ascii="宋体" w:hAnsi="宋体" w:hint="eastAsia"/>
                <w:sz w:val="24"/>
              </w:rPr>
              <w:br/>
              <w:t>工频试验电压（V/</w:t>
            </w:r>
            <w:proofErr w:type="spellStart"/>
            <w:r w:rsidRPr="004E4227">
              <w:rPr>
                <w:rFonts w:ascii="宋体" w:hAnsi="宋体" w:hint="eastAsia"/>
                <w:sz w:val="24"/>
              </w:rPr>
              <w:t>lmin</w:t>
            </w:r>
            <w:proofErr w:type="spellEnd"/>
            <w:r w:rsidRPr="004E4227">
              <w:rPr>
                <w:rFonts w:ascii="宋体" w:hAnsi="宋体" w:hint="eastAsia"/>
                <w:sz w:val="24"/>
              </w:rPr>
              <w:t>） 主电路 2500 辅助电路1760 母线 三相四线制 A.B.C.PEN三相五线制 A.B.C.PE.N 防护等级 IP3l0.IP4L0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★投影机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1、投影技术：3LCD成像系统：≥液晶板0.63英寸透过型液晶板</w:t>
            </w:r>
            <w:r w:rsidRPr="004E4227">
              <w:rPr>
                <w:rFonts w:ascii="宋体" w:hAnsi="宋体" w:hint="eastAsia"/>
                <w:sz w:val="24"/>
              </w:rPr>
              <w:br/>
              <w:t>2、光亮度：≥3000流明（根据ISO21118标准）</w:t>
            </w:r>
            <w:r w:rsidRPr="004E4227">
              <w:rPr>
                <w:rFonts w:ascii="宋体" w:hAnsi="宋体" w:hint="eastAsia"/>
                <w:sz w:val="24"/>
              </w:rPr>
              <w:br/>
              <w:t>3、对比度：≥18000：1</w:t>
            </w:r>
            <w:r w:rsidRPr="004E4227">
              <w:rPr>
                <w:rFonts w:ascii="宋体" w:hAnsi="宋体" w:hint="eastAsia"/>
                <w:sz w:val="24"/>
              </w:rPr>
              <w:br/>
              <w:t>4、分辨率：≥1024*768</w:t>
            </w:r>
            <w:r w:rsidRPr="004E4227">
              <w:rPr>
                <w:rFonts w:ascii="宋体" w:hAnsi="宋体" w:hint="eastAsia"/>
                <w:sz w:val="24"/>
              </w:rPr>
              <w:br/>
              <w:t>5、投影距离:投80英寸画面投射距离≤98CM</w:t>
            </w:r>
            <w:r w:rsidRPr="004E4227">
              <w:rPr>
                <w:rFonts w:ascii="宋体" w:hAnsi="宋体" w:hint="eastAsia"/>
                <w:sz w:val="24"/>
              </w:rPr>
              <w:br/>
              <w:t>6、灯泡：≤225WUHP高效长寿命灯，标准模式5000小时/智能省电10000小时</w:t>
            </w:r>
            <w:r w:rsidRPr="004E4227">
              <w:rPr>
                <w:rFonts w:ascii="宋体" w:hAnsi="宋体" w:hint="eastAsia"/>
                <w:sz w:val="24"/>
              </w:rPr>
              <w:br/>
              <w:t>7、双重静电防尘过滤，过滤网周期维护提醒；智能防尘过虑系统,可设置5000小时维护周期,降低维</w:t>
            </w:r>
            <w:r w:rsidRPr="004E4227">
              <w:rPr>
                <w:rFonts w:ascii="宋体" w:hAnsi="宋体" w:hint="eastAsia"/>
                <w:sz w:val="24"/>
              </w:rPr>
              <w:lastRenderedPageBreak/>
              <w:t>护成本</w:t>
            </w:r>
            <w:r w:rsidRPr="004E4227">
              <w:rPr>
                <w:rFonts w:ascii="宋体" w:hAnsi="宋体" w:hint="eastAsia"/>
                <w:sz w:val="24"/>
              </w:rPr>
              <w:br/>
              <w:t>8、16W声音输出，音频直通功能，待机模式下可正常输出音频信号</w:t>
            </w:r>
            <w:r w:rsidRPr="004E4227">
              <w:rPr>
                <w:rFonts w:ascii="宋体" w:hAnsi="宋体" w:hint="eastAsia"/>
                <w:sz w:val="24"/>
              </w:rPr>
              <w:br/>
              <w:t>9、自对流散热断电保护方式，直接开关机</w:t>
            </w:r>
            <w:r w:rsidRPr="004E4227">
              <w:rPr>
                <w:rFonts w:ascii="宋体" w:hAnsi="宋体" w:hint="eastAsia"/>
                <w:sz w:val="24"/>
              </w:rPr>
              <w:br/>
              <w:t>10、USB显示功能，通过USB线连接投影机和电脑，快速便捷地显示电脑中的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图象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br/>
              <w:t>11、智能节电模式，投影画面可设定（1到30分钟）内没变化，投影机灯泡输出将降低为正常模式的30%</w:t>
            </w:r>
            <w:r w:rsidRPr="004E4227">
              <w:rPr>
                <w:rFonts w:ascii="宋体" w:hAnsi="宋体" w:hint="eastAsia"/>
                <w:sz w:val="24"/>
              </w:rPr>
              <w:br/>
              <w:t>12、美术模式，投影机通过图像质量修正技术，使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图象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的表现力增强，确保能够得到艳丽的投影画面</w:t>
            </w:r>
            <w:r w:rsidRPr="004E4227">
              <w:rPr>
                <w:rFonts w:ascii="宋体" w:hAnsi="宋体" w:hint="eastAsia"/>
                <w:sz w:val="24"/>
              </w:rPr>
              <w:br/>
              <w:t>13、用户可以自定义英文字符命名信号源以代替缺省的名字</w:t>
            </w:r>
            <w:r w:rsidRPr="004E4227">
              <w:rPr>
                <w:rFonts w:ascii="宋体" w:hAnsi="宋体" w:hint="eastAsia"/>
                <w:sz w:val="24"/>
              </w:rPr>
              <w:br/>
              <w:t>14、丰富的接口: 具备HDMI*1/ 双VGA/ RJ-45/ RS-232/ USB 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电脑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内存容量: 4GB 电源功率: 300W 独立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显卡显存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容量: 2GB 硬盘1TB 显示器22寸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空调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①匹数：1匹；②能效：国家新2级能效；③冷暖型或单冷型：单冷机；④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定频或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变频：定频；⑤功率：1005W；⑥详细配置：原配铜管3米；⑦其它：新款室外机钻石切割面设计，正面无螺钉五重防锈设计、平多面板设计；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部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防锈油漆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包装规格：0.6KG（棕色）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桶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★网络半球摄像头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1、清晰度: 960P 2、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呈像颜色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: 彩色 3、</w:t>
            </w:r>
            <w:proofErr w:type="gramStart"/>
            <w:r w:rsidRPr="004E4227">
              <w:rPr>
                <w:rFonts w:ascii="宋体" w:hAnsi="宋体" w:hint="eastAsia"/>
                <w:sz w:val="24"/>
              </w:rPr>
              <w:t>焦段</w:t>
            </w:r>
            <w:proofErr w:type="gramEnd"/>
            <w:r w:rsidRPr="004E4227">
              <w:rPr>
                <w:rFonts w:ascii="宋体" w:hAnsi="宋体" w:hint="eastAsia"/>
                <w:sz w:val="24"/>
              </w:rPr>
              <w:t>: 标准 4、有效距离: 10(含)-30m(不含)5、感光面积: 1/3英寸 6、图像传感器：1/3COMSAR0130 130万 7、视频压缩算法：H264/JPEG 8、预览分辨率：1280*960P 9、信噪比：39db 10、最短延时：0.15秒 11、红外距离：30米 12、视频调节：支持对比度、亮度、饱和度、锐度等调节 13、同步发生：内同步 14、支持协议：TCP/UDP/HTTP/FTP/UPNP/DHCP/P2P 15、视频输出接口：RJ45 10/100M自适应以太网口 16、输入电源：DC12V2A 17：工作环境-30度-50度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80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★网络录像机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1、预览能力：16路960P 2、VGA分辨率1920*1080 3、音频输出：支持 4、内部SATA接口：2个 5、USB备份：支持U盘、移动硬盘、FAT32格式 6、回放模式：4路960P 7、以太网：RJ45接口，10M,100，</w:t>
            </w:r>
            <w:r w:rsidRPr="004E4227">
              <w:rPr>
                <w:rFonts w:ascii="宋体" w:hAnsi="宋体" w:hint="eastAsia"/>
                <w:sz w:val="24"/>
              </w:rPr>
              <w:lastRenderedPageBreak/>
              <w:t>1000M自适应 8、MAC显示：支持 9、协议支持：TCP/IP,DHCP,UDP,SMTP,NTP 10、输入：报警盒  11、PTZ预置点：128个 12、尺寸32*23.3*5.6(mm)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lastRenderedPageBreak/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POE交换机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1、传输速度: 10Mbps 100Mbps 2、交换机类型: 百兆交换机 3、是否支持VLAN: 不支持 4、是否可堆叠: 不可堆叠 5、接口数目: 9个 6、POE性能：支持IEEE802.3af标准；</w:t>
            </w:r>
            <w:r w:rsidRPr="004E4227">
              <w:rPr>
                <w:rFonts w:ascii="宋体" w:hAnsi="宋体" w:hint="eastAsia"/>
                <w:sz w:val="24"/>
              </w:rPr>
              <w:br/>
              <w:t xml:space="preserve"> 自动检测与识别符合IEEE 802.3af的PD设备并为其供电；</w:t>
            </w:r>
            <w:r w:rsidRPr="004E4227">
              <w:rPr>
                <w:rFonts w:ascii="宋体" w:hAnsi="宋体" w:hint="eastAsia"/>
                <w:sz w:val="24"/>
              </w:rPr>
              <w:br/>
              <w:t xml:space="preserve"> 支持8个端口达IEEE802.3af标准满载（15.4W）供电，总功率达60W；智能功率管理 7、网络标准：IEEE802.3  8、端口：9个10/100Mbps Rj45端口，其中1-8支持POE 9、性能：储存转发，支持1.8Gbps的背板带宽，支持2K的MAC地址表深度10、输入电源：48VDC/1.25A 外形尺寸：171*98*27（mm）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20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监控硬盘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1、容量：2TB 2、转数：7200转 3、用途：监控专用    4、缓存容量：64MB  5、接口类型：SATA3 6、尺寸: 3.5英寸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E4227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电视机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电视类型 LED电视 主机尺寸（不含底座）mm727.8x88.0x443.7 分辨率1920x1080 屏幕尺寸32英寸 屏幕比例 16:9 颜色分类 黑色能效等级 一级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5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弱电盒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尺寸180*140*70mm  材质：PVC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E4227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53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强电防水箱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尺寸360*280*140mm  材质：钢制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E4227"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水晶头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参数国标镀金JR45接头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5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网线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网线种类: 双绞线 颜色分类: 白色 参数：8芯  0.5线 全铜屏蔽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15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1.0电源线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国标2*1.0无氧铜线径 护套线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卷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9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PVC电管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PVC1.6管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7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PVC配件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PVC1.6直接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PVC配件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PVC1.6弯头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PVC配件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PVC1.6管卡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PVC电管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PVC2.0管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8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PVC配件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PVC2.0直接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PVC配件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PVC2.0弯头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PVC配件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 xml:space="preserve"> PVC2.0管卡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2</w:t>
            </w:r>
          </w:p>
        </w:tc>
      </w:tr>
      <w:tr w:rsidR="00B90ECC" w:rsidRPr="00802599" w:rsidTr="00CB308A">
        <w:trPr>
          <w:trHeight w:val="301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sz w:val="24"/>
              </w:rPr>
            </w:pPr>
            <w:r w:rsidRPr="004E4227">
              <w:rPr>
                <w:rFonts w:ascii="宋体" w:hAnsi="宋体" w:hint="eastAsia"/>
                <w:sz w:val="24"/>
              </w:rPr>
              <w:t>施工费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90ECC" w:rsidRPr="004E4227" w:rsidRDefault="00B90ECC" w:rsidP="00CB308A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E4227">
              <w:rPr>
                <w:rFonts w:ascii="宋体" w:hAnsi="宋体" w:hint="eastAsia"/>
                <w:color w:val="000000"/>
                <w:sz w:val="24"/>
              </w:rPr>
              <w:t>调试安装费用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E4227">
              <w:rPr>
                <w:rFonts w:ascii="宋体" w:hAnsi="宋体" w:hint="eastAsia"/>
                <w:color w:val="000000"/>
                <w:sz w:val="24"/>
              </w:rPr>
              <w:t>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90ECC" w:rsidRPr="004E4227" w:rsidRDefault="00B90ECC" w:rsidP="00CB30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E422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</w:tbl>
    <w:p w:rsidR="001E4692" w:rsidRDefault="00B90ECC"/>
    <w:sectPr w:rsidR="001E4692" w:rsidSect="00413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CC" w:rsidRDefault="00B90ECC" w:rsidP="00B90ECC">
      <w:r>
        <w:separator/>
      </w:r>
    </w:p>
  </w:endnote>
  <w:endnote w:type="continuationSeparator" w:id="0">
    <w:p w:rsidR="00B90ECC" w:rsidRDefault="00B90ECC" w:rsidP="00B9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CC" w:rsidRDefault="00B90ECC" w:rsidP="00B90ECC">
      <w:r>
        <w:separator/>
      </w:r>
    </w:p>
  </w:footnote>
  <w:footnote w:type="continuationSeparator" w:id="0">
    <w:p w:rsidR="00B90ECC" w:rsidRDefault="00B90ECC" w:rsidP="00B90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ECC"/>
    <w:rsid w:val="004131B7"/>
    <w:rsid w:val="0044716E"/>
    <w:rsid w:val="00581308"/>
    <w:rsid w:val="00B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E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4954</Characters>
  <Application>Microsoft Office Word</Application>
  <DocSecurity>0</DocSecurity>
  <Lines>41</Lines>
  <Paragraphs>11</Paragraphs>
  <ScaleCrop>false</ScaleCrop>
  <Company>P R C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2018-07-09T04:03:00Z</dcterms:created>
  <dcterms:modified xsi:type="dcterms:W3CDTF">2018-07-09T04:03:00Z</dcterms:modified>
</cp:coreProperties>
</file>