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0" w:rsidRDefault="000D1F87" w:rsidP="000459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C96520" w:rsidRDefault="000D1F87">
      <w:pPr>
        <w:pStyle w:val="a3"/>
        <w:rPr>
          <w:szCs w:val="28"/>
        </w:rPr>
      </w:pPr>
      <w:r>
        <w:rPr>
          <w:rFonts w:hint="eastAsia"/>
          <w:szCs w:val="28"/>
        </w:rPr>
        <w:t>用户需求</w:t>
      </w:r>
    </w:p>
    <w:p w:rsidR="00C96520" w:rsidRDefault="000D1F87">
      <w:pPr>
        <w:numPr>
          <w:ilvl w:val="0"/>
          <w:numId w:val="2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采购名称：</w:t>
      </w:r>
      <w:r>
        <w:rPr>
          <w:rFonts w:ascii="宋体" w:hAnsi="宋体"/>
          <w:sz w:val="28"/>
          <w:szCs w:val="28"/>
        </w:rPr>
        <w:t>I</w:t>
      </w:r>
      <w:r>
        <w:rPr>
          <w:rFonts w:ascii="宋体" w:hAnsi="宋体" w:hint="eastAsia"/>
          <w:sz w:val="28"/>
          <w:szCs w:val="28"/>
        </w:rPr>
        <w:t>期药物临床试验培训项目</w:t>
      </w:r>
    </w:p>
    <w:p w:rsidR="00C96520" w:rsidRDefault="000D1F87">
      <w:pPr>
        <w:numPr>
          <w:ilvl w:val="0"/>
          <w:numId w:val="2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采购预算：</w:t>
      </w:r>
      <w:r>
        <w:rPr>
          <w:rFonts w:ascii="宋体" w:hAnsi="宋体"/>
          <w:sz w:val="28"/>
          <w:szCs w:val="28"/>
        </w:rPr>
        <w:t>299000.00</w:t>
      </w:r>
      <w:r>
        <w:rPr>
          <w:rFonts w:ascii="宋体" w:hAnsi="宋体" w:hint="eastAsia"/>
          <w:sz w:val="28"/>
          <w:szCs w:val="28"/>
        </w:rPr>
        <w:t>元</w:t>
      </w:r>
    </w:p>
    <w:p w:rsidR="00C96520" w:rsidRDefault="000D1F87">
      <w:pPr>
        <w:numPr>
          <w:ilvl w:val="0"/>
          <w:numId w:val="2"/>
        </w:numPr>
        <w:tabs>
          <w:tab w:val="left" w:pos="0"/>
        </w:tabs>
        <w:ind w:left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项目背景：</w:t>
      </w:r>
      <w:r>
        <w:rPr>
          <w:rFonts w:ascii="宋体" w:hAnsi="宋体"/>
          <w:sz w:val="28"/>
          <w:szCs w:val="28"/>
        </w:rPr>
        <w:t>I</w:t>
      </w:r>
      <w:r>
        <w:rPr>
          <w:rFonts w:ascii="宋体" w:hAnsi="宋体" w:hint="eastAsia"/>
          <w:sz w:val="28"/>
          <w:szCs w:val="28"/>
        </w:rPr>
        <w:t>期临床研究是指初步的临床药理学及人体安全性评价试验。观察人体对于新药的耐受程度和药代动力学，为制定给药方案提供依据。包括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耐受性试验、药代动力学试验。海南省第三人民医院意识到临床研究工作的重要性，也是确保临床试验顺利开展，因此</w:t>
      </w:r>
      <w:r>
        <w:rPr>
          <w:rFonts w:ascii="宋体" w:hAnsi="宋体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年医院想要在理论培训及实际操作指导两个方面进行指导，尽快推动</w:t>
      </w:r>
      <w:r>
        <w:rPr>
          <w:rFonts w:ascii="宋体" w:hAnsi="宋体"/>
          <w:sz w:val="28"/>
          <w:szCs w:val="28"/>
        </w:rPr>
        <w:t>I</w:t>
      </w:r>
      <w:r>
        <w:rPr>
          <w:rFonts w:ascii="宋体" w:hAnsi="宋体" w:hint="eastAsia"/>
          <w:sz w:val="28"/>
          <w:szCs w:val="28"/>
        </w:rPr>
        <w:t>期药物临床试验实施，规范临床试验流程及全面质量管理。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四、技术要求：</w:t>
      </w:r>
    </w:p>
    <w:p w:rsidR="00C96520" w:rsidRDefault="000D1F87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投标人应凭藉对国家</w:t>
      </w:r>
      <w:r>
        <w:rPr>
          <w:rFonts w:ascii="宋体" w:hAnsi="宋体"/>
          <w:sz w:val="28"/>
          <w:szCs w:val="28"/>
        </w:rPr>
        <w:t>GCP</w:t>
      </w:r>
      <w:r>
        <w:rPr>
          <w:rFonts w:ascii="宋体" w:hAnsi="宋体" w:hint="eastAsia"/>
          <w:sz w:val="28"/>
          <w:szCs w:val="28"/>
        </w:rPr>
        <w:t>的独到见解和实际操作经验。通过现课程培训，现场督查，</w:t>
      </w:r>
      <w:r>
        <w:rPr>
          <w:rFonts w:ascii="宋体" w:hAnsi="宋体"/>
          <w:sz w:val="28"/>
          <w:szCs w:val="28"/>
        </w:rPr>
        <w:t>SOP</w:t>
      </w:r>
      <w:r>
        <w:rPr>
          <w:rFonts w:ascii="宋体" w:hAnsi="宋体" w:hint="eastAsia"/>
          <w:sz w:val="28"/>
          <w:szCs w:val="28"/>
        </w:rPr>
        <w:t>、制度优化等多种方式，帮助医院</w:t>
      </w:r>
      <w:r>
        <w:rPr>
          <w:rFonts w:ascii="宋体" w:hAnsi="宋体"/>
          <w:sz w:val="28"/>
          <w:szCs w:val="28"/>
        </w:rPr>
        <w:t>I</w:t>
      </w:r>
      <w:r>
        <w:rPr>
          <w:rFonts w:ascii="宋体" w:hAnsi="宋体" w:hint="eastAsia"/>
          <w:sz w:val="28"/>
          <w:szCs w:val="28"/>
        </w:rPr>
        <w:t>期临床研究室建立合理的管理架构，实施有效的日常监管，并对临床试验项目能顺利进行。投标人的</w:t>
      </w:r>
      <w:r>
        <w:rPr>
          <w:rFonts w:ascii="宋体" w:hAnsi="宋体"/>
          <w:sz w:val="28"/>
          <w:szCs w:val="28"/>
        </w:rPr>
        <w:t>I</w:t>
      </w:r>
      <w:r>
        <w:rPr>
          <w:rFonts w:ascii="宋体" w:hAnsi="宋体" w:hint="eastAsia"/>
          <w:sz w:val="28"/>
          <w:szCs w:val="28"/>
        </w:rPr>
        <w:t>期临床研究院咨询辅导应包括以下内容：</w:t>
      </w:r>
    </w:p>
    <w:p w:rsidR="00C96520" w:rsidRDefault="000D1F87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ascii="宋体" w:hAnsi="宋体" w:hint="eastAsia"/>
          <w:sz w:val="28"/>
          <w:szCs w:val="28"/>
        </w:rPr>
        <w:t>理论培训：人员岗位安排及岗位职责，更好地对人员进行分工，以便对人员及工作进行管理；员工培训及员工档案管理；文件质量管理规范；药房、试验用药品的管理；</w:t>
      </w:r>
      <w:r>
        <w:rPr>
          <w:rFonts w:ascii="宋体" w:hAnsi="宋体"/>
          <w:sz w:val="28"/>
          <w:szCs w:val="28"/>
        </w:rPr>
        <w:t xml:space="preserve">QA </w:t>
      </w:r>
      <w:r>
        <w:rPr>
          <w:rFonts w:ascii="宋体" w:hAnsi="宋体" w:hint="eastAsia"/>
          <w:sz w:val="28"/>
          <w:szCs w:val="28"/>
        </w:rPr>
        <w:t>培训。</w:t>
      </w:r>
    </w:p>
    <w:p w:rsidR="00C96520" w:rsidRDefault="000D1F87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实际操作指导：中心功能布局优化和设备设施配置建议；模拟演练或实际操作的指导</w:t>
      </w:r>
      <w:r>
        <w:rPr>
          <w:rFonts w:ascii="宋体" w:hAnsi="宋体" w:hint="eastAsia"/>
          <w:sz w:val="28"/>
          <w:szCs w:val="28"/>
        </w:rPr>
        <w:t>;</w:t>
      </w:r>
      <w:r>
        <w:rPr>
          <w:rFonts w:ascii="宋体" w:hAnsi="宋体" w:hint="eastAsia"/>
          <w:sz w:val="28"/>
          <w:szCs w:val="28"/>
        </w:rPr>
        <w:t>专业咨询。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五、项目要求</w:t>
      </w:r>
    </w:p>
    <w:p w:rsidR="00C96520" w:rsidRDefault="000D1F87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投标人应根据海南省第三人民医院的管理及环境现状，提供医院</w:t>
      </w:r>
      <w:r>
        <w:rPr>
          <w:rFonts w:ascii="宋体" w:hAnsi="宋体" w:hint="eastAsia"/>
          <w:sz w:val="28"/>
          <w:szCs w:val="28"/>
        </w:rPr>
        <w:lastRenderedPageBreak/>
        <w:t>的调研分析，并提出相应的辅导解决方案；为了满足提升医院品质的需求，要求投标人提供质量管理咨询服务的详细方案。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、咨询服务基本要求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1.1</w:t>
      </w:r>
      <w:r>
        <w:rPr>
          <w:rFonts w:ascii="宋体" w:hAnsi="宋体" w:hint="eastAsia"/>
          <w:sz w:val="28"/>
          <w:szCs w:val="28"/>
        </w:rPr>
        <w:t>、辅导方式：现场辅导、现场培训；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1.2</w:t>
      </w:r>
      <w:r>
        <w:rPr>
          <w:rFonts w:ascii="宋体" w:hAnsi="宋体" w:hint="eastAsia"/>
          <w:sz w:val="28"/>
          <w:szCs w:val="28"/>
        </w:rPr>
        <w:t>、现场诊断</w:t>
      </w:r>
      <w:r>
        <w:rPr>
          <w:rFonts w:ascii="宋体" w:hAnsi="宋体" w:hint="eastAsia"/>
          <w:sz w:val="28"/>
          <w:szCs w:val="28"/>
        </w:rPr>
        <w:t>报告内容：医院现状、工作流程、访谈总结、现场追踪、环境改善项目、改进提升建议及意见。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、咨询服务具体要求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2.1</w:t>
      </w:r>
      <w:r>
        <w:rPr>
          <w:rFonts w:ascii="宋体" w:hAnsi="宋体" w:hint="eastAsia"/>
          <w:sz w:val="28"/>
          <w:szCs w:val="28"/>
        </w:rPr>
        <w:t>时效性要求：在规定的时间内，按照辅导计划约定完成相应的辅导咨询和培训。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2.2</w:t>
      </w:r>
      <w:r>
        <w:rPr>
          <w:rFonts w:ascii="宋体" w:hAnsi="宋体" w:hint="eastAsia"/>
          <w:sz w:val="28"/>
          <w:szCs w:val="28"/>
        </w:rPr>
        <w:t>项目辅导老师能力要求：其在项目中的专业能力、沟通协调能力、讲解逻辑能力及培训效果等接受院方每阶段的评估，如果评估不满意者，投标公司需要更换老师或者终止提供服务。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2.3</w:t>
      </w:r>
      <w:r>
        <w:rPr>
          <w:rFonts w:ascii="宋体" w:hAnsi="宋体" w:hint="eastAsia"/>
          <w:sz w:val="28"/>
          <w:szCs w:val="28"/>
        </w:rPr>
        <w:t>结果要求：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2.3.1</w:t>
      </w:r>
      <w:r>
        <w:rPr>
          <w:rFonts w:ascii="宋体" w:hAnsi="宋体" w:hint="eastAsia"/>
          <w:sz w:val="28"/>
          <w:szCs w:val="28"/>
        </w:rPr>
        <w:t>理论培训：完成</w:t>
      </w:r>
      <w:r>
        <w:rPr>
          <w:rFonts w:ascii="宋体" w:hAnsi="宋体"/>
          <w:sz w:val="28"/>
          <w:szCs w:val="28"/>
        </w:rPr>
        <w:t>I</w:t>
      </w:r>
      <w:r>
        <w:rPr>
          <w:rFonts w:ascii="宋体" w:hAnsi="宋体" w:hint="eastAsia"/>
          <w:sz w:val="28"/>
          <w:szCs w:val="28"/>
        </w:rPr>
        <w:t>期临床研究室课程培训，包括理论培训和练习，对其他需改善的问题提供在线咨询答疑和指导。</w:t>
      </w:r>
    </w:p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2.3.2</w:t>
      </w:r>
      <w:r>
        <w:rPr>
          <w:rFonts w:ascii="宋体" w:hAnsi="宋体" w:hint="eastAsia"/>
          <w:sz w:val="28"/>
          <w:szCs w:val="28"/>
        </w:rPr>
        <w:t>实际操作的指导：中心布局满足试验所需，实际操作符合法律法规要求，同时保证试验顺利开展</w:t>
      </w:r>
      <w:bookmarkStart w:id="0" w:name="_GoBack"/>
      <w:r>
        <w:rPr>
          <w:rFonts w:ascii="宋体" w:hAnsi="宋体" w:hint="eastAsia"/>
          <w:sz w:val="28"/>
          <w:szCs w:val="28"/>
        </w:rPr>
        <w:t>；筛查、入住、服药前后流程、出组等模拟程序指导，日常工作中的问题咨询。</w:t>
      </w:r>
    </w:p>
    <w:bookmarkEnd w:id="0"/>
    <w:p w:rsidR="00C96520" w:rsidRDefault="000D1F8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六、培训内容、服务时间</w:t>
      </w:r>
    </w:p>
    <w:tbl>
      <w:tblPr>
        <w:tblW w:w="8820" w:type="dxa"/>
        <w:tblInd w:w="-72" w:type="dxa"/>
        <w:tblLayout w:type="fixed"/>
        <w:tblLook w:val="04A0"/>
      </w:tblPr>
      <w:tblGrid>
        <w:gridCol w:w="2160"/>
        <w:gridCol w:w="4500"/>
        <w:gridCol w:w="2160"/>
      </w:tblGrid>
      <w:tr w:rsidR="00C96520">
        <w:trPr>
          <w:trHeight w:val="3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520" w:rsidRDefault="000D1F87">
            <w:pPr>
              <w:widowControl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1</w:t>
            </w:r>
            <w:r>
              <w:rPr>
                <w:rFonts w:ascii="宋体" w:hAnsi="宋体" w:cs="Arial" w:hint="eastAsia"/>
                <w:b/>
                <w:sz w:val="24"/>
              </w:rPr>
              <w:t>、理论培训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520" w:rsidRDefault="000D1F87">
            <w:pPr>
              <w:widowControl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服务内容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520" w:rsidRDefault="000D1F87">
            <w:pPr>
              <w:widowControl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服务时间</w:t>
            </w:r>
          </w:p>
        </w:tc>
      </w:tr>
      <w:tr w:rsidR="00C96520">
        <w:trPr>
          <w:trHeight w:val="9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人员岗位安排及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岗位职责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如何更好地对人员进行分工，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以便对人员及工作进行管理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（理论培训</w:t>
            </w:r>
            <w:r>
              <w:rPr>
                <w:rFonts w:ascii="宋体" w:hAnsi="宋体" w:cs="Arial"/>
                <w:sz w:val="24"/>
              </w:rPr>
              <w:t xml:space="preserve"> + </w:t>
            </w:r>
            <w:r>
              <w:rPr>
                <w:rFonts w:ascii="宋体" w:hAnsi="宋体" w:cs="Arial" w:hint="eastAsia"/>
                <w:sz w:val="24"/>
              </w:rPr>
              <w:t>练习）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1 - 2h</w:t>
            </w:r>
          </w:p>
        </w:tc>
      </w:tr>
      <w:tr w:rsidR="00C96520">
        <w:trPr>
          <w:trHeight w:val="113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lastRenderedPageBreak/>
              <w:t>员工培训及员工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档案管理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培训如何记录；培训记录如何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管理；员工档案管理（理论培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训</w:t>
            </w:r>
            <w:r>
              <w:rPr>
                <w:rFonts w:ascii="宋体" w:hAnsi="宋体" w:cs="Arial"/>
                <w:sz w:val="24"/>
              </w:rPr>
              <w:t xml:space="preserve"> + </w:t>
            </w:r>
            <w:r>
              <w:rPr>
                <w:rFonts w:ascii="宋体" w:hAnsi="宋体" w:cs="Arial" w:hint="eastAsia"/>
                <w:sz w:val="24"/>
              </w:rPr>
              <w:t>练习）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1 - 2h</w:t>
            </w:r>
          </w:p>
        </w:tc>
      </w:tr>
      <w:tr w:rsidR="00C96520">
        <w:trPr>
          <w:trHeight w:val="68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文件质量管理规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如何保证文件的制作及记录满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足国际及国内法规要求（理论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培训</w:t>
            </w:r>
            <w:r>
              <w:rPr>
                <w:rFonts w:ascii="宋体" w:hAnsi="宋体" w:cs="Arial"/>
                <w:sz w:val="24"/>
              </w:rPr>
              <w:t xml:space="preserve"> + </w:t>
            </w:r>
            <w:r>
              <w:rPr>
                <w:rFonts w:ascii="宋体" w:hAnsi="宋体" w:cs="Arial" w:hint="eastAsia"/>
                <w:sz w:val="24"/>
              </w:rPr>
              <w:t>测验）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1h - 1.5h</w:t>
            </w:r>
          </w:p>
        </w:tc>
      </w:tr>
      <w:tr w:rsidR="00C96520">
        <w:trPr>
          <w:trHeight w:val="130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药房、试验用药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品的管理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药房、试验用药的有序管理，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及药品的接收、准备、分发、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回收、处置等（理论培训</w:t>
            </w:r>
            <w:r>
              <w:rPr>
                <w:rFonts w:ascii="宋体" w:hAnsi="宋体" w:cs="Arial"/>
                <w:sz w:val="24"/>
              </w:rPr>
              <w:t xml:space="preserve"> +</w:t>
            </w:r>
            <w:r>
              <w:rPr>
                <w:rFonts w:ascii="宋体" w:hAns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练习）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1 - 3h</w:t>
            </w:r>
          </w:p>
        </w:tc>
      </w:tr>
      <w:tr w:rsidR="00C96520">
        <w:trPr>
          <w:trHeight w:val="97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QA </w:t>
            </w:r>
            <w:r>
              <w:rPr>
                <w:rFonts w:ascii="宋体" w:hAnsi="宋体" w:cs="Arial" w:hint="eastAsia"/>
                <w:sz w:val="24"/>
              </w:rPr>
              <w:t>培训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QA </w:t>
            </w:r>
            <w:r>
              <w:rPr>
                <w:rFonts w:ascii="宋体" w:hAnsi="宋体" w:cs="Arial" w:hint="eastAsia"/>
                <w:sz w:val="24"/>
              </w:rPr>
              <w:t>的工作内容及如何做</w:t>
            </w:r>
            <w:r>
              <w:rPr>
                <w:rFonts w:ascii="宋体" w:hAnsi="宋体" w:cs="Arial"/>
                <w:sz w:val="24"/>
              </w:rPr>
              <w:t>QA</w:t>
            </w:r>
            <w:r>
              <w:rPr>
                <w:rFonts w:ascii="宋体" w:hAns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（文件审阅、各阶段</w:t>
            </w:r>
            <w:r>
              <w:rPr>
                <w:rFonts w:ascii="宋体" w:hAnsi="宋体" w:cs="Arial"/>
                <w:sz w:val="24"/>
              </w:rPr>
              <w:t>/</w:t>
            </w:r>
            <w:r>
              <w:rPr>
                <w:rFonts w:ascii="宋体" w:hAnsi="宋体" w:cs="Arial" w:hint="eastAsia"/>
                <w:sz w:val="24"/>
              </w:rPr>
              <w:t>操作质量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把控）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NA</w:t>
            </w:r>
          </w:p>
        </w:tc>
      </w:tr>
      <w:tr w:rsidR="00C9652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2</w:t>
            </w:r>
            <w:r>
              <w:rPr>
                <w:rFonts w:ascii="宋体" w:hAnsi="宋体" w:cs="Arial" w:hint="eastAsia"/>
                <w:b/>
                <w:sz w:val="24"/>
              </w:rPr>
              <w:t>、实际操作指导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服务内容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服务时间</w:t>
            </w:r>
          </w:p>
        </w:tc>
      </w:tr>
      <w:tr w:rsidR="00C96520">
        <w:trPr>
          <w:trHeight w:val="109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中心功能布局优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化和设备设施配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置建议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中心布局满足试验所需，同时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有利于保证试验顺利开展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天</w:t>
            </w:r>
          </w:p>
        </w:tc>
      </w:tr>
      <w:tr w:rsidR="00C96520">
        <w:trPr>
          <w:trHeight w:val="8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模拟演练或实际</w:t>
            </w:r>
            <w:r>
              <w:rPr>
                <w:rFonts w:ascii="宋体" w:cs="Arial"/>
                <w:sz w:val="24"/>
              </w:rPr>
              <w:br/>
            </w:r>
            <w:r>
              <w:rPr>
                <w:rFonts w:ascii="宋体" w:hAnsi="宋体" w:cs="Arial" w:hint="eastAsia"/>
                <w:sz w:val="24"/>
              </w:rPr>
              <w:t>操作的指导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筛查、入住、服药前后流程、出组等模拟程序指导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2</w:t>
            </w:r>
            <w:r>
              <w:rPr>
                <w:rFonts w:ascii="宋体" w:hAnsi="宋体" w:cs="Arial" w:hint="eastAsia"/>
                <w:sz w:val="24"/>
              </w:rPr>
              <w:t>天</w:t>
            </w:r>
          </w:p>
        </w:tc>
      </w:tr>
      <w:tr w:rsidR="00C96520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专业咨询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日常工作中的问题咨询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520" w:rsidRDefault="000D1F87">
            <w:pPr>
              <w:widowControl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年度</w:t>
            </w:r>
          </w:p>
        </w:tc>
      </w:tr>
    </w:tbl>
    <w:p w:rsidR="00C96520" w:rsidRDefault="00C96520">
      <w:pPr>
        <w:spacing w:line="460" w:lineRule="exact"/>
        <w:rPr>
          <w:rFonts w:ascii="宋体"/>
          <w:sz w:val="28"/>
          <w:szCs w:val="28"/>
        </w:rPr>
      </w:pPr>
    </w:p>
    <w:p w:rsidR="00C96520" w:rsidRDefault="000D1F87">
      <w:p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七、服务期限与地点要求</w:t>
      </w:r>
    </w:p>
    <w:p w:rsidR="00C96520" w:rsidRDefault="000D1F87">
      <w:pPr>
        <w:spacing w:line="460" w:lineRule="exact"/>
        <w:ind w:left="1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</w:p>
    <w:p w:rsidR="00C96520" w:rsidRDefault="000D1F87">
      <w:pPr>
        <w:spacing w:line="460" w:lineRule="exact"/>
        <w:ind w:left="1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、用户指定地点</w:t>
      </w:r>
    </w:p>
    <w:p w:rsidR="00C96520" w:rsidRDefault="00C96520">
      <w:pPr>
        <w:ind w:firstLineChars="100" w:firstLine="280"/>
        <w:rPr>
          <w:sz w:val="28"/>
          <w:szCs w:val="28"/>
        </w:rPr>
      </w:pPr>
    </w:p>
    <w:p w:rsidR="00C96520" w:rsidRDefault="00C96520"/>
    <w:sectPr w:rsidR="00C96520" w:rsidSect="00C9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87" w:rsidRDefault="000D1F87" w:rsidP="000459B1">
      <w:r>
        <w:separator/>
      </w:r>
    </w:p>
  </w:endnote>
  <w:endnote w:type="continuationSeparator" w:id="1">
    <w:p w:rsidR="000D1F87" w:rsidRDefault="000D1F87" w:rsidP="0004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87" w:rsidRDefault="000D1F87" w:rsidP="000459B1">
      <w:r>
        <w:separator/>
      </w:r>
    </w:p>
  </w:footnote>
  <w:footnote w:type="continuationSeparator" w:id="1">
    <w:p w:rsidR="000D1F87" w:rsidRDefault="000D1F87" w:rsidP="0004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B6FAA"/>
    <w:multiLevelType w:val="singleLevel"/>
    <w:tmpl w:val="841B6FAA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243D72C8"/>
    <w:multiLevelType w:val="multilevel"/>
    <w:tmpl w:val="243D72C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773378"/>
    <w:rsid w:val="000459B1"/>
    <w:rsid w:val="000D1F87"/>
    <w:rsid w:val="00C96520"/>
    <w:rsid w:val="21D1162A"/>
    <w:rsid w:val="34773378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52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99"/>
    <w:qFormat/>
    <w:rsid w:val="00C9652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header"/>
    <w:basedOn w:val="a"/>
    <w:link w:val="Char"/>
    <w:rsid w:val="0004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59B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4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59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王琼博</dc:creator>
  <cp:lastModifiedBy>pgos</cp:lastModifiedBy>
  <cp:revision>2</cp:revision>
  <dcterms:created xsi:type="dcterms:W3CDTF">2018-06-13T03:40:00Z</dcterms:created>
  <dcterms:modified xsi:type="dcterms:W3CDTF">2018-06-13T07:13:00Z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