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B" w:rsidRDefault="00C0114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EA39BB" w:rsidRDefault="00EA39BB">
      <w:pPr>
        <w:spacing w:line="400" w:lineRule="exact"/>
        <w:jc w:val="center"/>
        <w:rPr>
          <w:rFonts w:ascii="宋体" w:cs="宋体"/>
          <w:b/>
          <w:bCs/>
          <w:sz w:val="28"/>
          <w:szCs w:val="36"/>
        </w:rPr>
      </w:pPr>
    </w:p>
    <w:p w:rsidR="00EA39BB" w:rsidRDefault="00C0114C">
      <w:pPr>
        <w:pStyle w:val="a5"/>
        <w:rPr>
          <w:szCs w:val="28"/>
        </w:rPr>
      </w:pPr>
      <w:r>
        <w:rPr>
          <w:rFonts w:hint="eastAsia"/>
          <w:szCs w:val="28"/>
        </w:rPr>
        <w:t>用户需求</w:t>
      </w:r>
    </w:p>
    <w:p w:rsidR="00EA39BB" w:rsidRDefault="00C0114C">
      <w:pPr>
        <w:numPr>
          <w:ilvl w:val="0"/>
          <w:numId w:val="3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采购名称：海南省第三人民医院电气设备检测服务项目</w:t>
      </w:r>
    </w:p>
    <w:p w:rsidR="00EA39BB" w:rsidRDefault="00C0114C">
      <w:pPr>
        <w:numPr>
          <w:ilvl w:val="0"/>
          <w:numId w:val="3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采购预算：</w:t>
      </w:r>
      <w:r>
        <w:rPr>
          <w:rFonts w:ascii="宋体" w:hAnsi="宋体"/>
          <w:sz w:val="28"/>
          <w:szCs w:val="28"/>
        </w:rPr>
        <w:t>97733.00</w:t>
      </w:r>
      <w:r>
        <w:rPr>
          <w:rFonts w:ascii="宋体" w:hAnsi="宋体" w:hint="eastAsia"/>
          <w:sz w:val="28"/>
          <w:szCs w:val="28"/>
        </w:rPr>
        <w:t>元</w:t>
      </w:r>
    </w:p>
    <w:p w:rsidR="00EA39BB" w:rsidRDefault="00C0114C">
      <w:pPr>
        <w:numPr>
          <w:ilvl w:val="0"/>
          <w:numId w:val="3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项目基本概况：</w:t>
      </w:r>
    </w:p>
    <w:tbl>
      <w:tblPr>
        <w:tblW w:w="8860" w:type="dxa"/>
        <w:tblInd w:w="98" w:type="dxa"/>
        <w:tblLayout w:type="fixed"/>
        <w:tblLook w:val="04A0"/>
      </w:tblPr>
      <w:tblGrid>
        <w:gridCol w:w="1208"/>
        <w:gridCol w:w="1186"/>
        <w:gridCol w:w="4856"/>
        <w:gridCol w:w="694"/>
        <w:gridCol w:w="916"/>
      </w:tblGrid>
      <w:tr w:rsidR="00EA39BB">
        <w:trPr>
          <w:trHeight w:val="58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检测位置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检测项目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EA39BB">
        <w:trPr>
          <w:trHeight w:val="570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配电房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低压开关柜、电容柜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变配电系统（一般性低压配电柜【箱】）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</w:t>
            </w:r>
          </w:p>
        </w:tc>
      </w:tr>
      <w:tr w:rsidR="00EA39BB">
        <w:trPr>
          <w:trHeight w:val="285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450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／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750V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一线电线、电缆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129</w:t>
            </w:r>
          </w:p>
        </w:tc>
      </w:tr>
      <w:tr w:rsidR="00EA39BB">
        <w:trPr>
          <w:trHeight w:val="285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低压电容器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</w:t>
            </w:r>
          </w:p>
        </w:tc>
      </w:tr>
      <w:tr w:rsidR="00EA39BB">
        <w:trPr>
          <w:trHeight w:val="285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电气设备接地装置及</w:t>
            </w:r>
            <w:r w:rsidR="00EA39BB" w:rsidRPr="00EA39B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6.75pt;margin-top:11.25pt;width:30pt;height:17.25pt;z-index:1;mso-position-horizontal-relative:text;mso-position-vertical-relative:text" o:gfxdata="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TjAyNkA&#10;AAAJAQAADwAAAAAAAAABACAAAAAiAAAAZHJzL2Rvd25yZXYueG1sUEsBAhQAFAAAAAgAh07iQJTN&#10;gEKsAQAAMAMAAA4AAAAAAAAAAQAgAAAAKAEAAGRycy9lMm9Eb2MueG1sUEsFBgAAAAAGAAYAWQEA&#10;AEYFAAAAAA==&#10;" filled="f" stroked="f" o:insetmode="auto">
                  <v:textbox style="layout-flow:vertical-ideographic;mso-fit-shape-to-text:t">
                    <w:txbxContent>
                      <w:p w:rsidR="00EA39BB" w:rsidRDefault="00EA39BB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避雷器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处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</w:tr>
      <w:tr w:rsidR="00EA39BB">
        <w:trPr>
          <w:trHeight w:val="285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低压电器（空气开关）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BB" w:rsidRDefault="00C011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167</w:t>
            </w:r>
          </w:p>
        </w:tc>
      </w:tr>
      <w:tr w:rsidR="00EA39BB">
        <w:trPr>
          <w:trHeight w:val="570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配电房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低压开关柜、电容柜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变配电系统（一般性低压配电柜【箱】）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</w:tr>
      <w:tr w:rsidR="00EA39BB">
        <w:trPr>
          <w:trHeight w:val="570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450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／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750V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一线电线、电缆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24</w:t>
            </w:r>
          </w:p>
        </w:tc>
      </w:tr>
      <w:tr w:rsidR="00EA39BB">
        <w:trPr>
          <w:trHeight w:val="495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低压电器（空气开关）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</w:p>
        </w:tc>
      </w:tr>
      <w:tr w:rsidR="00EA39BB">
        <w:trPr>
          <w:trHeight w:val="285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其它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0.4KV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及以下交流电动机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16</w:t>
            </w:r>
          </w:p>
        </w:tc>
      </w:tr>
      <w:tr w:rsidR="00EA39BB">
        <w:trPr>
          <w:trHeight w:val="285"/>
        </w:trPr>
        <w:tc>
          <w:tcPr>
            <w:tcW w:w="1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10KV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及以下变压器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 w:rsidR="00EA39BB">
        <w:trPr>
          <w:trHeight w:val="285"/>
        </w:trPr>
        <w:tc>
          <w:tcPr>
            <w:tcW w:w="1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工频柴油发电机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EA39BB">
        <w:trPr>
          <w:trHeight w:val="315"/>
        </w:trPr>
        <w:tc>
          <w:tcPr>
            <w:tcW w:w="1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BB" w:rsidRDefault="00EA39B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普通灯具、开关、插座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C0114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46000</w:t>
            </w:r>
          </w:p>
        </w:tc>
      </w:tr>
    </w:tbl>
    <w:p w:rsidR="00EA39BB" w:rsidRDefault="00C0114C">
      <w:p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四、交付时间与地点要求</w:t>
      </w:r>
    </w:p>
    <w:p w:rsidR="00EA39BB" w:rsidRDefault="00C0114C">
      <w:pPr>
        <w:spacing w:line="460" w:lineRule="exact"/>
        <w:ind w:left="1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、合同签订后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个工作日内</w:t>
      </w:r>
    </w:p>
    <w:p w:rsidR="00EA39BB" w:rsidRDefault="00C0114C">
      <w:pPr>
        <w:spacing w:line="460" w:lineRule="exact"/>
        <w:ind w:left="1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2</w:t>
      </w:r>
      <w:r>
        <w:rPr>
          <w:rFonts w:ascii="宋体" w:hAnsi="宋体" w:hint="eastAsia"/>
          <w:sz w:val="28"/>
          <w:szCs w:val="28"/>
        </w:rPr>
        <w:t>、用户指定地点</w:t>
      </w:r>
    </w:p>
    <w:p w:rsidR="00EA39BB" w:rsidRDefault="00C0114C">
      <w:p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五、付款条件：</w:t>
      </w:r>
    </w:p>
    <w:p w:rsidR="00EA39BB" w:rsidRDefault="00C0114C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检测工作完毕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且乙方向甲方开具检测报告及正式有效的发票后，甲方向乙方一次性付清全部检测服务费用。</w:t>
      </w:r>
    </w:p>
    <w:p w:rsidR="00EA39BB" w:rsidRDefault="00C0114C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六、服务要求</w:t>
      </w:r>
    </w:p>
    <w:p w:rsidR="00EA39BB" w:rsidRDefault="00C0114C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根据国家及行业有关低压电气、消防设备安全技术规范和标准进行检测。</w:t>
      </w:r>
    </w:p>
    <w:p w:rsidR="00EA39BB" w:rsidRDefault="00C0114C">
      <w:pPr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检测方法和所使用的仪器设备符合有关要求。</w:t>
      </w:r>
    </w:p>
    <w:p w:rsidR="00EA39BB" w:rsidRDefault="00C0114C">
      <w:pPr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3</w:t>
      </w:r>
      <w:r>
        <w:rPr>
          <w:rFonts w:hint="eastAsia"/>
          <w:sz w:val="28"/>
          <w:szCs w:val="28"/>
        </w:rPr>
        <w:t>、检测工作完毕后应在七个工作日之内出具检测报告</w:t>
      </w:r>
      <w:r>
        <w:rPr>
          <w:rFonts w:ascii="宋体" w:hAnsi="宋体" w:hint="eastAsia"/>
          <w:sz w:val="28"/>
          <w:szCs w:val="28"/>
        </w:rPr>
        <w:t>。</w:t>
      </w:r>
    </w:p>
    <w:p w:rsidR="00EA39BB" w:rsidRDefault="00EA39BB">
      <w:pPr>
        <w:ind w:firstLineChars="100" w:firstLine="280"/>
        <w:rPr>
          <w:sz w:val="28"/>
          <w:szCs w:val="28"/>
        </w:rPr>
      </w:pPr>
    </w:p>
    <w:sectPr w:rsidR="00EA39BB" w:rsidSect="00EA3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4C" w:rsidRDefault="00C0114C" w:rsidP="00A343DC">
      <w:r>
        <w:separator/>
      </w:r>
    </w:p>
  </w:endnote>
  <w:endnote w:type="continuationSeparator" w:id="1">
    <w:p w:rsidR="00C0114C" w:rsidRDefault="00C0114C" w:rsidP="00A3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4C" w:rsidRDefault="00C0114C" w:rsidP="00A343DC">
      <w:r>
        <w:separator/>
      </w:r>
    </w:p>
  </w:footnote>
  <w:footnote w:type="continuationSeparator" w:id="1">
    <w:p w:rsidR="00C0114C" w:rsidRDefault="00C0114C" w:rsidP="00A34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B6FAA"/>
    <w:multiLevelType w:val="singleLevel"/>
    <w:tmpl w:val="841B6FAA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243D72C8"/>
    <w:multiLevelType w:val="multilevel"/>
    <w:tmpl w:val="243D72C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D949DA8"/>
    <w:multiLevelType w:val="singleLevel"/>
    <w:tmpl w:val="2D949DA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D07"/>
    <w:rsid w:val="005A13D6"/>
    <w:rsid w:val="00A11DD3"/>
    <w:rsid w:val="00A343DC"/>
    <w:rsid w:val="00A8713E"/>
    <w:rsid w:val="00AF428E"/>
    <w:rsid w:val="00C0114C"/>
    <w:rsid w:val="00D01D95"/>
    <w:rsid w:val="00D96D07"/>
    <w:rsid w:val="00DA4678"/>
    <w:rsid w:val="00EA39BB"/>
    <w:rsid w:val="2E8A4AB5"/>
    <w:rsid w:val="34ED7C9A"/>
    <w:rsid w:val="451337E8"/>
    <w:rsid w:val="4EDA4C8C"/>
    <w:rsid w:val="52250F26"/>
    <w:rsid w:val="56487828"/>
    <w:rsid w:val="5A2E1754"/>
    <w:rsid w:val="658B2455"/>
    <w:rsid w:val="69CB0983"/>
    <w:rsid w:val="6BBA3424"/>
    <w:rsid w:val="752C5A12"/>
    <w:rsid w:val="777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A39BB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</w:rPr>
  </w:style>
  <w:style w:type="paragraph" w:styleId="a4">
    <w:name w:val="header"/>
    <w:basedOn w:val="a"/>
    <w:link w:val="Char0"/>
    <w:uiPriority w:val="99"/>
    <w:rsid w:val="00EA3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EA39B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page number"/>
    <w:basedOn w:val="a0"/>
    <w:uiPriority w:val="99"/>
    <w:rsid w:val="00EA39BB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EA39BB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A39BB"/>
    <w:rPr>
      <w:rFonts w:ascii="Calibri" w:hAnsi="Calibri"/>
      <w:sz w:val="18"/>
      <w:szCs w:val="18"/>
    </w:rPr>
  </w:style>
  <w:style w:type="character" w:customStyle="1" w:styleId="Char1">
    <w:name w:val="副标题 Char"/>
    <w:basedOn w:val="a0"/>
    <w:link w:val="a5"/>
    <w:uiPriority w:val="11"/>
    <w:rsid w:val="00EA39B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pgos</cp:lastModifiedBy>
  <cp:revision>4</cp:revision>
  <dcterms:created xsi:type="dcterms:W3CDTF">2014-10-29T12:08:00Z</dcterms:created>
  <dcterms:modified xsi:type="dcterms:W3CDTF">2018-06-13T07:00:00Z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