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宋体" w:hAnsi="宋体"/>
          <w:color w:val="000000"/>
        </w:rPr>
      </w:pPr>
      <w:bookmarkStart w:id="0" w:name="_Toc456535360"/>
      <w:r>
        <w:rPr>
          <w:rFonts w:hint="eastAsia" w:ascii="宋体" w:hAnsi="宋体"/>
          <w:color w:val="000000"/>
        </w:rPr>
        <w:t>第二部分  招标项目要求</w:t>
      </w:r>
      <w:bookmarkEnd w:id="0"/>
    </w:p>
    <w:p>
      <w:pPr>
        <w:tabs>
          <w:tab w:val="left" w:pos="2760"/>
        </w:tabs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一、项目背景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为宣传贯彻党的十九大精神，落实国务院关于品牌发展工作部署，展示我国自主品牌发展成就，国家发展改革委联合中宣部、工业和信息化部、农业部、商务部、工商总局、质检总局和上海市政府，将于2018年5月10—12日在上海举办首届中国自主品牌博览会（以下简称品博会）。首届品博会以“中国品牌 世界共享”为主题，打造具有全球影响力的品牌博览会。</w:t>
      </w:r>
    </w:p>
    <w:p>
      <w:pPr>
        <w:tabs>
          <w:tab w:val="left" w:pos="2760"/>
        </w:tabs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二、★项目基本情况介绍</w:t>
      </w:r>
    </w:p>
    <w:p>
      <w:pPr>
        <w:tabs>
          <w:tab w:val="left" w:pos="2760"/>
        </w:tabs>
        <w:spacing w:line="360" w:lineRule="auto"/>
        <w:ind w:firstLine="482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★</w:t>
      </w:r>
      <w:r>
        <w:rPr>
          <w:rFonts w:hint="eastAsia" w:ascii="宋体" w:hAnsi="宋体" w:cs="宋体"/>
          <w:color w:val="000000"/>
          <w:sz w:val="24"/>
        </w:rPr>
        <w:t>（一）活动主题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壮大自主品牌，彰显海南形象</w:t>
      </w:r>
    </w:p>
    <w:p>
      <w:pPr>
        <w:tabs>
          <w:tab w:val="left" w:pos="2760"/>
        </w:tabs>
        <w:spacing w:line="360" w:lineRule="auto"/>
        <w:ind w:firstLine="482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★</w:t>
      </w:r>
      <w:r>
        <w:rPr>
          <w:rFonts w:hint="eastAsia" w:ascii="宋体" w:hAnsi="宋体" w:cs="宋体"/>
          <w:color w:val="000000"/>
          <w:sz w:val="24"/>
        </w:rPr>
        <w:t>（二）时间、地点及规模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活动时间：2018年5月10日-12日。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活动地点：上海展览中心（上海市静安区延安中路1000号）</w:t>
      </w:r>
    </w:p>
    <w:p>
      <w:pPr>
        <w:tabs>
          <w:tab w:val="left" w:pos="2760"/>
        </w:tabs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cs="宋体"/>
          <w:color w:val="000000"/>
          <w:sz w:val="24"/>
        </w:rPr>
        <w:t>活动规模：</w:t>
      </w:r>
      <w:r>
        <w:rPr>
          <w:rFonts w:hint="eastAsia"/>
          <w:sz w:val="24"/>
        </w:rPr>
        <w:t>共</w:t>
      </w:r>
      <w:r>
        <w:rPr>
          <w:sz w:val="24"/>
        </w:rPr>
        <w:t>25</w:t>
      </w:r>
      <w:r>
        <w:rPr>
          <w:rFonts w:hint="eastAsia"/>
          <w:sz w:val="24"/>
        </w:rPr>
        <w:t>0平方米，二面通道光地</w:t>
      </w:r>
    </w:p>
    <w:p>
      <w:pPr>
        <w:numPr>
          <w:ilvl w:val="0"/>
          <w:numId w:val="2"/>
        </w:numPr>
        <w:tabs>
          <w:tab w:val="left" w:pos="2760"/>
        </w:tabs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项目预算控制价：</w:t>
      </w:r>
      <w:r>
        <w:rPr>
          <w:rFonts w:hint="eastAsia" w:ascii="宋体" w:hAnsi="宋体"/>
          <w:color w:val="000000"/>
          <w:sz w:val="24"/>
        </w:rPr>
        <w:t>贰佰</w:t>
      </w:r>
      <w:r>
        <w:rPr>
          <w:rFonts w:hint="eastAsia" w:ascii="宋体" w:hAnsi="宋体"/>
          <w:color w:val="000000"/>
          <w:sz w:val="24"/>
          <w:lang w:val="en-US" w:eastAsia="zh-CN"/>
        </w:rPr>
        <w:t>柒</w:t>
      </w:r>
      <w:r>
        <w:rPr>
          <w:rFonts w:hint="eastAsia" w:ascii="宋体" w:hAnsi="宋体"/>
          <w:color w:val="000000"/>
          <w:sz w:val="24"/>
        </w:rPr>
        <w:t>拾</w:t>
      </w:r>
      <w:r>
        <w:rPr>
          <w:rFonts w:hint="eastAsia" w:ascii="宋体" w:hAnsi="宋体"/>
          <w:color w:val="000000"/>
          <w:sz w:val="24"/>
          <w:lang w:eastAsia="zh-CN"/>
        </w:rPr>
        <w:t>陆</w:t>
      </w:r>
      <w:r>
        <w:rPr>
          <w:rFonts w:hint="eastAsia" w:ascii="宋体" w:hAnsi="宋体"/>
          <w:color w:val="000000"/>
          <w:sz w:val="24"/>
        </w:rPr>
        <w:t>万元整（￥2</w:t>
      </w:r>
      <w:r>
        <w:rPr>
          <w:rFonts w:hint="eastAsia" w:ascii="宋体" w:hAnsi="宋体"/>
          <w:color w:val="000000"/>
          <w:sz w:val="24"/>
          <w:lang w:val="en-US" w:eastAsia="zh-CN"/>
        </w:rPr>
        <w:t>76</w:t>
      </w:r>
      <w:r>
        <w:rPr>
          <w:rFonts w:hint="eastAsia" w:ascii="宋体" w:hAnsi="宋体"/>
          <w:color w:val="000000"/>
          <w:sz w:val="24"/>
        </w:rPr>
        <w:t>0000.00）</w:t>
      </w:r>
    </w:p>
    <w:p>
      <w:pPr>
        <w:numPr>
          <w:ilvl w:val="0"/>
          <w:numId w:val="2"/>
        </w:num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参展范围：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--地方政府品牌发展工作。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--知名自主品牌企业品牌发展成果，包括10家遴选出的企业。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--创新型中小企业发展潜力，包括3家遴选出的企业。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（五）布展内容和展示形式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围绕品牌发展主题创新展览展示形式，在图文、实物、模型等传统形式的基础上，结合VR、AR、影视、动画、3D/4D等现代展览展示技术和手段，增添形色、空间、语言等感观体验，增强展览展示的真实性、趣味性、互动性，突出品博会艺术特色，提高展示效果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同时，还可以通过文化演绎、活动互动、现场发布等形式举办特色的活动（展会期间鼓励参展单位举办特色活动），丰富展示形式，吸引观众参与互动，增强观众获得感，提升品牌。</w:t>
      </w:r>
    </w:p>
    <w:p>
      <w:pPr>
        <w:pStyle w:val="3"/>
        <w:numPr>
          <w:ilvl w:val="0"/>
          <w:numId w:val="0"/>
        </w:numPr>
        <w:tabs>
          <w:tab w:val="clear" w:pos="360"/>
        </w:tabs>
        <w:spacing w:line="400" w:lineRule="exact"/>
        <w:ind w:left="360"/>
        <w:rPr>
          <w:rFonts w:ascii="宋体" w:hAnsi="宋体" w:cs="宋体"/>
          <w:color w:val="000000"/>
          <w:szCs w:val="24"/>
        </w:rPr>
      </w:pPr>
      <w:bookmarkStart w:id="1" w:name="_Toc506310371"/>
      <w:r>
        <w:rPr>
          <w:rFonts w:hint="eastAsia" w:ascii="宋体" w:hAnsi="宋体" w:cs="宋体"/>
          <w:color w:val="000000"/>
        </w:rPr>
        <w:t>★</w:t>
      </w:r>
      <w:r>
        <w:rPr>
          <w:rFonts w:hint="eastAsia" w:ascii="宋体" w:hAnsi="宋体" w:cs="宋体"/>
          <w:color w:val="000000"/>
          <w:lang w:eastAsia="zh-CN"/>
        </w:rPr>
        <w:t>三</w:t>
      </w:r>
      <w:r>
        <w:rPr>
          <w:rFonts w:hint="eastAsia" w:ascii="宋体" w:hAnsi="宋体" w:cs="宋体"/>
          <w:color w:val="000000"/>
          <w:szCs w:val="24"/>
        </w:rPr>
        <w:t>、项目主要内容及要求</w:t>
      </w:r>
      <w:bookmarkEnd w:id="1"/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(一)参展企业遴选要求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供应商应制定详细的</w:t>
      </w:r>
      <w:r>
        <w:rPr>
          <w:rFonts w:hint="eastAsia" w:ascii="宋体" w:hAnsi="宋体" w:cs="宋体"/>
          <w:color w:val="000000"/>
          <w:sz w:val="24"/>
          <w:lang w:eastAsia="zh-CN"/>
        </w:rPr>
        <w:t>《</w:t>
      </w:r>
      <w:r>
        <w:rPr>
          <w:rFonts w:hint="eastAsia" w:ascii="宋体" w:hAnsi="宋体" w:cs="宋体"/>
          <w:color w:val="000000"/>
          <w:sz w:val="24"/>
        </w:rPr>
        <w:t>参展企业遴选方案</w:t>
      </w:r>
      <w:r>
        <w:rPr>
          <w:rFonts w:hint="eastAsia" w:ascii="宋体" w:hAnsi="宋体" w:cs="宋体"/>
          <w:color w:val="000000"/>
          <w:sz w:val="24"/>
          <w:lang w:eastAsia="zh-CN"/>
        </w:rPr>
        <w:t>》</w:t>
      </w:r>
      <w:r>
        <w:rPr>
          <w:rFonts w:hint="eastAsia" w:ascii="宋体" w:hAnsi="宋体" w:cs="宋体"/>
          <w:color w:val="000000"/>
          <w:sz w:val="24"/>
        </w:rPr>
        <w:t>，要有合理的评分标准，进行企业排名，在彰显海南自主品牌和地域特色的情况下，保证公平公正。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1.1知名自主品牌企业遴选要求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遴选自主品牌企业应涵盖一二三产业。具体要求是: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--遴选的企业品牌必须是自主品牌（是指该企业最初在海南设立并成长，商标首先在海南注册，实际控制人是中国国籍，且为消费者广泛认可的品牌）。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--遴选的企业主营业务实力要位居所在行业的前列。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优先选择获得过中国或海南省政府质量奖、国家或省级科技进步奖、中国或省级驰名商标、省级著名商标、中国或省级名牌产品、国家级或省级工业品牌培育试点示范企业、品牌故事大赛等国家级或省级奖项，专利申请数以及联合国有关组织授予奖项的企业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--不予选择近五年内出现过安全生产事故、环境污染事故、重大产品质量问题的。因违规违法行为受到行政处罚的，在“信用中国”中有不良信用记录的、涉嫌或存在侵犯他人知识产权的企业。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hint="eastAsia" w:ascii="宋体" w:hAnsi="宋体" w:cs="宋体" w:eastAsiaTheme="minorEastAsia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t>以上，共遴选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10家自主品牌企业。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1.2具有发展潜力的创新型中小企业遴选要求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--遴选的企业必须是在海南省设立，实际控制人是中国国籍。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--遴选的企业自主创新要在研发投入、研发团队、专利数量、成果转化等方面具有明显优势。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--遴选的企业近三年主营业务收入、利润总额逐年大幅增长。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--优先选择获得过（省）部级及以上科技创新奖项的企业。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--不予选择近五年内出现过安全生产事故、环境污染事故、重大产品质量问题的，因违规违法行为受到行政处罚的，在“信用中国”中有不良信用记录的、涉嫌或存在侵犯他人知识产权的企业。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t>以上，共遴选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3家创新型中小企业。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1.3参展企业专家辅导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供应商需安排品牌相关专家对遴选出的参展企业辅导，辅导内容包括企业展示辅导、企业品牌故事文案辅导、企业领袖风采展示辅导。另，需梳理好各企业的品牌，所有品牌串联成海南品牌故事，讲好海南品牌故事，传播海南自主品牌和创新型中小企业好声音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(二)展位设计及布展要求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1.设计策划理念符合采购人宗旨、要求。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2.供应商须提交本项目设计策划方案，包括品博会主题、宗旨，展馆设计策划方案、现场维护方案、资金预算表、实施进度表。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展馆设计方案包括提供场地规划图、动线图、尺寸图等；涉及宣传内容提供设计图样、文字样稿等；涉及宣传制品注明尺寸、提供效果图；涉及货物注明材质、数量、单价、总价等；涉及计划进度注明具体时间、天数、工作内容等。能按采购人要求修改策划，并能提出合理的建议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4.设计方案要求主题鲜明、有特色，有创意，且设计策划必须符合此次主题。   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5.设计要达到不通过文字提示，就能在众多展馆中直观识别出海南展馆的效果，体现智能化、绿色化，区域布局专业化，空间划分合理，平面展示科学。增大空间利用率，设置必要的实物展示平台。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6.合理布置影像（LED）宣传位，大力宣传海南省政府品牌发展工作、知名自主品牌企业品牌发展成果和创新型中小企业发展潜力等内容。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7.策划会展活动的维护方案要求合理安排现场维护工作和人员，承诺现场维护问题在5分钟内得到响应。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8.按约定时间完成设计及布展方案、展馆搭建以及展览中所有约定事项，按照采购人修改意见无条件进行设计策划方案的修改和现场调试，并保证展览活动的顺利完成。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hint="eastAsia" w:ascii="宋体" w:hAnsi="宋体" w:cs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9.设计制作《海南自主品牌宣传画册》；设计制作《海南展区会务手册》和资料袋，各印制1000份。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（三）区域划分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展馆区域划分</w:t>
      </w:r>
      <w:r>
        <w:rPr>
          <w:rFonts w:hint="eastAsia" w:ascii="宋体" w:hAnsi="宋体" w:cs="宋体"/>
          <w:color w:val="000000"/>
          <w:sz w:val="24"/>
          <w:lang w:eastAsia="zh-CN"/>
        </w:rPr>
        <w:t>可</w:t>
      </w:r>
      <w:r>
        <w:rPr>
          <w:rFonts w:hint="eastAsia" w:ascii="宋体" w:hAnsi="宋体" w:cs="宋体"/>
          <w:color w:val="000000"/>
          <w:sz w:val="24"/>
        </w:rPr>
        <w:t>不设明显细分，根据参展范围的情况以及遴选出的企业特色，自主设定区域，构思新颖，主题鲜明，彰显海南特色。</w:t>
      </w:r>
      <w:r>
        <w:rPr>
          <w:rFonts w:hint="eastAsia" w:ascii="宋体" w:hAnsi="宋体" w:cs="宋体"/>
          <w:color w:val="000000"/>
          <w:sz w:val="24"/>
        </w:rPr>
        <w:br w:type="textWrapping"/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24"/>
        </w:rPr>
        <w:t>（四）技术及性能要求</w:t>
      </w:r>
    </w:p>
    <w:p>
      <w:pPr>
        <w:widowControl/>
        <w:spacing w:line="360" w:lineRule="auto"/>
        <w:ind w:left="142" w:firstLine="480" w:firstLineChars="200"/>
        <w:jc w:val="left"/>
        <w:rPr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</w:rPr>
        <w:t>--</w:t>
      </w:r>
      <w:r>
        <w:rPr>
          <w:rFonts w:hint="eastAsia"/>
          <w:kern w:val="0"/>
          <w:sz w:val="24"/>
        </w:rPr>
        <w:t>设计构思新颖有创意，体现海南省本土品牌元素主题，</w:t>
      </w:r>
      <w:r>
        <w:rPr>
          <w:rFonts w:hint="eastAsia"/>
          <w:kern w:val="0"/>
          <w:sz w:val="24"/>
          <w:lang w:eastAsia="zh-CN"/>
        </w:rPr>
        <w:t>彰显海南品牌力量，突出海南品牌故事大整体打造，</w:t>
      </w:r>
      <w:r>
        <w:rPr>
          <w:rFonts w:hint="eastAsia"/>
          <w:kern w:val="0"/>
          <w:sz w:val="24"/>
        </w:rPr>
        <w:t>体现简约大方、明快流畅要求；</w:t>
      </w:r>
    </w:p>
    <w:p>
      <w:pPr>
        <w:widowControl/>
        <w:spacing w:line="360" w:lineRule="auto"/>
        <w:ind w:left="142" w:firstLine="480" w:firstLineChars="200"/>
        <w:jc w:val="left"/>
        <w:rPr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</w:rPr>
        <w:t>--</w:t>
      </w:r>
      <w:r>
        <w:rPr>
          <w:rFonts w:hint="eastAsia"/>
          <w:kern w:val="0"/>
          <w:sz w:val="24"/>
        </w:rPr>
        <w:t>整体结构和布局合理，设计造型优美，</w:t>
      </w:r>
      <w:r>
        <w:rPr>
          <w:rFonts w:hint="eastAsia"/>
          <w:kern w:val="0"/>
          <w:sz w:val="24"/>
          <w:lang w:eastAsia="zh-CN"/>
        </w:rPr>
        <w:t>具有</w:t>
      </w:r>
      <w:r>
        <w:rPr>
          <w:rFonts w:hint="eastAsia"/>
          <w:kern w:val="0"/>
          <w:sz w:val="24"/>
        </w:rPr>
        <w:t>美感效果；</w:t>
      </w:r>
    </w:p>
    <w:p>
      <w:pPr>
        <w:widowControl/>
        <w:spacing w:line="360" w:lineRule="auto"/>
        <w:ind w:left="142" w:firstLine="480" w:firstLineChars="200"/>
        <w:jc w:val="left"/>
        <w:rPr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</w:rPr>
        <w:t>--</w:t>
      </w:r>
      <w:r>
        <w:rPr>
          <w:rFonts w:hint="eastAsia"/>
          <w:kern w:val="0"/>
          <w:sz w:val="24"/>
        </w:rPr>
        <w:t>制作材料低碳环保，质量优良，以环保型材为主，使用材料符合国家或行业规范和标准；</w:t>
      </w:r>
    </w:p>
    <w:p>
      <w:pPr>
        <w:widowControl/>
        <w:spacing w:line="360" w:lineRule="auto"/>
        <w:ind w:left="142" w:firstLine="480" w:firstLineChars="200"/>
        <w:jc w:val="left"/>
        <w:rPr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</w:rPr>
        <w:t>--</w:t>
      </w:r>
      <w:r>
        <w:rPr>
          <w:rFonts w:hint="eastAsia"/>
          <w:kern w:val="0"/>
          <w:sz w:val="24"/>
        </w:rPr>
        <w:t>安装施工质量保证，安全措施有力到位，安装施工进度合理，组织措施保障，安装施工符合国家或行业规范和强制性标准；</w:t>
      </w:r>
    </w:p>
    <w:p>
      <w:pPr>
        <w:widowControl/>
        <w:spacing w:line="360" w:lineRule="auto"/>
        <w:ind w:left="142" w:firstLine="480" w:firstLineChars="200"/>
        <w:jc w:val="left"/>
        <w:rPr>
          <w:kern w:val="0"/>
          <w:sz w:val="32"/>
          <w:szCs w:val="40"/>
        </w:rPr>
      </w:pPr>
      <w:r>
        <w:rPr>
          <w:rFonts w:hint="eastAsia" w:ascii="宋体" w:hAnsi="宋体" w:cs="宋体"/>
          <w:color w:val="000000"/>
          <w:sz w:val="24"/>
        </w:rPr>
        <w:t>--</w:t>
      </w:r>
      <w:r>
        <w:rPr>
          <w:rFonts w:hint="eastAsia"/>
          <w:kern w:val="0"/>
          <w:sz w:val="24"/>
          <w:lang w:val="zh-CN"/>
        </w:rPr>
        <w:t>现场施工前备料、用工和制作工艺方案完整可靠，安装搭建安全、设备调试及质量维护方案完备可行，展后拆撤方案按时、有序、安全。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t>（五）海南展区主题宣传片拍摄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拍摄并制作首届品博会海南</w:t>
      </w:r>
      <w:r>
        <w:rPr>
          <w:rFonts w:hint="eastAsia" w:ascii="宋体" w:hAnsi="宋体" w:cs="宋体"/>
          <w:color w:val="000000"/>
          <w:sz w:val="24"/>
          <w:lang w:eastAsia="zh-CN"/>
        </w:rPr>
        <w:t>展区</w:t>
      </w:r>
      <w:r>
        <w:rPr>
          <w:rFonts w:hint="eastAsia" w:ascii="宋体" w:hAnsi="宋体" w:cs="宋体"/>
          <w:color w:val="000000"/>
          <w:sz w:val="24"/>
        </w:rPr>
        <w:t>主</w:t>
      </w:r>
      <w:r>
        <w:rPr>
          <w:rFonts w:hint="eastAsia" w:ascii="宋体" w:hAnsi="宋体" w:cs="宋体"/>
          <w:color w:val="000000"/>
          <w:sz w:val="24"/>
          <w:lang w:eastAsia="zh-CN"/>
        </w:rPr>
        <w:t>题</w:t>
      </w:r>
      <w:r>
        <w:rPr>
          <w:rFonts w:hint="eastAsia" w:ascii="宋体" w:hAnsi="宋体" w:cs="宋体"/>
          <w:color w:val="000000"/>
          <w:sz w:val="24"/>
        </w:rPr>
        <w:t>宣传片一部，要求：立意高远，构思新颖</w:t>
      </w:r>
      <w:r>
        <w:rPr>
          <w:rFonts w:hint="eastAsia" w:ascii="宋体" w:hAnsi="宋体" w:cs="宋体"/>
          <w:color w:val="000000"/>
          <w:sz w:val="24"/>
          <w:lang w:eastAsia="zh-CN"/>
        </w:rPr>
        <w:t>，具有故事情节</w:t>
      </w:r>
      <w:r>
        <w:rPr>
          <w:rFonts w:hint="eastAsia" w:ascii="宋体" w:hAnsi="宋体" w:cs="宋体"/>
          <w:color w:val="000000"/>
          <w:sz w:val="24"/>
        </w:rPr>
        <w:t>，能充分展现海南建省30周年政府品牌工作的高速发展和取得的成绩；感性阐述和客观数据相结合，艺术氛围浓厚，能引导观众产生共鸣；有契合且详尽的文案，有具体的拍摄计划；</w:t>
      </w:r>
      <w:r>
        <w:rPr>
          <w:rFonts w:hint="eastAsia" w:ascii="宋体" w:hAnsi="宋体" w:cs="宋体"/>
          <w:color w:val="000000"/>
          <w:sz w:val="24"/>
          <w:lang w:eastAsia="zh-CN"/>
        </w:rPr>
        <w:t>有经验丰富的导演；</w:t>
      </w:r>
      <w:r>
        <w:rPr>
          <w:rFonts w:hint="eastAsia" w:ascii="宋体" w:hAnsi="宋体" w:cs="宋体"/>
          <w:color w:val="000000"/>
          <w:sz w:val="24"/>
        </w:rPr>
        <w:t>定稿片长时长8-10分钟（视实际片长而定），中英文字幕；首届品博会召开前（至少提前10个工作日），拍摄并制作完成；在品博会期间，进行播放。</w:t>
      </w:r>
    </w:p>
    <w:p>
      <w:pPr>
        <w:tabs>
          <w:tab w:val="left" w:pos="2760"/>
        </w:tabs>
        <w:spacing w:line="360" w:lineRule="auto"/>
        <w:ind w:left="0" w:leftChars="0"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</w:t>
      </w:r>
      <w:r>
        <w:rPr>
          <w:rFonts w:hint="eastAsia" w:ascii="宋体" w:hAnsi="宋体" w:cs="宋体"/>
          <w:color w:val="000000"/>
          <w:sz w:val="24"/>
          <w:lang w:eastAsia="zh-CN"/>
        </w:rPr>
        <w:t>六</w:t>
      </w:r>
      <w:r>
        <w:rPr>
          <w:rFonts w:hint="eastAsia" w:ascii="宋体" w:hAnsi="宋体" w:cs="宋体"/>
          <w:color w:val="000000"/>
          <w:sz w:val="24"/>
        </w:rPr>
        <w:t>）</w:t>
      </w:r>
      <w:r>
        <w:rPr>
          <w:rFonts w:hint="eastAsia" w:ascii="宋体" w:hAnsi="宋体" w:cs="宋体"/>
          <w:color w:val="000000"/>
          <w:sz w:val="24"/>
          <w:lang w:eastAsia="zh-CN"/>
        </w:rPr>
        <w:t>会务保障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有专人负责会务接待、咨询服务，分工明确，内容清晰完整，有详细的</w:t>
      </w:r>
      <w:r>
        <w:rPr>
          <w:rFonts w:hint="eastAsia" w:ascii="宋体" w:hAnsi="宋体" w:cs="宋体"/>
          <w:color w:val="000000"/>
          <w:sz w:val="24"/>
          <w:lang w:eastAsia="zh-CN"/>
        </w:rPr>
        <w:t>会务保障</w:t>
      </w:r>
      <w:r>
        <w:rPr>
          <w:rFonts w:hint="eastAsia" w:ascii="宋体" w:hAnsi="宋体" w:cs="宋体"/>
          <w:color w:val="000000"/>
          <w:sz w:val="24"/>
        </w:rPr>
        <w:t>方案。严格遵守组委会关于消防、卫生等各项要求，保证消防、卫生等方面的安全。</w:t>
      </w:r>
    </w:p>
    <w:p>
      <w:pPr>
        <w:tabs>
          <w:tab w:val="left" w:pos="2760"/>
        </w:tabs>
        <w:spacing w:line="360" w:lineRule="auto"/>
        <w:ind w:firstLine="723" w:firstLineChars="200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服务团队要求</w:t>
      </w:r>
    </w:p>
    <w:tbl>
      <w:tblPr>
        <w:tblStyle w:val="5"/>
        <w:tblW w:w="9314" w:type="dxa"/>
        <w:tblInd w:w="-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5"/>
        <w:gridCol w:w="1895"/>
        <w:gridCol w:w="5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组别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人数（不少于）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具体职能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专家组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3人（不可重复）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承担企业遴选工作、制定遴选标准、参展企业的辅导工作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综合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协调组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人（不可重复）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承担组委会办公室的</w:t>
            </w:r>
            <w:bookmarkStart w:id="2" w:name="_GoBack"/>
            <w:bookmarkEnd w:id="2"/>
            <w:r>
              <w:rPr>
                <w:rFonts w:hint="eastAsia" w:ascii="宋体" w:hAnsi="宋体" w:cs="宋体"/>
                <w:color w:val="000000"/>
                <w:sz w:val="24"/>
              </w:rPr>
              <w:t>日常工作；</w:t>
            </w:r>
          </w:p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与组委会各部门、单位的联络与协调；</w:t>
            </w:r>
          </w:p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制定总体方案并督促落实；</w:t>
            </w:r>
          </w:p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各工作组之间的工作协调；</w:t>
            </w:r>
          </w:p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经费预算与管理；</w:t>
            </w:r>
          </w:p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重要嘉宾邀请和接待。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展览组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人（不可重复）　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参展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企业的遴选工作；相关物料运输的安排与接洽；接待的组织与协调；相关参展企业、政府部门的备案联络；展会搭建布置、周边氛围营造工作。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接待组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2人（不可重复）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负责嘉宾、参展企业的接待工作。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安全保障组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2人（不可重复）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负责展会及重要活动医疗保障、食品安全工作；</w:t>
            </w:r>
          </w:p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活动场地安保、交通和消防工作；</w:t>
            </w:r>
          </w:p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活动区域内建筑物安全检查，对活动现场舞台搭建安全监督和检查；</w:t>
            </w:r>
          </w:p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突发性事件应急预案的制定和实施。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宣传推广组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2人（不可重复）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海南展区主题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宣传片拍摄；</w:t>
            </w:r>
          </w:p>
          <w:p>
            <w:pPr>
              <w:tabs>
                <w:tab w:val="left" w:pos="2760"/>
              </w:tabs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展会手册的编印。 </w:t>
            </w:r>
          </w:p>
        </w:tc>
      </w:tr>
    </w:tbl>
    <w:p>
      <w:pPr>
        <w:tabs>
          <w:tab w:val="left" w:pos="2760"/>
        </w:tabs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sz w:val="24"/>
        </w:rPr>
      </w:pPr>
    </w:p>
    <w:p>
      <w:pPr>
        <w:tabs>
          <w:tab w:val="left" w:pos="2760"/>
        </w:tabs>
        <w:spacing w:line="360" w:lineRule="auto"/>
        <w:ind w:firstLine="482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★三</w:t>
      </w:r>
      <w:r>
        <w:rPr>
          <w:rFonts w:hint="eastAsia" w:ascii="宋体" w:hAnsi="宋体" w:cs="宋体"/>
          <w:color w:val="000000"/>
          <w:sz w:val="24"/>
        </w:rPr>
        <w:t>、商务要求：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报价要求：以人民币填报货物的唯一单价，总价高于采购预算的供应商将被否绝；任何多方案的报价，将不予接受；供应商必须保证实现本次品博会的招商要求，且展会组织和安保及应急预案等支出超出报价部分，需由供应商通过市场化运作获得。（本次项目活动地点场地布置、所有项目的执行、人员的调配均由中标方负责，投标报价应包含本次品博会的所有内容。）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2、服务周期：签订合同之日起至品博会结束。</w:t>
      </w:r>
    </w:p>
    <w:p>
      <w:pPr>
        <w:tabs>
          <w:tab w:val="left" w:pos="2760"/>
        </w:tabs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3、付款方式：由采购人与成交供应商在合同中约定。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125"/>
        </w:tabs>
        <w:ind w:left="1125" w:hanging="705"/>
      </w:pPr>
      <w:rPr>
        <w:rFonts w:hint="default"/>
      </w:rPr>
    </w:lvl>
    <w:lvl w:ilvl="2" w:tentative="0">
      <w:start w:val="1"/>
      <w:numFmt w:val="decimal"/>
      <w:pStyle w:val="3"/>
      <w:lvlText w:val="%3、"/>
      <w:lvlJc w:val="left"/>
      <w:pPr>
        <w:tabs>
          <w:tab w:val="left" w:pos="720"/>
        </w:tabs>
        <w:ind w:left="720" w:hanging="360"/>
      </w:pPr>
      <w:rPr>
        <w:rFonts w:hint="eastAsia"/>
        <w:color w:val="FF0000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A990744"/>
    <w:multiLevelType w:val="singleLevel"/>
    <w:tmpl w:val="5A990744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B88"/>
    <w:rsid w:val="004E249B"/>
    <w:rsid w:val="006E50F0"/>
    <w:rsid w:val="00B63B88"/>
    <w:rsid w:val="00BE4E34"/>
    <w:rsid w:val="04AF1EA8"/>
    <w:rsid w:val="13AE047D"/>
    <w:rsid w:val="161173AA"/>
    <w:rsid w:val="165B4E42"/>
    <w:rsid w:val="175E6044"/>
    <w:rsid w:val="19506E91"/>
    <w:rsid w:val="1D656EF0"/>
    <w:rsid w:val="20E1695A"/>
    <w:rsid w:val="215620BD"/>
    <w:rsid w:val="24E74D42"/>
    <w:rsid w:val="25E92890"/>
    <w:rsid w:val="2AD6005E"/>
    <w:rsid w:val="342012BE"/>
    <w:rsid w:val="38DC1BA1"/>
    <w:rsid w:val="3A6A5F60"/>
    <w:rsid w:val="418F53D9"/>
    <w:rsid w:val="4285081B"/>
    <w:rsid w:val="4E587C5F"/>
    <w:rsid w:val="51851A90"/>
    <w:rsid w:val="52C064FB"/>
    <w:rsid w:val="621B031E"/>
    <w:rsid w:val="68D2023D"/>
    <w:rsid w:val="70F7267D"/>
    <w:rsid w:val="7D9F58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tabs>
        <w:tab w:val="left" w:pos="360"/>
        <w:tab w:val="clear" w:pos="720"/>
      </w:tabs>
      <w:spacing w:line="416" w:lineRule="auto"/>
      <w:ind w:left="360" w:firstLine="0"/>
      <w:outlineLvl w:val="2"/>
    </w:pPr>
    <w:rPr>
      <w:b/>
      <w:bCs/>
      <w:color w:val="FF0000"/>
      <w:sz w:val="24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510</Words>
  <Characters>2907</Characters>
  <Lines>24</Lines>
  <Paragraphs>6</Paragraphs>
  <ScaleCrop>false</ScaleCrop>
  <LinksUpToDate>false</LinksUpToDate>
  <CharactersWithSpaces>3411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2018-03-29T08:37:00Z</dcterms:created>
  <dc:creator>Administrator</dc:creator>
  <cp:lastModifiedBy>慧远1405513721</cp:lastModifiedBy>
  <cp:lastPrinted>2018-04-11T03:08:00Z</cp:lastPrinted>
  <dcterms:modified xsi:type="dcterms:W3CDTF">2018-04-11T07:50:32Z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