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45" w:rsidRDefault="00590BFE" w:rsidP="00590BFE">
      <w:pPr>
        <w:jc w:val="center"/>
        <w:rPr>
          <w:rFonts w:ascii="Times New Roman" w:eastAsia="宋体" w:hAnsi="宋体" w:cs="Times New Roman" w:hint="eastAsia"/>
          <w:b/>
          <w:bCs/>
          <w:sz w:val="32"/>
          <w:szCs w:val="24"/>
        </w:rPr>
      </w:pPr>
      <w:r w:rsidRPr="00590BFE">
        <w:rPr>
          <w:rFonts w:ascii="Times New Roman" w:eastAsia="宋体" w:hAnsi="宋体" w:cs="Times New Roman" w:hint="eastAsia"/>
          <w:b/>
          <w:bCs/>
          <w:sz w:val="32"/>
          <w:szCs w:val="24"/>
        </w:rPr>
        <w:t>用户需求书</w:t>
      </w:r>
    </w:p>
    <w:p w:rsidR="00590BFE" w:rsidRPr="00165996" w:rsidRDefault="00590BFE" w:rsidP="00590BFE">
      <w:pPr>
        <w:pStyle w:val="3"/>
        <w:autoSpaceDE w:val="0"/>
        <w:autoSpaceDN w:val="0"/>
        <w:adjustRightInd w:val="0"/>
        <w:spacing w:before="0" w:after="0" w:line="360" w:lineRule="auto"/>
        <w:jc w:val="left"/>
        <w:rPr>
          <w:rFonts w:hAnsi="宋体"/>
          <w:bCs/>
          <w:szCs w:val="24"/>
        </w:rPr>
      </w:pPr>
      <w:bookmarkStart w:id="0" w:name="_Toc9330"/>
      <w:r>
        <w:rPr>
          <w:rFonts w:hAnsi="宋体" w:hint="eastAsia"/>
          <w:bCs/>
          <w:szCs w:val="24"/>
        </w:rPr>
        <w:t>一、</w:t>
      </w:r>
      <w:r w:rsidRPr="00165996">
        <w:rPr>
          <w:rFonts w:hAnsi="宋体" w:hint="eastAsia"/>
          <w:bCs/>
          <w:szCs w:val="24"/>
        </w:rPr>
        <w:t>项目概况</w:t>
      </w:r>
      <w:bookmarkEnd w:id="0"/>
    </w:p>
    <w:p w:rsidR="00590BFE" w:rsidRPr="003D684B" w:rsidRDefault="00590BFE" w:rsidP="00590BFE">
      <w:pPr>
        <w:spacing w:line="360" w:lineRule="auto"/>
        <w:ind w:firstLine="420"/>
        <w:rPr>
          <w:rFonts w:ascii="宋体" w:hAnsi="宋体" w:cs="宋体"/>
          <w:sz w:val="24"/>
          <w:szCs w:val="24"/>
        </w:rPr>
      </w:pPr>
      <w:r w:rsidRPr="003D684B">
        <w:rPr>
          <w:rFonts w:ascii="宋体" w:hAnsi="宋体" w:cs="宋体" w:hint="eastAsia"/>
          <w:sz w:val="24"/>
          <w:szCs w:val="24"/>
        </w:rPr>
        <w:t>海南省位于中国最南端，北以琼州海峡与广东省划界，西临北部湾与越南相对，东濒南海与台湾省相望，南隔南海与菲律宾、文莱和马来西亚为邻。海南省全省陆地总面积3.54万平方公里，其中海南本岛面积3.39万平方公里，海域面积近200万平方公里，占全国海洋面积的1/3，海南岛海岸线长约2020公里。海南省是中国国土面积第一大省，海南经济特区也是中国最大的省级经济特区和唯一的省级经济特区。</w:t>
      </w:r>
    </w:p>
    <w:p w:rsidR="00590BFE" w:rsidRPr="003D684B" w:rsidRDefault="00590BFE" w:rsidP="00590BFE">
      <w:pPr>
        <w:spacing w:line="360" w:lineRule="auto"/>
        <w:ind w:firstLine="420"/>
        <w:rPr>
          <w:rFonts w:ascii="宋体" w:hAnsi="宋体" w:cs="宋体"/>
          <w:sz w:val="24"/>
          <w:szCs w:val="24"/>
        </w:rPr>
      </w:pPr>
      <w:r w:rsidRPr="003D684B">
        <w:rPr>
          <w:rFonts w:ascii="宋体" w:hAnsi="宋体" w:cs="宋体" w:hint="eastAsia"/>
          <w:sz w:val="24"/>
          <w:szCs w:val="24"/>
        </w:rPr>
        <w:t>随着港口建设的加快、港口吞吐量的增长及船舶大型化发展趋势，海南沿海地区水域的船舶交通更加繁忙，现有锚地已经不能满足港口发展的需求。为确保船舶安全待泊及防台避风，多个港口提出新建、扩建锚地，同时，各个港口规划也开始陆续调整、修编。鉴于此，综合各港口规划调整的最新进展，从全省角度系统规划、统筹考虑，海南省交通厅组织相关单位编制了《海南省锚地布局规划》。</w:t>
      </w:r>
    </w:p>
    <w:p w:rsidR="00590BFE" w:rsidRPr="00E24D89" w:rsidRDefault="00590BFE" w:rsidP="00590BFE">
      <w:pPr>
        <w:spacing w:line="360" w:lineRule="auto"/>
        <w:ind w:firstLine="420"/>
        <w:rPr>
          <w:rFonts w:ascii="宋体" w:hAnsi="宋体" w:cs="宋体"/>
          <w:sz w:val="24"/>
          <w:szCs w:val="24"/>
        </w:rPr>
      </w:pPr>
      <w:r w:rsidRPr="003D684B">
        <w:rPr>
          <w:rFonts w:ascii="宋体" w:hAnsi="宋体" w:cs="宋体" w:hint="eastAsia"/>
          <w:sz w:val="24"/>
          <w:szCs w:val="24"/>
        </w:rPr>
        <w:t>本项目工作的规划范围主要为海口港、八所港、洋浦港、三亚港、清澜港和乐东港相关水域。规划主要港口现状锚地合计60个，锚地总面积281.87km</w:t>
      </w:r>
      <w:r w:rsidRPr="003D684B">
        <w:rPr>
          <w:rFonts w:ascii="宋体" w:hAnsi="宋体" w:cs="宋体" w:hint="eastAsia"/>
          <w:sz w:val="24"/>
          <w:szCs w:val="24"/>
          <w:vertAlign w:val="superscript"/>
        </w:rPr>
        <w:t>2</w:t>
      </w:r>
      <w:r w:rsidRPr="003D684B">
        <w:rPr>
          <w:rFonts w:ascii="宋体" w:hAnsi="宋体" w:cs="宋体" w:hint="eastAsia"/>
          <w:sz w:val="24"/>
          <w:szCs w:val="24"/>
        </w:rPr>
        <w:t>，其中防台锚地总面积195.53km</w:t>
      </w:r>
      <w:r w:rsidRPr="003D684B">
        <w:rPr>
          <w:rFonts w:ascii="宋体" w:hAnsi="宋体" w:cs="宋体" w:hint="eastAsia"/>
          <w:sz w:val="24"/>
          <w:szCs w:val="24"/>
          <w:vertAlign w:val="superscript"/>
        </w:rPr>
        <w:t>2</w:t>
      </w:r>
      <w:r w:rsidRPr="003D684B">
        <w:rPr>
          <w:rFonts w:ascii="宋体" w:hAnsi="宋体" w:cs="宋体" w:hint="eastAsia"/>
          <w:sz w:val="24"/>
          <w:szCs w:val="24"/>
        </w:rPr>
        <w:t>；各主要港口共规划锚地总面积394.47km</w:t>
      </w:r>
      <w:r w:rsidRPr="003D684B">
        <w:rPr>
          <w:rFonts w:ascii="宋体" w:hAnsi="宋体" w:cs="宋体" w:hint="eastAsia"/>
          <w:sz w:val="24"/>
          <w:szCs w:val="24"/>
          <w:vertAlign w:val="superscript"/>
        </w:rPr>
        <w:t>2</w:t>
      </w:r>
      <w:r w:rsidRPr="003D684B">
        <w:rPr>
          <w:rFonts w:ascii="宋体" w:hAnsi="宋体" w:cs="宋体" w:hint="eastAsia"/>
          <w:sz w:val="24"/>
          <w:szCs w:val="24"/>
        </w:rPr>
        <w:t>，其中防台锚地总面积327.57km</w:t>
      </w:r>
      <w:r w:rsidRPr="003D684B">
        <w:rPr>
          <w:rFonts w:ascii="宋体" w:hAnsi="宋体" w:cs="宋体" w:hint="eastAsia"/>
          <w:sz w:val="24"/>
          <w:szCs w:val="24"/>
          <w:vertAlign w:val="superscript"/>
        </w:rPr>
        <w:t>2</w:t>
      </w:r>
      <w:r w:rsidRPr="003D684B">
        <w:rPr>
          <w:rFonts w:ascii="宋体" w:hAnsi="宋体" w:cs="宋体" w:hint="eastAsia"/>
          <w:sz w:val="24"/>
          <w:szCs w:val="24"/>
        </w:rPr>
        <w:t>。</w:t>
      </w:r>
      <w:r w:rsidRPr="00165996">
        <w:rPr>
          <w:rFonts w:ascii="宋体" w:hAnsi="宋体" w:cs="宋体" w:hint="eastAsia"/>
          <w:b/>
          <w:bCs/>
          <w:sz w:val="28"/>
          <w:szCs w:val="28"/>
        </w:rPr>
        <w:t xml:space="preserve">                </w:t>
      </w:r>
    </w:p>
    <w:p w:rsidR="00590BFE" w:rsidRPr="00165996" w:rsidRDefault="00590BFE" w:rsidP="00590BFE">
      <w:pPr>
        <w:pStyle w:val="3"/>
        <w:autoSpaceDE w:val="0"/>
        <w:autoSpaceDN w:val="0"/>
        <w:adjustRightInd w:val="0"/>
        <w:spacing w:before="0" w:after="0" w:line="360" w:lineRule="auto"/>
        <w:jc w:val="left"/>
        <w:rPr>
          <w:rFonts w:hAnsi="宋体"/>
          <w:bCs/>
          <w:szCs w:val="24"/>
        </w:rPr>
      </w:pPr>
      <w:r>
        <w:rPr>
          <w:rFonts w:hAnsi="宋体" w:hint="eastAsia"/>
          <w:bCs/>
          <w:szCs w:val="24"/>
        </w:rPr>
        <w:t>二、</w:t>
      </w:r>
      <w:r w:rsidRPr="00165996">
        <w:rPr>
          <w:rFonts w:hAnsi="宋体" w:hint="eastAsia"/>
          <w:bCs/>
          <w:szCs w:val="24"/>
        </w:rPr>
        <w:t>服务时间要求</w:t>
      </w:r>
    </w:p>
    <w:p w:rsidR="00590BFE" w:rsidRPr="00E24D89"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合同签订后七个月内完成，签订合同后三个月以内提交报批稿，四个月内获环保部门批复文件。</w:t>
      </w:r>
    </w:p>
    <w:p w:rsidR="00590BFE" w:rsidRPr="00165996" w:rsidRDefault="00590BFE" w:rsidP="00590BFE">
      <w:pPr>
        <w:pStyle w:val="3"/>
        <w:autoSpaceDE w:val="0"/>
        <w:autoSpaceDN w:val="0"/>
        <w:adjustRightInd w:val="0"/>
        <w:spacing w:before="0" w:after="0" w:line="360" w:lineRule="auto"/>
        <w:jc w:val="left"/>
        <w:rPr>
          <w:rFonts w:hAnsi="宋体" w:cs="宋体"/>
          <w:szCs w:val="21"/>
        </w:rPr>
      </w:pPr>
      <w:r>
        <w:rPr>
          <w:rFonts w:hAnsi="宋体" w:hint="eastAsia"/>
          <w:bCs/>
          <w:szCs w:val="24"/>
        </w:rPr>
        <w:t>三、</w:t>
      </w:r>
      <w:r w:rsidRPr="00165996">
        <w:rPr>
          <w:rFonts w:hAnsi="宋体" w:hint="eastAsia"/>
          <w:bCs/>
          <w:szCs w:val="24"/>
        </w:rPr>
        <w:t>环评要求</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海南省航道规划环境影响评价，包括环境影响报告书编制、周围环境监测、公众意见调查、评估。环境影响报告书必须符合有关法律、法规和各种技术规范、标准要求，并通过环保主管部门主持的技术评估和环保部门的审批。同时，中标单位有义务向环评单位解释说明</w:t>
      </w:r>
      <w:proofErr w:type="gramStart"/>
      <w:r w:rsidRPr="003D684B">
        <w:rPr>
          <w:rFonts w:ascii="宋体" w:hAnsi="宋体" w:cs="宋体" w:hint="eastAsia"/>
          <w:sz w:val="24"/>
          <w:szCs w:val="24"/>
        </w:rPr>
        <w:t>项目环</w:t>
      </w:r>
      <w:proofErr w:type="gramEnd"/>
      <w:r w:rsidRPr="003D684B">
        <w:rPr>
          <w:rFonts w:ascii="宋体" w:hAnsi="宋体" w:cs="宋体" w:hint="eastAsia"/>
          <w:sz w:val="24"/>
          <w:szCs w:val="24"/>
        </w:rPr>
        <w:t>评所涉及的法律法规和政策。</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 xml:space="preserve">具体服务内容包括： </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1、开展规划环评的现场踏勘、资料及图纸收集；</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2、开展规划环评的环境现状监测及近年环境监测资料及图纸收集；</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lastRenderedPageBreak/>
        <w:t>3、编制规划环境影响报告书（初稿）；主要内容包括（不限于）：</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（1）规划分析（分析规划目标、指标、规划方案与其他发展规划、环境保护规划、与区域生态承载力及环境容量的协调性的关系）；</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（2）环境现状分析（环境现状资料的收集和监测，识别敏感的环境问题以及制约规划的主要因素）。</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（3）环境影响识别与环境保护目标的确定（识别规划目标、指标、方案的主要环境问题和环境影响，选择量化和非量化的评价指标）。</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（4）环境影响分析与评价（包括规划方案对环境保护目标、环境质量造成影响预测和评价）</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（5）规划方案环境可行性综合论证（与区域主要生态功能与环境功能的关系，与周边环境敏感目标的分布的环境协调性，由于空间累积影响而形成与其他规划在环境资源方面潜在的竞争性冲突）。</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（6）环境保护对策和措施（分析航道环境保护规划中环保基础设施布局的合理性，提出规划优化布局的建议及下一步规划实施的环保措施的建议）。</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4、开展规划环评的公众参与工作；</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5、提出规划优化调整建议；</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6、根据公众参与工作成果和规划优化调整建议的采纳情况完成规划环境影响报告书（送审稿）；</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7、协助招标人完成规划环境影响报告书的上报、审查、审查会会务工作；</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8、根据专家意见修改完成规划环境影响报告书的报批工作；</w:t>
      </w:r>
    </w:p>
    <w:p w:rsidR="00590BFE" w:rsidRPr="003D684B" w:rsidRDefault="00590BFE" w:rsidP="00590BFE">
      <w:pPr>
        <w:spacing w:line="360" w:lineRule="auto"/>
        <w:ind w:firstLineChars="200" w:firstLine="480"/>
        <w:rPr>
          <w:rFonts w:ascii="宋体" w:hAnsi="宋体" w:cs="宋体"/>
          <w:sz w:val="24"/>
          <w:szCs w:val="24"/>
        </w:rPr>
      </w:pPr>
      <w:r w:rsidRPr="003D684B">
        <w:rPr>
          <w:rFonts w:ascii="宋体" w:hAnsi="宋体" w:cs="宋体" w:hint="eastAsia"/>
          <w:sz w:val="24"/>
          <w:szCs w:val="24"/>
        </w:rPr>
        <w:t>9、协助招标人及时获得环境保护部门的审查意见。</w:t>
      </w:r>
    </w:p>
    <w:p w:rsidR="00590BFE" w:rsidRPr="00165996" w:rsidRDefault="00590BFE" w:rsidP="00590BFE">
      <w:pPr>
        <w:pStyle w:val="3"/>
        <w:autoSpaceDE w:val="0"/>
        <w:autoSpaceDN w:val="0"/>
        <w:adjustRightInd w:val="0"/>
        <w:spacing w:before="0" w:after="0" w:line="360" w:lineRule="auto"/>
        <w:jc w:val="left"/>
        <w:rPr>
          <w:rFonts w:hAnsi="宋体" w:cs="宋体"/>
          <w:szCs w:val="21"/>
        </w:rPr>
      </w:pPr>
      <w:r>
        <w:rPr>
          <w:rFonts w:hAnsi="宋体" w:hint="eastAsia"/>
          <w:bCs/>
          <w:szCs w:val="24"/>
        </w:rPr>
        <w:t>四、</w:t>
      </w:r>
      <w:r w:rsidRPr="00165996">
        <w:rPr>
          <w:rFonts w:hAnsi="宋体" w:hint="eastAsia"/>
          <w:bCs/>
          <w:szCs w:val="24"/>
        </w:rPr>
        <w:t>验收</w:t>
      </w:r>
    </w:p>
    <w:p w:rsidR="00590BFE" w:rsidRPr="00590BFE" w:rsidRDefault="00590BFE" w:rsidP="00590BFE">
      <w:pPr>
        <w:jc w:val="left"/>
        <w:rPr>
          <w:rFonts w:ascii="Times New Roman" w:eastAsia="宋体" w:hAnsi="宋体" w:cs="Times New Roman"/>
          <w:b/>
          <w:bCs/>
          <w:sz w:val="32"/>
          <w:szCs w:val="24"/>
        </w:rPr>
      </w:pPr>
      <w:r w:rsidRPr="00165996">
        <w:rPr>
          <w:rFonts w:ascii="宋体" w:hAnsi="宋体" w:cs="宋体" w:hint="eastAsia"/>
        </w:rPr>
        <w:t xml:space="preserve">  </w:t>
      </w:r>
      <w:r w:rsidRPr="003D684B">
        <w:rPr>
          <w:rFonts w:ascii="宋体" w:hAnsi="宋体" w:cs="宋体" w:hint="eastAsia"/>
          <w:sz w:val="24"/>
          <w:szCs w:val="24"/>
        </w:rPr>
        <w:t xml:space="preserve">  中标人和采购人双方依据项目内容和进度共同实施验收工作，验收结果和验收报告经双方确认后生效。</w:t>
      </w:r>
      <w:bookmarkStart w:id="1" w:name="_GoBack"/>
      <w:bookmarkEnd w:id="1"/>
    </w:p>
    <w:sectPr w:rsidR="00590BFE" w:rsidRPr="00590B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37"/>
    <w:rsid w:val="00501545"/>
    <w:rsid w:val="00590BFE"/>
    <w:rsid w:val="00910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1"/>
    <w:qFormat/>
    <w:rsid w:val="00590BFE"/>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rsid w:val="00590BFE"/>
    <w:rPr>
      <w:b/>
      <w:bCs/>
      <w:sz w:val="32"/>
      <w:szCs w:val="32"/>
    </w:rPr>
  </w:style>
  <w:style w:type="character" w:customStyle="1" w:styleId="3Char1">
    <w:name w:val="标题 3 Char1"/>
    <w:link w:val="3"/>
    <w:rsid w:val="00590BFE"/>
    <w:rPr>
      <w:rFonts w:ascii="Times New Roman" w:eastAsia="宋体"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1"/>
    <w:qFormat/>
    <w:rsid w:val="00590BFE"/>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rsid w:val="00590BFE"/>
    <w:rPr>
      <w:b/>
      <w:bCs/>
      <w:sz w:val="32"/>
      <w:szCs w:val="32"/>
    </w:rPr>
  </w:style>
  <w:style w:type="character" w:customStyle="1" w:styleId="3Char1">
    <w:name w:val="标题 3 Char1"/>
    <w:link w:val="3"/>
    <w:rsid w:val="00590BFE"/>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1191</Characters>
  <Application>Microsoft Office Word</Application>
  <DocSecurity>0</DocSecurity>
  <Lines>9</Lines>
  <Paragraphs>2</Paragraphs>
  <ScaleCrop>false</ScaleCrop>
  <Company>china</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2018-04-04T01:28:00Z</dcterms:created>
  <dcterms:modified xsi:type="dcterms:W3CDTF">2018-04-04T01:29:00Z</dcterms:modified>
</cp:coreProperties>
</file>