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1E" w:rsidRDefault="00F8471E" w:rsidP="00F8471E">
      <w:pPr>
        <w:rPr>
          <w:rFonts w:hint="eastAsia"/>
        </w:rPr>
      </w:pPr>
      <w:r>
        <w:rPr>
          <w:rFonts w:hint="eastAsia"/>
        </w:rPr>
        <w:t>第二部分　项目需求</w:t>
      </w:r>
    </w:p>
    <w:p w:rsidR="00F8471E" w:rsidRDefault="00F8471E" w:rsidP="00F8471E">
      <w:pPr>
        <w:rPr>
          <w:rFonts w:hint="eastAsia"/>
        </w:rPr>
      </w:pPr>
      <w:r>
        <w:rPr>
          <w:rFonts w:hint="eastAsia"/>
        </w:rPr>
        <w:t>一、采购内容及技术要求：</w:t>
      </w:r>
    </w:p>
    <w:p w:rsidR="00F8471E" w:rsidRDefault="00F8471E" w:rsidP="00F8471E">
      <w:pPr>
        <w:rPr>
          <w:rFonts w:hint="eastAsia"/>
        </w:rPr>
      </w:pPr>
      <w:r>
        <w:rPr>
          <w:rFonts w:hint="eastAsia"/>
        </w:rPr>
        <w:t>1.</w:t>
      </w:r>
      <w:r>
        <w:rPr>
          <w:rFonts w:hint="eastAsia"/>
        </w:rPr>
        <w:tab/>
      </w:r>
      <w:r>
        <w:rPr>
          <w:rFonts w:hint="eastAsia"/>
        </w:rPr>
        <w:t>使用高通量</w:t>
      </w:r>
      <w:r>
        <w:rPr>
          <w:rFonts w:hint="eastAsia"/>
        </w:rPr>
        <w:t>illumina PE150</w:t>
      </w:r>
      <w:r>
        <w:rPr>
          <w:rFonts w:hint="eastAsia"/>
        </w:rPr>
        <w:t>平台进行测序；</w:t>
      </w:r>
    </w:p>
    <w:p w:rsidR="00F8471E" w:rsidRDefault="00F8471E" w:rsidP="00F8471E">
      <w:pPr>
        <w:rPr>
          <w:rFonts w:hint="eastAsia"/>
        </w:rPr>
      </w:pPr>
      <w:r>
        <w:rPr>
          <w:rFonts w:hint="eastAsia"/>
        </w:rPr>
        <w:t>2.</w:t>
      </w:r>
      <w:r>
        <w:rPr>
          <w:rFonts w:hint="eastAsia"/>
        </w:rPr>
        <w:tab/>
      </w:r>
      <w:r>
        <w:rPr>
          <w:rFonts w:hint="eastAsia"/>
        </w:rPr>
        <w:t>测序数据量：平均每样本测序数据量（</w:t>
      </w:r>
      <w:r>
        <w:rPr>
          <w:rFonts w:hint="eastAsia"/>
        </w:rPr>
        <w:t>raw data</w:t>
      </w:r>
      <w:r>
        <w:rPr>
          <w:rFonts w:hint="eastAsia"/>
        </w:rPr>
        <w:t>）≥</w:t>
      </w:r>
      <w:r>
        <w:rPr>
          <w:rFonts w:hint="eastAsia"/>
        </w:rPr>
        <w:t>2G</w:t>
      </w:r>
      <w:r>
        <w:rPr>
          <w:rFonts w:hint="eastAsia"/>
        </w:rPr>
        <w:t>；</w:t>
      </w:r>
    </w:p>
    <w:p w:rsidR="00F8471E" w:rsidRDefault="00F8471E" w:rsidP="00F8471E">
      <w:pPr>
        <w:rPr>
          <w:rFonts w:hint="eastAsia"/>
        </w:rPr>
      </w:pPr>
      <w:r>
        <w:rPr>
          <w:rFonts w:hint="eastAsia"/>
        </w:rPr>
        <w:t>3.</w:t>
      </w:r>
      <w:r>
        <w:rPr>
          <w:rFonts w:hint="eastAsia"/>
        </w:rPr>
        <w:tab/>
      </w:r>
      <w:r>
        <w:rPr>
          <w:rFonts w:hint="eastAsia"/>
        </w:rPr>
        <w:t>需采用</w:t>
      </w:r>
      <w:r>
        <w:rPr>
          <w:rFonts w:hint="eastAsia"/>
        </w:rPr>
        <w:t>Nimblegen</w:t>
      </w:r>
      <w:r>
        <w:rPr>
          <w:rFonts w:hint="eastAsia"/>
        </w:rPr>
        <w:t>试剂盒对指定的全基因区域及</w:t>
      </w:r>
      <w:r>
        <w:rPr>
          <w:rFonts w:hint="eastAsia"/>
        </w:rPr>
        <w:t>flanking region</w:t>
      </w:r>
      <w:r>
        <w:rPr>
          <w:rFonts w:hint="eastAsia"/>
        </w:rPr>
        <w:t>（含基因区上下游</w:t>
      </w:r>
      <w:r>
        <w:rPr>
          <w:rFonts w:hint="eastAsia"/>
        </w:rPr>
        <w:t>10Kb</w:t>
      </w:r>
      <w:r>
        <w:rPr>
          <w:rFonts w:hint="eastAsia"/>
        </w:rPr>
        <w:t>）进行目标区域探针设计及捕获。</w:t>
      </w:r>
    </w:p>
    <w:p w:rsidR="00F8471E" w:rsidRDefault="00F8471E" w:rsidP="00F8471E">
      <w:pPr>
        <w:rPr>
          <w:rFonts w:hint="eastAsia"/>
        </w:rPr>
      </w:pPr>
      <w:r>
        <w:rPr>
          <w:rFonts w:hint="eastAsia"/>
        </w:rPr>
        <w:t>4.</w:t>
      </w:r>
      <w:r>
        <w:rPr>
          <w:rFonts w:hint="eastAsia"/>
        </w:rPr>
        <w:tab/>
      </w:r>
      <w:r>
        <w:rPr>
          <w:rFonts w:hint="eastAsia"/>
        </w:rPr>
        <w:t>采用</w:t>
      </w:r>
      <w:r>
        <w:rPr>
          <w:rFonts w:hint="eastAsia"/>
        </w:rPr>
        <w:t>Nimblegen</w:t>
      </w:r>
      <w:r>
        <w:rPr>
          <w:rFonts w:hint="eastAsia"/>
        </w:rPr>
        <w:t>线粒体</w:t>
      </w:r>
      <w:r>
        <w:rPr>
          <w:rFonts w:hint="eastAsia"/>
        </w:rPr>
        <w:t>DNA</w:t>
      </w:r>
      <w:r>
        <w:rPr>
          <w:rFonts w:hint="eastAsia"/>
        </w:rPr>
        <w:t>捕获试剂盒进行线粒体基因组捕获，线粒体捕获和目标区域需同时捕获。</w:t>
      </w:r>
    </w:p>
    <w:p w:rsidR="00F8471E" w:rsidRDefault="00F8471E" w:rsidP="00F8471E">
      <w:pPr>
        <w:rPr>
          <w:rFonts w:hint="eastAsia"/>
        </w:rPr>
      </w:pPr>
      <w:r>
        <w:rPr>
          <w:rFonts w:hint="eastAsia"/>
        </w:rPr>
        <w:t>5.</w:t>
      </w:r>
      <w:r>
        <w:rPr>
          <w:rFonts w:hint="eastAsia"/>
        </w:rPr>
        <w:tab/>
      </w:r>
      <w:r>
        <w:rPr>
          <w:rFonts w:hint="eastAsia"/>
        </w:rPr>
        <w:t>测序质量要求：</w:t>
      </w:r>
      <w:r>
        <w:rPr>
          <w:rFonts w:hint="eastAsia"/>
        </w:rPr>
        <w:t>Q20&gt;90%, Q30&gt;85%</w:t>
      </w:r>
      <w:r>
        <w:rPr>
          <w:rFonts w:hint="eastAsia"/>
        </w:rPr>
        <w:t>，碱基类型分布均匀，无</w:t>
      </w:r>
      <w:r>
        <w:rPr>
          <w:rFonts w:hint="eastAsia"/>
        </w:rPr>
        <w:t>GC</w:t>
      </w:r>
      <w:r>
        <w:rPr>
          <w:rFonts w:hint="eastAsia"/>
        </w:rPr>
        <w:t>分离，探针覆盖度≥</w:t>
      </w:r>
      <w:r>
        <w:rPr>
          <w:rFonts w:hint="eastAsia"/>
        </w:rPr>
        <w:t>98%</w:t>
      </w:r>
      <w:r>
        <w:rPr>
          <w:rFonts w:hint="eastAsia"/>
        </w:rPr>
        <w:t>。</w:t>
      </w:r>
    </w:p>
    <w:p w:rsidR="00F8471E" w:rsidRDefault="00F8471E" w:rsidP="00F8471E">
      <w:pPr>
        <w:rPr>
          <w:rFonts w:hint="eastAsia"/>
        </w:rPr>
      </w:pPr>
      <w:r>
        <w:rPr>
          <w:rFonts w:hint="eastAsia"/>
        </w:rPr>
        <w:t>6.</w:t>
      </w:r>
      <w:r>
        <w:rPr>
          <w:rFonts w:hint="eastAsia"/>
        </w:rPr>
        <w:tab/>
      </w:r>
      <w:r>
        <w:rPr>
          <w:rFonts w:hint="eastAsia"/>
        </w:rPr>
        <w:t>信息分析需包含以下所有内容：</w:t>
      </w:r>
    </w:p>
    <w:p w:rsidR="00F8471E" w:rsidRDefault="00F8471E" w:rsidP="00F8471E">
      <w:pPr>
        <w:rPr>
          <w:rFonts w:hint="eastAsia"/>
        </w:rPr>
      </w:pPr>
      <w:r>
        <w:rPr>
          <w:rFonts w:hint="eastAsia"/>
        </w:rPr>
        <w:t>线粒体：（</w:t>
      </w:r>
      <w:r>
        <w:rPr>
          <w:rFonts w:hint="eastAsia"/>
        </w:rPr>
        <w:t>1</w:t>
      </w:r>
      <w:r>
        <w:rPr>
          <w:rFonts w:hint="eastAsia"/>
        </w:rPr>
        <w:t>）数据质控</w:t>
      </w:r>
    </w:p>
    <w:p w:rsidR="00F8471E" w:rsidRDefault="00F8471E" w:rsidP="00F8471E">
      <w:pPr>
        <w:rPr>
          <w:rFonts w:hint="eastAsia"/>
        </w:rPr>
      </w:pPr>
      <w:r>
        <w:rPr>
          <w:rFonts w:hint="eastAsia"/>
        </w:rPr>
        <w:t>（</w:t>
      </w:r>
      <w:r>
        <w:rPr>
          <w:rFonts w:hint="eastAsia"/>
        </w:rPr>
        <w:t>2</w:t>
      </w:r>
      <w:r>
        <w:rPr>
          <w:rFonts w:hint="eastAsia"/>
        </w:rPr>
        <w:t>）与参考序列比对、统计测序深度及覆盖度等</w:t>
      </w:r>
    </w:p>
    <w:p w:rsidR="00F8471E" w:rsidRDefault="00F8471E" w:rsidP="00F8471E">
      <w:pPr>
        <w:rPr>
          <w:rFonts w:hint="eastAsia"/>
        </w:rPr>
      </w:pPr>
      <w:r>
        <w:rPr>
          <w:rFonts w:hint="eastAsia"/>
        </w:rPr>
        <w:t>（</w:t>
      </w:r>
      <w:r>
        <w:rPr>
          <w:rFonts w:hint="eastAsia"/>
        </w:rPr>
        <w:t>3</w:t>
      </w:r>
      <w:r>
        <w:rPr>
          <w:rFonts w:hint="eastAsia"/>
        </w:rPr>
        <w:t>）</w:t>
      </w:r>
      <w:r>
        <w:rPr>
          <w:rFonts w:hint="eastAsia"/>
        </w:rPr>
        <w:t>SNP/InDel</w:t>
      </w:r>
      <w:r>
        <w:rPr>
          <w:rFonts w:hint="eastAsia"/>
        </w:rPr>
        <w:t>检测、注释及统计（需包括</w:t>
      </w:r>
      <w:r>
        <w:rPr>
          <w:rFonts w:hint="eastAsia"/>
        </w:rPr>
        <w:t>mtDB</w:t>
      </w:r>
      <w:r>
        <w:rPr>
          <w:rFonts w:hint="eastAsia"/>
        </w:rPr>
        <w:t>、</w:t>
      </w:r>
      <w:r>
        <w:rPr>
          <w:rFonts w:hint="eastAsia"/>
        </w:rPr>
        <w:t>OMIM</w:t>
      </w:r>
      <w:r>
        <w:rPr>
          <w:rFonts w:hint="eastAsia"/>
        </w:rPr>
        <w:t>、</w:t>
      </w:r>
    </w:p>
    <w:p w:rsidR="00F8471E" w:rsidRDefault="00F8471E" w:rsidP="00F8471E">
      <w:pPr>
        <w:rPr>
          <w:rFonts w:hint="eastAsia"/>
        </w:rPr>
      </w:pPr>
      <w:r>
        <w:rPr>
          <w:rFonts w:hint="eastAsia"/>
        </w:rPr>
        <w:t xml:space="preserve">                MitoMap\MitoIMPACT</w:t>
      </w:r>
      <w:r>
        <w:rPr>
          <w:rFonts w:hint="eastAsia"/>
        </w:rPr>
        <w:t>数据库等）</w:t>
      </w:r>
    </w:p>
    <w:p w:rsidR="00F8471E" w:rsidRDefault="00F8471E" w:rsidP="00F8471E">
      <w:pPr>
        <w:rPr>
          <w:rFonts w:hint="eastAsia"/>
        </w:rPr>
      </w:pPr>
      <w:r>
        <w:rPr>
          <w:rFonts w:hint="eastAsia"/>
        </w:rPr>
        <w:t>（</w:t>
      </w:r>
      <w:r>
        <w:rPr>
          <w:rFonts w:hint="eastAsia"/>
        </w:rPr>
        <w:t>4</w:t>
      </w:r>
      <w:r>
        <w:rPr>
          <w:rFonts w:hint="eastAsia"/>
        </w:rPr>
        <w:t>）异质性检测、注释及统计</w:t>
      </w:r>
    </w:p>
    <w:p w:rsidR="00F8471E" w:rsidRDefault="00F8471E" w:rsidP="00F8471E">
      <w:pPr>
        <w:rPr>
          <w:rFonts w:hint="eastAsia"/>
        </w:rPr>
      </w:pPr>
      <w:r>
        <w:rPr>
          <w:rFonts w:hint="eastAsia"/>
        </w:rPr>
        <w:t>（</w:t>
      </w:r>
      <w:r>
        <w:rPr>
          <w:rFonts w:hint="eastAsia"/>
        </w:rPr>
        <w:t>5</w:t>
      </w:r>
      <w:r>
        <w:rPr>
          <w:rFonts w:hint="eastAsia"/>
        </w:rPr>
        <w:t>）线粒体</w:t>
      </w:r>
      <w:r>
        <w:rPr>
          <w:rFonts w:hint="eastAsia"/>
        </w:rPr>
        <w:t>DNA</w:t>
      </w:r>
      <w:r>
        <w:rPr>
          <w:rFonts w:hint="eastAsia"/>
        </w:rPr>
        <w:t>拷贝数定量分析</w:t>
      </w:r>
    </w:p>
    <w:p w:rsidR="00F8471E" w:rsidRDefault="00F8471E" w:rsidP="00F8471E">
      <w:pPr>
        <w:rPr>
          <w:rFonts w:hint="eastAsia"/>
        </w:rPr>
      </w:pPr>
      <w:r>
        <w:rPr>
          <w:rFonts w:hint="eastAsia"/>
        </w:rPr>
        <w:t>目标区域：（</w:t>
      </w:r>
      <w:r>
        <w:rPr>
          <w:rFonts w:hint="eastAsia"/>
        </w:rPr>
        <w:t>1</w:t>
      </w:r>
      <w:r>
        <w:rPr>
          <w:rFonts w:hint="eastAsia"/>
        </w:rPr>
        <w:t>）数据质控</w:t>
      </w:r>
    </w:p>
    <w:p w:rsidR="00F8471E" w:rsidRDefault="00F8471E" w:rsidP="00F8471E">
      <w:pPr>
        <w:rPr>
          <w:rFonts w:hint="eastAsia"/>
        </w:rPr>
      </w:pPr>
      <w:r>
        <w:rPr>
          <w:rFonts w:hint="eastAsia"/>
        </w:rPr>
        <w:t>（</w:t>
      </w:r>
      <w:r>
        <w:rPr>
          <w:rFonts w:hint="eastAsia"/>
        </w:rPr>
        <w:t>2</w:t>
      </w:r>
      <w:r>
        <w:rPr>
          <w:rFonts w:hint="eastAsia"/>
        </w:rPr>
        <w:t>）与参考基因组（</w:t>
      </w:r>
      <w:r>
        <w:rPr>
          <w:rFonts w:hint="eastAsia"/>
        </w:rPr>
        <w:t>hg19</w:t>
      </w:r>
      <w:r>
        <w:rPr>
          <w:rFonts w:hint="eastAsia"/>
        </w:rPr>
        <w:t>）进行比对、统计测序深度及覆盖度等。</w:t>
      </w:r>
    </w:p>
    <w:p w:rsidR="00F8471E" w:rsidRDefault="00F8471E" w:rsidP="00F8471E">
      <w:pPr>
        <w:rPr>
          <w:rFonts w:hint="eastAsia"/>
        </w:rPr>
      </w:pPr>
      <w:r>
        <w:rPr>
          <w:rFonts w:hint="eastAsia"/>
        </w:rPr>
        <w:t>（</w:t>
      </w:r>
      <w:r>
        <w:rPr>
          <w:rFonts w:hint="eastAsia"/>
        </w:rPr>
        <w:t>3</w:t>
      </w:r>
      <w:r>
        <w:rPr>
          <w:rFonts w:hint="eastAsia"/>
        </w:rPr>
        <w:t>）</w:t>
      </w:r>
      <w:r>
        <w:rPr>
          <w:rFonts w:hint="eastAsia"/>
        </w:rPr>
        <w:t>SNP/InDel</w:t>
      </w:r>
      <w:r>
        <w:rPr>
          <w:rFonts w:hint="eastAsia"/>
        </w:rPr>
        <w:t>检测、注释及统计</w:t>
      </w:r>
    </w:p>
    <w:p w:rsidR="00F8471E" w:rsidRDefault="00F8471E" w:rsidP="00F8471E">
      <w:pPr>
        <w:rPr>
          <w:rFonts w:hint="eastAsia"/>
        </w:rPr>
      </w:pPr>
      <w:r>
        <w:rPr>
          <w:rFonts w:hint="eastAsia"/>
        </w:rPr>
        <w:t>（</w:t>
      </w:r>
      <w:r>
        <w:rPr>
          <w:rFonts w:hint="eastAsia"/>
        </w:rPr>
        <w:t>4</w:t>
      </w:r>
      <w:r>
        <w:rPr>
          <w:rFonts w:hint="eastAsia"/>
        </w:rPr>
        <w:t>）低频、有害突变位点筛选</w:t>
      </w:r>
    </w:p>
    <w:p w:rsidR="00F8471E" w:rsidRDefault="00F8471E" w:rsidP="00F8471E">
      <w:pPr>
        <w:rPr>
          <w:rFonts w:hint="eastAsia"/>
        </w:rPr>
      </w:pPr>
      <w:r>
        <w:rPr>
          <w:rFonts w:hint="eastAsia"/>
        </w:rPr>
        <w:t>7.</w:t>
      </w:r>
      <w:r>
        <w:rPr>
          <w:rFonts w:hint="eastAsia"/>
        </w:rPr>
        <w:tab/>
      </w:r>
      <w:r>
        <w:rPr>
          <w:rFonts w:hint="eastAsia"/>
        </w:rPr>
        <w:t>采购方需按照供应商样本信息单要求提供给供应商合格足量的核酸或组织样本。采购方需将核酸样本装在</w:t>
      </w:r>
      <w:r>
        <w:rPr>
          <w:rFonts w:hint="eastAsia"/>
        </w:rPr>
        <w:t>1.5ml</w:t>
      </w:r>
      <w:r>
        <w:rPr>
          <w:rFonts w:hint="eastAsia"/>
        </w:rPr>
        <w:t>或</w:t>
      </w:r>
      <w:r>
        <w:rPr>
          <w:rFonts w:hint="eastAsia"/>
        </w:rPr>
        <w:t>2ml</w:t>
      </w:r>
      <w:r>
        <w:rPr>
          <w:rFonts w:hint="eastAsia"/>
        </w:rPr>
        <w:t>的离心管里提供给供应商。</w:t>
      </w:r>
    </w:p>
    <w:p w:rsidR="00F8471E" w:rsidRDefault="00F8471E" w:rsidP="00F8471E">
      <w:pPr>
        <w:rPr>
          <w:rFonts w:hint="eastAsia"/>
        </w:rPr>
      </w:pPr>
      <w:r>
        <w:rPr>
          <w:rFonts w:hint="eastAsia"/>
        </w:rPr>
        <w:t>8.</w:t>
      </w:r>
      <w:r>
        <w:rPr>
          <w:rFonts w:hint="eastAsia"/>
        </w:rPr>
        <w:tab/>
      </w:r>
      <w:r>
        <w:rPr>
          <w:rFonts w:hint="eastAsia"/>
        </w:rPr>
        <w:t>需参与课题设计，提供可行性项目方案；</w:t>
      </w:r>
    </w:p>
    <w:p w:rsidR="00F8471E" w:rsidRDefault="00F8471E" w:rsidP="00F8471E">
      <w:pPr>
        <w:rPr>
          <w:rFonts w:hint="eastAsia"/>
        </w:rPr>
      </w:pPr>
      <w:r>
        <w:rPr>
          <w:rFonts w:hint="eastAsia"/>
        </w:rPr>
        <w:t>9.</w:t>
      </w:r>
      <w:r>
        <w:rPr>
          <w:rFonts w:hint="eastAsia"/>
        </w:rPr>
        <w:tab/>
      </w:r>
      <w:r>
        <w:rPr>
          <w:rFonts w:hint="eastAsia"/>
        </w:rPr>
        <w:t>周期要求：每批样本从建库开始</w:t>
      </w:r>
      <w:r>
        <w:rPr>
          <w:rFonts w:hint="eastAsia"/>
        </w:rPr>
        <w:t>60</w:t>
      </w:r>
      <w:r>
        <w:rPr>
          <w:rFonts w:hint="eastAsia"/>
        </w:rPr>
        <w:t>个自然日内完成所有的捕获建库、测序、数据分析工作，并反馈结题报告。</w:t>
      </w:r>
    </w:p>
    <w:p w:rsidR="00F8471E" w:rsidRDefault="00F8471E" w:rsidP="00F8471E">
      <w:pPr>
        <w:rPr>
          <w:rFonts w:hint="eastAsia"/>
        </w:rPr>
      </w:pPr>
      <w:r>
        <w:rPr>
          <w:rFonts w:hint="eastAsia"/>
        </w:rPr>
        <w:t>10.</w:t>
      </w:r>
      <w:r>
        <w:rPr>
          <w:rFonts w:hint="eastAsia"/>
        </w:rPr>
        <w:tab/>
      </w:r>
      <w:r>
        <w:rPr>
          <w:rFonts w:hint="eastAsia"/>
        </w:rPr>
        <w:t>数据储存及传输时间：存储时间</w:t>
      </w:r>
      <w:r>
        <w:rPr>
          <w:rFonts w:hint="eastAsia"/>
        </w:rPr>
        <w:t>6</w:t>
      </w:r>
      <w:r>
        <w:rPr>
          <w:rFonts w:hint="eastAsia"/>
        </w:rPr>
        <w:t>个月，总数据量小于</w:t>
      </w:r>
      <w:r>
        <w:rPr>
          <w:rFonts w:hint="eastAsia"/>
        </w:rPr>
        <w:t>50G</w:t>
      </w:r>
      <w:r>
        <w:rPr>
          <w:rFonts w:hint="eastAsia"/>
        </w:rPr>
        <w:t>，供应商使用数据云交付供采购方下载。数据量大于</w:t>
      </w:r>
      <w:r>
        <w:rPr>
          <w:rFonts w:hint="eastAsia"/>
        </w:rPr>
        <w:t>50G</w:t>
      </w:r>
      <w:r>
        <w:rPr>
          <w:rFonts w:hint="eastAsia"/>
        </w:rPr>
        <w:t>，可由采购方提供硬盘进行数据传输。</w:t>
      </w:r>
    </w:p>
    <w:p w:rsidR="00F8471E" w:rsidRDefault="00F8471E" w:rsidP="00F8471E">
      <w:pPr>
        <w:rPr>
          <w:rFonts w:hint="eastAsia"/>
        </w:rPr>
      </w:pPr>
      <w:r>
        <w:rPr>
          <w:rFonts w:hint="eastAsia"/>
        </w:rPr>
        <w:t>11.</w:t>
      </w:r>
      <w:r>
        <w:rPr>
          <w:rFonts w:hint="eastAsia"/>
        </w:rPr>
        <w:tab/>
      </w:r>
      <w:r>
        <w:rPr>
          <w:rFonts w:hint="eastAsia"/>
        </w:rPr>
        <w:t>对于项目中出现的任何问题需在两小时内及时响应，可以根据需求随时委派技术支持到海南当面沟通，提供数据解读、个性化分析沟通和相关培训等工作。</w:t>
      </w:r>
    </w:p>
    <w:p w:rsidR="00F8471E" w:rsidRDefault="00F8471E" w:rsidP="00F8471E">
      <w:pPr>
        <w:rPr>
          <w:rFonts w:hint="eastAsia"/>
        </w:rPr>
      </w:pPr>
      <w:r>
        <w:rPr>
          <w:rFonts w:hint="eastAsia"/>
        </w:rPr>
        <w:t>12.</w:t>
      </w:r>
      <w:r>
        <w:rPr>
          <w:rFonts w:hint="eastAsia"/>
        </w:rPr>
        <w:tab/>
      </w:r>
      <w:r>
        <w:rPr>
          <w:rFonts w:hint="eastAsia"/>
        </w:rPr>
        <w:t>需为本项目配备专业的项目团队（需提供名单、身份证明及学位证明材料）。</w:t>
      </w:r>
    </w:p>
    <w:p w:rsidR="00F8471E" w:rsidRDefault="00F8471E" w:rsidP="00F8471E">
      <w:pPr>
        <w:rPr>
          <w:rFonts w:hint="eastAsia"/>
        </w:rPr>
      </w:pPr>
      <w:r>
        <w:rPr>
          <w:rFonts w:hint="eastAsia"/>
        </w:rPr>
        <w:t>13.</w:t>
      </w:r>
      <w:r>
        <w:rPr>
          <w:rFonts w:hint="eastAsia"/>
        </w:rPr>
        <w:tab/>
      </w:r>
      <w:r>
        <w:rPr>
          <w:rFonts w:hint="eastAsia"/>
        </w:rPr>
        <w:t>需具有</w:t>
      </w:r>
      <w:r>
        <w:rPr>
          <w:rFonts w:hint="eastAsia"/>
        </w:rPr>
        <w:t>2014</w:t>
      </w:r>
      <w:r>
        <w:rPr>
          <w:rFonts w:hint="eastAsia"/>
        </w:rPr>
        <w:t>年以后购入的</w:t>
      </w:r>
      <w:r>
        <w:rPr>
          <w:rFonts w:hint="eastAsia"/>
        </w:rPr>
        <w:t>illumina</w:t>
      </w:r>
      <w:r>
        <w:rPr>
          <w:rFonts w:hint="eastAsia"/>
        </w:rPr>
        <w:t>高通量测序仪。提供采购合同复印件。</w:t>
      </w:r>
    </w:p>
    <w:p w:rsidR="00F8471E" w:rsidRDefault="00F8471E" w:rsidP="00F8471E"/>
    <w:p w:rsidR="00F8471E" w:rsidRDefault="00F8471E" w:rsidP="00F8471E">
      <w:pPr>
        <w:rPr>
          <w:rFonts w:hint="eastAsia"/>
        </w:rPr>
      </w:pPr>
      <w:r>
        <w:rPr>
          <w:rFonts w:hint="eastAsia"/>
        </w:rPr>
        <w:t>二、</w:t>
      </w:r>
      <w:r>
        <w:rPr>
          <w:rFonts w:hint="eastAsia"/>
        </w:rPr>
        <w:t xml:space="preserve"> </w:t>
      </w:r>
      <w:r>
        <w:rPr>
          <w:rFonts w:hint="eastAsia"/>
        </w:rPr>
        <w:t>除投标文件明确外，未经采购人同意，中标人不得以任何方式转包或分包本项目。</w:t>
      </w:r>
    </w:p>
    <w:p w:rsidR="00443ED7" w:rsidRDefault="00F8471E" w:rsidP="00F8471E">
      <w:r>
        <w:rPr>
          <w:rFonts w:hint="eastAsia"/>
        </w:rPr>
        <w:t>三、签订合同：</w:t>
      </w:r>
      <w:r>
        <w:rPr>
          <w:rFonts w:hint="eastAsia"/>
        </w:rPr>
        <w:t xml:space="preserve"> </w:t>
      </w:r>
      <w:r>
        <w:rPr>
          <w:rFonts w:hint="eastAsia"/>
        </w:rPr>
        <w:t>中标人在收到《中标通知书》</w:t>
      </w:r>
      <w:r>
        <w:rPr>
          <w:rFonts w:hint="eastAsia"/>
        </w:rPr>
        <w:t>5</w:t>
      </w:r>
      <w:r>
        <w:rPr>
          <w:rFonts w:hint="eastAsia"/>
        </w:rPr>
        <w:t>天内与采购人签订合同。</w:t>
      </w:r>
    </w:p>
    <w:sectPr w:rsidR="00443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ED7" w:rsidRDefault="00443ED7" w:rsidP="00F8471E">
      <w:r>
        <w:separator/>
      </w:r>
    </w:p>
  </w:endnote>
  <w:endnote w:type="continuationSeparator" w:id="1">
    <w:p w:rsidR="00443ED7" w:rsidRDefault="00443ED7" w:rsidP="00F84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ED7" w:rsidRDefault="00443ED7" w:rsidP="00F8471E">
      <w:r>
        <w:separator/>
      </w:r>
    </w:p>
  </w:footnote>
  <w:footnote w:type="continuationSeparator" w:id="1">
    <w:p w:rsidR="00443ED7" w:rsidRDefault="00443ED7" w:rsidP="00F84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71E"/>
    <w:rsid w:val="00443ED7"/>
    <w:rsid w:val="00F847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4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471E"/>
    <w:rPr>
      <w:sz w:val="18"/>
      <w:szCs w:val="18"/>
    </w:rPr>
  </w:style>
  <w:style w:type="paragraph" w:styleId="a4">
    <w:name w:val="footer"/>
    <w:basedOn w:val="a"/>
    <w:link w:val="Char0"/>
    <w:uiPriority w:val="99"/>
    <w:semiHidden/>
    <w:unhideWhenUsed/>
    <w:rsid w:val="00F847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471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2018-03-19T09:24:00Z</dcterms:created>
  <dcterms:modified xsi:type="dcterms:W3CDTF">2018-03-19T09:24:00Z</dcterms:modified>
</cp:coreProperties>
</file>