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55" w:rsidRPr="00F507B5" w:rsidRDefault="006D2155" w:rsidP="006D2155">
      <w:pPr>
        <w:spacing w:line="276" w:lineRule="auto"/>
        <w:jc w:val="center"/>
        <w:outlineLvl w:val="0"/>
        <w:rPr>
          <w:rFonts w:ascii="宋体" w:hAnsi="宋体"/>
          <w:b/>
          <w:sz w:val="44"/>
          <w:szCs w:val="44"/>
        </w:rPr>
      </w:pPr>
      <w:r w:rsidRPr="00F507B5">
        <w:rPr>
          <w:rFonts w:ascii="宋体" w:hAnsi="宋体" w:hint="eastAsia"/>
          <w:b/>
          <w:sz w:val="44"/>
          <w:szCs w:val="44"/>
        </w:rPr>
        <w:t>用 户 需 求 书</w:t>
      </w:r>
    </w:p>
    <w:p w:rsidR="006D2155" w:rsidRPr="00F507B5" w:rsidRDefault="006D2155" w:rsidP="006D2155">
      <w:pPr>
        <w:pStyle w:val="20"/>
        <w:numPr>
          <w:ilvl w:val="1"/>
          <w:numId w:val="0"/>
        </w:numPr>
        <w:tabs>
          <w:tab w:val="clear" w:pos="9458"/>
        </w:tabs>
        <w:spacing w:line="276" w:lineRule="auto"/>
        <w:jc w:val="both"/>
        <w:outlineLvl w:val="1"/>
        <w:rPr>
          <w:rFonts w:ascii="宋体" w:hAnsi="宋体"/>
          <w:b/>
          <w:i w:val="0"/>
          <w:sz w:val="32"/>
          <w:szCs w:val="28"/>
        </w:rPr>
      </w:pPr>
      <w:bookmarkStart w:id="0" w:name="_Toc504749911"/>
      <w:r>
        <w:rPr>
          <w:rFonts w:ascii="宋体" w:hAnsi="宋体" w:hint="eastAsia"/>
          <w:b/>
          <w:i w:val="0"/>
          <w:sz w:val="32"/>
          <w:szCs w:val="28"/>
        </w:rPr>
        <w:t>一、项目概况</w:t>
      </w:r>
      <w:bookmarkEnd w:id="0"/>
    </w:p>
    <w:p w:rsidR="006D2155" w:rsidRPr="00F13652" w:rsidRDefault="006D2155" w:rsidP="006D2155">
      <w:pPr>
        <w:spacing w:line="276" w:lineRule="auto"/>
        <w:ind w:firstLine="420"/>
        <w:rPr>
          <w:rFonts w:ascii="宋体" w:hAnsi="宋体" w:cs="Arial"/>
          <w:sz w:val="24"/>
          <w:szCs w:val="24"/>
        </w:rPr>
      </w:pPr>
      <w:r w:rsidRPr="00F13652">
        <w:rPr>
          <w:rFonts w:ascii="宋体" w:hAnsi="宋体" w:cs="宋体" w:hint="eastAsia"/>
          <w:sz w:val="24"/>
          <w:szCs w:val="24"/>
        </w:rPr>
        <w:t>采购单位</w:t>
      </w:r>
      <w:r w:rsidRPr="00F13652">
        <w:rPr>
          <w:rFonts w:ascii="宋体" w:hAnsi="宋体"/>
          <w:sz w:val="24"/>
          <w:szCs w:val="24"/>
        </w:rPr>
        <w:t xml:space="preserve">: </w:t>
      </w:r>
      <w:r w:rsidRPr="00F13652">
        <w:rPr>
          <w:rFonts w:ascii="宋体" w:hAnsi="宋体" w:cs="宋体" w:hint="eastAsia"/>
          <w:sz w:val="24"/>
          <w:szCs w:val="24"/>
        </w:rPr>
        <w:t>海南省国土资源厅</w:t>
      </w:r>
    </w:p>
    <w:p w:rsidR="006D2155" w:rsidRPr="00F13652" w:rsidRDefault="006D2155" w:rsidP="006D2155">
      <w:pPr>
        <w:spacing w:line="276" w:lineRule="auto"/>
        <w:ind w:firstLine="420"/>
        <w:rPr>
          <w:rFonts w:ascii="宋体" w:hAnsi="宋体" w:cs="宋体"/>
          <w:sz w:val="24"/>
          <w:szCs w:val="24"/>
        </w:rPr>
      </w:pPr>
      <w:r w:rsidRPr="00F13652">
        <w:rPr>
          <w:rFonts w:ascii="宋体" w:hAnsi="宋体" w:cs="宋体" w:hint="eastAsia"/>
          <w:sz w:val="24"/>
          <w:szCs w:val="24"/>
        </w:rPr>
        <w:t>项目名称：全省国土资源宣传教育</w:t>
      </w:r>
    </w:p>
    <w:p w:rsidR="006D2155" w:rsidRPr="00F13652" w:rsidRDefault="006D2155" w:rsidP="006D2155">
      <w:pPr>
        <w:spacing w:line="276" w:lineRule="auto"/>
        <w:ind w:firstLine="420"/>
        <w:rPr>
          <w:rFonts w:ascii="宋体" w:hAnsi="宋体" w:cs="Arial"/>
          <w:sz w:val="24"/>
          <w:szCs w:val="24"/>
        </w:rPr>
      </w:pPr>
      <w:r w:rsidRPr="00F13652">
        <w:rPr>
          <w:rFonts w:ascii="宋体" w:hAnsi="宋体" w:cs="宋体" w:hint="eastAsia"/>
          <w:sz w:val="24"/>
          <w:szCs w:val="24"/>
        </w:rPr>
        <w:t>项目编号：GDYN2018-106</w:t>
      </w:r>
    </w:p>
    <w:p w:rsidR="006D2155" w:rsidRPr="00F13652" w:rsidRDefault="006D2155" w:rsidP="006D2155">
      <w:pPr>
        <w:spacing w:line="276" w:lineRule="auto"/>
        <w:ind w:firstLine="420"/>
        <w:rPr>
          <w:rFonts w:ascii="宋体" w:hAnsi="宋体" w:cs="Arial"/>
          <w:sz w:val="24"/>
          <w:szCs w:val="24"/>
        </w:rPr>
      </w:pPr>
      <w:r w:rsidRPr="00F13652">
        <w:rPr>
          <w:rFonts w:ascii="宋体" w:hAnsi="宋体" w:cs="宋体" w:hint="eastAsia"/>
          <w:sz w:val="24"/>
          <w:szCs w:val="24"/>
        </w:rPr>
        <w:t>项目预算：</w:t>
      </w:r>
      <w:r w:rsidRPr="00F13652">
        <w:rPr>
          <w:rFonts w:ascii="宋体" w:hAnsi="宋体" w:cs="Arial" w:hint="eastAsia"/>
          <w:sz w:val="24"/>
          <w:szCs w:val="24"/>
        </w:rPr>
        <w:t>110万元</w:t>
      </w:r>
    </w:p>
    <w:p w:rsidR="006D2155" w:rsidRPr="00F13652" w:rsidRDefault="006D2155" w:rsidP="006D2155">
      <w:pPr>
        <w:spacing w:line="276" w:lineRule="auto"/>
        <w:ind w:firstLine="420"/>
        <w:rPr>
          <w:rFonts w:ascii="宋体" w:hAnsi="宋体"/>
          <w:sz w:val="24"/>
          <w:szCs w:val="24"/>
        </w:rPr>
      </w:pPr>
      <w:r w:rsidRPr="00F13652">
        <w:rPr>
          <w:rFonts w:ascii="宋体" w:hAnsi="宋体" w:hint="eastAsia"/>
          <w:sz w:val="24"/>
          <w:szCs w:val="24"/>
        </w:rPr>
        <w:t>项目分包情况： 一批不分包</w:t>
      </w:r>
    </w:p>
    <w:p w:rsidR="006D2155" w:rsidRPr="00F13652" w:rsidRDefault="006D2155" w:rsidP="006D2155">
      <w:pPr>
        <w:spacing w:line="276" w:lineRule="auto"/>
        <w:ind w:firstLine="420"/>
        <w:rPr>
          <w:rFonts w:ascii="宋体" w:cs="Arial"/>
          <w:sz w:val="24"/>
          <w:szCs w:val="24"/>
        </w:rPr>
      </w:pPr>
      <w:r w:rsidRPr="00F13652">
        <w:rPr>
          <w:rFonts w:ascii="宋体" w:cs="Arial" w:hint="eastAsia"/>
          <w:sz w:val="24"/>
          <w:szCs w:val="24"/>
        </w:rPr>
        <w:t>服务期限：一年</w:t>
      </w:r>
    </w:p>
    <w:p w:rsidR="006D2155" w:rsidRPr="00F13652" w:rsidRDefault="006D2155" w:rsidP="006D2155">
      <w:pPr>
        <w:spacing w:line="276" w:lineRule="auto"/>
        <w:ind w:firstLine="420"/>
        <w:rPr>
          <w:rFonts w:ascii="宋体" w:cs="Arial"/>
          <w:color w:val="FF0000"/>
          <w:sz w:val="24"/>
          <w:szCs w:val="24"/>
        </w:rPr>
      </w:pPr>
      <w:r w:rsidRPr="00F13652">
        <w:rPr>
          <w:rFonts w:ascii="宋体" w:cs="Arial" w:hint="eastAsia"/>
          <w:sz w:val="24"/>
          <w:szCs w:val="24"/>
        </w:rPr>
        <w:t>付款方式：</w:t>
      </w:r>
      <w:r w:rsidRPr="00217495">
        <w:rPr>
          <w:rFonts w:ascii="宋体" w:cs="Arial" w:hint="eastAsia"/>
          <w:sz w:val="24"/>
          <w:szCs w:val="24"/>
        </w:rPr>
        <w:t>中标后与业主协商约定。</w:t>
      </w:r>
    </w:p>
    <w:p w:rsidR="006D2155" w:rsidRDefault="006D2155" w:rsidP="006D2155">
      <w:pPr>
        <w:pStyle w:val="2"/>
        <w:spacing w:line="276" w:lineRule="auto"/>
        <w:rPr>
          <w:rFonts w:ascii="宋体" w:eastAsia="宋体" w:hAnsi="宋体" w:cs="Arial"/>
          <w:bCs w:val="0"/>
          <w:iCs/>
          <w:kern w:val="2"/>
          <w:szCs w:val="28"/>
        </w:rPr>
      </w:pPr>
      <w:bookmarkStart w:id="1" w:name="_Toc504749912"/>
      <w:r>
        <w:rPr>
          <w:rFonts w:hint="eastAsia"/>
        </w:rPr>
        <w:t>二</w:t>
      </w:r>
      <w:r w:rsidRPr="00F13652">
        <w:rPr>
          <w:rFonts w:ascii="宋体" w:eastAsia="宋体" w:hAnsi="宋体" w:cs="Arial" w:hint="eastAsia"/>
          <w:bCs w:val="0"/>
          <w:iCs/>
          <w:kern w:val="2"/>
          <w:szCs w:val="28"/>
        </w:rPr>
        <w:t>、</w:t>
      </w:r>
      <w:bookmarkEnd w:id="1"/>
      <w:r w:rsidRPr="00F13652">
        <w:rPr>
          <w:rFonts w:ascii="宋体" w:eastAsia="宋体" w:hAnsi="宋体" w:cs="Arial" w:hint="eastAsia"/>
          <w:bCs w:val="0"/>
          <w:iCs/>
          <w:kern w:val="2"/>
          <w:szCs w:val="28"/>
        </w:rPr>
        <w:t>项目实施的目的意义</w:t>
      </w:r>
    </w:p>
    <w:p w:rsidR="006D2155" w:rsidRPr="00F13652" w:rsidRDefault="006D2155" w:rsidP="006D2155">
      <w:pPr>
        <w:pStyle w:val="a5"/>
        <w:spacing w:before="156" w:after="156"/>
        <w:rPr>
          <w:rFonts w:cs="Arial"/>
          <w:iCs/>
          <w:sz w:val="32"/>
        </w:rPr>
      </w:pPr>
      <w:r w:rsidRPr="00F13652">
        <w:rPr>
          <w:rFonts w:hint="eastAsia"/>
        </w:rPr>
        <w:t>有效提高全社会科学利用国土资源和保护国土资源的意识，推动节约集约利用国土资源战略的实施，促进土地法律法规知识在广大干部群众中的普及，从源头上预防土地违法，提高人民群众防治地质灾害的能力，为我省的国土资源管理工作提供良好的舆论氛围。</w:t>
      </w:r>
    </w:p>
    <w:p w:rsidR="006D2155" w:rsidRPr="00F13652" w:rsidRDefault="006D2155" w:rsidP="006D2155">
      <w:pPr>
        <w:pStyle w:val="2"/>
        <w:spacing w:line="276" w:lineRule="auto"/>
      </w:pPr>
      <w:bookmarkStart w:id="2" w:name="_Toc504749913"/>
      <w:r w:rsidRPr="00F13652">
        <w:rPr>
          <w:rFonts w:hint="eastAsia"/>
        </w:rPr>
        <w:t>三、</w:t>
      </w:r>
      <w:bookmarkEnd w:id="2"/>
      <w:r w:rsidRPr="00F13652">
        <w:rPr>
          <w:rFonts w:hint="eastAsia"/>
        </w:rPr>
        <w:t>项目需求</w:t>
      </w:r>
    </w:p>
    <w:p w:rsidR="006D2155" w:rsidRDefault="006D2155" w:rsidP="006D2155">
      <w:pPr>
        <w:pStyle w:val="a5"/>
        <w:spacing w:before="156" w:after="156"/>
      </w:pPr>
      <w:r w:rsidRPr="00F13652">
        <w:rPr>
          <w:rFonts w:hint="eastAsia"/>
        </w:rPr>
        <w:t>1.组织开展国土资源新闻宣传报道工作，主要围绕耕地保护、征地拆迁、第三次全国土地调查、土地整治、集约节约用地、农垦土地改革、执法监察等工作组织开展宣传报道，要求在省内主流媒体（如海南日报、海南广播电视台、南海网）、全国行业媒体如（中国国土资源报）和中央媒体（如中央电视台、新华网、人民网、中新网等）各版面或栏目发表不少于180篇次的宣传报道，宣传受众人次达300万人次以上；</w:t>
      </w:r>
    </w:p>
    <w:p w:rsidR="006D2155" w:rsidRDefault="006D2155" w:rsidP="006D2155">
      <w:pPr>
        <w:pStyle w:val="a5"/>
        <w:spacing w:before="156" w:after="156"/>
        <w:rPr>
          <w:rFonts w:asciiTheme="minorEastAsia" w:hAnsiTheme="minorEastAsia"/>
        </w:rPr>
      </w:pPr>
      <w:r w:rsidRPr="00F13652">
        <w:rPr>
          <w:rFonts w:asciiTheme="minorEastAsia" w:hAnsiTheme="minorEastAsia" w:hint="eastAsia"/>
        </w:rPr>
        <w:t>2.按照省委省政府统一部署和安排，组织开展建省办经济特区三十周年成就宣传；</w:t>
      </w:r>
    </w:p>
    <w:p w:rsidR="006D2155" w:rsidRDefault="006D2155" w:rsidP="006D2155">
      <w:pPr>
        <w:pStyle w:val="a5"/>
        <w:spacing w:before="156" w:after="156"/>
        <w:rPr>
          <w:rFonts w:asciiTheme="minorEastAsia" w:hAnsiTheme="minorEastAsia"/>
        </w:rPr>
      </w:pPr>
      <w:r w:rsidRPr="00F13652">
        <w:rPr>
          <w:rFonts w:asciiTheme="minorEastAsia" w:hAnsiTheme="minorEastAsia" w:hint="eastAsia"/>
        </w:rPr>
        <w:t>3.围绕“4·22世界地球日”、“6·25全国土地日”宣传主题，策划、组织开展宣传教育活动，要按照国土资源部有关要求完成，完成率为100%；</w:t>
      </w:r>
    </w:p>
    <w:p w:rsidR="006D2155" w:rsidRDefault="006D2155" w:rsidP="006D2155">
      <w:pPr>
        <w:pStyle w:val="a5"/>
        <w:spacing w:before="156" w:after="156"/>
        <w:rPr>
          <w:rFonts w:asciiTheme="minorEastAsia" w:hAnsiTheme="minorEastAsia"/>
        </w:rPr>
      </w:pPr>
      <w:r w:rsidRPr="00F13652">
        <w:rPr>
          <w:rFonts w:asciiTheme="minorEastAsia" w:hAnsiTheme="minorEastAsia" w:hint="eastAsia"/>
        </w:rPr>
        <w:t>4.</w:t>
      </w:r>
      <w:r w:rsidRPr="00F13652">
        <w:rPr>
          <w:rFonts w:asciiTheme="minorEastAsia" w:hAnsiTheme="minorEastAsia" w:hint="eastAsia"/>
          <w:color w:val="000000"/>
          <w:spacing w:val="8"/>
        </w:rPr>
        <w:t>开展全省国土资源舆情监测，主要是</w:t>
      </w:r>
      <w:r w:rsidRPr="00F13652">
        <w:rPr>
          <w:rFonts w:asciiTheme="minorEastAsia" w:hAnsiTheme="minorEastAsia" w:hint="eastAsia"/>
          <w:spacing w:val="20"/>
        </w:rPr>
        <w:t>监测涉及国土资源系统的监督性、典型性、负面性报道，包括舆情综合分析、舆情重点内容、舆</w:t>
      </w:r>
      <w:r w:rsidRPr="00F13652">
        <w:rPr>
          <w:rFonts w:asciiTheme="minorEastAsia" w:hAnsiTheme="minorEastAsia" w:hint="eastAsia"/>
          <w:spacing w:val="20"/>
        </w:rPr>
        <w:lastRenderedPageBreak/>
        <w:t>情调查和研判、建议对策、舆情报告的编印等，全年完成编印舆情报告12期</w:t>
      </w:r>
      <w:r w:rsidRPr="00F13652">
        <w:rPr>
          <w:rFonts w:asciiTheme="minorEastAsia" w:hAnsiTheme="minorEastAsia" w:hint="eastAsia"/>
        </w:rPr>
        <w:t>；</w:t>
      </w:r>
    </w:p>
    <w:p w:rsidR="006D2155" w:rsidRPr="00F96715" w:rsidRDefault="006D2155" w:rsidP="006D2155">
      <w:pPr>
        <w:pStyle w:val="a5"/>
        <w:spacing w:before="156" w:after="156"/>
        <w:rPr>
          <w:rFonts w:ascii="Arial" w:eastAsia="黑体" w:hAnsi="Arial"/>
          <w:b/>
          <w:sz w:val="32"/>
          <w:szCs w:val="32"/>
        </w:rPr>
      </w:pPr>
      <w:r w:rsidRPr="00F13652">
        <w:rPr>
          <w:rFonts w:asciiTheme="minorEastAsia" w:hAnsiTheme="minorEastAsia" w:hint="eastAsia"/>
        </w:rPr>
        <w:t>5.组织开展地质灾害防治宣传教育工作，主要</w:t>
      </w:r>
      <w:r w:rsidRPr="00F13652">
        <w:rPr>
          <w:rFonts w:asciiTheme="minorEastAsia" w:hAnsiTheme="minorEastAsia" w:hint="eastAsia"/>
          <w:spacing w:val="20"/>
        </w:rPr>
        <w:t>针对我省地质灾害多发地区广大基层干部群众开展地灾知识普及教育活动、在全国防灾减灾日宣传周期间组织开展地质灾害应急演练和宣传</w:t>
      </w:r>
      <w:r w:rsidRPr="00F13652">
        <w:rPr>
          <w:rFonts w:asciiTheme="minorEastAsia" w:hAnsiTheme="minorEastAsia" w:hint="eastAsia"/>
        </w:rPr>
        <w:t>报道。</w:t>
      </w:r>
    </w:p>
    <w:p w:rsidR="006D2155" w:rsidRPr="00C458CC" w:rsidRDefault="006D2155" w:rsidP="006D2155">
      <w:pPr>
        <w:pStyle w:val="2"/>
      </w:pPr>
      <w:bookmarkStart w:id="3" w:name="_Toc504749914"/>
      <w:r>
        <w:rPr>
          <w:rFonts w:hint="eastAsia"/>
        </w:rPr>
        <w:t>四</w:t>
      </w:r>
      <w:r w:rsidRPr="00C458CC">
        <w:rPr>
          <w:rFonts w:hint="eastAsia"/>
        </w:rPr>
        <w:t>、其他要求</w:t>
      </w:r>
      <w:bookmarkEnd w:id="3"/>
    </w:p>
    <w:p w:rsidR="006D2155" w:rsidRPr="006E589B" w:rsidRDefault="006D2155" w:rsidP="006D2155">
      <w:pPr>
        <w:widowControl w:val="0"/>
        <w:spacing w:line="276" w:lineRule="auto"/>
        <w:jc w:val="both"/>
        <w:rPr>
          <w:rFonts w:ascii="宋体" w:hAnsi="宋体"/>
          <w:sz w:val="24"/>
          <w:szCs w:val="24"/>
        </w:rPr>
      </w:pPr>
      <w:r w:rsidRPr="006E589B">
        <w:rPr>
          <w:rFonts w:ascii="宋体" w:hAnsi="宋体" w:hint="eastAsia"/>
          <w:sz w:val="24"/>
          <w:szCs w:val="24"/>
        </w:rPr>
        <w:t>1、</w:t>
      </w:r>
      <w:r w:rsidR="00387B19" w:rsidRPr="006E589B">
        <w:rPr>
          <w:rFonts w:ascii="宋体" w:hAnsi="宋体" w:hint="eastAsia"/>
          <w:sz w:val="24"/>
          <w:szCs w:val="24"/>
        </w:rPr>
        <w:t>各投标单位根据项目需求，制定出相应的项目服务方案，后期具体实施方案经采购单位确认为准。</w:t>
      </w:r>
    </w:p>
    <w:p w:rsidR="006D2155" w:rsidRPr="006E589B" w:rsidRDefault="006D2155" w:rsidP="006D2155">
      <w:pPr>
        <w:widowControl w:val="0"/>
        <w:spacing w:line="276" w:lineRule="auto"/>
        <w:jc w:val="both"/>
        <w:rPr>
          <w:rFonts w:ascii="宋体" w:hAnsi="宋体"/>
          <w:sz w:val="24"/>
          <w:szCs w:val="24"/>
        </w:rPr>
      </w:pPr>
      <w:r w:rsidRPr="006E589B">
        <w:rPr>
          <w:rFonts w:ascii="宋体" w:hAnsi="宋体" w:hint="eastAsia"/>
          <w:sz w:val="24"/>
          <w:szCs w:val="24"/>
        </w:rPr>
        <w:t>2、</w:t>
      </w:r>
      <w:r w:rsidR="00387B19" w:rsidRPr="006E589B">
        <w:rPr>
          <w:rFonts w:ascii="宋体" w:hAnsi="宋体" w:hint="eastAsia"/>
          <w:sz w:val="24"/>
          <w:szCs w:val="24"/>
        </w:rPr>
        <w:t>中标单位在满足项目需求的同时，应征得采购单位意见，各项方案的确定应经采购单位同意。</w:t>
      </w:r>
    </w:p>
    <w:sectPr w:rsidR="006D2155" w:rsidRPr="006E589B" w:rsidSect="003E3E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1C2" w:rsidRDefault="00A711C2" w:rsidP="006D2155">
      <w:r>
        <w:separator/>
      </w:r>
    </w:p>
  </w:endnote>
  <w:endnote w:type="continuationSeparator" w:id="1">
    <w:p w:rsidR="00A711C2" w:rsidRDefault="00A711C2" w:rsidP="006D2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1C2" w:rsidRDefault="00A711C2" w:rsidP="006D2155">
      <w:r>
        <w:separator/>
      </w:r>
    </w:p>
  </w:footnote>
  <w:footnote w:type="continuationSeparator" w:id="1">
    <w:p w:rsidR="00A711C2" w:rsidRDefault="00A711C2" w:rsidP="006D21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155"/>
    <w:rsid w:val="00217495"/>
    <w:rsid w:val="00387B19"/>
    <w:rsid w:val="003E3EBD"/>
    <w:rsid w:val="004469F6"/>
    <w:rsid w:val="006D2155"/>
    <w:rsid w:val="006E589B"/>
    <w:rsid w:val="007752F2"/>
    <w:rsid w:val="008E2A2A"/>
    <w:rsid w:val="00A71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55"/>
    <w:rPr>
      <w:rFonts w:ascii="Times New Roman" w:eastAsia="宋体" w:hAnsi="Times New Roman" w:cs="Times New Roman"/>
      <w:kern w:val="0"/>
      <w:szCs w:val="20"/>
    </w:rPr>
  </w:style>
  <w:style w:type="paragraph" w:styleId="2">
    <w:name w:val="heading 2"/>
    <w:basedOn w:val="a"/>
    <w:next w:val="a"/>
    <w:link w:val="2Char"/>
    <w:uiPriority w:val="9"/>
    <w:qFormat/>
    <w:rsid w:val="006D215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215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6D2155"/>
    <w:rPr>
      <w:sz w:val="18"/>
      <w:szCs w:val="18"/>
    </w:rPr>
  </w:style>
  <w:style w:type="paragraph" w:styleId="a4">
    <w:name w:val="footer"/>
    <w:basedOn w:val="a"/>
    <w:link w:val="Char0"/>
    <w:uiPriority w:val="99"/>
    <w:semiHidden/>
    <w:unhideWhenUsed/>
    <w:rsid w:val="006D215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6D2155"/>
    <w:rPr>
      <w:sz w:val="18"/>
      <w:szCs w:val="18"/>
    </w:rPr>
  </w:style>
  <w:style w:type="character" w:customStyle="1" w:styleId="2Char">
    <w:name w:val="标题 2 Char"/>
    <w:basedOn w:val="a0"/>
    <w:link w:val="2"/>
    <w:uiPriority w:val="9"/>
    <w:qFormat/>
    <w:rsid w:val="006D2155"/>
    <w:rPr>
      <w:rFonts w:ascii="Arial" w:eastAsia="黑体" w:hAnsi="Arial" w:cs="Times New Roman"/>
      <w:b/>
      <w:bCs/>
      <w:kern w:val="0"/>
      <w:sz w:val="32"/>
      <w:szCs w:val="32"/>
    </w:rPr>
  </w:style>
  <w:style w:type="character" w:customStyle="1" w:styleId="Char1">
    <w:name w:val="标书正文 Char"/>
    <w:link w:val="a5"/>
    <w:rsid w:val="006D2155"/>
    <w:rPr>
      <w:rFonts w:ascii="宋体" w:hAnsi="宋体"/>
      <w:sz w:val="24"/>
      <w:szCs w:val="24"/>
    </w:rPr>
  </w:style>
  <w:style w:type="paragraph" w:customStyle="1" w:styleId="20">
    <w:name w:val="样式2"/>
    <w:basedOn w:val="3"/>
    <w:link w:val="2Char0"/>
    <w:uiPriority w:val="99"/>
    <w:qFormat/>
    <w:rsid w:val="006D2155"/>
    <w:pPr>
      <w:widowControl w:val="0"/>
      <w:tabs>
        <w:tab w:val="right" w:leader="dot" w:pos="9458"/>
      </w:tabs>
      <w:ind w:leftChars="0" w:left="420"/>
    </w:pPr>
    <w:rPr>
      <w:rFonts w:ascii="Arial" w:hAnsi="Calibri" w:cs="Arial"/>
      <w:i/>
      <w:iCs/>
      <w:kern w:val="2"/>
      <w:sz w:val="20"/>
    </w:rPr>
  </w:style>
  <w:style w:type="paragraph" w:customStyle="1" w:styleId="a5">
    <w:name w:val="标书正文"/>
    <w:basedOn w:val="a"/>
    <w:link w:val="Char1"/>
    <w:qFormat/>
    <w:rsid w:val="006D2155"/>
    <w:pPr>
      <w:widowControl w:val="0"/>
      <w:adjustRightInd w:val="0"/>
      <w:spacing w:beforeLines="50" w:afterLines="50" w:line="360" w:lineRule="auto"/>
      <w:ind w:firstLineChars="200" w:firstLine="480"/>
      <w:jc w:val="both"/>
    </w:pPr>
    <w:rPr>
      <w:rFonts w:ascii="宋体" w:eastAsiaTheme="minorEastAsia" w:hAnsi="宋体" w:cstheme="minorBidi"/>
      <w:kern w:val="2"/>
      <w:sz w:val="24"/>
      <w:szCs w:val="24"/>
    </w:rPr>
  </w:style>
  <w:style w:type="character" w:customStyle="1" w:styleId="2Char0">
    <w:name w:val="样式2 Char"/>
    <w:basedOn w:val="a0"/>
    <w:link w:val="20"/>
    <w:uiPriority w:val="99"/>
    <w:locked/>
    <w:rsid w:val="006D2155"/>
    <w:rPr>
      <w:rFonts w:ascii="Arial" w:eastAsia="宋体" w:hAnsi="Calibri" w:cs="Arial"/>
      <w:i/>
      <w:iCs/>
      <w:sz w:val="20"/>
      <w:szCs w:val="20"/>
    </w:rPr>
  </w:style>
  <w:style w:type="paragraph" w:styleId="3">
    <w:name w:val="toc 3"/>
    <w:basedOn w:val="a"/>
    <w:next w:val="a"/>
    <w:autoRedefine/>
    <w:uiPriority w:val="39"/>
    <w:semiHidden/>
    <w:unhideWhenUsed/>
    <w:rsid w:val="006D215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2018-03-14T02:40:00Z</dcterms:created>
  <dcterms:modified xsi:type="dcterms:W3CDTF">2018-03-14T06:53:00Z</dcterms:modified>
</cp:coreProperties>
</file>