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hd w:val="clear" w:color="auto" w:fill="FFFFFF"/>
        <w:spacing w:after="120" w:line="360" w:lineRule="auto"/>
        <w:ind w:left="883" w:firstLine="1767" w:firstLineChars="400"/>
        <w:jc w:val="both"/>
        <w:rPr>
          <w:rFonts w:hint="eastAsia" w:hAnsi="宋体"/>
          <w:color w:val="auto"/>
          <w:szCs w:val="44"/>
        </w:rPr>
      </w:pPr>
      <w:r>
        <w:rPr>
          <w:rFonts w:hint="eastAsia" w:hAnsi="宋体"/>
          <w:color w:val="auto"/>
          <w:szCs w:val="44"/>
        </w:rPr>
        <w:t>用户需求书</w:t>
      </w:r>
    </w:p>
    <w:p>
      <w:pPr>
        <w:rPr>
          <w:rFonts w:hint="eastAsia"/>
        </w:rPr>
      </w:pPr>
      <w:bookmarkStart w:id="4" w:name="_GoBack"/>
      <w:bookmarkEnd w:id="4"/>
    </w:p>
    <w:p>
      <w:pPr>
        <w:numPr>
          <w:ilvl w:val="0"/>
          <w:numId w:val="0"/>
        </w:numPr>
        <w:spacing w:line="360" w:lineRule="exact"/>
        <w:ind w:left="962" w:leftChars="133" w:hanging="643" w:hangingChars="200"/>
        <w:jc w:val="both"/>
        <w:rPr>
          <w:rFonts w:hint="eastAsia" w:ascii="Arial" w:hAnsi="Arial" w:eastAsia="黑体"/>
          <w:b/>
          <w:sz w:val="32"/>
        </w:rPr>
      </w:pPr>
      <w:bookmarkStart w:id="0" w:name="_Toc357790812"/>
      <w:bookmarkStart w:id="1" w:name="_Toc476643560"/>
      <w:bookmarkStart w:id="2" w:name="_Toc476664369"/>
      <w:r>
        <w:rPr>
          <w:rFonts w:hint="eastAsia" w:ascii="Arial" w:hAnsi="Arial" w:eastAsia="黑体"/>
          <w:b/>
          <w:sz w:val="32"/>
        </w:rPr>
        <w:t>一、项目</w:t>
      </w:r>
      <w:bookmarkEnd w:id="0"/>
      <w:r>
        <w:rPr>
          <w:rFonts w:hint="eastAsia" w:ascii="Arial" w:hAnsi="Arial" w:eastAsia="黑体"/>
          <w:b/>
          <w:sz w:val="32"/>
        </w:rPr>
        <w:t>名称</w:t>
      </w:r>
      <w:bookmarkEnd w:id="1"/>
      <w:bookmarkEnd w:id="2"/>
      <w:r>
        <w:rPr>
          <w:rFonts w:hint="eastAsia" w:ascii="Arial" w:hAnsi="Arial" w:eastAsia="黑体"/>
          <w:b/>
          <w:sz w:val="32"/>
        </w:rPr>
        <w:t>：</w:t>
      </w:r>
      <w:r>
        <w:rPr>
          <w:rFonts w:hint="eastAsia" w:ascii="Arial" w:hAnsi="Arial" w:eastAsia="黑体"/>
          <w:b/>
          <w:sz w:val="32"/>
          <w:lang w:eastAsia="zh-CN"/>
        </w:rPr>
        <w:t>海南省国土资源厅、海南省生态环境保护厅办公楼物业管理</w:t>
      </w:r>
      <w:r>
        <w:rPr>
          <w:rFonts w:hint="eastAsia" w:ascii="Arial" w:hAnsi="Arial" w:eastAsia="黑体"/>
          <w:b/>
          <w:sz w:val="32"/>
        </w:rPr>
        <w:t>项目</w:t>
      </w:r>
      <w:r>
        <w:rPr>
          <w:rFonts w:hint="eastAsia" w:ascii="Arial" w:hAnsi="Arial" w:eastAsia="黑体"/>
          <w:b/>
          <w:sz w:val="32"/>
          <w:lang w:eastAsia="zh-CN"/>
        </w:rPr>
        <w:t>（</w:t>
      </w:r>
      <w:r>
        <w:rPr>
          <w:rFonts w:hint="eastAsia" w:ascii="Arial" w:hAnsi="Arial" w:eastAsia="黑体"/>
          <w:b/>
          <w:sz w:val="32"/>
          <w:lang w:val="en-US" w:eastAsia="zh-CN"/>
        </w:rPr>
        <w:t>2018-2021</w:t>
      </w:r>
      <w:r>
        <w:rPr>
          <w:rFonts w:hint="eastAsia" w:ascii="Arial" w:hAnsi="Arial" w:eastAsia="黑体"/>
          <w:b/>
          <w:sz w:val="32"/>
          <w:lang w:eastAsia="zh-CN"/>
        </w:rPr>
        <w:t>）</w:t>
      </w:r>
      <w:r>
        <w:rPr>
          <w:rFonts w:hint="eastAsia" w:ascii="Arial" w:hAnsi="Arial" w:eastAsia="黑体"/>
          <w:b/>
          <w:sz w:val="32"/>
        </w:rPr>
        <w:t xml:space="preserve"> </w:t>
      </w:r>
    </w:p>
    <w:p>
      <w:pPr>
        <w:numPr>
          <w:ilvl w:val="0"/>
          <w:numId w:val="0"/>
        </w:numPr>
        <w:spacing w:line="360" w:lineRule="exact"/>
        <w:ind w:leftChars="0"/>
        <w:jc w:val="both"/>
        <w:rPr>
          <w:rFonts w:hint="eastAsia" w:ascii="Arial" w:hAnsi="Arial" w:eastAsia="黑体"/>
          <w:b/>
          <w:sz w:val="32"/>
        </w:rPr>
      </w:pPr>
    </w:p>
    <w:p>
      <w:pPr>
        <w:numPr>
          <w:ilvl w:val="0"/>
          <w:numId w:val="0"/>
        </w:numPr>
        <w:spacing w:line="360" w:lineRule="exact"/>
        <w:ind w:leftChars="0" w:firstLine="321" w:firstLineChars="100"/>
        <w:jc w:val="both"/>
        <w:rPr>
          <w:rFonts w:hint="eastAsia"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二、项目</w:t>
      </w:r>
      <w:r>
        <w:rPr>
          <w:rFonts w:hint="eastAsia" w:ascii="Arial" w:hAnsi="Arial" w:eastAsia="黑体"/>
          <w:b/>
          <w:sz w:val="32"/>
          <w:lang w:eastAsia="zh-CN"/>
        </w:rPr>
        <w:t>要</w:t>
      </w:r>
      <w:r>
        <w:rPr>
          <w:rFonts w:hint="eastAsia" w:ascii="Arial" w:hAnsi="Arial" w:eastAsia="黑体"/>
          <w:b/>
          <w:sz w:val="32"/>
        </w:rPr>
        <w:t>求内容</w:t>
      </w:r>
    </w:p>
    <w:p>
      <w:pPr>
        <w:spacing w:line="320" w:lineRule="exact"/>
        <w:jc w:val="left"/>
        <w:rPr>
          <w:rFonts w:ascii="宋体" w:hAnsi="宋体" w:cs="宋体"/>
          <w:szCs w:val="21"/>
        </w:rPr>
      </w:pPr>
    </w:p>
    <w:p>
      <w:pPr>
        <w:numPr>
          <w:ilvl w:val="0"/>
          <w:numId w:val="0"/>
        </w:numPr>
        <w:snapToGrid w:val="0"/>
        <w:spacing w:line="360" w:lineRule="auto"/>
        <w:ind w:leftChars="200" w:firstLine="2891" w:firstLineChars="900"/>
        <w:jc w:val="both"/>
        <w:rPr>
          <w:rFonts w:ascii="宋体" w:cs="宋体"/>
          <w:b/>
          <w:bCs/>
          <w:sz w:val="32"/>
        </w:rPr>
      </w:pPr>
      <w:r>
        <w:rPr>
          <w:rFonts w:hint="eastAsia" w:ascii="Arial" w:hAnsi="Arial" w:eastAsia="黑体"/>
          <w:b/>
          <w:sz w:val="32"/>
          <w:lang w:val="en-US" w:eastAsia="zh-CN"/>
        </w:rPr>
        <w:t>项目要</w:t>
      </w:r>
      <w:r>
        <w:rPr>
          <w:rFonts w:hint="eastAsia" w:ascii="Arial" w:hAnsi="Arial" w:eastAsia="黑体"/>
          <w:b/>
          <w:sz w:val="32"/>
        </w:rPr>
        <w:t>求</w:t>
      </w:r>
      <w:r>
        <w:rPr>
          <w:rFonts w:hint="eastAsia" w:ascii="Arial" w:hAnsi="Arial" w:eastAsia="黑体"/>
          <w:b/>
          <w:sz w:val="32"/>
          <w:lang w:val="en-US" w:eastAsia="zh-CN"/>
        </w:rPr>
        <w:t xml:space="preserve"> </w:t>
      </w:r>
    </w:p>
    <w:tbl>
      <w:tblPr>
        <w:tblStyle w:val="5"/>
        <w:tblW w:w="8476" w:type="dxa"/>
        <w:jc w:val="center"/>
        <w:tblInd w:w="6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306"/>
        <w:gridCol w:w="2569"/>
        <w:gridCol w:w="1085"/>
        <w:gridCol w:w="854"/>
        <w:gridCol w:w="7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241" w:firstLineChars="100"/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序号</w:t>
            </w:r>
          </w:p>
        </w:tc>
        <w:tc>
          <w:tcPr>
            <w:tcW w:w="2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241" w:firstLineChars="100"/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采购品目名称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241" w:firstLineChars="100"/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  <w:lang w:eastAsia="zh-CN"/>
              </w:rPr>
              <w:t>项目</w:t>
            </w: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工作</w:t>
            </w:r>
            <w:r>
              <w:rPr>
                <w:rFonts w:hint="eastAsia" w:ascii="黑体" w:hAnsi="黑体" w:eastAsia="黑体" w:cs="宋体"/>
                <w:b/>
                <w:bCs/>
                <w:szCs w:val="21"/>
                <w:lang w:eastAsia="zh-CN"/>
              </w:rPr>
              <w:t>主要</w:t>
            </w: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内容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241" w:firstLineChars="100"/>
              <w:jc w:val="both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数量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单位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24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海南省国土资源厅、海南省生态环境保护厅办公楼物业管理</w:t>
            </w:r>
            <w:r>
              <w:rPr>
                <w:rFonts w:hint="eastAsia" w:ascii="黑体" w:hAnsi="黑体" w:eastAsia="黑体" w:cs="宋体"/>
                <w:szCs w:val="21"/>
              </w:rPr>
              <w:t>项目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2018-2021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）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1.主要提供公共环境卫生保洁服务。 2、公共秩序维持服务。3、会务服务。4、共用部位、共用设施设备的维修、养护和管理。5、房屋建筑共用部位的维修、养护和管理。6、绿化养护服务。7、其他服务。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240" w:firstLineChars="100"/>
              <w:jc w:val="both"/>
              <w:textAlignment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360" w:lineRule="exact"/>
        <w:jc w:val="both"/>
        <w:rPr>
          <w:rFonts w:hint="eastAsia" w:ascii="Arial" w:hAnsi="Arial" w:eastAsia="黑体"/>
          <w:b/>
          <w:sz w:val="32"/>
        </w:rPr>
      </w:pPr>
      <w:bookmarkStart w:id="3" w:name="_Toc416425454"/>
    </w:p>
    <w:bookmarkEnd w:id="3"/>
    <w:p>
      <w:pPr>
        <w:numPr>
          <w:ilvl w:val="0"/>
          <w:numId w:val="0"/>
        </w:numPr>
        <w:spacing w:line="360" w:lineRule="exact"/>
        <w:ind w:firstLine="321" w:firstLineChars="100"/>
        <w:jc w:val="both"/>
        <w:rPr>
          <w:rFonts w:hint="eastAsia"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三、工作内容</w:t>
      </w:r>
    </w:p>
    <w:p>
      <w:pPr>
        <w:numPr>
          <w:ilvl w:val="0"/>
          <w:numId w:val="0"/>
        </w:numPr>
        <w:spacing w:line="360" w:lineRule="exact"/>
        <w:jc w:val="both"/>
        <w:rPr>
          <w:rFonts w:hint="eastAsia" w:ascii="Arial" w:hAnsi="Arial" w:eastAsia="黑体"/>
          <w:b/>
          <w:sz w:val="32"/>
        </w:rPr>
      </w:pPr>
    </w:p>
    <w:p>
      <w:pPr>
        <w:widowControl/>
        <w:shd w:val="clear" w:color="auto" w:fill="FFFFFF"/>
        <w:ind w:firstLine="640"/>
        <w:rPr>
          <w:rFonts w:hint="eastAsia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kern w:val="2"/>
          <w:sz w:val="24"/>
          <w:szCs w:val="24"/>
          <w:lang w:val="en-US" w:eastAsia="zh-CN" w:bidi="ar-SA"/>
        </w:rPr>
        <w:t>2018至2021年项目主要工作内容：</w:t>
      </w:r>
    </w:p>
    <w:p>
      <w:pPr>
        <w:widowControl/>
        <w:shd w:val="clear" w:color="auto" w:fill="FFFFFF"/>
        <w:ind w:firstLine="640"/>
        <w:rPr>
          <w:rFonts w:hint="eastAsia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kern w:val="2"/>
          <w:sz w:val="24"/>
          <w:szCs w:val="24"/>
          <w:lang w:val="en-US" w:eastAsia="zh-CN" w:bidi="ar-SA"/>
        </w:rPr>
        <w:t xml:space="preserve">1.主要提供公共环境卫生保洁服务。公共场所、走道楼道、大堂、扶手栏杆、会议室、多功能厅、办公室、阅览室、活动室、玻璃窗（内侧）、电梯内厢、卫生间等的清洁与垃圾收集、清运工作。 </w:t>
      </w:r>
    </w:p>
    <w:p>
      <w:pPr>
        <w:widowControl/>
        <w:shd w:val="clear" w:color="auto" w:fill="FFFFFF"/>
        <w:ind w:firstLine="640"/>
        <w:rPr>
          <w:rFonts w:hint="eastAsia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kern w:val="2"/>
          <w:sz w:val="24"/>
          <w:szCs w:val="24"/>
          <w:lang w:val="en-US" w:eastAsia="zh-CN" w:bidi="ar-SA"/>
        </w:rPr>
        <w:t>2、公共秩序维持服务。包括：安全保卫管理、人员和物品出入管理、车辆出入和停放秩序管理、巡逻、安全监控等。</w:t>
      </w:r>
    </w:p>
    <w:p>
      <w:pPr>
        <w:widowControl/>
        <w:shd w:val="clear" w:color="auto" w:fill="FFFFFF"/>
        <w:ind w:firstLine="640"/>
        <w:rPr>
          <w:rFonts w:hint="eastAsia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kern w:val="2"/>
          <w:sz w:val="24"/>
          <w:szCs w:val="24"/>
          <w:lang w:val="en-US" w:eastAsia="zh-CN" w:bidi="ar-SA"/>
        </w:rPr>
        <w:t>3、会务服务。包括：会议期间会议室茶水服务及空调开关、音响调控工作、配合会场布置工作等。</w:t>
      </w:r>
    </w:p>
    <w:p>
      <w:pPr>
        <w:widowControl/>
        <w:shd w:val="clear" w:color="auto" w:fill="FFFFFF"/>
        <w:ind w:firstLine="640"/>
        <w:rPr>
          <w:rFonts w:hint="eastAsia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kern w:val="2"/>
          <w:sz w:val="24"/>
          <w:szCs w:val="24"/>
          <w:lang w:val="en-US" w:eastAsia="zh-CN" w:bidi="ar-SA"/>
        </w:rPr>
        <w:t>4、共用部位、共用设施设备的维修、养护和管理。包括：供电、照明、供水、排水、空调、防雷、消防、监控、电梯等设备（如消防和电梯等设备由业主指定的专用设备商维护，仍由物业公司负责督促和日常管理）。</w:t>
      </w:r>
    </w:p>
    <w:p>
      <w:pPr>
        <w:widowControl/>
        <w:shd w:val="clear" w:color="auto" w:fill="FFFFFF"/>
        <w:ind w:firstLine="640"/>
        <w:rPr>
          <w:rFonts w:hint="eastAsia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kern w:val="2"/>
          <w:sz w:val="24"/>
          <w:szCs w:val="24"/>
          <w:lang w:val="en-US" w:eastAsia="zh-CN" w:bidi="ar-SA"/>
        </w:rPr>
        <w:t>5、房屋建筑共用部位的维修、养护和管理。包括：楼盖、屋顶、外墙面、承重结构、楼梯间、走廊通道、门厅等。</w:t>
      </w:r>
    </w:p>
    <w:p>
      <w:pPr>
        <w:widowControl/>
        <w:shd w:val="clear" w:color="auto" w:fill="FFFFFF"/>
        <w:ind w:firstLine="640"/>
        <w:rPr>
          <w:rFonts w:hint="eastAsia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kern w:val="2"/>
          <w:sz w:val="24"/>
          <w:szCs w:val="24"/>
          <w:lang w:val="en-US" w:eastAsia="zh-CN" w:bidi="ar-SA"/>
        </w:rPr>
        <w:t>6、绿化养护服务。院内植树、草坪、绿蓠等的修剪、浇水、病虫害防治管理养护。</w:t>
      </w:r>
    </w:p>
    <w:p>
      <w:pPr>
        <w:widowControl/>
        <w:shd w:val="clear" w:color="auto" w:fill="FFFFFF"/>
        <w:ind w:firstLine="640"/>
        <w:rPr>
          <w:rFonts w:hint="eastAsia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kern w:val="2"/>
          <w:sz w:val="24"/>
          <w:szCs w:val="24"/>
          <w:lang w:val="en-US" w:eastAsia="zh-CN" w:bidi="ar-SA"/>
        </w:rPr>
        <w:t>7、其他服务。信件报刊的发放、办公家俱搬抬、大型活动后勤服务、委托管理的其他设备，厅办公室交办的其他工作事项。</w:t>
      </w:r>
    </w:p>
    <w:p>
      <w:pPr>
        <w:widowControl/>
        <w:shd w:val="clear" w:color="auto" w:fill="FFFFFF"/>
        <w:ind w:firstLine="640"/>
        <w:rPr>
          <w:rFonts w:hint="eastAsia" w:hAnsi="宋体" w:cs="宋体"/>
          <w:kern w:val="2"/>
          <w:sz w:val="24"/>
          <w:szCs w:val="24"/>
          <w:lang w:val="en-US" w:eastAsia="zh-CN" w:bidi="ar-SA"/>
        </w:rPr>
      </w:pPr>
    </w:p>
    <w:p>
      <w:pPr>
        <w:pStyle w:val="6"/>
        <w:numPr>
          <w:ilvl w:val="0"/>
          <w:numId w:val="0"/>
        </w:numPr>
        <w:spacing w:line="360" w:lineRule="auto"/>
        <w:ind w:firstLine="602" w:firstLineChars="200"/>
        <w:rPr>
          <w:rFonts w:hint="eastAsia" w:hAnsi="宋体" w:cs="宋体"/>
          <w:b/>
          <w:bCs/>
          <w:kern w:val="2"/>
          <w:sz w:val="30"/>
          <w:szCs w:val="30"/>
        </w:rPr>
      </w:pPr>
      <w:r>
        <w:rPr>
          <w:rFonts w:hint="eastAsia" w:hAnsi="宋体" w:cs="宋体"/>
          <w:b/>
          <w:bCs/>
          <w:kern w:val="2"/>
          <w:sz w:val="30"/>
          <w:szCs w:val="30"/>
          <w:lang w:eastAsia="zh-CN"/>
        </w:rPr>
        <w:t>四、</w:t>
      </w:r>
      <w:r>
        <w:rPr>
          <w:rFonts w:hint="eastAsia" w:hAnsi="宋体" w:cs="宋体"/>
          <w:b/>
          <w:bCs/>
          <w:kern w:val="2"/>
          <w:sz w:val="30"/>
          <w:szCs w:val="30"/>
        </w:rPr>
        <w:t>项目地点及方式</w:t>
      </w:r>
    </w:p>
    <w:p>
      <w:pPr>
        <w:widowControl/>
        <w:shd w:val="clear" w:color="auto" w:fill="FFFFFF"/>
        <w:spacing w:line="580" w:lineRule="atLeast"/>
        <w:ind w:left="0" w:leftChars="0" w:firstLine="480" w:firstLineChars="200"/>
        <w:rPr>
          <w:rFonts w:hint="eastAsia" w:hAnsi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color w:val="000000"/>
          <w:kern w:val="2"/>
          <w:sz w:val="24"/>
          <w:szCs w:val="24"/>
          <w:lang w:val="en-US" w:eastAsia="zh-CN" w:bidi="ar-SA"/>
        </w:rPr>
        <w:t>1、项目服务地点：海口市美兰区美贤路9号。</w:t>
      </w:r>
    </w:p>
    <w:p>
      <w:pPr>
        <w:widowControl/>
        <w:shd w:val="clear" w:color="auto" w:fill="FFFFFF"/>
        <w:spacing w:line="580" w:lineRule="atLeast"/>
        <w:ind w:left="0" w:leftChars="0" w:firstLine="480" w:firstLineChars="200"/>
        <w:rPr>
          <w:rFonts w:hint="eastAsia" w:hAnsi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color w:val="000000"/>
          <w:kern w:val="2"/>
          <w:sz w:val="24"/>
          <w:szCs w:val="24"/>
          <w:lang w:val="en-US" w:eastAsia="zh-CN" w:bidi="ar-SA"/>
        </w:rPr>
        <w:t>2、项目服务方式：根据国家颁布的《物业管理条例》和本项目招标要求来管理服务。</w:t>
      </w:r>
    </w:p>
    <w:p>
      <w:pPr>
        <w:widowControl/>
        <w:shd w:val="clear" w:color="auto" w:fill="FFFFFF"/>
        <w:spacing w:line="580" w:lineRule="atLeast"/>
        <w:ind w:left="0" w:leftChars="0" w:firstLine="480" w:firstLineChars="200"/>
        <w:rPr>
          <w:rFonts w:hint="eastAsia" w:hAnsi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color w:val="000000"/>
          <w:kern w:val="2"/>
          <w:sz w:val="24"/>
          <w:szCs w:val="24"/>
          <w:lang w:val="en-US" w:eastAsia="zh-CN" w:bidi="ar-SA"/>
        </w:rPr>
        <w:t>3、服务面积：12000m²</w:t>
      </w:r>
    </w:p>
    <w:p>
      <w:pPr>
        <w:widowControl/>
        <w:shd w:val="clear" w:color="auto" w:fill="FFFFFF"/>
        <w:spacing w:line="580" w:lineRule="atLeast"/>
        <w:ind w:left="0" w:leftChars="0" w:firstLine="480" w:firstLineChars="200"/>
        <w:rPr>
          <w:rFonts w:hint="eastAsia" w:hAnsi="宋体" w:cs="宋体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3"/>
        <w:adjustRightInd w:val="0"/>
        <w:snapToGrid w:val="0"/>
        <w:spacing w:line="360" w:lineRule="auto"/>
        <w:jc w:val="both"/>
        <w:rPr>
          <w:rFonts w:ascii="宋体" w:cs="宋体"/>
          <w:b/>
          <w:kern w:val="2"/>
          <w:sz w:val="30"/>
          <w:szCs w:val="30"/>
          <w:lang w:val="zh-CN"/>
        </w:rPr>
      </w:pPr>
      <w:r>
        <w:rPr>
          <w:rFonts w:hint="eastAsia" w:hAnsi="宋体" w:cs="宋体"/>
          <w:b/>
          <w:bCs/>
          <w:kern w:val="2"/>
          <w:sz w:val="30"/>
          <w:szCs w:val="30"/>
          <w:lang w:eastAsia="zh-CN"/>
        </w:rPr>
        <w:t>五、</w:t>
      </w:r>
      <w:r>
        <w:rPr>
          <w:rFonts w:hint="eastAsia" w:hAnsi="宋体" w:cs="宋体"/>
          <w:b/>
          <w:bCs/>
          <w:kern w:val="2"/>
          <w:sz w:val="30"/>
          <w:szCs w:val="30"/>
        </w:rPr>
        <w:t>项目</w:t>
      </w:r>
      <w:r>
        <w:rPr>
          <w:rFonts w:hint="eastAsia" w:hAnsi="宋体" w:cs="宋体"/>
          <w:b/>
          <w:bCs/>
          <w:kern w:val="2"/>
          <w:sz w:val="30"/>
          <w:szCs w:val="30"/>
          <w:lang w:eastAsia="zh-CN"/>
        </w:rPr>
        <w:t>服务期</w:t>
      </w:r>
    </w:p>
    <w:p>
      <w:pPr>
        <w:spacing w:line="360" w:lineRule="auto"/>
        <w:ind w:firstLine="480" w:firstLineChars="200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zh-CN"/>
        </w:rPr>
        <w:t>要求整个</w:t>
      </w:r>
      <w:r>
        <w:rPr>
          <w:rFonts w:hint="eastAsia" w:hAnsi="宋体" w:cs="宋体"/>
          <w:sz w:val="24"/>
          <w:szCs w:val="24"/>
          <w:lang w:val="zh-CN"/>
        </w:rPr>
        <w:t>服务</w:t>
      </w:r>
      <w:r>
        <w:rPr>
          <w:rFonts w:hint="eastAsia" w:ascii="宋体" w:hAnsi="宋体" w:cs="宋体"/>
          <w:sz w:val="24"/>
          <w:szCs w:val="24"/>
          <w:lang w:val="zh-CN"/>
        </w:rPr>
        <w:t>期共</w:t>
      </w:r>
      <w:r>
        <w:rPr>
          <w:rFonts w:hint="eastAsia" w:hAnsi="宋体" w:cs="宋体"/>
          <w:sz w:val="24"/>
          <w:szCs w:val="24"/>
          <w:lang w:val="en-US" w:eastAsia="zh-CN"/>
        </w:rPr>
        <w:t>3年（2018年-2021年）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602" w:firstLineChars="200"/>
        <w:rPr>
          <w:rFonts w:hint="eastAsia" w:hAnsi="宋体" w:cs="宋体"/>
          <w:b/>
          <w:bCs/>
          <w:kern w:val="2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360" w:lineRule="auto"/>
        <w:ind w:firstLine="602" w:firstLineChars="200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hAnsi="宋体" w:cs="宋体"/>
          <w:b/>
          <w:bCs/>
          <w:kern w:val="2"/>
          <w:sz w:val="30"/>
          <w:szCs w:val="30"/>
          <w:lang w:eastAsia="zh-CN"/>
        </w:rPr>
        <w:t>六、</w:t>
      </w:r>
      <w:r>
        <w:rPr>
          <w:rFonts w:hint="eastAsia" w:hAnsi="宋体" w:cs="宋体"/>
          <w:b/>
          <w:bCs/>
          <w:kern w:val="2"/>
          <w:sz w:val="30"/>
          <w:szCs w:val="30"/>
        </w:rPr>
        <w:t>项目</w:t>
      </w:r>
      <w:r>
        <w:rPr>
          <w:rFonts w:hint="eastAsia" w:ascii="宋体" w:hAnsi="宋体" w:cs="宋体"/>
          <w:b/>
          <w:sz w:val="30"/>
          <w:szCs w:val="30"/>
        </w:rPr>
        <w:t>人员配置要求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1、设物业经理1名：物业经理应具备专业的物业管理知识，在处理投诉和各类突发事件方面，应具有丰富的经验和较强的应变处理能力，能够及时有效解决实际困难和问题，负责物业日常管理工作。(年龄限制：25-45)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2、经理助理兼收发员1名：主要配合物业经理工作及厅信件、报纸收发工作。(年龄限制：20-30)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3、设水电工兼音响师1名：应具备负责办公区的供水供电、公共设备设施的维护保养，负责公共供电、供水保障的修理工作及音响设备调试工作。(年龄限制：25-45)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4、设保安7名：保安人员应具备高度的警惕性，忠于职守，热情服务。负责办公区治安防范安全管理工作。(年龄限制：25-45)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设会务人员2名：应具备仪表端正，服务热情，周到礼貌，负责厅机关日常会议接待服务。(年龄限制：20-35)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/>
        </w:rPr>
      </w:pPr>
      <w:r>
        <w:rPr>
          <w:rFonts w:hint="eastAsia"/>
        </w:rPr>
        <w:t>设保洁员6名：保洁员负责办公楼、办公区等公共区域的清洁卫生，负责办公室垃圾的收集和清运。(年龄限制：30-50)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/>
          <w:lang w:val="zh-CN"/>
        </w:rPr>
      </w:pPr>
      <w:r>
        <w:rPr>
          <w:rFonts w:hint="eastAsia"/>
        </w:rPr>
        <w:t>设绿化工1名：要有专业的花草养护、装饰知识及经验，负责厅办公区内的花草养护。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08EF"/>
    <w:multiLevelType w:val="multilevel"/>
    <w:tmpl w:val="3C2808EF"/>
    <w:lvl w:ilvl="0" w:tentative="0">
      <w:start w:val="1"/>
      <w:numFmt w:val="chineseCountingThousand"/>
      <w:pStyle w:val="2"/>
      <w:lvlText w:val="第%1章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97C1FF"/>
    <w:multiLevelType w:val="singleLevel"/>
    <w:tmpl w:val="5A97C1F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A4C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</w:pPr>
    <w:rPr>
      <w:rFonts w:ascii="宋体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numPr>
        <w:ilvl w:val="0"/>
        <w:numId w:val="1"/>
      </w:numPr>
      <w:spacing w:before="120" w:after="240" w:line="576" w:lineRule="auto"/>
      <w:ind w:left="0" w:firstLine="0" w:firstLineChars="0"/>
      <w:jc w:val="center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  <w:rPr>
      <w:rFonts w:ascii="Times New Roman"/>
      <w:sz w:val="2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2018-03-12T07:08:19Z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