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宋体" w:hAnsi="宋体" w:cs="宋体"/>
          <w:b/>
          <w:bCs/>
          <w:sz w:val="44"/>
          <w:szCs w:val="44"/>
        </w:rPr>
      </w:pPr>
      <w:bookmarkStart w:id="0" w:name="_Toc507757330"/>
      <w:r>
        <w:rPr>
          <w:rFonts w:hint="eastAsia" w:ascii="宋体" w:hAnsi="宋体"/>
          <w:b/>
          <w:sz w:val="44"/>
          <w:szCs w:val="44"/>
        </w:rPr>
        <w:t xml:space="preserve">第三章 </w:t>
      </w:r>
      <w:r>
        <w:rPr>
          <w:rFonts w:hint="eastAsia" w:ascii="宋体" w:hAnsi="宋体" w:cs="宋体"/>
          <w:b/>
          <w:bCs/>
          <w:sz w:val="44"/>
          <w:szCs w:val="44"/>
        </w:rPr>
        <w:t>用户需求书</w:t>
      </w:r>
      <w:bookmarkEnd w:id="0"/>
    </w:p>
    <w:p>
      <w:pPr>
        <w:tabs>
          <w:tab w:val="left" w:pos="3720"/>
        </w:tabs>
        <w:autoSpaceDE w:val="0"/>
        <w:autoSpaceDN w:val="0"/>
        <w:adjustRightInd w:val="0"/>
        <w:snapToGrid w:val="0"/>
        <w:spacing w:line="360" w:lineRule="auto"/>
        <w:jc w:val="left"/>
        <w:rPr>
          <w:rFonts w:ascii="宋体" w:hAnsi="宋体"/>
          <w:b/>
          <w:kern w:val="10"/>
          <w:sz w:val="28"/>
          <w:szCs w:val="28"/>
        </w:rPr>
      </w:pPr>
      <w:r>
        <w:rPr>
          <w:rFonts w:hint="eastAsia" w:ascii="宋体" w:hAnsi="宋体"/>
          <w:b/>
          <w:kern w:val="10"/>
          <w:sz w:val="28"/>
          <w:szCs w:val="28"/>
        </w:rPr>
        <w:t>一.项目概况与招标范围 </w:t>
      </w:r>
    </w:p>
    <w:p>
      <w:pPr>
        <w:widowControl/>
        <w:spacing w:line="440" w:lineRule="exact"/>
        <w:ind w:firstLine="360"/>
        <w:jc w:val="left"/>
        <w:rPr>
          <w:rFonts w:ascii="宋体" w:hAnsi="宋体"/>
          <w:szCs w:val="21"/>
        </w:rPr>
      </w:pPr>
      <w:r>
        <w:rPr>
          <w:rFonts w:hint="eastAsia" w:ascii="宋体" w:hAnsi="宋体"/>
          <w:szCs w:val="21"/>
        </w:rPr>
        <w:t>建设地点：定安县新竹镇</w:t>
      </w:r>
    </w:p>
    <w:p>
      <w:pPr>
        <w:widowControl/>
        <w:spacing w:line="420" w:lineRule="exact"/>
        <w:ind w:firstLine="360"/>
        <w:jc w:val="left"/>
        <w:rPr>
          <w:rFonts w:ascii="宋体" w:hAnsi="宋体"/>
          <w:szCs w:val="21"/>
        </w:rPr>
      </w:pPr>
      <w:r>
        <w:rPr>
          <w:rFonts w:hint="eastAsia" w:ascii="宋体" w:hAnsi="宋体"/>
          <w:szCs w:val="21"/>
        </w:rPr>
        <w:t>建设内容及规模：渠道防渗22条，总长度13215m，其中U型槽渠道铺设长度13151m，U型渡槽长度64m；排沟防渗5条，总长度5366m，其中U型槽排沟铺设长度1440m，C20砼挡墙式矩形排沟长度3926m。配套渠系建筑物258宗，其中人行桥60宗，机耕桥39宗，斗口105宗，过路涵管20宗，水闸10宗，消力池14宗，跌水7宗，倒虹吸1宗，拦水坝2座。</w:t>
      </w:r>
    </w:p>
    <w:p>
      <w:pPr>
        <w:widowControl/>
        <w:spacing w:line="440" w:lineRule="exact"/>
        <w:ind w:firstLine="360"/>
        <w:jc w:val="left"/>
        <w:rPr>
          <w:rFonts w:ascii="宋体" w:hAnsi="宋体"/>
          <w:szCs w:val="21"/>
        </w:rPr>
      </w:pPr>
      <w:r>
        <w:rPr>
          <w:rFonts w:hint="eastAsia" w:ascii="宋体" w:hAnsi="宋体"/>
          <w:szCs w:val="21"/>
        </w:rPr>
        <w:t>计划工期：45日历天。</w:t>
      </w:r>
    </w:p>
    <w:p>
      <w:pPr>
        <w:widowControl/>
        <w:spacing w:line="440" w:lineRule="exact"/>
        <w:ind w:firstLine="360"/>
        <w:jc w:val="left"/>
        <w:rPr>
          <w:rFonts w:hint="eastAsia" w:ascii="宋体" w:hAnsi="宋体"/>
          <w:szCs w:val="21"/>
        </w:rPr>
      </w:pPr>
      <w:r>
        <w:rPr>
          <w:rFonts w:hint="eastAsia" w:ascii="宋体" w:hAnsi="宋体"/>
          <w:szCs w:val="21"/>
        </w:rPr>
        <w:t>采购范围：</w:t>
      </w:r>
      <w:bookmarkStart w:id="1" w:name="_GoBack"/>
      <w:r>
        <w:rPr>
          <w:rFonts w:hint="eastAsia" w:ascii="宋体" w:hAnsi="宋体"/>
          <w:color w:val="auto"/>
          <w:szCs w:val="21"/>
        </w:rPr>
        <w:t>定安县小型农田水利设施建设项目新竹镇最后一公里小型农田水利工程勘测设计</w:t>
      </w:r>
      <w:bookmarkEnd w:id="1"/>
      <w:r>
        <w:rPr>
          <w:rFonts w:hint="eastAsia" w:ascii="宋体" w:hAnsi="宋体"/>
          <w:szCs w:val="21"/>
        </w:rPr>
        <w:t>，包括勘测、初步设计和施工图设计（含预算及现场设计服务）等工作，具体事宜以《委托勘察、设计合同》为准。</w:t>
      </w:r>
    </w:p>
    <w:p>
      <w:pPr>
        <w:widowControl/>
        <w:spacing w:line="440" w:lineRule="exact"/>
        <w:ind w:firstLine="360"/>
        <w:jc w:val="left"/>
        <w:rPr>
          <w:rFonts w:hint="eastAsia" w:ascii="宋体" w:hAnsi="宋体"/>
          <w:szCs w:val="21"/>
        </w:rPr>
      </w:pPr>
      <w:r>
        <w:rPr>
          <w:rFonts w:hint="eastAsia" w:ascii="宋体" w:hAnsi="宋体"/>
          <w:szCs w:val="21"/>
        </w:rPr>
        <w:t>质量标准：符合国家现行勘察设计规范要求</w:t>
      </w:r>
    </w:p>
    <w:p>
      <w:pPr>
        <w:widowControl/>
        <w:spacing w:line="440" w:lineRule="exact"/>
        <w:ind w:firstLine="360"/>
        <w:jc w:val="left"/>
        <w:rPr>
          <w:rFonts w:ascii="宋体" w:hAnsi="宋体"/>
          <w:sz w:val="24"/>
          <w:szCs w:val="21"/>
        </w:rPr>
      </w:pPr>
    </w:p>
    <w:p>
      <w:pPr>
        <w:tabs>
          <w:tab w:val="left" w:pos="3720"/>
        </w:tabs>
        <w:autoSpaceDE w:val="0"/>
        <w:autoSpaceDN w:val="0"/>
        <w:adjustRightInd w:val="0"/>
        <w:snapToGrid w:val="0"/>
        <w:spacing w:line="360" w:lineRule="auto"/>
        <w:jc w:val="left"/>
        <w:rPr>
          <w:rFonts w:ascii="宋体" w:hAnsi="宋体"/>
          <w:b/>
          <w:kern w:val="10"/>
          <w:sz w:val="28"/>
          <w:szCs w:val="28"/>
        </w:rPr>
      </w:pPr>
      <w:r>
        <w:rPr>
          <w:rFonts w:hint="eastAsia" w:ascii="宋体" w:hAnsi="宋体"/>
          <w:b/>
          <w:kern w:val="10"/>
          <w:sz w:val="28"/>
          <w:szCs w:val="28"/>
        </w:rPr>
        <w:t>二、其他说明</w:t>
      </w:r>
    </w:p>
    <w:p>
      <w:pPr>
        <w:tabs>
          <w:tab w:val="left" w:pos="3720"/>
        </w:tabs>
        <w:autoSpaceDE w:val="0"/>
        <w:autoSpaceDN w:val="0"/>
        <w:adjustRightInd w:val="0"/>
        <w:snapToGrid w:val="0"/>
        <w:spacing w:line="360" w:lineRule="auto"/>
        <w:ind w:firstLine="472" w:firstLineChars="225"/>
        <w:jc w:val="left"/>
        <w:rPr>
          <w:rFonts w:ascii="宋体" w:hAnsi="宋体"/>
          <w:szCs w:val="21"/>
        </w:rPr>
      </w:pPr>
      <w:r>
        <w:rPr>
          <w:rFonts w:hint="eastAsia" w:ascii="宋体" w:hAnsi="宋体"/>
          <w:szCs w:val="21"/>
        </w:rPr>
        <w:t>中标价取投标人的报价为中标价（合同价），工程最终结算价=财政详审价*（1-中标下浮率）。</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C13FE0"/>
    <w:rsid w:val="000D4D6D"/>
    <w:rsid w:val="004226AA"/>
    <w:rsid w:val="00824167"/>
    <w:rsid w:val="00905BC3"/>
    <w:rsid w:val="00A96AD9"/>
    <w:rsid w:val="00C13FE0"/>
    <w:rsid w:val="129E4613"/>
    <w:rsid w:val="43992B01"/>
    <w:rsid w:val="744961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57</Words>
  <Characters>327</Characters>
  <Lines>2</Lines>
  <Paragraphs>1</Paragraphs>
  <ScaleCrop>false</ScaleCrop>
  <LinksUpToDate>false</LinksUpToDate>
  <CharactersWithSpaces>383</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2018-03-04T09:35:00Z</dcterms:created>
  <dc:creator>User</dc:creator>
  <cp:lastModifiedBy>安东尼兔子1418909391</cp:lastModifiedBy>
  <dcterms:modified xsi:type="dcterms:W3CDTF">2018-03-06T09:30:41Z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