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hAnsi="宋体" w:cs="宋体"/>
          <w:b/>
          <w:sz w:val="44"/>
          <w:szCs w:val="44"/>
        </w:rPr>
      </w:pPr>
      <w:r>
        <w:rPr>
          <w:rFonts w:hint="eastAsia" w:ascii="宋体" w:hAnsi="宋体" w:cs="宋体"/>
          <w:b/>
          <w:sz w:val="44"/>
          <w:szCs w:val="44"/>
        </w:rPr>
        <w:t xml:space="preserve">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采购预算表</w:t>
      </w:r>
    </w:p>
    <w:tbl>
      <w:tblPr>
        <w:tblStyle w:val="9"/>
        <w:tblW w:w="9557"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127"/>
        <w:gridCol w:w="992"/>
        <w:gridCol w:w="851"/>
        <w:gridCol w:w="1246"/>
        <w:gridCol w:w="102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3127"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采购货物名称</w:t>
            </w:r>
          </w:p>
        </w:tc>
        <w:tc>
          <w:tcPr>
            <w:tcW w:w="992"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851"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单位</w:t>
            </w:r>
          </w:p>
        </w:tc>
        <w:tc>
          <w:tcPr>
            <w:tcW w:w="1246" w:type="dxa"/>
            <w:shd w:val="clear" w:color="auto" w:fill="D9D9D9"/>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单价</w:t>
            </w:r>
          </w:p>
        </w:tc>
        <w:tc>
          <w:tcPr>
            <w:tcW w:w="1020" w:type="dxa"/>
            <w:shd w:val="clear" w:color="auto" w:fill="D9D9D9"/>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总价</w:t>
            </w:r>
          </w:p>
        </w:tc>
        <w:tc>
          <w:tcPr>
            <w:tcW w:w="1561" w:type="dxa"/>
            <w:shd w:val="clear" w:color="auto" w:fill="D9D9D9"/>
            <w:vAlign w:val="center"/>
          </w:tcPr>
          <w:p>
            <w:pPr>
              <w:adjustRightInd w:val="0"/>
              <w:snapToGrid w:val="0"/>
              <w:spacing w:beforeLines="30" w:afterLines="30" w:line="440" w:lineRule="exact"/>
              <w:jc w:val="center"/>
              <w:rPr>
                <w:rFonts w:hint="eastAsia" w:ascii="宋体" w:hAnsi="宋体" w:cs="宋体" w:eastAsiaTheme="minorEastAsia"/>
                <w:b/>
                <w:sz w:val="24"/>
                <w:lang w:eastAsia="zh-CN"/>
              </w:rPr>
            </w:pPr>
            <w:r>
              <w:rPr>
                <w:rFonts w:hint="eastAsia" w:ascii="宋体" w:hAnsi="宋体" w:cs="宋体"/>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医用冷藏冷冻箱</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3</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hint="eastAsia" w:ascii="宋体" w:hAnsi="宋体" w:cs="宋体" w:eastAsiaTheme="minorEastAsia"/>
                <w:sz w:val="24"/>
                <w:lang w:eastAsia="zh-CN"/>
              </w:rPr>
            </w:pPr>
            <w:r>
              <w:rPr>
                <w:rFonts w:hint="eastAsia" w:ascii="宋体" w:hAnsi="宋体" w:eastAsia="宋体" w:cs="宋体"/>
                <w:i w:val="0"/>
                <w:color w:val="000000"/>
                <w:kern w:val="0"/>
                <w:sz w:val="24"/>
                <w:szCs w:val="24"/>
                <w:u w:val="none"/>
                <w:lang w:val="en-US" w:eastAsia="zh-CN" w:bidi="ar"/>
              </w:rPr>
              <w:t>9800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29400</w:t>
            </w:r>
          </w:p>
        </w:tc>
        <w:tc>
          <w:tcPr>
            <w:tcW w:w="1561" w:type="dxa"/>
            <w:vAlign w:val="center"/>
          </w:tcPr>
          <w:p>
            <w:pPr>
              <w:jc w:val="both"/>
              <w:rPr>
                <w:rFonts w:hint="eastAsia" w:ascii="Tahoma" w:hAnsi="Tahoma" w:eastAsia="宋体" w:cs="Tahoma"/>
                <w:color w:val="000000"/>
                <w:sz w:val="20"/>
                <w:szCs w:val="20"/>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2</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医用冷藏箱</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2</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14000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28000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3</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低温保存箱</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27000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27000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4</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超低温保存箱</w:t>
            </w:r>
            <w:r>
              <w:rPr>
                <w:rFonts w:ascii="宋体" w:hAnsi="宋体" w:cs="宋体"/>
                <w:color w:val="000000" w:themeColor="text1"/>
                <w:sz w:val="24"/>
                <w14:textFill>
                  <w14:solidFill>
                    <w14:schemeClr w14:val="tx1"/>
                  </w14:solidFill>
                </w14:textFill>
              </w:rPr>
              <w:t>(-86</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2</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300000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5</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生物样本信息管理系统</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851" w:type="dxa"/>
            <w:vAlign w:val="center"/>
          </w:tcPr>
          <w:p>
            <w:pPr>
              <w:rPr>
                <w:rFonts w:hint="eastAsia" w:ascii="宋体" w:hAnsi="宋体" w:cs="宋体" w:eastAsiaTheme="minorEastAsia"/>
                <w:sz w:val="24"/>
                <w:lang w:val="en-US" w:eastAsia="zh-CN"/>
              </w:rPr>
            </w:pPr>
            <w:r>
              <w:rPr>
                <w:rFonts w:hint="eastAsia" w:ascii="宋体" w:hAnsi="宋体" w:cs="宋体"/>
                <w:sz w:val="24"/>
                <w:lang w:val="en-US" w:eastAsia="zh-CN"/>
              </w:rPr>
              <w:t>套</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250000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250000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6</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高通量组织细胞研磨破碎仪</w:t>
            </w:r>
          </w:p>
        </w:tc>
        <w:tc>
          <w:tcPr>
            <w:tcW w:w="992" w:type="dxa"/>
            <w:vAlign w:val="center"/>
          </w:tcPr>
          <w:p>
            <w:pP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98000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98000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7</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可编程恒温箱</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8</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可编程鼓风干燥箱</w:t>
            </w:r>
          </w:p>
        </w:tc>
        <w:tc>
          <w:tcPr>
            <w:tcW w:w="992" w:type="dxa"/>
            <w:vAlign w:val="center"/>
          </w:tcPr>
          <w:p>
            <w:pPr>
              <w:rPr>
                <w:rFonts w:ascii="宋体" w:hAnsi="宋体" w:cs="宋体"/>
                <w:sz w:val="24"/>
              </w:rPr>
            </w:pPr>
            <w:r>
              <w:rPr>
                <w:rFonts w:ascii="宋体" w:hAnsi="宋体" w:cs="宋体"/>
                <w:sz w:val="24"/>
              </w:rPr>
              <w:t>1</w:t>
            </w:r>
          </w:p>
        </w:tc>
        <w:tc>
          <w:tcPr>
            <w:tcW w:w="851" w:type="dxa"/>
            <w:vAlign w:val="center"/>
          </w:tcPr>
          <w:p>
            <w:pPr>
              <w:rPr>
                <w:rFonts w:hint="eastAsia" w:ascii="宋体" w:hAnsi="宋体" w:cs="宋体" w:eastAsiaTheme="minorEastAsia"/>
                <w:sz w:val="24"/>
                <w:lang w:val="en-US" w:eastAsia="zh-CN"/>
              </w:rPr>
            </w:pPr>
            <w:r>
              <w:rPr>
                <w:rFonts w:hint="eastAsia" w:ascii="宋体" w:hAnsi="宋体" w:cs="宋体"/>
                <w:sz w:val="24"/>
                <w:lang w:val="en-US" w:eastAsia="zh-CN"/>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9</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空调</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851" w:type="dxa"/>
            <w:vAlign w:val="center"/>
          </w:tcPr>
          <w:p>
            <w:pPr>
              <w:rPr>
                <w:rFonts w:hint="eastAsia" w:ascii="宋体" w:hAnsi="宋体" w:cs="宋体" w:eastAsiaTheme="minorEastAsia"/>
                <w:sz w:val="24"/>
                <w:lang w:val="en-US" w:eastAsia="zh-CN"/>
              </w:rPr>
            </w:pPr>
            <w:r>
              <w:rPr>
                <w:rFonts w:hint="eastAsia" w:ascii="宋体" w:hAnsi="宋体" w:cs="宋体"/>
                <w:sz w:val="24"/>
                <w:lang w:val="en-US" w:eastAsia="zh-CN"/>
              </w:rPr>
              <w:t>套</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10000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10000</w:t>
            </w:r>
          </w:p>
        </w:tc>
        <w:tc>
          <w:tcPr>
            <w:tcW w:w="1561" w:type="dxa"/>
            <w:vAlign w:val="center"/>
          </w:tcPr>
          <w:p>
            <w:pPr>
              <w:jc w:val="both"/>
              <w:rPr>
                <w:rFonts w:ascii="Tahoma" w:hAnsi="Tahoma"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10</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除湿机</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3</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4000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12000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11</w:t>
            </w:r>
          </w:p>
        </w:tc>
        <w:tc>
          <w:tcPr>
            <w:tcW w:w="3127"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移动式紫外消毒车</w:t>
            </w:r>
          </w:p>
        </w:tc>
        <w:tc>
          <w:tcPr>
            <w:tcW w:w="992" w:type="dxa"/>
            <w:vAlign w:val="center"/>
          </w:tcPr>
          <w:p>
            <w:pPr>
              <w:rPr>
                <w:rFonts w:ascii="宋体" w:hAnsi="宋体" w:cs="宋体"/>
                <w:sz w:val="24"/>
              </w:rPr>
            </w:pPr>
            <w:r>
              <w:rPr>
                <w:rFonts w:ascii="宋体" w:hAnsi="宋体" w:cs="宋体"/>
                <w:sz w:val="24"/>
              </w:rPr>
              <w:t>2</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3000</w:t>
            </w:r>
          </w:p>
        </w:tc>
        <w:tc>
          <w:tcPr>
            <w:tcW w:w="1561" w:type="dxa"/>
            <w:vAlign w:val="center"/>
          </w:tcPr>
          <w:p>
            <w:pPr>
              <w:jc w:val="both"/>
              <w:rPr>
                <w:rFonts w:ascii="Tahoma" w:hAnsi="Tahoma"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0"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12</w:t>
            </w:r>
          </w:p>
        </w:tc>
        <w:tc>
          <w:tcPr>
            <w:tcW w:w="3127" w:type="dxa"/>
            <w:vAlign w:val="center"/>
          </w:tcPr>
          <w:p>
            <w:pP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干式恒温器</w:t>
            </w:r>
          </w:p>
        </w:tc>
        <w:tc>
          <w:tcPr>
            <w:tcW w:w="992" w:type="dxa"/>
            <w:vAlign w:val="center"/>
          </w:tcPr>
          <w:p>
            <w:pPr>
              <w:rPr>
                <w:rFonts w:hint="eastAsia" w:ascii="宋体" w:hAnsi="宋体" w:cs="宋体" w:eastAsiaTheme="minorEastAsia"/>
                <w:sz w:val="24"/>
                <w:lang w:eastAsia="zh-CN"/>
              </w:rPr>
            </w:pPr>
            <w:r>
              <w:rPr>
                <w:rFonts w:hint="eastAsia" w:ascii="宋体" w:hAnsi="宋体" w:cs="宋体"/>
                <w:sz w:val="24"/>
                <w:lang w:val="en-US" w:eastAsia="zh-CN"/>
              </w:rPr>
              <w:t>1</w:t>
            </w:r>
          </w:p>
        </w:tc>
        <w:tc>
          <w:tcPr>
            <w:tcW w:w="851" w:type="dxa"/>
            <w:vAlign w:val="center"/>
          </w:tcPr>
          <w:p>
            <w:pPr>
              <w:rPr>
                <w:rFonts w:ascii="宋体" w:hAnsi="宋体" w:cs="宋体"/>
                <w:sz w:val="24"/>
              </w:rPr>
            </w:pPr>
            <w:r>
              <w:rPr>
                <w:rFonts w:hint="eastAsia" w:ascii="宋体" w:hAnsi="宋体" w:cs="宋体"/>
                <w:sz w:val="24"/>
              </w:rPr>
              <w:t>台</w:t>
            </w:r>
          </w:p>
        </w:tc>
        <w:tc>
          <w:tcPr>
            <w:tcW w:w="1246"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4600</w:t>
            </w:r>
          </w:p>
        </w:tc>
        <w:tc>
          <w:tcPr>
            <w:tcW w:w="1020" w:type="dxa"/>
            <w:vAlign w:val="center"/>
          </w:tcPr>
          <w:p>
            <w:pPr>
              <w:keepNext w:val="0"/>
              <w:keepLines w:val="0"/>
              <w:widowControl/>
              <w:suppressLineNumbers w:val="0"/>
              <w:jc w:val="both"/>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4600</w:t>
            </w:r>
          </w:p>
        </w:tc>
        <w:tc>
          <w:tcPr>
            <w:tcW w:w="1561" w:type="dxa"/>
            <w:vAlign w:val="center"/>
          </w:tcPr>
          <w:p>
            <w:pPr>
              <w:jc w:val="center"/>
              <w:rPr>
                <w:rFonts w:ascii="宋体" w:hAnsi="宋体" w:cs="宋体"/>
                <w:sz w:val="24"/>
              </w:rPr>
            </w:pPr>
            <w:r>
              <w:rPr>
                <w:rFonts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6" w:type="dxa"/>
            <w:gridSpan w:val="5"/>
            <w:vAlign w:val="center"/>
          </w:tcPr>
          <w:p>
            <w:pPr>
              <w:rPr>
                <w:rFonts w:ascii="宋体" w:hAnsi="宋体" w:cs="宋体"/>
                <w:sz w:val="24"/>
              </w:rPr>
            </w:pPr>
            <w:r>
              <w:rPr>
                <w:rFonts w:hint="eastAsia" w:ascii="宋体" w:hAnsi="宋体" w:cs="宋体"/>
                <w:sz w:val="24"/>
              </w:rPr>
              <w:t xml:space="preserve">                                      </w:t>
            </w:r>
            <w:r>
              <w:rPr>
                <w:rFonts w:ascii="宋体" w:hAnsi="宋体" w:cs="宋体"/>
                <w:sz w:val="24"/>
              </w:rPr>
              <w:t>总价</w:t>
            </w:r>
            <w:r>
              <w:rPr>
                <w:rFonts w:hint="eastAsia" w:ascii="宋体" w:hAnsi="宋体" w:cs="宋体"/>
                <w:sz w:val="24"/>
              </w:rPr>
              <w:t>（单位：元）</w:t>
            </w:r>
          </w:p>
        </w:tc>
        <w:tc>
          <w:tcPr>
            <w:tcW w:w="2581" w:type="dxa"/>
            <w:gridSpan w:val="2"/>
          </w:tcPr>
          <w:p>
            <w:pPr>
              <w:rPr>
                <w:rFonts w:hint="eastAsia" w:ascii="宋体" w:hAnsi="宋体" w:cs="宋体" w:eastAsiaTheme="minorEastAsia"/>
                <w:sz w:val="24"/>
                <w:lang w:val="en-US" w:eastAsia="zh-CN"/>
              </w:rPr>
            </w:pPr>
            <w:r>
              <w:rPr>
                <w:rFonts w:hint="eastAsia" w:ascii="宋体" w:hAnsi="宋体" w:cs="宋体"/>
                <w:sz w:val="24"/>
                <w:lang w:val="en-US" w:eastAsia="zh-CN"/>
              </w:rPr>
              <w:t>792000.00</w:t>
            </w:r>
          </w:p>
        </w:tc>
      </w:tr>
    </w:tbl>
    <w:p>
      <w:pPr>
        <w:adjustRightInd w:val="0"/>
        <w:snapToGrid w:val="0"/>
        <w:spacing w:beforeLines="30" w:afterLines="30" w:line="440" w:lineRule="exact"/>
        <w:jc w:val="center"/>
        <w:rPr>
          <w:rFonts w:ascii="宋体" w:hAnsi="宋体" w:cs="宋体"/>
          <w:b/>
          <w:sz w:val="28"/>
          <w:szCs w:val="28"/>
          <w:lang w:val="en-GB"/>
        </w:rPr>
      </w:pPr>
    </w:p>
    <w:p>
      <w:pPr>
        <w:adjustRightInd w:val="0"/>
        <w:snapToGrid w:val="0"/>
        <w:spacing w:beforeLines="30" w:afterLines="30" w:line="440" w:lineRule="exact"/>
        <w:jc w:val="center"/>
        <w:rPr>
          <w:rFonts w:ascii="宋体" w:hAnsi="宋体" w:cs="宋体"/>
          <w:b/>
          <w:sz w:val="28"/>
          <w:szCs w:val="28"/>
          <w:lang w:val="en-GB"/>
        </w:rPr>
      </w:pPr>
    </w:p>
    <w:p>
      <w:pPr>
        <w:adjustRightInd w:val="0"/>
        <w:snapToGrid w:val="0"/>
        <w:spacing w:beforeLines="30" w:afterLines="30" w:line="440" w:lineRule="exact"/>
        <w:jc w:val="center"/>
        <w:rPr>
          <w:rFonts w:ascii="宋体" w:hAnsi="宋体" w:cs="宋体"/>
          <w:b/>
          <w:sz w:val="28"/>
          <w:szCs w:val="28"/>
          <w:lang w:val="en-GB"/>
        </w:rPr>
      </w:pPr>
    </w:p>
    <w:p>
      <w:pPr>
        <w:numPr>
          <w:ilvl w:val="0"/>
          <w:numId w:val="1"/>
        </w:numPr>
        <w:spacing w:beforeLines="50" w:afterLines="50" w:line="440" w:lineRule="exact"/>
        <w:outlineLvl w:val="1"/>
        <w:rPr>
          <w:rFonts w:ascii="宋体" w:hAnsi="宋体" w:cs="宋体"/>
          <w:b/>
          <w:sz w:val="28"/>
          <w:szCs w:val="28"/>
        </w:rPr>
      </w:pPr>
      <w:r>
        <w:rPr>
          <w:rFonts w:hint="eastAsia" w:ascii="宋体" w:hAnsi="宋体" w:cs="宋体"/>
          <w:b/>
          <w:sz w:val="28"/>
          <w:szCs w:val="28"/>
        </w:rPr>
        <w:t>技术参数和功能要求</w:t>
      </w:r>
    </w:p>
    <w:p>
      <w:pPr>
        <w:rPr>
          <w:rFonts w:cs="Times New Roman"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一</w:t>
      </w:r>
      <w:r>
        <w:rPr>
          <w:rFonts w:hint="eastAsia" w:asciiTheme="majorEastAsia" w:hAnsiTheme="majorEastAsia" w:eastAsiaTheme="majorEastAsia"/>
          <w:b/>
          <w:sz w:val="32"/>
          <w:szCs w:val="32"/>
        </w:rPr>
        <w:t xml:space="preserve">、医用冷藏冷冻箱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1、功能描述：是医疗行业冷藏冷冻药品、疫苗的专业设备，也可用于储存生物制品等，适用于药房、制药厂、医院、卫生所及防疫站；</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2、样式：立式；</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3、有效容积：≥205L，要求大冷藏小冷冻设计，冷冻容积78L；</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4、额定电压：220V/50Hz，宽电压范围187～242V；</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5、气候类型：ST；</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6、制冷剂：无氟环保制冷剂；</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7、温度控制：微电脑控制，数字温度显示，可通过调整设定温度使箱内冷藏温度恒定控制在2～8℃。冷冻温度-10℃到-26℃可调。调节增量为1℃，显示精度1℃；</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8、界面显示：温度电脑板控制，可同时显示冷藏室温度和冷冻室温度，便于观察箱内温度；</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9、安全系统：两种故障报警（超温报警、传感器故障报警）；两种报警方式（声音蜂鸣报警、闪烁报警）；</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10、压缩机：采用名牌压缩机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11、门：全发泡门设计，可实现双人双锁，安全可靠；</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12、密封条：采用耐腐蚀的橡胶材料，抗菌性能优越，气囊结构设计保温更好；</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13、人性化设计：冷藏门上带一个储物盒，2层搁架，冷冻多层抽屉，便于物体存放，并可根据存放药品的规格合理地调整间隙，充分利用空间.带脚轮设计，方便搬运运输。内设照明灯；</w:t>
      </w:r>
    </w:p>
    <w:p>
      <w:pPr>
        <w:rPr>
          <w:rFonts w:cs="Times New Roman" w:asciiTheme="majorEastAsia" w:hAnsiTheme="majorEastAsia" w:eastAsiaTheme="majorEastAsia"/>
          <w:kern w:val="0"/>
          <w:sz w:val="24"/>
          <w:szCs w:val="24"/>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二</w:t>
      </w:r>
      <w:r>
        <w:rPr>
          <w:rFonts w:hint="eastAsia" w:asciiTheme="majorEastAsia" w:hAnsiTheme="majorEastAsia" w:eastAsiaTheme="majorEastAsia"/>
          <w:b/>
          <w:sz w:val="32"/>
          <w:szCs w:val="32"/>
        </w:rPr>
        <w:t xml:space="preserve">、医用冷藏箱 </w:t>
      </w:r>
      <w:r>
        <w:rPr>
          <w:rFonts w:hint="eastAsia" w:cs="Times New Roman" w:asciiTheme="majorEastAsia" w:hAnsiTheme="majorEastAsia" w:eastAsiaTheme="majorEastAsia"/>
          <w:b/>
          <w:bCs/>
          <w:kern w:val="0"/>
          <w:sz w:val="24"/>
          <w:szCs w:val="24"/>
        </w:rPr>
        <w:t xml:space="preserve">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1、微电脑控制，内置5个数字温度传感器，1个机械温控器，控温精度0.1°C， LED数码管显示，观察方便。</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2、显示：采用微电脑控制系统，数字显示箱内温度。可实时监控箱内温度。</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3、设定温度在2～8℃范围调节，科学风道设计，箱内温度均匀度小于3°C。</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4、多种故障报警：高低温报警、传感器报警、电池电量低报警、开门报警、断电报警；</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两种报警方式：声音蜂鸣报警、灯光闪烁报警；</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5、冷凝水汇集后自动蒸发，免除人工处理冷凝水的烦恼</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6. 具有远程报警功能，可连接报警器到其他房间实现报警功能。</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7. 配备脚轮，灵活，可移动、可通过底角锁定。</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8、压缩机：进口压缩机，保证产品质量稳定</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9、冷凝风机：德国进口EBM冷凝风机，高效节能，低噪音，使用寿命长。</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 xml:space="preserve">10、材料：箱体采用彩色喷涂钢板，内胆PS吸附内胆，有效防菌防腐蚀；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11、门：单个发泡门体，实现32℃环温80%湿度条件下无凝露，避光保存，自关门功能。</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12、多层搁架设计，搁架带标识牌插槽便于区分存储物品，可实现独立存取物品。</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13、灯：LED照明灯，功耗低，亮度高。</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14、门体双锁结构，防止门体随意开启，保证存储物品安全。</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15、后备电池设计，断电后仍可实时显示箱内温度。</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w:t>
      </w:r>
      <w:r>
        <w:rPr>
          <w:rFonts w:hint="eastAsia" w:cs="Times New Roman" w:asciiTheme="majorEastAsia" w:hAnsiTheme="majorEastAsia" w:eastAsiaTheme="majorEastAsia"/>
          <w:kern w:val="0"/>
          <w:szCs w:val="21"/>
          <w:lang w:val="en-US" w:eastAsia="zh-CN"/>
        </w:rPr>
        <w:t>6</w:t>
      </w:r>
      <w:r>
        <w:rPr>
          <w:rFonts w:hint="eastAsia" w:cs="Times New Roman" w:asciiTheme="majorEastAsia" w:hAnsiTheme="majorEastAsia" w:eastAsiaTheme="majorEastAsia"/>
          <w:kern w:val="0"/>
          <w:szCs w:val="21"/>
        </w:rPr>
        <w:t>、存储功能，可存储一个月左右温度数据，通过USB接口导出。</w:t>
      </w:r>
    </w:p>
    <w:p>
      <w:pPr>
        <w:rPr>
          <w:rFonts w:asciiTheme="majorEastAsia" w:hAnsiTheme="majorEastAsia" w:eastAsiaTheme="majorEastAsia"/>
          <w:b/>
          <w:szCs w:val="21"/>
        </w:rPr>
      </w:pPr>
    </w:p>
    <w:p>
      <w:pPr>
        <w:rPr>
          <w:rFonts w:cs="Times New Roman" w:asciiTheme="majorEastAsia" w:hAnsiTheme="majorEastAsia" w:eastAsiaTheme="majorEastAsia"/>
          <w:sz w:val="32"/>
          <w:szCs w:val="32"/>
        </w:rPr>
      </w:pPr>
      <w:r>
        <w:rPr>
          <w:rFonts w:hint="eastAsia" w:asciiTheme="majorEastAsia" w:hAnsiTheme="majorEastAsia" w:eastAsiaTheme="majorEastAsia"/>
          <w:b/>
          <w:sz w:val="32"/>
          <w:szCs w:val="32"/>
          <w:lang w:val="en-US" w:eastAsia="zh-CN"/>
        </w:rPr>
        <w:t>三</w:t>
      </w:r>
      <w:r>
        <w:rPr>
          <w:rFonts w:hint="eastAsia" w:asciiTheme="majorEastAsia" w:hAnsiTheme="majorEastAsia" w:eastAsiaTheme="majorEastAsia"/>
          <w:b/>
          <w:sz w:val="32"/>
          <w:szCs w:val="32"/>
        </w:rPr>
        <w:t xml:space="preserve">、低温保存箱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1、工作条件：环境温度10～32℃，电源220V/50Hz</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2、功能描述：可用于保存血浆、生物材料、疫苗、试剂等，适用于科研所、电子、化工、血站、医院、防疫站及畜牧系统.</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3、样式：立式</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4、有效容积：348L</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5、外部尺寸（宽/深/高）：765*810*1860mm</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6、内部尺寸（宽/深/高）：535*610*1228mm</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7、毛重/净重（KG）：145/137</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8、气候类型：N</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9、制冷剂：无氟环保制冷剂R404a</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10、温度控制：微电脑控制，温度数字显示，箱内温度-20℃~-40℃可调，超温报警，断电记忆.</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11、安全系统：两种报警方式（声音蜂鸣报警、红光亮报警）；多种故障报警（高低温报警、传感器故障报警、断电报警）；开机延时保护功能</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12、压缩机：采用进口斯科普压缩机</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13、风机：采用德国EBM冷凝风机</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14、外箱材料：采用冷轧钢板</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15、内胆材料：PS材料内胆</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16、人性化设计：双门设计，配备独立门锁扣；门把设计，开关更省力：抽屉设计(大抽屉6个，小抽屉6个)，储藏物品更方便；宽电压带设计；LED数字温度显示，便于观察；底脚组件可调节、</w:t>
      </w:r>
    </w:p>
    <w:p>
      <w:pPr>
        <w:rPr>
          <w:rFonts w:cs="Times New Roman" w:asciiTheme="majorEastAsia" w:hAnsiTheme="majorEastAsia" w:eastAsiaTheme="majorEastAsia"/>
          <w:kern w:val="0"/>
          <w:szCs w:val="21"/>
        </w:rPr>
      </w:pPr>
    </w:p>
    <w:p>
      <w:pPr>
        <w:rPr>
          <w:rFonts w:cs="Times New Roman" w:asciiTheme="majorEastAsia" w:hAnsiTheme="majorEastAsia" w:eastAsiaTheme="majorEastAsia"/>
          <w:kern w:val="0"/>
          <w:szCs w:val="21"/>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四</w:t>
      </w:r>
      <w:r>
        <w:rPr>
          <w:rFonts w:hint="eastAsia" w:asciiTheme="majorEastAsia" w:hAnsiTheme="majorEastAsia" w:eastAsiaTheme="majorEastAsia"/>
          <w:b/>
          <w:sz w:val="32"/>
          <w:szCs w:val="32"/>
        </w:rPr>
        <w:t>、超低温保存箱(-86℃)</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一、功能描述：保存病毒、病菌、红细胞、白细胞、皮肤、骨骼、精液、生物制品、远洋制品、电子器件、特殊材料的低温试验等，适用于血站、医院、防疫站、科研院所、电子化工等企业实验室、生物医学工程研究所，远洋渔业公司等</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二、技术要求及配置：</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2.1、工作条件：环境温度10～32℃，电源220V/50Hz</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2.2、样式：立式</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2.3、有效容积=490L</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2.4、外部尺寸： 860*900*1980mm，双外门设计。箱壳材质：冷轧钢板喷粉。</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2.5、内部尺寸：590*630*1310mm，内胆材质为彩色涂层电锌钢板</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2.6、净重/毛重（KG）：295/335Kg</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 xml:space="preserve">2.7、温度控制：微电脑控制，温度数字显示，,箱内温度-40℃~-86℃可调，超温报警，断电记忆；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2.8、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2.9、显示：LED显示屏，可显示箱内温度，设定温度，环境温度，输入电压。能设定高低温报警和箱内温度，具有故障提示预警功能。</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2.10、门：外门2个，内门4个；发泡结构内门，有效保温，最大限度避免打开外门后，冷量泄露。可调节搁架，便于物体存放；</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“创新式”一体式外门门锁手把设计，；紧凑式脚轮设计，灵活方便； 不锈钢内门手把，结实耐用。</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 xml:space="preserve">2.11、外门四层，内门一层，共5层密封结构设计：采用耐腐蚀的橡胶材料，抗菌性能优越，加宽、多层密封条设计，密封性更好；气囊结构设计保温更好。发泡内门密封性更好，存取物品温度回升小；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2.12、隔热层：VIP航空隔热真空保温材料+无氟发泡剂，保温效果好，VIP厚度25mm。</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 xml:space="preserve">2.13、创新双级复叠碳氢制冷系统设计，选用HC制冷剂，含氟为0，绝对环保。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2.14、进口SECOP压缩机， EBM进口低噪音，节能风机，提高系统安全性和可靠性；</w:t>
      </w:r>
    </w:p>
    <w:p>
      <w:pPr>
        <w:rPr>
          <w:rFonts w:hint="eastAsia"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2.15、搁架可调，方便用户存储物品，宽气候带设计，适合10℃到32℃使用；</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2.16、双锁结构设计,自带暗锁，同时可用挂锁，保证用户存储物品安全性，既安全又可靠。</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2.17、测试孔设计，方便用户实验使用和监控箱内温度；</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w:t>
      </w:r>
      <w:r>
        <w:rPr>
          <w:rFonts w:hint="eastAsia" w:cs="Times New Roman" w:asciiTheme="majorEastAsia" w:hAnsiTheme="majorEastAsia" w:eastAsiaTheme="majorEastAsia"/>
          <w:kern w:val="0"/>
          <w:szCs w:val="21"/>
          <w:lang w:val="en-US" w:eastAsia="zh-CN"/>
        </w:rPr>
        <w:t>18</w:t>
      </w:r>
      <w:r>
        <w:rPr>
          <w:rFonts w:hint="eastAsia" w:cs="Times New Roman" w:asciiTheme="majorEastAsia" w:hAnsiTheme="majorEastAsia" w:eastAsiaTheme="majorEastAsia"/>
          <w:kern w:val="0"/>
          <w:szCs w:val="21"/>
        </w:rPr>
        <w:t>标配USB模块，可同步记录箱内实际温度、设定温度、高低温报警温度、输入电压、环境温度等数据10年以上。</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w:t>
      </w:r>
      <w:r>
        <w:rPr>
          <w:rFonts w:hint="eastAsia" w:cs="Times New Roman" w:asciiTheme="majorEastAsia" w:hAnsiTheme="majorEastAsia" w:eastAsiaTheme="majorEastAsia"/>
          <w:kern w:val="0"/>
          <w:szCs w:val="21"/>
          <w:lang w:val="en-US" w:eastAsia="zh-CN"/>
        </w:rPr>
        <w:t>19</w:t>
      </w:r>
      <w:r>
        <w:rPr>
          <w:rFonts w:hint="eastAsia" w:cs="Times New Roman" w:asciiTheme="majorEastAsia" w:hAnsiTheme="majorEastAsia" w:eastAsiaTheme="majorEastAsia"/>
          <w:kern w:val="0"/>
          <w:szCs w:val="21"/>
        </w:rPr>
        <w:t>、25℃环温时，降温速度≤6小时</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w:t>
      </w:r>
      <w:r>
        <w:rPr>
          <w:rFonts w:hint="eastAsia" w:cs="Times New Roman" w:asciiTheme="majorEastAsia" w:hAnsiTheme="majorEastAsia" w:eastAsiaTheme="majorEastAsia"/>
          <w:kern w:val="0"/>
          <w:szCs w:val="21"/>
          <w:lang w:val="en-US" w:eastAsia="zh-CN"/>
        </w:rPr>
        <w:t>20</w:t>
      </w:r>
      <w:r>
        <w:rPr>
          <w:rFonts w:hint="eastAsia" w:cs="Times New Roman" w:asciiTheme="majorEastAsia" w:hAnsiTheme="majorEastAsia" w:eastAsiaTheme="majorEastAsia"/>
          <w:kern w:val="0"/>
          <w:szCs w:val="21"/>
        </w:rPr>
        <w:t>、25℃环温时，国家第三方权威结构认证单日耗电量11.0KW.h/24h，同类型，同容积段世界第一。</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2.2</w:t>
      </w:r>
      <w:r>
        <w:rPr>
          <w:rFonts w:hint="eastAsia" w:cs="Times New Roman" w:asciiTheme="majorEastAsia" w:hAnsiTheme="majorEastAsia" w:eastAsiaTheme="majorEastAsia"/>
          <w:kern w:val="0"/>
          <w:szCs w:val="21"/>
          <w:lang w:val="en-US" w:eastAsia="zh-CN"/>
        </w:rPr>
        <w:t>1</w:t>
      </w:r>
      <w:r>
        <w:rPr>
          <w:rFonts w:hint="eastAsia" w:cs="Times New Roman" w:asciiTheme="majorEastAsia" w:hAnsiTheme="majorEastAsia" w:eastAsiaTheme="majorEastAsia"/>
          <w:kern w:val="0"/>
          <w:szCs w:val="21"/>
        </w:rPr>
        <w:t>、自动加热门体平衡孔设计，彻底解决短时间内连续多次开门，不用等待。</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w:t>
      </w:r>
      <w:r>
        <w:rPr>
          <w:rFonts w:hint="eastAsia" w:cs="Times New Roman" w:asciiTheme="majorEastAsia" w:hAnsiTheme="majorEastAsia" w:eastAsiaTheme="majorEastAsia"/>
          <w:kern w:val="0"/>
          <w:szCs w:val="21"/>
          <w:lang w:val="en-US" w:eastAsia="zh-CN"/>
        </w:rPr>
        <w:t>22</w:t>
      </w:r>
      <w:r>
        <w:rPr>
          <w:rFonts w:hint="eastAsia" w:cs="Times New Roman" w:asciiTheme="majorEastAsia" w:hAnsiTheme="majorEastAsia" w:eastAsiaTheme="majorEastAsia"/>
          <w:kern w:val="0"/>
          <w:szCs w:val="21"/>
        </w:rPr>
        <w:t>、标配5V冷链供电系统，专门为冷链采集模块供电，避免外部供电杂乱、触电风险。</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w:t>
      </w:r>
      <w:r>
        <w:rPr>
          <w:rFonts w:hint="eastAsia" w:cs="Times New Roman" w:asciiTheme="majorEastAsia" w:hAnsiTheme="majorEastAsia" w:eastAsiaTheme="majorEastAsia"/>
          <w:kern w:val="0"/>
          <w:szCs w:val="21"/>
          <w:lang w:val="en-US" w:eastAsia="zh-CN"/>
        </w:rPr>
        <w:t>23</w:t>
      </w:r>
      <w:r>
        <w:rPr>
          <w:rFonts w:hint="eastAsia" w:cs="Times New Roman" w:asciiTheme="majorEastAsia" w:hAnsiTheme="majorEastAsia" w:eastAsiaTheme="majorEastAsia"/>
          <w:kern w:val="0"/>
          <w:szCs w:val="21"/>
        </w:rPr>
        <w:t>、配置：冰箱主机一台，16个冻存管架、288个冻存管盒、233包进口冻存管。</w:t>
      </w:r>
    </w:p>
    <w:p>
      <w:pPr>
        <w:rPr>
          <w:rFonts w:hint="eastAsia" w:asciiTheme="majorEastAsia" w:hAnsiTheme="majorEastAsia" w:eastAsiaTheme="majorEastAsia"/>
          <w:b/>
          <w:sz w:val="32"/>
          <w:szCs w:val="32"/>
          <w:lang w:val="en-US" w:eastAsia="zh-CN"/>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五</w:t>
      </w:r>
      <w:r>
        <w:rPr>
          <w:rFonts w:hint="eastAsia" w:asciiTheme="majorEastAsia" w:hAnsiTheme="majorEastAsia" w:eastAsiaTheme="majorEastAsia"/>
          <w:b/>
          <w:sz w:val="32"/>
          <w:szCs w:val="32"/>
        </w:rPr>
        <w:t xml:space="preserve">、生物样本信息管理系统  </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1、通过基于平台化的系统集成，在清晰的组织架构和严格的功能</w:t>
      </w:r>
      <w:r>
        <w:rPr>
          <w:rFonts w:cs="Times New Roman" w:asciiTheme="majorEastAsia" w:hAnsiTheme="majorEastAsia" w:eastAsiaTheme="majorEastAsia"/>
          <w:kern w:val="0"/>
          <w:szCs w:val="21"/>
        </w:rPr>
        <w:t>/</w:t>
      </w:r>
      <w:r>
        <w:rPr>
          <w:rFonts w:hint="eastAsia" w:cs="Times New Roman" w:asciiTheme="majorEastAsia" w:hAnsiTheme="majorEastAsia" w:eastAsiaTheme="majorEastAsia"/>
          <w:kern w:val="0"/>
          <w:szCs w:val="21"/>
        </w:rPr>
        <w:t>数据权限控制情况下对生物样本库使用的冰箱（液氮罐等设备）</w:t>
      </w:r>
      <w:r>
        <w:rPr>
          <w:rFonts w:cs="Times New Roman" w:asciiTheme="majorEastAsia" w:hAnsiTheme="majorEastAsia" w:eastAsiaTheme="majorEastAsia"/>
          <w:kern w:val="0"/>
          <w:szCs w:val="21"/>
        </w:rPr>
        <w:t>/</w:t>
      </w:r>
      <w:r>
        <w:rPr>
          <w:rFonts w:hint="eastAsia" w:cs="Times New Roman" w:asciiTheme="majorEastAsia" w:hAnsiTheme="majorEastAsia" w:eastAsiaTheme="majorEastAsia"/>
          <w:kern w:val="0"/>
          <w:szCs w:val="21"/>
        </w:rPr>
        <w:t>冻存架</w:t>
      </w:r>
      <w:r>
        <w:rPr>
          <w:rFonts w:cs="Times New Roman" w:asciiTheme="majorEastAsia" w:hAnsiTheme="majorEastAsia" w:eastAsiaTheme="majorEastAsia"/>
          <w:kern w:val="0"/>
          <w:szCs w:val="21"/>
        </w:rPr>
        <w:t>/</w:t>
      </w:r>
      <w:r>
        <w:rPr>
          <w:rFonts w:hint="eastAsia" w:cs="Times New Roman" w:asciiTheme="majorEastAsia" w:hAnsiTheme="majorEastAsia" w:eastAsiaTheme="majorEastAsia"/>
          <w:kern w:val="0"/>
          <w:szCs w:val="21"/>
        </w:rPr>
        <w:t>冻存盒的使用和管理，实现基于医疗机构、生物制药等与生物样本资源息息相关单位的生物样本资源电子化管理，实现基于组织机构管理的项目管理、虚拟设备管理、样本存取管理，综合查询统计，业务决策管理等功能可结合一、二维条码打印和扫描系统实现批量处理；</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适合于各种型号的超低温冰箱和医疗储存设备，在强大的组织架构管理和严格的系统资源权限管理支持下，基于工作流引擎和科研项目管理，可以更好的应用于分级别、按业务流程而展开的样本标准化管理，最终实现模块化、分布式的信息化集成平台；</w:t>
      </w:r>
    </w:p>
    <w:p>
      <w:pPr>
        <w:ind w:right="-512" w:rightChars="-244"/>
        <w:rPr>
          <w:rFonts w:cs="宋体" w:asciiTheme="majorEastAsia" w:hAnsiTheme="majorEastAsia" w:eastAsiaTheme="majorEastAsia"/>
          <w:szCs w:val="21"/>
        </w:rPr>
      </w:pPr>
      <w:r>
        <w:rPr>
          <w:rFonts w:hint="eastAsia" w:cs="Times New Roman" w:asciiTheme="majorEastAsia" w:hAnsiTheme="majorEastAsia" w:eastAsiaTheme="majorEastAsia"/>
          <w:szCs w:val="21"/>
        </w:rPr>
        <w:t>3、系统架构：</w:t>
      </w:r>
      <w:r>
        <w:rPr>
          <w:rFonts w:hint="eastAsia" w:cs="Arial" w:asciiTheme="majorEastAsia" w:hAnsiTheme="majorEastAsia" w:eastAsiaTheme="majorEastAsia"/>
          <w:szCs w:val="21"/>
        </w:rPr>
        <w:t>B/S</w:t>
      </w:r>
      <w:r>
        <w:rPr>
          <w:rFonts w:hint="eastAsia" w:cs="Times New Roman" w:asciiTheme="majorEastAsia" w:hAnsiTheme="majorEastAsia" w:eastAsiaTheme="majorEastAsia"/>
          <w:szCs w:val="21"/>
        </w:rPr>
        <w:t>架构，</w:t>
      </w:r>
      <w:r>
        <w:rPr>
          <w:rFonts w:cs="Times New Roman" w:asciiTheme="majorEastAsia" w:hAnsiTheme="majorEastAsia" w:eastAsiaTheme="majorEastAsia"/>
          <w:spacing w:val="8"/>
          <w:szCs w:val="21"/>
        </w:rPr>
        <w:t>可以在任何地方进行操作而不用安装任何专门的</w:t>
      </w:r>
      <w:r>
        <w:rPr>
          <w:rFonts w:hint="eastAsia" w:cs="Times New Roman" w:asciiTheme="majorEastAsia" w:hAnsiTheme="majorEastAsia" w:eastAsiaTheme="majorEastAsia"/>
          <w:spacing w:val="8"/>
          <w:szCs w:val="21"/>
        </w:rPr>
        <w:t>软件；</w:t>
      </w:r>
    </w:p>
    <w:p>
      <w:pPr>
        <w:ind w:right="-512" w:rightChars="-244"/>
        <w:rPr>
          <w:rFonts w:cs="宋体" w:asciiTheme="majorEastAsia" w:hAnsiTheme="majorEastAsia" w:eastAsiaTheme="majorEastAsia"/>
          <w:kern w:val="0"/>
          <w:szCs w:val="21"/>
        </w:rPr>
      </w:pPr>
      <w:r>
        <w:rPr>
          <w:rFonts w:hint="eastAsia" w:cs="Times New Roman" w:asciiTheme="majorEastAsia" w:hAnsiTheme="majorEastAsia" w:eastAsiaTheme="majorEastAsia"/>
          <w:szCs w:val="21"/>
        </w:rPr>
        <w:t>4、</w:t>
      </w:r>
      <w:r>
        <w:rPr>
          <w:rFonts w:hint="eastAsia" w:cs="Times New Roman" w:asciiTheme="majorEastAsia" w:hAnsiTheme="majorEastAsia" w:eastAsiaTheme="majorEastAsia"/>
          <w:kern w:val="0"/>
          <w:szCs w:val="21"/>
        </w:rPr>
        <w:t>数据库：支持</w:t>
      </w:r>
      <w:r>
        <w:rPr>
          <w:rFonts w:hint="eastAsia" w:cs="Arial" w:asciiTheme="majorEastAsia" w:hAnsiTheme="majorEastAsia" w:eastAsiaTheme="majorEastAsia"/>
          <w:kern w:val="0"/>
          <w:szCs w:val="21"/>
        </w:rPr>
        <w:t>SQL Server</w:t>
      </w:r>
      <w:r>
        <w:rPr>
          <w:rFonts w:cs="Arial" w:asciiTheme="majorEastAsia" w:hAnsiTheme="majorEastAsia" w:eastAsiaTheme="majorEastAsia"/>
          <w:kern w:val="0"/>
          <w:szCs w:val="21"/>
        </w:rPr>
        <w:t>数据库</w:t>
      </w:r>
      <w:r>
        <w:rPr>
          <w:rFonts w:hint="eastAsia" w:cs="Arial" w:asciiTheme="majorEastAsia" w:hAnsiTheme="majorEastAsia" w:eastAsiaTheme="majorEastAsia"/>
          <w:kern w:val="0"/>
          <w:szCs w:val="21"/>
        </w:rPr>
        <w:t>，大容量、最可靠的数据库；</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模块详细描述：</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4、项目管理模块：注册项目、待提交项目、待审批项目、获准项目、冻结的项目；</w:t>
      </w:r>
    </w:p>
    <w:p>
      <w:pPr>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5、样本源管理模块：注册样本源、</w:t>
      </w:r>
      <w:r>
        <w:rPr>
          <w:rFonts w:hint="eastAsia" w:cs="Times New Roman" w:asciiTheme="majorEastAsia" w:hAnsiTheme="majorEastAsia" w:eastAsiaTheme="majorEastAsia"/>
          <w:kern w:val="0"/>
          <w:szCs w:val="21"/>
        </w:rPr>
        <w:tab/>
      </w:r>
      <w:r>
        <w:rPr>
          <w:rFonts w:hint="eastAsia" w:cs="Times New Roman" w:asciiTheme="majorEastAsia" w:hAnsiTheme="majorEastAsia" w:eastAsiaTheme="majorEastAsia"/>
          <w:kern w:val="0"/>
          <w:szCs w:val="21"/>
        </w:rPr>
        <w:t>管理样本源、样本源导入、实现样本源信息自定义功能；</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kern w:val="0"/>
          <w:szCs w:val="21"/>
        </w:rPr>
        <w:t>6、样本管理模块：注册样本(批量)、样本管理、</w:t>
      </w:r>
      <w:r>
        <w:rPr>
          <w:rFonts w:hint="eastAsia" w:cs="Times New Roman" w:asciiTheme="majorEastAsia" w:hAnsiTheme="majorEastAsia" w:eastAsiaTheme="majorEastAsia"/>
          <w:kern w:val="0"/>
          <w:szCs w:val="21"/>
        </w:rPr>
        <w:tab/>
      </w:r>
      <w:r>
        <w:rPr>
          <w:rFonts w:hint="eastAsia" w:cs="Times New Roman" w:asciiTheme="majorEastAsia" w:hAnsiTheme="majorEastAsia" w:eastAsiaTheme="majorEastAsia"/>
          <w:kern w:val="0"/>
          <w:szCs w:val="21"/>
        </w:rPr>
        <w:t>子样本、分装模板、自定义导入、出库单</w:t>
      </w:r>
      <w:r>
        <w:rPr>
          <w:rFonts w:hint="eastAsia" w:cs="Times New Roman" w:asciiTheme="majorEastAsia" w:hAnsiTheme="majorEastAsia" w:eastAsiaTheme="majorEastAsia"/>
          <w:szCs w:val="21"/>
        </w:rPr>
        <w:tab/>
      </w:r>
      <w:r>
        <w:rPr>
          <w:rFonts w:hint="eastAsia" w:cs="Times New Roman" w:asciiTheme="majorEastAsia" w:hAnsiTheme="majorEastAsia" w:eastAsiaTheme="majorEastAsia"/>
          <w:szCs w:val="21"/>
        </w:rPr>
        <w:t>、样本类型；</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7、存储设备管理模块：存储设备管理、冻存盒管理、</w:t>
      </w:r>
      <w:r>
        <w:rPr>
          <w:rFonts w:hint="eastAsia" w:cs="Times New Roman" w:asciiTheme="majorEastAsia" w:hAnsiTheme="majorEastAsia" w:eastAsiaTheme="majorEastAsia"/>
          <w:szCs w:val="21"/>
        </w:rPr>
        <w:tab/>
      </w:r>
      <w:r>
        <w:rPr>
          <w:rFonts w:hint="eastAsia" w:cs="Times New Roman" w:asciiTheme="majorEastAsia" w:hAnsiTheme="majorEastAsia" w:eastAsiaTheme="majorEastAsia"/>
          <w:szCs w:val="21"/>
        </w:rPr>
        <w:t>冻存盒设计、房间管理；</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8、随访管理模块：</w:t>
      </w:r>
      <w:r>
        <w:rPr>
          <w:rFonts w:hint="eastAsia" w:cs="Times New Roman" w:asciiTheme="majorEastAsia" w:hAnsiTheme="majorEastAsia" w:eastAsiaTheme="majorEastAsia"/>
          <w:szCs w:val="21"/>
        </w:rPr>
        <w:tab/>
      </w:r>
      <w:r>
        <w:rPr>
          <w:rFonts w:hint="eastAsia" w:cs="Times New Roman" w:asciiTheme="majorEastAsia" w:hAnsiTheme="majorEastAsia" w:eastAsiaTheme="majorEastAsia"/>
          <w:szCs w:val="21"/>
        </w:rPr>
        <w:t>随访、问卷模板、随访管理、离线问卷；</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9、标准化设置模块：字典管理参数、打印规则、ID规则设置、自定义字段；</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10、权限管理模块：</w:t>
      </w:r>
      <w:r>
        <w:rPr>
          <w:rFonts w:hint="eastAsia" w:cs="Times New Roman" w:asciiTheme="majorEastAsia" w:hAnsiTheme="majorEastAsia" w:eastAsiaTheme="majorEastAsia"/>
          <w:szCs w:val="21"/>
        </w:rPr>
        <w:tab/>
      </w:r>
      <w:r>
        <w:rPr>
          <w:rFonts w:hint="eastAsia" w:cs="Times New Roman" w:asciiTheme="majorEastAsia" w:hAnsiTheme="majorEastAsia" w:eastAsiaTheme="majorEastAsia"/>
          <w:szCs w:val="21"/>
        </w:rPr>
        <w:t>用户管理、权限管理、部门管理；</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11、系统管理模块：日志管理、语言管理；</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12、用途：系统温度监控,失控报警；</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13、电源：220V/50HZ，5V DC直流输出模块供电,所有模块具有后备电池，能够在发生断电事故时保证采集模块仍然正常运行≥48小时；中继模块保证正常运行4小时以上，以确保服务器能够检测到温度超限并及时报警；</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14、现场温度采集模块具备LCD液晶屏幕显示，能够显示实时温度、无线工作状态、电池电量等信息，以便使用人员更好的维护系统监控系统运转；</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15、信号传输方式：无线传输；</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16、报警功能：对话框报警、声音报警、邮件报警、手机短信报警、电话语音报警、模块断电报警、模块不采集报警功能，每个报警功能可自由设置延时报警时间；</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17、系统基于B/S架构模式，当用户关闭浏览器时，系统给予对话框提示，让用户进行关闭浏览器确认；</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18、温度采集模块精确范围：-200℃～+150℃，国家计量科学研究院测试结果的误差不超过1℃，</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19、温湿度采集设备可以很方便的通过磁铁固定在冰箱表面，无需额外的粘贴或固定方法。</w:t>
      </w:r>
    </w:p>
    <w:p>
      <w:pPr>
        <w:ind w:right="-512" w:rightChars="-244"/>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20、配置需求：样本库管理系统（标准版）1套、商用电脑主机一台、温度采集模块10个、温度中继模块一个、短信报警模块一个、冷链监控软件一套、条码打印机 1台、条码扫描枪 1个；</w:t>
      </w:r>
    </w:p>
    <w:p>
      <w:pPr>
        <w:rPr>
          <w:rFonts w:hint="eastAsia" w:asciiTheme="majorEastAsia" w:hAnsiTheme="majorEastAsia" w:eastAsiaTheme="majorEastAsia"/>
          <w:b/>
          <w:sz w:val="32"/>
          <w:szCs w:val="32"/>
          <w:lang w:val="en-US" w:eastAsia="zh-CN"/>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六</w:t>
      </w:r>
      <w:r>
        <w:rPr>
          <w:rFonts w:hint="eastAsia" w:asciiTheme="majorEastAsia" w:hAnsiTheme="majorEastAsia" w:eastAsiaTheme="majorEastAsia"/>
          <w:b/>
          <w:sz w:val="32"/>
          <w:szCs w:val="32"/>
        </w:rPr>
        <w:t xml:space="preserve">、高通量组织细胞研磨仪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1、运动方式：</w:t>
      </w:r>
      <w:r>
        <w:rPr>
          <w:rFonts w:cs="Times New Roman" w:asciiTheme="majorEastAsia" w:hAnsiTheme="majorEastAsia" w:eastAsiaTheme="majorEastAsia"/>
          <w:szCs w:val="21"/>
        </w:rPr>
        <w:t>水平往复振荡球磨式</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2、研磨种类：</w:t>
      </w:r>
      <w:r>
        <w:rPr>
          <w:rFonts w:cs="Times New Roman" w:asciiTheme="majorEastAsia" w:hAnsiTheme="majorEastAsia" w:eastAsiaTheme="majorEastAsia"/>
          <w:szCs w:val="21"/>
        </w:rPr>
        <w:t>干磨、湿磨、低温研磨</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3、低温研磨功能：</w:t>
      </w:r>
      <w:r>
        <w:rPr>
          <w:rFonts w:cs="Times New Roman" w:asciiTheme="majorEastAsia" w:hAnsiTheme="majorEastAsia" w:eastAsiaTheme="majorEastAsia"/>
          <w:szCs w:val="21"/>
        </w:rPr>
        <w:t>适配器及研磨罐可浸入液氮样品温度可达-192℃</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4、样品防温升设计：有，适配器浸过液氮后可维持较长时间低温状态</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5、研磨平台数：2</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6、最大样品处理量：</w:t>
      </w:r>
      <w:r>
        <w:rPr>
          <w:rFonts w:cs="Times New Roman" w:asciiTheme="majorEastAsia" w:hAnsiTheme="majorEastAsia" w:eastAsiaTheme="majorEastAsia"/>
          <w:szCs w:val="21"/>
        </w:rPr>
        <w:t>2块96孔板，56个2.0ml样品管、24个5.0ml样品管</w:t>
      </w:r>
      <w:r>
        <w:rPr>
          <w:rFonts w:hint="eastAsia" w:cs="Times New Roman" w:asciiTheme="majorEastAsia" w:hAnsiTheme="majorEastAsia" w:eastAsiaTheme="majorEastAsia"/>
          <w:szCs w:val="21"/>
        </w:rPr>
        <w:t>、8个5ml不锈钢研磨管</w:t>
      </w:r>
      <w:r>
        <w:rPr>
          <w:rFonts w:cs="Times New Roman" w:asciiTheme="majorEastAsia" w:hAnsiTheme="majorEastAsia" w:eastAsiaTheme="majorEastAsia"/>
          <w:szCs w:val="21"/>
        </w:rPr>
        <w:t>或2个25ml/50ml</w:t>
      </w:r>
      <w:r>
        <w:rPr>
          <w:rFonts w:hint="eastAsia" w:cs="Times New Roman" w:asciiTheme="majorEastAsia" w:hAnsiTheme="majorEastAsia" w:eastAsiaTheme="majorEastAsia"/>
          <w:szCs w:val="21"/>
        </w:rPr>
        <w:t>不锈钢</w:t>
      </w:r>
      <w:r>
        <w:rPr>
          <w:rFonts w:cs="Times New Roman" w:asciiTheme="majorEastAsia" w:hAnsiTheme="majorEastAsia" w:eastAsiaTheme="majorEastAsia"/>
          <w:szCs w:val="21"/>
        </w:rPr>
        <w:t>研磨罐</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7、参数显示方式：</w:t>
      </w:r>
      <w:r>
        <w:rPr>
          <w:rFonts w:cs="Times New Roman" w:asciiTheme="majorEastAsia" w:hAnsiTheme="majorEastAsia" w:eastAsiaTheme="majorEastAsia"/>
          <w:szCs w:val="21"/>
        </w:rPr>
        <w:t>数字显示</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8、振动频率设置：</w:t>
      </w:r>
      <w:r>
        <w:rPr>
          <w:rFonts w:cs="Times New Roman" w:asciiTheme="majorEastAsia" w:hAnsiTheme="majorEastAsia" w:eastAsiaTheme="majorEastAsia"/>
          <w:szCs w:val="21"/>
        </w:rPr>
        <w:t>100-1800次/分钟，连续可调</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9、粉碎时间设定：</w:t>
      </w:r>
      <w:r>
        <w:rPr>
          <w:rFonts w:cs="Times New Roman" w:asciiTheme="majorEastAsia" w:hAnsiTheme="majorEastAsia" w:eastAsiaTheme="majorEastAsia"/>
          <w:szCs w:val="21"/>
        </w:rPr>
        <w:t>1秒-99分59秒</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10、间歇时间设定：0秒-99秒</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11、编程功能：</w:t>
      </w:r>
      <w:r>
        <w:rPr>
          <w:rFonts w:cs="Times New Roman" w:asciiTheme="majorEastAsia" w:hAnsiTheme="majorEastAsia" w:eastAsiaTheme="majorEastAsia"/>
          <w:szCs w:val="21"/>
        </w:rPr>
        <w:t>可编程设置研磨时间、暂停时间及循环数</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12、间歇振荡功能：有</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13、典型粉碎时间：</w:t>
      </w:r>
      <w:r>
        <w:rPr>
          <w:rFonts w:cs="Times New Roman" w:asciiTheme="majorEastAsia" w:hAnsiTheme="majorEastAsia" w:eastAsiaTheme="majorEastAsia"/>
          <w:szCs w:val="21"/>
        </w:rPr>
        <w:t>2分钟</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14、最大进样尺寸：</w:t>
      </w:r>
      <w:r>
        <w:rPr>
          <w:rFonts w:cs="Times New Roman" w:asciiTheme="majorEastAsia" w:hAnsiTheme="majorEastAsia" w:eastAsiaTheme="majorEastAsia"/>
          <w:szCs w:val="21"/>
        </w:rPr>
        <w:t>≤8mm</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15、最终出料粒度：</w:t>
      </w:r>
      <w:r>
        <w:rPr>
          <w:rFonts w:cs="Times New Roman" w:asciiTheme="majorEastAsia" w:hAnsiTheme="majorEastAsia" w:eastAsiaTheme="majorEastAsia"/>
          <w:szCs w:val="21"/>
        </w:rPr>
        <w:t>~5μm</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16、DNS样品架装载技术：可实现样品架自动定中心，防止样品架脱落</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17、液氮操作工具：</w:t>
      </w:r>
      <w:r>
        <w:rPr>
          <w:rFonts w:cs="Times New Roman" w:asciiTheme="majorEastAsia" w:hAnsiTheme="majorEastAsia" w:eastAsiaTheme="majorEastAsia"/>
          <w:szCs w:val="21"/>
        </w:rPr>
        <w:t>标配1</w:t>
      </w:r>
      <w:r>
        <w:rPr>
          <w:rFonts w:hint="eastAsia" w:cs="Times New Roman" w:asciiTheme="majorEastAsia" w:hAnsiTheme="majorEastAsia" w:eastAsiaTheme="majorEastAsia"/>
          <w:szCs w:val="21"/>
        </w:rPr>
        <w:t>个</w:t>
      </w:r>
      <w:r>
        <w:rPr>
          <w:rFonts w:cs="Times New Roman" w:asciiTheme="majorEastAsia" w:hAnsiTheme="majorEastAsia" w:eastAsiaTheme="majorEastAsia"/>
          <w:szCs w:val="21"/>
        </w:rPr>
        <w:t>，方便适配器冷冻操作</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w:t>
      </w:r>
    </w:p>
    <w:p>
      <w:pPr>
        <w:rPr>
          <w:b/>
          <w:bCs/>
          <w:sz w:val="24"/>
          <w:szCs w:val="24"/>
        </w:rPr>
      </w:pPr>
    </w:p>
    <w:p>
      <w:pPr>
        <w:spacing w:line="360" w:lineRule="auto"/>
        <w:ind w:firstLine="420"/>
        <w:rPr>
          <w:rFonts w:cs="Calibri" w:asciiTheme="majorEastAsia" w:hAnsiTheme="majorEastAsia" w:eastAsiaTheme="majorEastAsia"/>
          <w:sz w:val="24"/>
          <w:szCs w:val="24"/>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七</w:t>
      </w:r>
      <w:r>
        <w:rPr>
          <w:rFonts w:hint="eastAsia" w:asciiTheme="majorEastAsia" w:hAnsiTheme="majorEastAsia" w:eastAsiaTheme="majorEastAsia"/>
          <w:b/>
          <w:sz w:val="32"/>
          <w:szCs w:val="32"/>
        </w:rPr>
        <w:t xml:space="preserve">、可编程恒温箱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1、控制方式：模糊逻辑控制技术</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2、加热方式：电热式</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3、显示方式：LCD</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4、送风方式：顶部微风循环</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5、箱门数量：2扇（内置观察玻璃内门）</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6、调温方式：定值、步调可选</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7、段数/步数：10段（“0”段为预约定时段，“1-9”段为程序控制段）/18步</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8、每步时间：1~999（分）</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9、温度控制范围（℃）：室温+5~60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10、温度分辨精度（℃）：0.1</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11、温度波动度（℃）：≤±0.5</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12、温度均匀度（℃）：≤±1（37℃时）</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13、安全功能：传感器故障报警、上、下限超温报警、独立式过升防止器（30-80℃任意可调）、独立超温保护器、独立式漏电、过电流跳闸保护。</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14、附属功能：自动运行、自动停机、监视计时器、来电恢复、参数记忆、温度表示校正、RS-232接口、嵌入式微型打印机数据输出</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15、容量（L）：270</w:t>
      </w:r>
    </w:p>
    <w:p>
      <w:pPr>
        <w:rPr>
          <w:rFonts w:cs="Times New Roman" w:asciiTheme="majorEastAsia" w:hAnsiTheme="majorEastAsia" w:eastAsiaTheme="majorEastAsia"/>
          <w:szCs w:val="21"/>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lang w:val="en-US" w:eastAsia="zh-CN"/>
        </w:rPr>
        <w:t>八</w:t>
      </w:r>
      <w:r>
        <w:rPr>
          <w:rFonts w:hint="eastAsia" w:asciiTheme="majorEastAsia" w:hAnsiTheme="majorEastAsia" w:eastAsiaTheme="majorEastAsia"/>
          <w:b/>
          <w:sz w:val="32"/>
          <w:szCs w:val="32"/>
        </w:rPr>
        <w:t xml:space="preserve">、可编程鼓风干燥箱  </w:t>
      </w:r>
      <w:r>
        <w:rPr>
          <w:rFonts w:hint="eastAsia" w:cs="Times New Roman" w:asciiTheme="majorEastAsia" w:hAnsiTheme="majorEastAsia" w:eastAsiaTheme="majorEastAsia"/>
          <w:b/>
          <w:bCs/>
          <w:kern w:val="0"/>
          <w:sz w:val="24"/>
          <w:szCs w:val="24"/>
        </w:rPr>
        <w:t xml:space="preserve"> </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1、控制方式：模糊逻辑控制技术</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2、显示方式：LCD</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3、送风方式：底部垂直吹风</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4、调温方式：定值、步调可选</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5、段数/步数：10段（“0”段为预约定时段，“1-9”段为程序控制段）/18步</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6、每步时间：1~999（分）</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7、温度控制范围（℃）：环境温度+5~200</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8、温度分辨精度 （℃）：0.1</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9、温度波动度（℃）：≤±1，温度均匀度（℃）：≤±2.5%（最高工作温度时)</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10、安全功能：自诊断功能：停电报警、传感器故障报警、上、下限超温报警、独立式过升防止器（30-80℃任意可调）、独立超温保护器、独立式漏电、过电流跳闸保护。</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11、附属功能：自动运行、自动停机、监视计时器、来电恢复、参数记忆、温度表示校正、             RS-232接口、嵌入式微型打印机数据输出</w:t>
      </w:r>
    </w:p>
    <w:p>
      <w:pPr>
        <w:autoSpaceDE w:val="0"/>
        <w:autoSpaceDN w:val="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12、容量（L）：90</w:t>
      </w:r>
      <w:r>
        <w:rPr>
          <w:rFonts w:hint="eastAsia" w:cs="Times New Roman" w:asciiTheme="majorEastAsia" w:hAnsiTheme="majorEastAsia" w:eastAsiaTheme="majorEastAsia"/>
          <w:szCs w:val="21"/>
        </w:rPr>
        <w:tab/>
      </w:r>
    </w:p>
    <w:p>
      <w:pPr>
        <w:rPr>
          <w:rFonts w:asciiTheme="majorEastAsia" w:hAnsiTheme="majorEastAsia" w:eastAsiaTheme="majorEastAsia"/>
        </w:rPr>
      </w:pPr>
    </w:p>
    <w:p>
      <w:pPr>
        <w:rPr>
          <w:rFonts w:cs="Times New Roman" w:asciiTheme="majorEastAsia" w:hAnsiTheme="majorEastAsia" w:eastAsiaTheme="majorEastAsia"/>
          <w:kern w:val="0"/>
          <w:szCs w:val="21"/>
        </w:rPr>
      </w:pPr>
    </w:p>
    <w:p>
      <w:pPr>
        <w:rPr>
          <w:rFonts w:asciiTheme="majorEastAsia" w:hAnsiTheme="majorEastAsia" w:eastAsiaTheme="majorEastAsia"/>
          <w:b/>
          <w:sz w:val="32"/>
          <w:szCs w:val="32"/>
        </w:rPr>
      </w:pPr>
      <w:r>
        <w:rPr>
          <w:rFonts w:hint="eastAsia" w:cs="Times New Roman" w:asciiTheme="majorEastAsia" w:hAnsiTheme="majorEastAsia" w:eastAsiaTheme="majorEastAsia"/>
          <w:szCs w:val="21"/>
        </w:rPr>
        <w:t xml:space="preserve"> </w:t>
      </w:r>
      <w:r>
        <w:rPr>
          <w:rFonts w:hint="eastAsia" w:asciiTheme="majorEastAsia" w:hAnsiTheme="majorEastAsia" w:eastAsiaTheme="majorEastAsia"/>
          <w:b/>
          <w:sz w:val="32"/>
          <w:szCs w:val="32"/>
          <w:lang w:val="en-US" w:eastAsia="zh-CN"/>
        </w:rPr>
        <w:t>九</w:t>
      </w:r>
      <w:r>
        <w:rPr>
          <w:rFonts w:hint="eastAsia" w:asciiTheme="majorEastAsia" w:hAnsiTheme="majorEastAsia" w:eastAsiaTheme="majorEastAsia"/>
          <w:b/>
          <w:sz w:val="32"/>
          <w:szCs w:val="32"/>
        </w:rPr>
        <w:t>、空调</w:t>
      </w:r>
    </w:p>
    <w:p>
      <w:pPr>
        <w:pStyle w:val="11"/>
        <w:numPr>
          <w:ilvl w:val="0"/>
          <w:numId w:val="2"/>
        </w:numPr>
        <w:ind w:firstLineChars="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壁挂式、柜式各1台</w:t>
      </w:r>
    </w:p>
    <w:p>
      <w:pPr>
        <w:pStyle w:val="11"/>
        <w:numPr>
          <w:ilvl w:val="0"/>
          <w:numId w:val="2"/>
        </w:numPr>
        <w:ind w:firstLineChars="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单冷型</w:t>
      </w:r>
    </w:p>
    <w:p>
      <w:pPr>
        <w:rPr>
          <w:rFonts w:eastAsia="宋体"/>
        </w:rPr>
      </w:pPr>
      <w:r>
        <w:rPr>
          <w:rFonts w:hint="eastAsia" w:cs="Times New Roman" w:asciiTheme="majorEastAsia" w:hAnsiTheme="majorEastAsia" w:eastAsiaTheme="majorEastAsia"/>
          <w:szCs w:val="21"/>
        </w:rPr>
        <w:t>3、有效面积：</w:t>
      </w:r>
      <w:r>
        <w:rPr>
          <w:rFonts w:hint="eastAsia"/>
        </w:rPr>
        <w:t>15㎡及40</w:t>
      </w:r>
    </w:p>
    <w:p>
      <w:pPr>
        <w:rPr>
          <w:rFonts w:eastAsia="宋体"/>
        </w:rPr>
      </w:pPr>
      <w:r>
        <w:rPr>
          <w:rFonts w:hint="eastAsia"/>
        </w:rPr>
        <w:t>4、能效等级：3级</w:t>
      </w:r>
    </w:p>
    <w:p>
      <w:pPr>
        <w:pStyle w:val="6"/>
        <w:spacing w:before="0" w:beforeAutospacing="0" w:after="0" w:afterAutospacing="0" w:line="330" w:lineRule="atLeast"/>
        <w:rPr>
          <w:rFonts w:cs="Arial" w:asciiTheme="majorEastAsia" w:hAnsiTheme="majorEastAsia" w:eastAsiaTheme="majorEastAsia"/>
          <w:color w:val="333333"/>
          <w:sz w:val="18"/>
          <w:szCs w:val="18"/>
        </w:rPr>
      </w:pPr>
    </w:p>
    <w:p>
      <w:pPr>
        <w:pStyle w:val="6"/>
        <w:spacing w:before="0" w:beforeAutospacing="0" w:after="0" w:afterAutospacing="0" w:line="330" w:lineRule="atLeast"/>
        <w:rPr>
          <w:rFonts w:cs="Arial" w:asciiTheme="majorEastAsia" w:hAnsiTheme="majorEastAsia" w:eastAsiaTheme="majorEastAsia"/>
          <w:color w:val="333333"/>
          <w:sz w:val="18"/>
          <w:szCs w:val="18"/>
        </w:rPr>
      </w:pPr>
    </w:p>
    <w:p>
      <w:pPr>
        <w:spacing w:line="360" w:lineRule="auto"/>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十</w:t>
      </w:r>
      <w:r>
        <w:rPr>
          <w:rFonts w:hint="eastAsia" w:asciiTheme="majorEastAsia" w:hAnsiTheme="majorEastAsia" w:eastAsiaTheme="majorEastAsia"/>
          <w:b/>
          <w:sz w:val="32"/>
          <w:szCs w:val="32"/>
        </w:rPr>
        <w:t>、抽湿机</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1、额定功率：170瓦</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2、水箱容量：2升</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3、噪音级别：＜32分贝</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4、适用温度：5-35℃</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5、大除湿量：11L/D（32C RH 90%）</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6、AC过滤网尺寸;300*250*485mm</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7、彩盒尺寸：370*315*575mm</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8定时设置：2/4/8小时定时器</w:t>
      </w:r>
    </w:p>
    <w:p>
      <w:pPr>
        <w:rPr>
          <w:rFonts w:cs="Times New Roman" w:asciiTheme="majorEastAsia" w:hAnsiTheme="majorEastAsia" w:eastAsiaTheme="majorEastAsia"/>
          <w:szCs w:val="21"/>
        </w:rPr>
      </w:pPr>
    </w:p>
    <w:p>
      <w:pPr>
        <w:rPr>
          <w:rFonts w:cs="Times New Roman" w:asciiTheme="majorEastAsia" w:hAnsiTheme="majorEastAsia" w:eastAsiaTheme="majorEastAsia"/>
          <w:b/>
          <w:bCs/>
          <w:kern w:val="0"/>
          <w:sz w:val="24"/>
          <w:szCs w:val="24"/>
        </w:rPr>
      </w:pPr>
      <w:r>
        <w:rPr>
          <w:rFonts w:hint="eastAsia" w:cs="Times New Roman" w:asciiTheme="majorEastAsia" w:hAnsiTheme="majorEastAsia" w:eastAsiaTheme="majorEastAsia"/>
          <w:b/>
          <w:sz w:val="32"/>
          <w:szCs w:val="32"/>
        </w:rPr>
        <w:t xml:space="preserve"> </w:t>
      </w:r>
      <w:r>
        <w:rPr>
          <w:rFonts w:hint="eastAsia" w:cs="Times New Roman" w:asciiTheme="majorEastAsia" w:hAnsiTheme="majorEastAsia" w:eastAsiaTheme="majorEastAsia"/>
          <w:b/>
          <w:sz w:val="32"/>
          <w:szCs w:val="32"/>
          <w:lang w:val="en-US" w:eastAsia="zh-CN"/>
        </w:rPr>
        <w:t>十一</w:t>
      </w:r>
      <w:r>
        <w:rPr>
          <w:rFonts w:hint="eastAsia" w:cs="Times New Roman" w:asciiTheme="majorEastAsia" w:hAnsiTheme="majorEastAsia" w:eastAsiaTheme="majorEastAsia"/>
          <w:b/>
          <w:sz w:val="32"/>
          <w:szCs w:val="32"/>
        </w:rPr>
        <w:t xml:space="preserve">、移动式紫外消毒车  </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1、为双灯管结构</w:t>
      </w:r>
      <w:r>
        <w:rPr>
          <w:rFonts w:hint="eastAsia" w:cs="Calibri" w:asciiTheme="majorEastAsia" w:hAnsiTheme="majorEastAsia" w:eastAsiaTheme="majorEastAsia"/>
          <w:szCs w:val="21"/>
        </w:rPr>
        <w:t>,</w:t>
      </w:r>
      <w:r>
        <w:rPr>
          <w:rFonts w:hint="eastAsia" w:cs="Times New Roman" w:asciiTheme="majorEastAsia" w:hAnsiTheme="majorEastAsia" w:eastAsiaTheme="majorEastAsia"/>
          <w:szCs w:val="21"/>
        </w:rPr>
        <w:t>可单独使用</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2、灯管功率</w:t>
      </w:r>
      <w:r>
        <w:rPr>
          <w:rFonts w:hint="eastAsia" w:cs="Calibri" w:asciiTheme="majorEastAsia" w:hAnsiTheme="majorEastAsia" w:eastAsiaTheme="majorEastAsia"/>
          <w:szCs w:val="21"/>
        </w:rPr>
        <w:t>:</w:t>
      </w:r>
      <w:r>
        <w:rPr>
          <w:rFonts w:hint="eastAsia" w:cs="Times New Roman" w:asciiTheme="majorEastAsia" w:hAnsiTheme="majorEastAsia" w:eastAsiaTheme="majorEastAsia"/>
          <w:szCs w:val="21"/>
        </w:rPr>
        <w:t>﹥</w:t>
      </w:r>
      <w:r>
        <w:rPr>
          <w:rFonts w:hint="eastAsia" w:cs="Calibri" w:asciiTheme="majorEastAsia" w:hAnsiTheme="majorEastAsia" w:eastAsiaTheme="majorEastAsia"/>
          <w:szCs w:val="21"/>
        </w:rPr>
        <w:t>30Wx2</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3、 灯管数量</w:t>
      </w:r>
      <w:r>
        <w:rPr>
          <w:rFonts w:hint="eastAsia" w:cs="Calibri" w:asciiTheme="majorEastAsia" w:hAnsiTheme="majorEastAsia" w:eastAsiaTheme="majorEastAsia"/>
          <w:szCs w:val="21"/>
        </w:rPr>
        <w:t>:2</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4、静态适用体积</w:t>
      </w:r>
      <w:r>
        <w:rPr>
          <w:rFonts w:hint="eastAsia" w:cs="Calibri" w:asciiTheme="majorEastAsia" w:hAnsiTheme="majorEastAsia" w:eastAsiaTheme="majorEastAsia"/>
          <w:szCs w:val="21"/>
        </w:rPr>
        <w:t xml:space="preserve">: </w:t>
      </w:r>
      <w:r>
        <w:rPr>
          <w:rFonts w:hint="eastAsia" w:cs="Times New Roman" w:asciiTheme="majorEastAsia" w:hAnsiTheme="majorEastAsia" w:eastAsiaTheme="majorEastAsia"/>
          <w:szCs w:val="21"/>
        </w:rPr>
        <w:t>﹥</w:t>
      </w:r>
      <w:r>
        <w:rPr>
          <w:rFonts w:hint="eastAsia" w:cs="Calibri" w:asciiTheme="majorEastAsia" w:hAnsiTheme="majorEastAsia" w:eastAsiaTheme="majorEastAsia"/>
          <w:szCs w:val="21"/>
        </w:rPr>
        <w:t>30m</w:t>
      </w:r>
      <w:r>
        <w:rPr>
          <w:rFonts w:hint="eastAsia" w:cs="Times New Roman" w:asciiTheme="majorEastAsia" w:hAnsiTheme="majorEastAsia" w:eastAsiaTheme="majorEastAsia"/>
          <w:szCs w:val="21"/>
        </w:rPr>
        <w:t>³</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5、电源电压</w:t>
      </w:r>
      <w:r>
        <w:rPr>
          <w:rFonts w:hint="eastAsia" w:cs="Calibri" w:asciiTheme="majorEastAsia" w:hAnsiTheme="majorEastAsia" w:eastAsiaTheme="majorEastAsia"/>
          <w:szCs w:val="21"/>
        </w:rPr>
        <w:t>:220V,</w:t>
      </w:r>
      <w:r>
        <w:rPr>
          <w:rFonts w:hint="eastAsia" w:cs="Times New Roman" w:asciiTheme="majorEastAsia" w:hAnsiTheme="majorEastAsia" w:eastAsiaTheme="majorEastAsia"/>
          <w:szCs w:val="21"/>
        </w:rPr>
        <w:t>频率</w:t>
      </w:r>
      <w:r>
        <w:rPr>
          <w:rFonts w:hint="eastAsia" w:cs="Calibri" w:asciiTheme="majorEastAsia" w:hAnsiTheme="majorEastAsia" w:eastAsiaTheme="majorEastAsia"/>
          <w:szCs w:val="21"/>
        </w:rPr>
        <w:t>:50Hz，</w:t>
      </w:r>
      <w:r>
        <w:rPr>
          <w:rFonts w:hint="eastAsia" w:cs="Times New Roman" w:asciiTheme="majorEastAsia" w:hAnsiTheme="majorEastAsia" w:eastAsiaTheme="majorEastAsia"/>
          <w:szCs w:val="21"/>
        </w:rPr>
        <w:t>输出功率</w:t>
      </w:r>
      <w:r>
        <w:rPr>
          <w:rFonts w:hint="eastAsia" w:cs="Calibri" w:asciiTheme="majorEastAsia" w:hAnsiTheme="majorEastAsia" w:eastAsiaTheme="majorEastAsia"/>
          <w:szCs w:val="21"/>
        </w:rPr>
        <w:t>:180VA</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6、紫外线波长</w:t>
      </w:r>
      <w:r>
        <w:rPr>
          <w:rFonts w:hint="eastAsia" w:cs="Calibri" w:asciiTheme="majorEastAsia" w:hAnsiTheme="majorEastAsia" w:eastAsiaTheme="majorEastAsia"/>
          <w:szCs w:val="21"/>
        </w:rPr>
        <w:t>:253.7nm</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7、辐射照度</w:t>
      </w:r>
      <w:r>
        <w:rPr>
          <w:rFonts w:hint="eastAsia" w:cs="Calibri" w:asciiTheme="majorEastAsia" w:hAnsiTheme="majorEastAsia" w:eastAsiaTheme="majorEastAsia"/>
          <w:szCs w:val="21"/>
        </w:rPr>
        <w:t xml:space="preserve">: </w:t>
      </w:r>
      <w:r>
        <w:rPr>
          <w:rFonts w:hint="eastAsia" w:cs="Times New Roman" w:asciiTheme="majorEastAsia" w:hAnsiTheme="majorEastAsia" w:eastAsiaTheme="majorEastAsia"/>
          <w:szCs w:val="21"/>
        </w:rPr>
        <w:t>﹥</w:t>
      </w:r>
      <w:r>
        <w:rPr>
          <w:rFonts w:hint="eastAsia" w:cs="Calibri" w:asciiTheme="majorEastAsia" w:hAnsiTheme="majorEastAsia" w:eastAsiaTheme="majorEastAsia"/>
          <w:szCs w:val="21"/>
        </w:rPr>
        <w:t>214uw/cm</w:t>
      </w:r>
      <w:r>
        <w:rPr>
          <w:rFonts w:hint="eastAsia" w:cs="Times New Roman" w:asciiTheme="majorEastAsia" w:hAnsiTheme="majorEastAsia" w:eastAsiaTheme="majorEastAsia"/>
          <w:szCs w:val="21"/>
        </w:rPr>
        <w:t>²</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8、移动可折叠</w:t>
      </w:r>
      <w:r>
        <w:rPr>
          <w:rFonts w:hint="eastAsia" w:cs="Calibri" w:asciiTheme="majorEastAsia" w:hAnsiTheme="majorEastAsia" w:eastAsiaTheme="majorEastAsia"/>
          <w:szCs w:val="21"/>
        </w:rPr>
        <w:t>,</w:t>
      </w:r>
      <w:r>
        <w:rPr>
          <w:rFonts w:hint="eastAsia" w:cs="Times New Roman" w:asciiTheme="majorEastAsia" w:hAnsiTheme="majorEastAsia" w:eastAsiaTheme="majorEastAsia"/>
          <w:szCs w:val="21"/>
        </w:rPr>
        <w:t>灯管可内藏，可多角度调节</w:t>
      </w:r>
      <w:r>
        <w:rPr>
          <w:rFonts w:hint="eastAsia" w:cs="Calibri" w:asciiTheme="majorEastAsia" w:hAnsiTheme="majorEastAsia" w:eastAsiaTheme="majorEastAsia"/>
          <w:szCs w:val="21"/>
        </w:rPr>
        <w:t>:30.60.90.135.180.</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9、带定时装置</w:t>
      </w:r>
      <w:r>
        <w:rPr>
          <w:rFonts w:hint="eastAsia" w:cs="Calibri" w:asciiTheme="majorEastAsia" w:hAnsiTheme="majorEastAsia" w:eastAsiaTheme="majorEastAsia"/>
          <w:szCs w:val="21"/>
        </w:rPr>
        <w:t>0-120</w:t>
      </w:r>
      <w:r>
        <w:rPr>
          <w:rFonts w:hint="eastAsia" w:cs="Times New Roman" w:asciiTheme="majorEastAsia" w:hAnsiTheme="majorEastAsia" w:eastAsiaTheme="majorEastAsia"/>
          <w:szCs w:val="21"/>
        </w:rPr>
        <w:t>分钟</w:t>
      </w:r>
    </w:p>
    <w:p>
      <w:pPr>
        <w:rPr>
          <w:rFonts w:cs="Times New Roman" w:asciiTheme="majorEastAsia" w:hAnsiTheme="majorEastAsia" w:eastAsiaTheme="majorEastAsia"/>
          <w:szCs w:val="21"/>
        </w:rPr>
      </w:pPr>
    </w:p>
    <w:p>
      <w:pPr>
        <w:rPr>
          <w:rFonts w:asciiTheme="majorEastAsia" w:hAnsiTheme="majorEastAsia" w:eastAsiaTheme="majorEastAsia"/>
          <w:b/>
          <w:sz w:val="32"/>
          <w:szCs w:val="32"/>
        </w:rPr>
      </w:pPr>
    </w:p>
    <w:p>
      <w:pPr>
        <w:rPr>
          <w:rFonts w:cs="Times New Roman" w:asciiTheme="majorEastAsia" w:hAnsiTheme="majorEastAsia" w:eastAsiaTheme="majorEastAsia"/>
          <w:b/>
          <w:bCs/>
          <w:kern w:val="0"/>
          <w:sz w:val="24"/>
          <w:szCs w:val="24"/>
        </w:rPr>
      </w:pPr>
      <w:r>
        <w:rPr>
          <w:rFonts w:hint="eastAsia" w:asciiTheme="majorEastAsia" w:hAnsiTheme="majorEastAsia" w:eastAsiaTheme="majorEastAsia"/>
          <w:b/>
          <w:sz w:val="32"/>
          <w:szCs w:val="32"/>
        </w:rPr>
        <w:t>十</w:t>
      </w:r>
      <w:r>
        <w:rPr>
          <w:rFonts w:hint="eastAsia" w:asciiTheme="majorEastAsia" w:hAnsiTheme="majorEastAsia" w:eastAsiaTheme="majorEastAsia"/>
          <w:b/>
          <w:sz w:val="32"/>
          <w:szCs w:val="32"/>
          <w:lang w:val="en-US" w:eastAsia="zh-CN"/>
        </w:rPr>
        <w:t>二</w:t>
      </w:r>
      <w:r>
        <w:rPr>
          <w:rFonts w:hint="eastAsia" w:asciiTheme="majorEastAsia" w:hAnsiTheme="majorEastAsia" w:eastAsiaTheme="majorEastAsia"/>
          <w:b/>
          <w:sz w:val="32"/>
          <w:szCs w:val="32"/>
        </w:rPr>
        <w:t xml:space="preserve">、干式恒温器  </w:t>
      </w:r>
    </w:p>
    <w:p>
      <w:pPr>
        <w:rPr>
          <w:rFonts w:cs="Times New Roman" w:asciiTheme="majorEastAsia" w:hAnsiTheme="majorEastAsia" w:eastAsiaTheme="majorEastAsia"/>
          <w:szCs w:val="21"/>
        </w:rPr>
      </w:pPr>
      <w:r>
        <w:rPr>
          <w:rFonts w:hint="eastAsia" w:cs="宋体" w:asciiTheme="majorEastAsia" w:hAnsiTheme="majorEastAsia" w:eastAsiaTheme="majorEastAsia"/>
          <w:kern w:val="0"/>
          <w:szCs w:val="21"/>
        </w:rPr>
        <w:t>1、</w:t>
      </w:r>
      <w:r>
        <w:rPr>
          <w:rFonts w:cs="宋体" w:asciiTheme="majorEastAsia" w:hAnsiTheme="majorEastAsia" w:eastAsiaTheme="majorEastAsia"/>
          <w:kern w:val="0"/>
          <w:szCs w:val="21"/>
        </w:rPr>
        <w:t>温度范围：室温+5℃~105℃ </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2、</w:t>
      </w:r>
      <w:r>
        <w:rPr>
          <w:rFonts w:cs="宋体" w:asciiTheme="majorEastAsia" w:hAnsiTheme="majorEastAsia" w:eastAsiaTheme="majorEastAsia"/>
          <w:kern w:val="0"/>
          <w:szCs w:val="21"/>
        </w:rPr>
        <w:t>时间设置：最长99h59min</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3、</w:t>
      </w:r>
      <w:r>
        <w:rPr>
          <w:rFonts w:cs="宋体" w:asciiTheme="majorEastAsia" w:hAnsiTheme="majorEastAsia" w:eastAsiaTheme="majorEastAsia"/>
          <w:kern w:val="0"/>
          <w:szCs w:val="21"/>
        </w:rPr>
        <w:t>温度稳定性@100℃：≤0.5℃ </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4、</w:t>
      </w:r>
      <w:r>
        <w:rPr>
          <w:rFonts w:cs="宋体" w:asciiTheme="majorEastAsia" w:hAnsiTheme="majorEastAsia" w:eastAsiaTheme="majorEastAsia"/>
          <w:kern w:val="0"/>
          <w:szCs w:val="21"/>
        </w:rPr>
        <w:t>温度均一性：模块内@37℃：±0.2℃</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5、</w:t>
      </w:r>
      <w:r>
        <w:rPr>
          <w:rFonts w:cs="宋体" w:asciiTheme="majorEastAsia" w:hAnsiTheme="majorEastAsia" w:eastAsiaTheme="majorEastAsia"/>
          <w:kern w:val="0"/>
          <w:szCs w:val="21"/>
        </w:rPr>
        <w:t>升温时间：≤20min (从25℃升至100℃)</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6、</w:t>
      </w:r>
      <w:r>
        <w:rPr>
          <w:rFonts w:cs="宋体" w:asciiTheme="majorEastAsia" w:hAnsiTheme="majorEastAsia" w:eastAsiaTheme="majorEastAsia"/>
          <w:kern w:val="0"/>
          <w:szCs w:val="21"/>
        </w:rPr>
        <w:t>显示精度：0.1℃ </w:t>
      </w:r>
      <w:r>
        <w:rPr>
          <w:rFonts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7、</w:t>
      </w:r>
      <w:r>
        <w:rPr>
          <w:rFonts w:cs="宋体" w:asciiTheme="majorEastAsia" w:hAnsiTheme="majorEastAsia" w:eastAsiaTheme="majorEastAsia"/>
          <w:kern w:val="0"/>
          <w:szCs w:val="21"/>
        </w:rPr>
        <w:t>标配模块数：2(可分别独立控温)</w:t>
      </w:r>
      <w:r>
        <w:rPr>
          <w:rFonts w:cs="宋体" w:asciiTheme="majorEastAsia" w:hAnsiTheme="majorEastAsia" w:eastAsiaTheme="majorEastAsia"/>
          <w:kern w:val="0"/>
          <w:szCs w:val="21"/>
        </w:rPr>
        <w:br w:type="textWrapping"/>
      </w:r>
      <w:r>
        <w:rPr>
          <w:rFonts w:cs="宋体" w:asciiTheme="majorEastAsia" w:hAnsiTheme="majorEastAsia" w:eastAsiaTheme="majorEastAsia"/>
          <w:kern w:val="0"/>
          <w:szCs w:val="21"/>
        </w:rPr>
        <w:br w:type="textWrapping"/>
      </w:r>
      <w:r>
        <w:rPr>
          <w:rFonts w:cs="宋体" w:asciiTheme="majorEastAsia" w:hAnsiTheme="majorEastAsia" w:eastAsiaTheme="majorEastAsia"/>
          <w:kern w:val="0"/>
          <w:sz w:val="24"/>
          <w:szCs w:val="24"/>
        </w:rPr>
        <w:br w:type="textWrapping"/>
      </w:r>
    </w:p>
    <w:p>
      <w:pPr>
        <w:ind w:left="420" w:hanging="420" w:hangingChars="200"/>
        <w:rPr>
          <w:rFonts w:cs="Times New Roman" w:asciiTheme="majorEastAsia" w:hAnsiTheme="majorEastAsia" w:eastAsiaTheme="majorEastAsia"/>
          <w:szCs w:val="21"/>
        </w:rPr>
      </w:pPr>
    </w:p>
    <w:p/>
    <w:p>
      <w:pPr>
        <w:widowControl/>
        <w:jc w:val="left"/>
        <w:rPr>
          <w:rFonts w:asciiTheme="majorEastAsia" w:hAnsiTheme="majorEastAsia" w:eastAsiaTheme="maj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4ED7"/>
    <w:multiLevelType w:val="singleLevel"/>
    <w:tmpl w:val="57D64ED7"/>
    <w:lvl w:ilvl="0" w:tentative="0">
      <w:start w:val="2"/>
      <w:numFmt w:val="chineseCounting"/>
      <w:suff w:val="nothing"/>
      <w:lvlText w:val="%1、"/>
      <w:lvlJc w:val="left"/>
    </w:lvl>
  </w:abstractNum>
  <w:abstractNum w:abstractNumId="1">
    <w:nsid w:val="5F4054F3"/>
    <w:multiLevelType w:val="multilevel"/>
    <w:tmpl w:val="5F4054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D"/>
    <w:rsid w:val="000713C9"/>
    <w:rsid w:val="000A2BA2"/>
    <w:rsid w:val="000B2F3D"/>
    <w:rsid w:val="000C5BB2"/>
    <w:rsid w:val="000E39D3"/>
    <w:rsid w:val="001604F4"/>
    <w:rsid w:val="001A226A"/>
    <w:rsid w:val="001E14BD"/>
    <w:rsid w:val="00246504"/>
    <w:rsid w:val="00246999"/>
    <w:rsid w:val="00247085"/>
    <w:rsid w:val="0032243A"/>
    <w:rsid w:val="00354992"/>
    <w:rsid w:val="0035724E"/>
    <w:rsid w:val="003732BF"/>
    <w:rsid w:val="00382030"/>
    <w:rsid w:val="003B1214"/>
    <w:rsid w:val="003B6751"/>
    <w:rsid w:val="00403467"/>
    <w:rsid w:val="004174CB"/>
    <w:rsid w:val="004467C4"/>
    <w:rsid w:val="004745AF"/>
    <w:rsid w:val="00483088"/>
    <w:rsid w:val="00484BB4"/>
    <w:rsid w:val="004B596F"/>
    <w:rsid w:val="004C5864"/>
    <w:rsid w:val="004D2097"/>
    <w:rsid w:val="00515C53"/>
    <w:rsid w:val="0053485C"/>
    <w:rsid w:val="00556F24"/>
    <w:rsid w:val="005672AF"/>
    <w:rsid w:val="005869CB"/>
    <w:rsid w:val="00592B67"/>
    <w:rsid w:val="005B0FA6"/>
    <w:rsid w:val="005D049F"/>
    <w:rsid w:val="005E2AED"/>
    <w:rsid w:val="006D248A"/>
    <w:rsid w:val="00792155"/>
    <w:rsid w:val="007B6B18"/>
    <w:rsid w:val="007E2B5B"/>
    <w:rsid w:val="00832FB5"/>
    <w:rsid w:val="0084156B"/>
    <w:rsid w:val="008512D4"/>
    <w:rsid w:val="00873455"/>
    <w:rsid w:val="008B02E8"/>
    <w:rsid w:val="008C49C3"/>
    <w:rsid w:val="008F3F35"/>
    <w:rsid w:val="00953E3D"/>
    <w:rsid w:val="00954FE3"/>
    <w:rsid w:val="009B0024"/>
    <w:rsid w:val="00A27419"/>
    <w:rsid w:val="00A95092"/>
    <w:rsid w:val="00AA75AB"/>
    <w:rsid w:val="00AD26F4"/>
    <w:rsid w:val="00AE48DC"/>
    <w:rsid w:val="00AF5AAA"/>
    <w:rsid w:val="00AF7E99"/>
    <w:rsid w:val="00B36580"/>
    <w:rsid w:val="00BC2D26"/>
    <w:rsid w:val="00BE568E"/>
    <w:rsid w:val="00C04366"/>
    <w:rsid w:val="00C62097"/>
    <w:rsid w:val="00C861E2"/>
    <w:rsid w:val="00CA1E8D"/>
    <w:rsid w:val="00CA233B"/>
    <w:rsid w:val="00CD35E6"/>
    <w:rsid w:val="00CE71CA"/>
    <w:rsid w:val="00CF5B54"/>
    <w:rsid w:val="00D06BAE"/>
    <w:rsid w:val="00D75C7B"/>
    <w:rsid w:val="00DA6FD6"/>
    <w:rsid w:val="00DB44FC"/>
    <w:rsid w:val="00DC2C1A"/>
    <w:rsid w:val="00DD2D57"/>
    <w:rsid w:val="00DF54F7"/>
    <w:rsid w:val="00DF78B4"/>
    <w:rsid w:val="00E067B0"/>
    <w:rsid w:val="00E37DF2"/>
    <w:rsid w:val="00E65D2A"/>
    <w:rsid w:val="00EB417F"/>
    <w:rsid w:val="00EC0A28"/>
    <w:rsid w:val="00EF0E19"/>
    <w:rsid w:val="00F13504"/>
    <w:rsid w:val="00F4597C"/>
    <w:rsid w:val="00F74698"/>
    <w:rsid w:val="00F84F82"/>
    <w:rsid w:val="00FC370F"/>
    <w:rsid w:val="00FF533E"/>
    <w:rsid w:val="00FF5ECF"/>
    <w:rsid w:val="08810045"/>
    <w:rsid w:val="0B402EAD"/>
    <w:rsid w:val="22CD5466"/>
    <w:rsid w:val="28926FD8"/>
    <w:rsid w:val="2AF508EC"/>
    <w:rsid w:val="38C8357F"/>
    <w:rsid w:val="4783263F"/>
    <w:rsid w:val="4CAE7682"/>
    <w:rsid w:val="4DE06895"/>
    <w:rsid w:val="4EB1116C"/>
    <w:rsid w:val="51AE2B90"/>
    <w:rsid w:val="549372C9"/>
    <w:rsid w:val="7911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character" w:customStyle="1" w:styleId="14">
    <w:name w:val="HTML 预设格式 Char"/>
    <w:basedOn w:val="7"/>
    <w:link w:val="5"/>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1877</Words>
  <Characters>10704</Characters>
  <Lines>89</Lines>
  <Paragraphs>25</Paragraphs>
  <ScaleCrop>false</ScaleCrop>
  <LinksUpToDate>false</LinksUpToDate>
  <CharactersWithSpaces>12556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2017-12-09T03:29:00Z</dcterms:created>
  <dc:creator>lenovo</dc:creator>
  <cp:lastModifiedBy>FFF</cp:lastModifiedBy>
  <dcterms:modified xsi:type="dcterms:W3CDTF">2018-02-27T02:40:53Z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