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FB3" w:rsidRDefault="00772FB3" w:rsidP="00772FB3">
      <w:pPr>
        <w:pStyle w:val="-12"/>
        <w:spacing w:line="360" w:lineRule="auto"/>
        <w:ind w:left="1271" w:firstLineChars="400" w:firstLine="1446"/>
        <w:outlineLvl w:val="0"/>
        <w:rPr>
          <w:rFonts w:ascii="黑体" w:eastAsia="黑体" w:hAnsi="黑体"/>
          <w:b/>
          <w:kern w:val="44"/>
          <w:sz w:val="36"/>
        </w:rPr>
      </w:pPr>
      <w:r>
        <w:rPr>
          <w:rFonts w:ascii="黑体" w:eastAsia="黑体" w:hAnsi="黑体" w:hint="eastAsia"/>
          <w:b/>
          <w:kern w:val="44"/>
          <w:sz w:val="36"/>
        </w:rPr>
        <w:t>用户需求书</w:t>
      </w:r>
      <w:bookmarkStart w:id="0" w:name="_Toc323036115"/>
    </w:p>
    <w:p w:rsidR="00772FB3" w:rsidRDefault="00772FB3" w:rsidP="00772FB3">
      <w:pPr>
        <w:spacing w:line="360" w:lineRule="auto"/>
        <w:rPr>
          <w:rFonts w:ascii="黑体" w:eastAsia="黑体" w:hAnsi="黑体" w:hint="eastAsia"/>
          <w:sz w:val="24"/>
        </w:rPr>
      </w:pPr>
      <w:bookmarkStart w:id="1" w:name="_Toc244402943"/>
      <w:bookmarkStart w:id="2" w:name="_Toc244418539"/>
      <w:bookmarkStart w:id="3" w:name="_Toc244403000"/>
      <w:bookmarkStart w:id="4" w:name="_Toc244403001"/>
      <w:bookmarkStart w:id="5" w:name="_Toc244402942"/>
      <w:bookmarkStart w:id="6" w:name="_Toc244418540"/>
      <w:bookmarkEnd w:id="0"/>
      <w:bookmarkEnd w:id="1"/>
      <w:bookmarkEnd w:id="2"/>
      <w:bookmarkEnd w:id="3"/>
      <w:bookmarkEnd w:id="4"/>
      <w:bookmarkEnd w:id="5"/>
      <w:bookmarkEnd w:id="6"/>
      <w:r>
        <w:rPr>
          <w:rFonts w:ascii="黑体" w:eastAsia="黑体" w:hAnsi="黑体" w:hint="eastAsia"/>
          <w:sz w:val="24"/>
        </w:rPr>
        <w:t>一、项目概况：本项目采购预算总额为人民币193.67万元。</w:t>
      </w:r>
    </w:p>
    <w:p w:rsidR="00772FB3" w:rsidRDefault="00772FB3" w:rsidP="00772FB3">
      <w:pPr>
        <w:spacing w:line="360" w:lineRule="auto"/>
        <w:rPr>
          <w:rFonts w:ascii="黑体" w:eastAsia="黑体" w:hAnsi="黑体" w:hint="eastAsia"/>
          <w:sz w:val="24"/>
        </w:rPr>
      </w:pPr>
      <w:r>
        <w:rPr>
          <w:rFonts w:ascii="黑体" w:eastAsia="黑体" w:hAnsi="黑体" w:hint="eastAsia"/>
          <w:sz w:val="24"/>
        </w:rPr>
        <w:t>二、用户需求：</w:t>
      </w:r>
    </w:p>
    <w:p w:rsidR="00772FB3" w:rsidRDefault="00772FB3" w:rsidP="00772FB3">
      <w:pPr>
        <w:shd w:val="clear" w:color="auto" w:fill="FFFFFF"/>
        <w:snapToGrid w:val="0"/>
        <w:spacing w:line="360" w:lineRule="auto"/>
        <w:rPr>
          <w:rFonts w:ascii="黑体" w:eastAsia="黑体" w:hAnsi="黑体" w:hint="eastAsia"/>
          <w:sz w:val="24"/>
        </w:rPr>
      </w:pPr>
      <w:bookmarkStart w:id="7" w:name="_Toc391558940"/>
      <w:bookmarkStart w:id="8" w:name="_Toc391546721"/>
      <w:bookmarkStart w:id="9" w:name="_Toc363198885"/>
      <w:bookmarkStart w:id="10" w:name="_Toc475713875"/>
      <w:bookmarkStart w:id="11" w:name="_Toc392503954"/>
      <w:r>
        <w:rPr>
          <w:rFonts w:ascii="黑体" w:eastAsia="黑体" w:hAnsi="黑体" w:hint="eastAsia"/>
          <w:sz w:val="24"/>
        </w:rPr>
        <w:t>1、项目背景</w:t>
      </w:r>
      <w:bookmarkEnd w:id="7"/>
      <w:bookmarkEnd w:id="8"/>
      <w:bookmarkEnd w:id="9"/>
      <w:bookmarkEnd w:id="10"/>
      <w:bookmarkEnd w:id="11"/>
    </w:p>
    <w:p w:rsidR="00772FB3" w:rsidRDefault="00772FB3" w:rsidP="00772FB3">
      <w:pPr>
        <w:spacing w:line="360" w:lineRule="auto"/>
        <w:ind w:firstLineChars="200" w:firstLine="480"/>
        <w:rPr>
          <w:rFonts w:ascii="黑体" w:eastAsia="黑体" w:hAnsi="黑体" w:hint="eastAsia"/>
          <w:sz w:val="24"/>
        </w:rPr>
      </w:pPr>
      <w:r>
        <w:rPr>
          <w:rFonts w:ascii="黑体" w:eastAsia="黑体" w:hAnsi="黑体" w:hint="eastAsia"/>
          <w:sz w:val="24"/>
        </w:rPr>
        <w:t>拟建内容包括“智慧保护区监测管护平台系统软件开发；基础环境建设；技术服务支撑”等三部分内容组成。</w:t>
      </w:r>
    </w:p>
    <w:p w:rsidR="00772FB3" w:rsidRDefault="00772FB3" w:rsidP="00772FB3">
      <w:pPr>
        <w:shd w:val="clear" w:color="auto" w:fill="FFFFFF"/>
        <w:snapToGrid w:val="0"/>
        <w:spacing w:line="360" w:lineRule="auto"/>
        <w:rPr>
          <w:rFonts w:ascii="黑体" w:eastAsia="黑体" w:hAnsi="黑体" w:hint="eastAsia"/>
          <w:sz w:val="24"/>
        </w:rPr>
      </w:pPr>
      <w:bookmarkStart w:id="12" w:name="_Toc475713944"/>
      <w:bookmarkStart w:id="13" w:name="_Toc392503996"/>
      <w:bookmarkStart w:id="14" w:name="_Toc391559018"/>
      <w:bookmarkStart w:id="15" w:name="_Toc391546762"/>
      <w:r>
        <w:rPr>
          <w:rFonts w:ascii="黑体" w:eastAsia="黑体" w:hAnsi="黑体" w:hint="eastAsia"/>
          <w:sz w:val="24"/>
        </w:rPr>
        <w:t>2、系统功能</w:t>
      </w:r>
      <w:bookmarkEnd w:id="12"/>
      <w:bookmarkEnd w:id="13"/>
      <w:bookmarkEnd w:id="14"/>
      <w:bookmarkEnd w:id="15"/>
      <w:r>
        <w:rPr>
          <w:rFonts w:ascii="黑体" w:eastAsia="黑体" w:hAnsi="黑体" w:hint="eastAsia"/>
          <w:sz w:val="24"/>
        </w:rPr>
        <w:t>要求</w:t>
      </w:r>
    </w:p>
    <w:p w:rsidR="00772FB3" w:rsidRDefault="00772FB3" w:rsidP="00772FB3">
      <w:pPr>
        <w:spacing w:line="360" w:lineRule="auto"/>
        <w:rPr>
          <w:rFonts w:ascii="黑体" w:eastAsia="黑体" w:hAnsi="黑体" w:hint="eastAsia"/>
          <w:sz w:val="24"/>
        </w:rPr>
      </w:pPr>
      <w:r>
        <w:rPr>
          <w:rFonts w:ascii="黑体" w:eastAsia="黑体" w:hAnsi="黑体" w:hint="eastAsia"/>
          <w:sz w:val="24"/>
        </w:rPr>
        <w:t>（一）智慧保护区监测与管护平台系统建设</w:t>
      </w:r>
    </w:p>
    <w:p w:rsidR="00772FB3" w:rsidRDefault="00772FB3" w:rsidP="00772FB3">
      <w:pPr>
        <w:spacing w:line="360" w:lineRule="auto"/>
        <w:ind w:firstLine="420"/>
        <w:rPr>
          <w:rFonts w:ascii="黑体" w:eastAsia="黑体" w:hAnsi="黑体" w:hint="eastAsia"/>
          <w:sz w:val="24"/>
        </w:rPr>
      </w:pPr>
      <w:r>
        <w:rPr>
          <w:rFonts w:ascii="黑体" w:eastAsia="黑体" w:hAnsi="黑体" w:hint="eastAsia"/>
          <w:sz w:val="24"/>
        </w:rPr>
        <w:t xml:space="preserve"> 智慧保护区监测管护平台系统软件开发基于超融合架构的自然保护区数据库，及满足保护区科研、管护、日常办公等需要的各个功能模块。建设以地理信息系统（GIS）为基础的包含二、三维地理信息子系统、保护区概况子系统、资源管理子系统、办公自动化管理子系统、视频监测子系统、生态监测子系统、科研项目管理子系统、样地管理子系统、巡护监测子系统、社区共管子系统为一体的平台系统。</w:t>
      </w:r>
    </w:p>
    <w:p w:rsidR="00772FB3" w:rsidRDefault="00772FB3" w:rsidP="00772FB3">
      <w:pPr>
        <w:spacing w:line="360" w:lineRule="auto"/>
        <w:rPr>
          <w:rFonts w:ascii="黑体" w:eastAsia="黑体" w:hAnsi="黑体" w:hint="eastAsia"/>
          <w:sz w:val="24"/>
        </w:rPr>
      </w:pPr>
      <w:r>
        <w:rPr>
          <w:rFonts w:ascii="黑体" w:eastAsia="黑体" w:hAnsi="黑体" w:hint="eastAsia"/>
          <w:sz w:val="24"/>
        </w:rPr>
        <w:t xml:space="preserve">    1、二、三维地理信息系统子系统</w:t>
      </w:r>
    </w:p>
    <w:p w:rsidR="00772FB3" w:rsidRDefault="00772FB3" w:rsidP="00772FB3">
      <w:pPr>
        <w:spacing w:line="360" w:lineRule="auto"/>
        <w:rPr>
          <w:rFonts w:ascii="黑体" w:eastAsia="黑体" w:hAnsi="黑体" w:hint="eastAsia"/>
          <w:sz w:val="24"/>
        </w:rPr>
      </w:pPr>
      <w:r>
        <w:rPr>
          <w:rFonts w:ascii="黑体" w:eastAsia="黑体" w:hAnsi="黑体" w:hint="eastAsia"/>
          <w:sz w:val="24"/>
        </w:rPr>
        <w:t xml:space="preserve">    由二三维地理信息系统组成，将五指山保护区全景立体展示，以专题形式在系统中显示保护区的功能区划，并将保护区的保护站、动植物资源及分布范围在系统中进行标注，系统还包含地图操作、查询、统计、空间分析、数据管理、量算工具、专题图输出等功能。</w:t>
      </w:r>
    </w:p>
    <w:p w:rsidR="00772FB3" w:rsidRDefault="00772FB3" w:rsidP="00772FB3">
      <w:pPr>
        <w:spacing w:line="360" w:lineRule="auto"/>
        <w:ind w:firstLine="420"/>
        <w:rPr>
          <w:rFonts w:ascii="黑体" w:eastAsia="黑体" w:hAnsi="黑体" w:hint="eastAsia"/>
          <w:sz w:val="24"/>
        </w:rPr>
      </w:pPr>
      <w:r>
        <w:rPr>
          <w:rFonts w:ascii="黑体" w:eastAsia="黑体" w:hAnsi="黑体" w:hint="eastAsia"/>
          <w:sz w:val="24"/>
        </w:rPr>
        <w:t>2、保护区概况子系统</w:t>
      </w:r>
    </w:p>
    <w:p w:rsidR="00772FB3" w:rsidRDefault="00772FB3" w:rsidP="00772FB3">
      <w:pPr>
        <w:spacing w:line="360" w:lineRule="auto"/>
        <w:rPr>
          <w:rFonts w:ascii="黑体" w:eastAsia="黑体" w:hAnsi="黑体" w:hint="eastAsia"/>
          <w:sz w:val="24"/>
        </w:rPr>
      </w:pPr>
      <w:r>
        <w:rPr>
          <w:rFonts w:ascii="黑体" w:eastAsia="黑体" w:hAnsi="黑体" w:hint="eastAsia"/>
          <w:sz w:val="24"/>
        </w:rPr>
        <w:t xml:space="preserve">   在保护区基本信息的基础上，通过后台数据挖掘技术，动态展现保护区动植物资源的总体情况，以视频、PPT、图片等丰富的展现方式来介绍五指山自然保护区，提供最直观的保护区概况信息。</w:t>
      </w:r>
    </w:p>
    <w:p w:rsidR="00772FB3" w:rsidRDefault="00772FB3" w:rsidP="00772FB3">
      <w:pPr>
        <w:spacing w:line="360" w:lineRule="auto"/>
        <w:rPr>
          <w:rFonts w:ascii="黑体" w:eastAsia="黑体" w:hAnsi="黑体" w:hint="eastAsia"/>
          <w:sz w:val="24"/>
        </w:rPr>
      </w:pPr>
      <w:r>
        <w:rPr>
          <w:rFonts w:ascii="黑体" w:eastAsia="黑体" w:hAnsi="黑体" w:hint="eastAsia"/>
          <w:sz w:val="24"/>
        </w:rPr>
        <w:t xml:space="preserve">   3、资源管理子系统</w:t>
      </w:r>
    </w:p>
    <w:p w:rsidR="00772FB3" w:rsidRDefault="00772FB3" w:rsidP="00772FB3">
      <w:pPr>
        <w:spacing w:line="360" w:lineRule="auto"/>
        <w:rPr>
          <w:rFonts w:ascii="黑体" w:eastAsia="黑体" w:hAnsi="黑体" w:hint="eastAsia"/>
          <w:sz w:val="24"/>
        </w:rPr>
      </w:pPr>
      <w:r>
        <w:rPr>
          <w:rFonts w:ascii="黑体" w:eastAsia="黑体" w:hAnsi="黑体" w:hint="eastAsia"/>
          <w:sz w:val="24"/>
        </w:rPr>
        <w:t xml:space="preserve">   资源管理子系统包括动植物资源管理、标本管理等两个模块，根据动物、植物等专业科目进行分科、分纲显示，对动植物标本进行数字化管理，对保护区所有自然资源进行集中管理，同时提供方便快捷的统计分析与报表输出。</w:t>
      </w:r>
    </w:p>
    <w:p w:rsidR="00772FB3" w:rsidRDefault="00772FB3" w:rsidP="00772FB3">
      <w:pPr>
        <w:spacing w:line="360" w:lineRule="auto"/>
        <w:rPr>
          <w:rFonts w:ascii="黑体" w:eastAsia="黑体" w:hAnsi="黑体" w:hint="eastAsia"/>
          <w:sz w:val="24"/>
        </w:rPr>
      </w:pPr>
      <w:r>
        <w:rPr>
          <w:rFonts w:ascii="黑体" w:eastAsia="黑体" w:hAnsi="黑体" w:hint="eastAsia"/>
          <w:sz w:val="24"/>
        </w:rPr>
        <w:t xml:space="preserve">   4、视频监测子系统</w:t>
      </w:r>
    </w:p>
    <w:p w:rsidR="00772FB3" w:rsidRDefault="00772FB3" w:rsidP="00772FB3">
      <w:pPr>
        <w:spacing w:line="360" w:lineRule="auto"/>
        <w:rPr>
          <w:rFonts w:ascii="黑体" w:eastAsia="黑体" w:hAnsi="黑体" w:hint="eastAsia"/>
          <w:sz w:val="24"/>
        </w:rPr>
      </w:pPr>
      <w:r>
        <w:rPr>
          <w:rFonts w:ascii="黑体" w:eastAsia="黑体" w:hAnsi="黑体" w:hint="eastAsia"/>
          <w:sz w:val="24"/>
        </w:rPr>
        <w:t xml:space="preserve">   主要完成水满管理站现有视频监测点的接入系统。视频监测子系统是以保护</w:t>
      </w:r>
      <w:r>
        <w:rPr>
          <w:rFonts w:ascii="黑体" w:eastAsia="黑体" w:hAnsi="黑体" w:hint="eastAsia"/>
          <w:sz w:val="24"/>
        </w:rPr>
        <w:lastRenderedPageBreak/>
        <w:t>区数字监控系统为软件基础，视频采集压缩和网络传输为核心，将监控、回放、录像、画面分割、画面切换、云台控制、镜头变焦等功能集成为一体的智能化监控系统。</w:t>
      </w:r>
    </w:p>
    <w:p w:rsidR="00772FB3" w:rsidRDefault="00772FB3" w:rsidP="00772FB3">
      <w:pPr>
        <w:spacing w:line="360" w:lineRule="auto"/>
        <w:rPr>
          <w:rFonts w:ascii="黑体" w:eastAsia="黑体" w:hAnsi="黑体" w:hint="eastAsia"/>
          <w:sz w:val="24"/>
        </w:rPr>
      </w:pPr>
      <w:r>
        <w:rPr>
          <w:rFonts w:ascii="黑体" w:eastAsia="黑体" w:hAnsi="黑体" w:hint="eastAsia"/>
          <w:sz w:val="24"/>
        </w:rPr>
        <w:t xml:space="preserve">   5、生态监测子系统</w:t>
      </w:r>
    </w:p>
    <w:p w:rsidR="00772FB3" w:rsidRDefault="00772FB3" w:rsidP="00772FB3">
      <w:pPr>
        <w:spacing w:line="360" w:lineRule="auto"/>
        <w:rPr>
          <w:rFonts w:ascii="黑体" w:eastAsia="黑体" w:hAnsi="黑体" w:hint="eastAsia"/>
          <w:sz w:val="24"/>
        </w:rPr>
      </w:pPr>
      <w:r>
        <w:rPr>
          <w:rFonts w:ascii="黑体" w:eastAsia="黑体" w:hAnsi="黑体" w:hint="eastAsia"/>
          <w:sz w:val="24"/>
        </w:rPr>
        <w:t xml:space="preserve">   生态监测子系统会将水满管理站现有环境监测设备接入平台，将设备的各类风向、风速、雨量、气温、相对湿度、气压、太阳辐射、土壤温度、土壤湿度、负氧离子等多个气象要素进行全天候现场监测、存储、统计分析、对比和处理。为科学研究提供数据依据。</w:t>
      </w:r>
    </w:p>
    <w:p w:rsidR="00772FB3" w:rsidRDefault="00772FB3" w:rsidP="00772FB3">
      <w:pPr>
        <w:spacing w:line="360" w:lineRule="auto"/>
        <w:rPr>
          <w:rFonts w:ascii="黑体" w:eastAsia="黑体" w:hAnsi="黑体" w:hint="eastAsia"/>
          <w:sz w:val="24"/>
        </w:rPr>
      </w:pPr>
      <w:r>
        <w:rPr>
          <w:rFonts w:ascii="黑体" w:eastAsia="黑体" w:hAnsi="黑体" w:hint="eastAsia"/>
          <w:sz w:val="24"/>
        </w:rPr>
        <w:t xml:space="preserve">   6、科研项目管理子系统</w:t>
      </w:r>
    </w:p>
    <w:p w:rsidR="00772FB3" w:rsidRDefault="00772FB3" w:rsidP="00772FB3">
      <w:pPr>
        <w:spacing w:line="360" w:lineRule="auto"/>
        <w:rPr>
          <w:rFonts w:ascii="黑体" w:eastAsia="黑体" w:hAnsi="黑体" w:hint="eastAsia"/>
          <w:sz w:val="24"/>
        </w:rPr>
      </w:pPr>
      <w:r>
        <w:rPr>
          <w:rFonts w:ascii="黑体" w:eastAsia="黑体" w:hAnsi="黑体" w:hint="eastAsia"/>
          <w:sz w:val="24"/>
        </w:rPr>
        <w:t xml:space="preserve">   科研项目管理子系统包括外来人员进入保护区审批管理、外部科研单位数据对接管理、科研档案管理、科研成果展示等模块。</w:t>
      </w:r>
    </w:p>
    <w:p w:rsidR="00772FB3" w:rsidRDefault="00772FB3" w:rsidP="00772FB3">
      <w:pPr>
        <w:spacing w:line="360" w:lineRule="auto"/>
        <w:rPr>
          <w:rFonts w:ascii="黑体" w:eastAsia="黑体" w:hAnsi="黑体" w:hint="eastAsia"/>
          <w:sz w:val="24"/>
        </w:rPr>
      </w:pPr>
      <w:r>
        <w:rPr>
          <w:rFonts w:ascii="黑体" w:eastAsia="黑体" w:hAnsi="黑体" w:hint="eastAsia"/>
          <w:sz w:val="24"/>
        </w:rPr>
        <w:t xml:space="preserve">   7、样地监测管理子系统</w:t>
      </w:r>
    </w:p>
    <w:p w:rsidR="00772FB3" w:rsidRDefault="00772FB3" w:rsidP="00772FB3">
      <w:pPr>
        <w:spacing w:line="360" w:lineRule="auto"/>
        <w:rPr>
          <w:rFonts w:ascii="黑体" w:eastAsia="黑体" w:hAnsi="黑体" w:hint="eastAsia"/>
          <w:sz w:val="24"/>
        </w:rPr>
      </w:pPr>
      <w:r>
        <w:rPr>
          <w:rFonts w:ascii="黑体" w:eastAsia="黑体" w:hAnsi="黑体" w:hint="eastAsia"/>
          <w:sz w:val="24"/>
        </w:rPr>
        <w:t xml:space="preserve">   对保护区内建设森林样地数据进行统一管理，利用GIS技术，在地图上标绘出样地所在的地理位置，进入样地后即展现出每一个样点的坐标位置、详细的专业数据参数等；通过无缝对接样地移动采集系统，利用2G\3G网络进行数据上传和下载。</w:t>
      </w:r>
    </w:p>
    <w:p w:rsidR="00772FB3" w:rsidRDefault="00772FB3" w:rsidP="00772FB3">
      <w:pPr>
        <w:spacing w:line="360" w:lineRule="auto"/>
        <w:rPr>
          <w:rFonts w:ascii="黑体" w:eastAsia="黑体" w:hAnsi="黑体" w:hint="eastAsia"/>
          <w:sz w:val="24"/>
        </w:rPr>
      </w:pPr>
      <w:r>
        <w:rPr>
          <w:rFonts w:ascii="黑体" w:eastAsia="黑体" w:hAnsi="黑体" w:hint="eastAsia"/>
          <w:sz w:val="24"/>
        </w:rPr>
        <w:t xml:space="preserve">   8、巡护监测子系统</w:t>
      </w:r>
    </w:p>
    <w:p w:rsidR="00772FB3" w:rsidRDefault="00772FB3" w:rsidP="00772FB3">
      <w:pPr>
        <w:spacing w:line="360" w:lineRule="auto"/>
        <w:rPr>
          <w:rFonts w:ascii="黑体" w:eastAsia="黑体" w:hAnsi="黑体" w:hint="eastAsia"/>
          <w:sz w:val="24"/>
        </w:rPr>
      </w:pPr>
      <w:r>
        <w:rPr>
          <w:rFonts w:ascii="黑体" w:eastAsia="黑体" w:hAnsi="黑体" w:hint="eastAsia"/>
          <w:sz w:val="24"/>
        </w:rPr>
        <w:t xml:space="preserve">   巡护实时监控子系统通过GPS对护林人员进行定位、监控等管理，提供并记录巡护工作中的运行轨迹及相关信息，方便数据的随时查询分析。系统集合GPS卫星导航定位系统、GPRS通讯系统等作为数据通讯和定位监控的支持平台，辅以地理信息、数据库等技术综合考虑监控等方面的应用。</w:t>
      </w:r>
    </w:p>
    <w:p w:rsidR="00772FB3" w:rsidRDefault="00772FB3" w:rsidP="00772FB3">
      <w:pPr>
        <w:spacing w:line="360" w:lineRule="auto"/>
        <w:rPr>
          <w:rFonts w:ascii="黑体" w:eastAsia="黑体" w:hAnsi="黑体" w:hint="eastAsia"/>
          <w:sz w:val="24"/>
        </w:rPr>
      </w:pPr>
      <w:r>
        <w:rPr>
          <w:rFonts w:ascii="黑体" w:eastAsia="黑体" w:hAnsi="黑体" w:hint="eastAsia"/>
          <w:sz w:val="24"/>
        </w:rPr>
        <w:t xml:space="preserve">   9、社区共管子系统</w:t>
      </w:r>
    </w:p>
    <w:p w:rsidR="00772FB3" w:rsidRDefault="00772FB3" w:rsidP="00772FB3">
      <w:pPr>
        <w:spacing w:line="360" w:lineRule="auto"/>
        <w:rPr>
          <w:rFonts w:ascii="黑体" w:eastAsia="黑体" w:hAnsi="黑体" w:hint="eastAsia"/>
          <w:sz w:val="24"/>
        </w:rPr>
      </w:pPr>
      <w:r>
        <w:rPr>
          <w:rFonts w:ascii="黑体" w:eastAsia="黑体" w:hAnsi="黑体" w:hint="eastAsia"/>
          <w:sz w:val="24"/>
        </w:rPr>
        <w:t xml:space="preserve">   社区共管子系统管理和分析保护区内社区分布、社区关系、民俗风情、资源管理计划等信息。包括社区管理、社区文化、社区共管及项目监测等四个模块。</w:t>
      </w:r>
    </w:p>
    <w:tbl>
      <w:tblPr>
        <w:tblW w:w="0" w:type="auto"/>
        <w:tblInd w:w="113" w:type="dxa"/>
        <w:tblLayout w:type="fixed"/>
        <w:tblLook w:val="04A0"/>
      </w:tblPr>
      <w:tblGrid>
        <w:gridCol w:w="704"/>
        <w:gridCol w:w="1061"/>
        <w:gridCol w:w="2199"/>
        <w:gridCol w:w="3544"/>
        <w:gridCol w:w="709"/>
        <w:gridCol w:w="675"/>
      </w:tblGrid>
      <w:tr w:rsidR="00772FB3" w:rsidTr="00772FB3">
        <w:trPr>
          <w:trHeight w:val="380"/>
        </w:trPr>
        <w:tc>
          <w:tcPr>
            <w:tcW w:w="704" w:type="dxa"/>
            <w:tcBorders>
              <w:top w:val="single" w:sz="4" w:space="0" w:color="auto"/>
              <w:left w:val="single" w:sz="4" w:space="0" w:color="auto"/>
              <w:bottom w:val="single" w:sz="4" w:space="0" w:color="auto"/>
              <w:right w:val="single" w:sz="4" w:space="0" w:color="auto"/>
            </w:tcBorders>
            <w:vAlign w:val="center"/>
            <w:hideMark/>
          </w:tcPr>
          <w:p w:rsidR="00772FB3" w:rsidRDefault="00772FB3">
            <w:pPr>
              <w:widowControl/>
              <w:jc w:val="center"/>
              <w:rPr>
                <w:rFonts w:ascii="黑体" w:eastAsia="黑体" w:hAnsi="黑体" w:cs="宋体"/>
                <w:b/>
                <w:bCs/>
                <w:kern w:val="0"/>
                <w:sz w:val="20"/>
              </w:rPr>
            </w:pPr>
            <w:r>
              <w:rPr>
                <w:rFonts w:ascii="黑体" w:eastAsia="黑体" w:hAnsi="黑体" w:cs="宋体" w:hint="eastAsia"/>
                <w:b/>
                <w:bCs/>
                <w:kern w:val="0"/>
                <w:sz w:val="20"/>
              </w:rPr>
              <w:t>序号</w:t>
            </w:r>
          </w:p>
        </w:tc>
        <w:tc>
          <w:tcPr>
            <w:tcW w:w="1061" w:type="dxa"/>
            <w:tcBorders>
              <w:top w:val="single" w:sz="4" w:space="0" w:color="auto"/>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
                <w:bCs/>
                <w:kern w:val="0"/>
                <w:sz w:val="20"/>
              </w:rPr>
            </w:pPr>
            <w:r>
              <w:rPr>
                <w:rFonts w:ascii="黑体" w:eastAsia="黑体" w:hAnsi="黑体" w:cs="宋体" w:hint="eastAsia"/>
                <w:b/>
                <w:bCs/>
                <w:kern w:val="0"/>
                <w:sz w:val="20"/>
              </w:rPr>
              <w:t>项目</w:t>
            </w:r>
          </w:p>
        </w:tc>
        <w:tc>
          <w:tcPr>
            <w:tcW w:w="2199" w:type="dxa"/>
            <w:tcBorders>
              <w:top w:val="single" w:sz="4" w:space="0" w:color="auto"/>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
                <w:bCs/>
                <w:kern w:val="0"/>
                <w:sz w:val="20"/>
              </w:rPr>
            </w:pPr>
            <w:r>
              <w:rPr>
                <w:rFonts w:ascii="黑体" w:eastAsia="黑体" w:hAnsi="黑体" w:cs="宋体" w:hint="eastAsia"/>
                <w:b/>
                <w:bCs/>
                <w:kern w:val="0"/>
                <w:sz w:val="20"/>
              </w:rPr>
              <w:t>分项名称</w:t>
            </w:r>
          </w:p>
        </w:tc>
        <w:tc>
          <w:tcPr>
            <w:tcW w:w="3544" w:type="dxa"/>
            <w:tcBorders>
              <w:top w:val="single" w:sz="4" w:space="0" w:color="auto"/>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
                <w:bCs/>
                <w:kern w:val="0"/>
                <w:sz w:val="20"/>
              </w:rPr>
            </w:pPr>
            <w:r>
              <w:rPr>
                <w:rFonts w:ascii="黑体" w:eastAsia="黑体" w:hAnsi="黑体" w:cs="宋体" w:hint="eastAsia"/>
                <w:b/>
                <w:bCs/>
                <w:kern w:val="0"/>
                <w:sz w:val="20"/>
              </w:rPr>
              <w:t>参数描述</w:t>
            </w:r>
          </w:p>
        </w:tc>
        <w:tc>
          <w:tcPr>
            <w:tcW w:w="709" w:type="dxa"/>
            <w:tcBorders>
              <w:top w:val="single" w:sz="4" w:space="0" w:color="auto"/>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
                <w:bCs/>
                <w:kern w:val="0"/>
                <w:sz w:val="20"/>
              </w:rPr>
            </w:pPr>
            <w:r>
              <w:rPr>
                <w:rFonts w:ascii="黑体" w:eastAsia="黑体" w:hAnsi="黑体" w:cs="宋体" w:hint="eastAsia"/>
                <w:b/>
                <w:bCs/>
                <w:kern w:val="0"/>
                <w:sz w:val="20"/>
              </w:rPr>
              <w:t>数量</w:t>
            </w:r>
          </w:p>
        </w:tc>
        <w:tc>
          <w:tcPr>
            <w:tcW w:w="675" w:type="dxa"/>
            <w:tcBorders>
              <w:top w:val="single" w:sz="4" w:space="0" w:color="auto"/>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
                <w:bCs/>
                <w:kern w:val="0"/>
                <w:sz w:val="20"/>
              </w:rPr>
            </w:pPr>
            <w:r>
              <w:rPr>
                <w:rFonts w:ascii="黑体" w:eastAsia="黑体" w:hAnsi="黑体" w:cs="宋体" w:hint="eastAsia"/>
                <w:b/>
                <w:bCs/>
                <w:kern w:val="0"/>
                <w:sz w:val="20"/>
              </w:rPr>
              <w:t>单位</w:t>
            </w:r>
          </w:p>
        </w:tc>
      </w:tr>
      <w:tr w:rsidR="00772FB3" w:rsidTr="00772FB3">
        <w:trPr>
          <w:cantSplit/>
          <w:trHeight w:val="1400"/>
        </w:trPr>
        <w:tc>
          <w:tcPr>
            <w:tcW w:w="704" w:type="dxa"/>
            <w:tcBorders>
              <w:top w:val="nil"/>
              <w:left w:val="single" w:sz="4" w:space="0" w:color="auto"/>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1</w:t>
            </w:r>
          </w:p>
        </w:tc>
        <w:tc>
          <w:tcPr>
            <w:tcW w:w="1061" w:type="dxa"/>
            <w:vMerge w:val="restart"/>
            <w:tcBorders>
              <w:top w:val="nil"/>
              <w:left w:val="single" w:sz="4" w:space="0" w:color="auto"/>
              <w:bottom w:val="single" w:sz="4" w:space="0" w:color="000000"/>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地理信息数据建库</w:t>
            </w:r>
          </w:p>
        </w:tc>
        <w:tc>
          <w:tcPr>
            <w:tcW w:w="2199"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基础地理空间数据库建库</w:t>
            </w:r>
          </w:p>
        </w:tc>
        <w:tc>
          <w:tcPr>
            <w:tcW w:w="3544"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专题空间数据、资源数据、档案数据、监测数据、标本数据、专项数据、公益林、林权、等数据建库矢量数据。图纸扫描件、属性数据电子表，进行矢量化、属性赋值，坐标转换与空间校正处理，保护区专题数据、各类规划数据各类专题数据提取、矢量化，与影像配准。</w:t>
            </w:r>
          </w:p>
        </w:tc>
        <w:tc>
          <w:tcPr>
            <w:tcW w:w="709"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1</w:t>
            </w:r>
          </w:p>
        </w:tc>
        <w:tc>
          <w:tcPr>
            <w:tcW w:w="675"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项</w:t>
            </w:r>
          </w:p>
        </w:tc>
      </w:tr>
      <w:tr w:rsidR="00772FB3" w:rsidTr="00772FB3">
        <w:trPr>
          <w:cantSplit/>
          <w:trHeight w:val="560"/>
        </w:trPr>
        <w:tc>
          <w:tcPr>
            <w:tcW w:w="704" w:type="dxa"/>
            <w:tcBorders>
              <w:top w:val="nil"/>
              <w:left w:val="single" w:sz="4" w:space="0" w:color="auto"/>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lastRenderedPageBreak/>
              <w:t>2</w:t>
            </w:r>
          </w:p>
        </w:tc>
        <w:tc>
          <w:tcPr>
            <w:tcW w:w="1061" w:type="dxa"/>
            <w:vMerge/>
            <w:tcBorders>
              <w:top w:val="nil"/>
              <w:left w:val="single" w:sz="4" w:space="0" w:color="auto"/>
              <w:bottom w:val="single" w:sz="4" w:space="0" w:color="000000"/>
              <w:right w:val="single" w:sz="4" w:space="0" w:color="auto"/>
            </w:tcBorders>
            <w:vAlign w:val="center"/>
            <w:hideMark/>
          </w:tcPr>
          <w:p w:rsidR="00772FB3" w:rsidRDefault="00772FB3">
            <w:pPr>
              <w:widowControl/>
              <w:jc w:val="left"/>
              <w:rPr>
                <w:rFonts w:ascii="黑体" w:eastAsia="黑体" w:hAnsi="黑体" w:cs="宋体"/>
                <w:bCs/>
                <w:kern w:val="0"/>
                <w:sz w:val="20"/>
              </w:rPr>
            </w:pPr>
          </w:p>
        </w:tc>
        <w:tc>
          <w:tcPr>
            <w:tcW w:w="2199"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高分辨率卫星影像购买</w:t>
            </w:r>
          </w:p>
        </w:tc>
        <w:tc>
          <w:tcPr>
            <w:tcW w:w="3544"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涵盖了五指山保护区及周边社区范围2014-15年0.5米高分辨率卫星影像数据库1期，约300平方公里</w:t>
            </w:r>
          </w:p>
        </w:tc>
        <w:tc>
          <w:tcPr>
            <w:tcW w:w="709"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1</w:t>
            </w:r>
          </w:p>
        </w:tc>
        <w:tc>
          <w:tcPr>
            <w:tcW w:w="675"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项</w:t>
            </w:r>
          </w:p>
        </w:tc>
      </w:tr>
      <w:tr w:rsidR="00772FB3" w:rsidTr="00772FB3">
        <w:trPr>
          <w:cantSplit/>
          <w:trHeight w:val="829"/>
        </w:trPr>
        <w:tc>
          <w:tcPr>
            <w:tcW w:w="704" w:type="dxa"/>
            <w:tcBorders>
              <w:top w:val="nil"/>
              <w:left w:val="single" w:sz="4" w:space="0" w:color="auto"/>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3</w:t>
            </w:r>
          </w:p>
        </w:tc>
        <w:tc>
          <w:tcPr>
            <w:tcW w:w="1061" w:type="dxa"/>
            <w:vMerge/>
            <w:tcBorders>
              <w:top w:val="nil"/>
              <w:left w:val="single" w:sz="4" w:space="0" w:color="auto"/>
              <w:bottom w:val="single" w:sz="4" w:space="0" w:color="000000"/>
              <w:right w:val="single" w:sz="4" w:space="0" w:color="auto"/>
            </w:tcBorders>
            <w:vAlign w:val="center"/>
            <w:hideMark/>
          </w:tcPr>
          <w:p w:rsidR="00772FB3" w:rsidRDefault="00772FB3">
            <w:pPr>
              <w:widowControl/>
              <w:jc w:val="left"/>
              <w:rPr>
                <w:rFonts w:ascii="黑体" w:eastAsia="黑体" w:hAnsi="黑体" w:cs="宋体"/>
                <w:bCs/>
                <w:kern w:val="0"/>
                <w:sz w:val="20"/>
              </w:rPr>
            </w:pPr>
          </w:p>
        </w:tc>
        <w:tc>
          <w:tcPr>
            <w:tcW w:w="2199"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影像数据切片及赋值处理</w:t>
            </w:r>
          </w:p>
        </w:tc>
        <w:tc>
          <w:tcPr>
            <w:tcW w:w="3544"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影像数据分幅切片、质检、调色、配图，数据建库、入库以及三维建模</w:t>
            </w:r>
          </w:p>
        </w:tc>
        <w:tc>
          <w:tcPr>
            <w:tcW w:w="709"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1</w:t>
            </w:r>
          </w:p>
        </w:tc>
        <w:tc>
          <w:tcPr>
            <w:tcW w:w="675"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项</w:t>
            </w:r>
          </w:p>
        </w:tc>
      </w:tr>
      <w:tr w:rsidR="00772FB3" w:rsidTr="00772FB3">
        <w:trPr>
          <w:cantSplit/>
          <w:trHeight w:val="560"/>
        </w:trPr>
        <w:tc>
          <w:tcPr>
            <w:tcW w:w="704" w:type="dxa"/>
            <w:tcBorders>
              <w:top w:val="nil"/>
              <w:left w:val="single" w:sz="4" w:space="0" w:color="auto"/>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4</w:t>
            </w:r>
          </w:p>
        </w:tc>
        <w:tc>
          <w:tcPr>
            <w:tcW w:w="1061" w:type="dxa"/>
            <w:vMerge/>
            <w:tcBorders>
              <w:top w:val="nil"/>
              <w:left w:val="single" w:sz="4" w:space="0" w:color="auto"/>
              <w:bottom w:val="single" w:sz="4" w:space="0" w:color="000000"/>
              <w:right w:val="single" w:sz="4" w:space="0" w:color="auto"/>
            </w:tcBorders>
            <w:vAlign w:val="center"/>
            <w:hideMark/>
          </w:tcPr>
          <w:p w:rsidR="00772FB3" w:rsidRDefault="00772FB3">
            <w:pPr>
              <w:widowControl/>
              <w:jc w:val="left"/>
              <w:rPr>
                <w:rFonts w:ascii="黑体" w:eastAsia="黑体" w:hAnsi="黑体" w:cs="宋体"/>
                <w:bCs/>
                <w:kern w:val="0"/>
                <w:sz w:val="20"/>
              </w:rPr>
            </w:pPr>
          </w:p>
        </w:tc>
        <w:tc>
          <w:tcPr>
            <w:tcW w:w="2199"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已有数据整理、建库</w:t>
            </w:r>
          </w:p>
        </w:tc>
        <w:tc>
          <w:tcPr>
            <w:tcW w:w="3544"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根据实际情况将保护区现有的基础与专题数据，进行整理、录入数据库</w:t>
            </w:r>
          </w:p>
        </w:tc>
        <w:tc>
          <w:tcPr>
            <w:tcW w:w="709"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1</w:t>
            </w:r>
          </w:p>
        </w:tc>
        <w:tc>
          <w:tcPr>
            <w:tcW w:w="675"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项</w:t>
            </w:r>
          </w:p>
        </w:tc>
      </w:tr>
      <w:tr w:rsidR="00772FB3" w:rsidTr="00772FB3">
        <w:trPr>
          <w:cantSplit/>
          <w:trHeight w:val="1760"/>
        </w:trPr>
        <w:tc>
          <w:tcPr>
            <w:tcW w:w="704" w:type="dxa"/>
            <w:tcBorders>
              <w:top w:val="nil"/>
              <w:left w:val="single" w:sz="4" w:space="0" w:color="auto"/>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5</w:t>
            </w:r>
          </w:p>
        </w:tc>
        <w:tc>
          <w:tcPr>
            <w:tcW w:w="1061" w:type="dxa"/>
            <w:vMerge w:val="restart"/>
            <w:tcBorders>
              <w:top w:val="nil"/>
              <w:left w:val="single" w:sz="4" w:space="0" w:color="auto"/>
              <w:bottom w:val="single" w:sz="4" w:space="0" w:color="000000"/>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智慧监测管护平台软件开发</w:t>
            </w:r>
          </w:p>
        </w:tc>
        <w:tc>
          <w:tcPr>
            <w:tcW w:w="2199"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二、三维地理信息子系统</w:t>
            </w:r>
          </w:p>
        </w:tc>
        <w:tc>
          <w:tcPr>
            <w:tcW w:w="3544"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地理信息子系统是数字化监管决策分析系统系统的基础应用，主要功能包括二三维地图、实现地图基本操作：放大、缩小、全图、前视图、后视图等。查询：属性查询、空间查询、逻辑查询；工具：量算、测距、添加文本、标注、多边形、路径； 输出：地图输出、分类统计、图表统计、功能区划系统。还包含空间分析、数据管理、量算工具、专题图制作与输出等功能</w:t>
            </w:r>
          </w:p>
        </w:tc>
        <w:tc>
          <w:tcPr>
            <w:tcW w:w="709"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1</w:t>
            </w:r>
          </w:p>
        </w:tc>
        <w:tc>
          <w:tcPr>
            <w:tcW w:w="675"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项</w:t>
            </w:r>
          </w:p>
        </w:tc>
      </w:tr>
      <w:tr w:rsidR="00772FB3" w:rsidTr="00772FB3">
        <w:trPr>
          <w:cantSplit/>
          <w:trHeight w:val="840"/>
        </w:trPr>
        <w:tc>
          <w:tcPr>
            <w:tcW w:w="704" w:type="dxa"/>
            <w:tcBorders>
              <w:top w:val="nil"/>
              <w:left w:val="single" w:sz="4" w:space="0" w:color="auto"/>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6</w:t>
            </w:r>
          </w:p>
        </w:tc>
        <w:tc>
          <w:tcPr>
            <w:tcW w:w="1061" w:type="dxa"/>
            <w:vMerge/>
            <w:tcBorders>
              <w:top w:val="nil"/>
              <w:left w:val="single" w:sz="4" w:space="0" w:color="auto"/>
              <w:bottom w:val="single" w:sz="4" w:space="0" w:color="000000"/>
              <w:right w:val="single" w:sz="4" w:space="0" w:color="auto"/>
            </w:tcBorders>
            <w:vAlign w:val="center"/>
            <w:hideMark/>
          </w:tcPr>
          <w:p w:rsidR="00772FB3" w:rsidRDefault="00772FB3">
            <w:pPr>
              <w:widowControl/>
              <w:jc w:val="left"/>
              <w:rPr>
                <w:rFonts w:ascii="黑体" w:eastAsia="黑体" w:hAnsi="黑体" w:cs="宋体"/>
                <w:bCs/>
                <w:kern w:val="0"/>
                <w:sz w:val="20"/>
              </w:rPr>
            </w:pPr>
          </w:p>
        </w:tc>
        <w:tc>
          <w:tcPr>
            <w:tcW w:w="2199"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保护区概况子系统</w:t>
            </w:r>
          </w:p>
        </w:tc>
        <w:tc>
          <w:tcPr>
            <w:tcW w:w="3544"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以多种表现形式(PPT、图片、视频等)展现保护区的总体情况，动态更新统计结果信息。以及保护区管理局的总体工作情况，社区宣教活动的发布等</w:t>
            </w:r>
          </w:p>
        </w:tc>
        <w:tc>
          <w:tcPr>
            <w:tcW w:w="709"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1</w:t>
            </w:r>
          </w:p>
        </w:tc>
        <w:tc>
          <w:tcPr>
            <w:tcW w:w="675"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项</w:t>
            </w:r>
          </w:p>
        </w:tc>
      </w:tr>
      <w:tr w:rsidR="00772FB3" w:rsidTr="00772FB3">
        <w:trPr>
          <w:cantSplit/>
          <w:trHeight w:val="840"/>
        </w:trPr>
        <w:tc>
          <w:tcPr>
            <w:tcW w:w="704" w:type="dxa"/>
            <w:tcBorders>
              <w:top w:val="nil"/>
              <w:left w:val="single" w:sz="4" w:space="0" w:color="auto"/>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7</w:t>
            </w:r>
          </w:p>
        </w:tc>
        <w:tc>
          <w:tcPr>
            <w:tcW w:w="1061" w:type="dxa"/>
            <w:vMerge/>
            <w:tcBorders>
              <w:top w:val="nil"/>
              <w:left w:val="single" w:sz="4" w:space="0" w:color="auto"/>
              <w:bottom w:val="single" w:sz="4" w:space="0" w:color="000000"/>
              <w:right w:val="single" w:sz="4" w:space="0" w:color="auto"/>
            </w:tcBorders>
            <w:vAlign w:val="center"/>
            <w:hideMark/>
          </w:tcPr>
          <w:p w:rsidR="00772FB3" w:rsidRDefault="00772FB3">
            <w:pPr>
              <w:widowControl/>
              <w:jc w:val="left"/>
              <w:rPr>
                <w:rFonts w:ascii="黑体" w:eastAsia="黑体" w:hAnsi="黑体" w:cs="宋体"/>
                <w:bCs/>
                <w:kern w:val="0"/>
                <w:sz w:val="20"/>
              </w:rPr>
            </w:pPr>
          </w:p>
        </w:tc>
        <w:tc>
          <w:tcPr>
            <w:tcW w:w="2199"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资源管理子系统</w:t>
            </w:r>
          </w:p>
        </w:tc>
        <w:tc>
          <w:tcPr>
            <w:tcW w:w="3544"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资源统计与分析系统是保护区信息化建设的数据支撑，主要功能森林资源管理、保护动植物管理、重点设施管理、资源数据总览、数据汇总、数据对比等功能</w:t>
            </w:r>
          </w:p>
        </w:tc>
        <w:tc>
          <w:tcPr>
            <w:tcW w:w="709"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1</w:t>
            </w:r>
          </w:p>
        </w:tc>
        <w:tc>
          <w:tcPr>
            <w:tcW w:w="675"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项</w:t>
            </w:r>
          </w:p>
        </w:tc>
      </w:tr>
      <w:tr w:rsidR="00772FB3" w:rsidTr="00772FB3">
        <w:trPr>
          <w:cantSplit/>
          <w:trHeight w:val="560"/>
        </w:trPr>
        <w:tc>
          <w:tcPr>
            <w:tcW w:w="704" w:type="dxa"/>
            <w:tcBorders>
              <w:top w:val="nil"/>
              <w:left w:val="single" w:sz="4" w:space="0" w:color="auto"/>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8</w:t>
            </w:r>
          </w:p>
        </w:tc>
        <w:tc>
          <w:tcPr>
            <w:tcW w:w="1061" w:type="dxa"/>
            <w:vMerge/>
            <w:tcBorders>
              <w:top w:val="nil"/>
              <w:left w:val="single" w:sz="4" w:space="0" w:color="auto"/>
              <w:bottom w:val="single" w:sz="4" w:space="0" w:color="000000"/>
              <w:right w:val="single" w:sz="4" w:space="0" w:color="auto"/>
            </w:tcBorders>
            <w:vAlign w:val="center"/>
            <w:hideMark/>
          </w:tcPr>
          <w:p w:rsidR="00772FB3" w:rsidRDefault="00772FB3">
            <w:pPr>
              <w:widowControl/>
              <w:jc w:val="left"/>
              <w:rPr>
                <w:rFonts w:ascii="黑体" w:eastAsia="黑体" w:hAnsi="黑体" w:cs="宋体"/>
                <w:bCs/>
                <w:kern w:val="0"/>
                <w:sz w:val="20"/>
              </w:rPr>
            </w:pPr>
          </w:p>
        </w:tc>
        <w:tc>
          <w:tcPr>
            <w:tcW w:w="2199"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视频监测子系统</w:t>
            </w:r>
          </w:p>
        </w:tc>
        <w:tc>
          <w:tcPr>
            <w:tcW w:w="3544"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将局本部的视频统一接入平台管理，实现监控、录像、回放、画面分割、云台等功能</w:t>
            </w:r>
          </w:p>
        </w:tc>
        <w:tc>
          <w:tcPr>
            <w:tcW w:w="709"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1</w:t>
            </w:r>
          </w:p>
        </w:tc>
        <w:tc>
          <w:tcPr>
            <w:tcW w:w="675"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项</w:t>
            </w:r>
          </w:p>
        </w:tc>
      </w:tr>
      <w:tr w:rsidR="00772FB3" w:rsidTr="00772FB3">
        <w:trPr>
          <w:cantSplit/>
          <w:trHeight w:val="1920"/>
        </w:trPr>
        <w:tc>
          <w:tcPr>
            <w:tcW w:w="704" w:type="dxa"/>
            <w:tcBorders>
              <w:top w:val="nil"/>
              <w:left w:val="single" w:sz="4" w:space="0" w:color="auto"/>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9</w:t>
            </w:r>
          </w:p>
        </w:tc>
        <w:tc>
          <w:tcPr>
            <w:tcW w:w="1061" w:type="dxa"/>
            <w:vMerge/>
            <w:tcBorders>
              <w:top w:val="nil"/>
              <w:left w:val="single" w:sz="4" w:space="0" w:color="auto"/>
              <w:bottom w:val="single" w:sz="4" w:space="0" w:color="000000"/>
              <w:right w:val="single" w:sz="4" w:space="0" w:color="auto"/>
            </w:tcBorders>
            <w:vAlign w:val="center"/>
            <w:hideMark/>
          </w:tcPr>
          <w:p w:rsidR="00772FB3" w:rsidRDefault="00772FB3">
            <w:pPr>
              <w:widowControl/>
              <w:jc w:val="left"/>
              <w:rPr>
                <w:rFonts w:ascii="黑体" w:eastAsia="黑体" w:hAnsi="黑体" w:cs="宋体"/>
                <w:bCs/>
                <w:kern w:val="0"/>
                <w:sz w:val="20"/>
              </w:rPr>
            </w:pPr>
          </w:p>
        </w:tc>
        <w:tc>
          <w:tcPr>
            <w:tcW w:w="2199"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巡护管理子系统</w:t>
            </w:r>
          </w:p>
        </w:tc>
        <w:tc>
          <w:tcPr>
            <w:tcW w:w="3544"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智能巡护监测系统通过实时获取巡护数据，对巡护人员及车辆进行实时监控与定位，提供巡护工作中的运行轨迹、巡护状态查看，以及巡护工作质量的分析。它结合地理信息系统实时展示巡护工作、响应巡护人员的最新发现，并辅以巡护人员管理、巡护设备管理、巡护计划与排班管理、巡护工作绩效统计来加强巡护管理工作</w:t>
            </w:r>
          </w:p>
        </w:tc>
        <w:tc>
          <w:tcPr>
            <w:tcW w:w="709"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1</w:t>
            </w:r>
          </w:p>
        </w:tc>
        <w:tc>
          <w:tcPr>
            <w:tcW w:w="675"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项</w:t>
            </w:r>
          </w:p>
        </w:tc>
      </w:tr>
      <w:tr w:rsidR="00772FB3" w:rsidTr="00772FB3">
        <w:trPr>
          <w:cantSplit/>
          <w:trHeight w:val="840"/>
        </w:trPr>
        <w:tc>
          <w:tcPr>
            <w:tcW w:w="704" w:type="dxa"/>
            <w:tcBorders>
              <w:top w:val="nil"/>
              <w:left w:val="single" w:sz="4" w:space="0" w:color="auto"/>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10</w:t>
            </w:r>
          </w:p>
        </w:tc>
        <w:tc>
          <w:tcPr>
            <w:tcW w:w="1061" w:type="dxa"/>
            <w:vMerge/>
            <w:tcBorders>
              <w:top w:val="nil"/>
              <w:left w:val="single" w:sz="4" w:space="0" w:color="auto"/>
              <w:bottom w:val="single" w:sz="4" w:space="0" w:color="000000"/>
              <w:right w:val="single" w:sz="4" w:space="0" w:color="auto"/>
            </w:tcBorders>
            <w:vAlign w:val="center"/>
            <w:hideMark/>
          </w:tcPr>
          <w:p w:rsidR="00772FB3" w:rsidRDefault="00772FB3">
            <w:pPr>
              <w:widowControl/>
              <w:jc w:val="left"/>
              <w:rPr>
                <w:rFonts w:ascii="黑体" w:eastAsia="黑体" w:hAnsi="黑体" w:cs="宋体"/>
                <w:bCs/>
                <w:kern w:val="0"/>
                <w:sz w:val="20"/>
              </w:rPr>
            </w:pPr>
          </w:p>
        </w:tc>
        <w:tc>
          <w:tcPr>
            <w:tcW w:w="2199"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生态监测子系统</w:t>
            </w:r>
          </w:p>
        </w:tc>
        <w:tc>
          <w:tcPr>
            <w:tcW w:w="3544"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将保护区现有的空气环境监测设备数据通过接口开发接入平台，有效科学的将生态监测数据分类保存，以及不同时段的数据对比功能。</w:t>
            </w:r>
          </w:p>
        </w:tc>
        <w:tc>
          <w:tcPr>
            <w:tcW w:w="709"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1</w:t>
            </w:r>
          </w:p>
        </w:tc>
        <w:tc>
          <w:tcPr>
            <w:tcW w:w="675"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项</w:t>
            </w:r>
          </w:p>
        </w:tc>
      </w:tr>
      <w:tr w:rsidR="00772FB3" w:rsidTr="00772FB3">
        <w:trPr>
          <w:cantSplit/>
          <w:trHeight w:val="840"/>
        </w:trPr>
        <w:tc>
          <w:tcPr>
            <w:tcW w:w="704" w:type="dxa"/>
            <w:tcBorders>
              <w:top w:val="nil"/>
              <w:left w:val="single" w:sz="4" w:space="0" w:color="auto"/>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lastRenderedPageBreak/>
              <w:t>11</w:t>
            </w:r>
          </w:p>
        </w:tc>
        <w:tc>
          <w:tcPr>
            <w:tcW w:w="1061" w:type="dxa"/>
            <w:vMerge/>
            <w:tcBorders>
              <w:top w:val="nil"/>
              <w:left w:val="single" w:sz="4" w:space="0" w:color="auto"/>
              <w:bottom w:val="single" w:sz="4" w:space="0" w:color="000000"/>
              <w:right w:val="single" w:sz="4" w:space="0" w:color="auto"/>
            </w:tcBorders>
            <w:vAlign w:val="center"/>
            <w:hideMark/>
          </w:tcPr>
          <w:p w:rsidR="00772FB3" w:rsidRDefault="00772FB3">
            <w:pPr>
              <w:widowControl/>
              <w:jc w:val="left"/>
              <w:rPr>
                <w:rFonts w:ascii="黑体" w:eastAsia="黑体" w:hAnsi="黑体" w:cs="宋体"/>
                <w:bCs/>
                <w:kern w:val="0"/>
                <w:sz w:val="20"/>
              </w:rPr>
            </w:pPr>
          </w:p>
        </w:tc>
        <w:tc>
          <w:tcPr>
            <w:tcW w:w="2199"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科研项目管理子系统</w:t>
            </w:r>
          </w:p>
        </w:tc>
        <w:tc>
          <w:tcPr>
            <w:tcW w:w="3544"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包括科研项目管理、标本管理、物种编目功能模块。以及外来人员进入保护区的审批管理、外部科研单位数据对接管理以及科研成果展示等模块</w:t>
            </w:r>
          </w:p>
        </w:tc>
        <w:tc>
          <w:tcPr>
            <w:tcW w:w="709"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1</w:t>
            </w:r>
          </w:p>
        </w:tc>
        <w:tc>
          <w:tcPr>
            <w:tcW w:w="675"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项</w:t>
            </w:r>
          </w:p>
        </w:tc>
      </w:tr>
      <w:tr w:rsidR="00772FB3" w:rsidTr="00772FB3">
        <w:trPr>
          <w:cantSplit/>
          <w:trHeight w:val="560"/>
        </w:trPr>
        <w:tc>
          <w:tcPr>
            <w:tcW w:w="704" w:type="dxa"/>
            <w:tcBorders>
              <w:top w:val="nil"/>
              <w:left w:val="single" w:sz="4" w:space="0" w:color="auto"/>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12</w:t>
            </w:r>
          </w:p>
        </w:tc>
        <w:tc>
          <w:tcPr>
            <w:tcW w:w="1061" w:type="dxa"/>
            <w:vMerge/>
            <w:tcBorders>
              <w:top w:val="nil"/>
              <w:left w:val="single" w:sz="4" w:space="0" w:color="auto"/>
              <w:bottom w:val="single" w:sz="4" w:space="0" w:color="000000"/>
              <w:right w:val="single" w:sz="4" w:space="0" w:color="auto"/>
            </w:tcBorders>
            <w:vAlign w:val="center"/>
            <w:hideMark/>
          </w:tcPr>
          <w:p w:rsidR="00772FB3" w:rsidRDefault="00772FB3">
            <w:pPr>
              <w:widowControl/>
              <w:jc w:val="left"/>
              <w:rPr>
                <w:rFonts w:ascii="黑体" w:eastAsia="黑体" w:hAnsi="黑体" w:cs="宋体"/>
                <w:bCs/>
                <w:kern w:val="0"/>
                <w:sz w:val="20"/>
              </w:rPr>
            </w:pPr>
          </w:p>
        </w:tc>
        <w:tc>
          <w:tcPr>
            <w:tcW w:w="2199"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样地管理子系统</w:t>
            </w:r>
          </w:p>
        </w:tc>
        <w:tc>
          <w:tcPr>
            <w:tcW w:w="3544"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包括样地定位、样点详细信息维护，样地数据管理及展示，可无缝对接样地移动采集软件，更加科学有效的进行样地监测</w:t>
            </w:r>
          </w:p>
        </w:tc>
        <w:tc>
          <w:tcPr>
            <w:tcW w:w="709"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1</w:t>
            </w:r>
          </w:p>
        </w:tc>
        <w:tc>
          <w:tcPr>
            <w:tcW w:w="675"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项</w:t>
            </w:r>
          </w:p>
        </w:tc>
      </w:tr>
      <w:tr w:rsidR="00772FB3" w:rsidTr="00772FB3">
        <w:trPr>
          <w:cantSplit/>
          <w:trHeight w:val="560"/>
        </w:trPr>
        <w:tc>
          <w:tcPr>
            <w:tcW w:w="704" w:type="dxa"/>
            <w:tcBorders>
              <w:top w:val="nil"/>
              <w:left w:val="single" w:sz="4" w:space="0" w:color="auto"/>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13</w:t>
            </w:r>
          </w:p>
        </w:tc>
        <w:tc>
          <w:tcPr>
            <w:tcW w:w="1061" w:type="dxa"/>
            <w:vMerge/>
            <w:tcBorders>
              <w:top w:val="nil"/>
              <w:left w:val="single" w:sz="4" w:space="0" w:color="auto"/>
              <w:bottom w:val="single" w:sz="4" w:space="0" w:color="000000"/>
              <w:right w:val="single" w:sz="4" w:space="0" w:color="auto"/>
            </w:tcBorders>
            <w:vAlign w:val="center"/>
            <w:hideMark/>
          </w:tcPr>
          <w:p w:rsidR="00772FB3" w:rsidRDefault="00772FB3">
            <w:pPr>
              <w:widowControl/>
              <w:jc w:val="left"/>
              <w:rPr>
                <w:rFonts w:ascii="黑体" w:eastAsia="黑体" w:hAnsi="黑体" w:cs="宋体"/>
                <w:bCs/>
                <w:kern w:val="0"/>
                <w:sz w:val="20"/>
              </w:rPr>
            </w:pPr>
          </w:p>
        </w:tc>
        <w:tc>
          <w:tcPr>
            <w:tcW w:w="2199"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社区共管子系统</w:t>
            </w:r>
          </w:p>
        </w:tc>
        <w:tc>
          <w:tcPr>
            <w:tcW w:w="3544"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含社区基本信息、社区帮扶项目进度管理、社区活动成果管理等功能</w:t>
            </w:r>
          </w:p>
        </w:tc>
        <w:tc>
          <w:tcPr>
            <w:tcW w:w="709"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1</w:t>
            </w:r>
          </w:p>
        </w:tc>
        <w:tc>
          <w:tcPr>
            <w:tcW w:w="675"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项</w:t>
            </w:r>
          </w:p>
        </w:tc>
      </w:tr>
    </w:tbl>
    <w:p w:rsidR="00772FB3" w:rsidRDefault="00772FB3" w:rsidP="00772FB3">
      <w:pPr>
        <w:rPr>
          <w:rFonts w:ascii="黑体" w:eastAsia="黑体" w:hAnsi="黑体" w:hint="eastAsia"/>
          <w:sz w:val="24"/>
        </w:rPr>
      </w:pPr>
    </w:p>
    <w:p w:rsidR="00772FB3" w:rsidRDefault="00772FB3" w:rsidP="00772FB3">
      <w:pPr>
        <w:spacing w:line="360" w:lineRule="auto"/>
        <w:rPr>
          <w:rFonts w:ascii="黑体" w:eastAsia="黑体" w:hAnsi="黑体" w:hint="eastAsia"/>
          <w:sz w:val="24"/>
        </w:rPr>
      </w:pPr>
      <w:r>
        <w:rPr>
          <w:rFonts w:ascii="黑体" w:eastAsia="黑体" w:hAnsi="黑体" w:hint="eastAsia"/>
          <w:sz w:val="24"/>
        </w:rPr>
        <w:t>（二）基础环境建设</w:t>
      </w:r>
    </w:p>
    <w:p w:rsidR="00772FB3" w:rsidRDefault="00772FB3" w:rsidP="00772FB3">
      <w:pPr>
        <w:spacing w:line="360" w:lineRule="auto"/>
        <w:ind w:firstLine="420"/>
        <w:rPr>
          <w:rFonts w:ascii="黑体" w:eastAsia="黑体" w:hAnsi="黑体" w:hint="eastAsia"/>
          <w:sz w:val="24"/>
        </w:rPr>
      </w:pPr>
      <w:r>
        <w:rPr>
          <w:rFonts w:ascii="黑体" w:eastAsia="黑体" w:hAnsi="黑体" w:hint="eastAsia"/>
          <w:sz w:val="24"/>
        </w:rPr>
        <w:t xml:space="preserve"> 基础环境建设主要包括基础网络设备、网络安全设备、样地监测终端、展示大屏及演示设备采购，主要是为系统平台的稳定运行及各类数据的采集及传输，提供一个安全稳定、快速的网络运行环境，同时也为数据采集架构稳定安全的传输渠道。</w:t>
      </w:r>
    </w:p>
    <w:p w:rsidR="00772FB3" w:rsidRDefault="00772FB3" w:rsidP="00772FB3">
      <w:pPr>
        <w:spacing w:line="360" w:lineRule="auto"/>
        <w:ind w:left="420" w:firstLine="420"/>
        <w:rPr>
          <w:rFonts w:ascii="黑体" w:eastAsia="黑体" w:hAnsi="黑体" w:hint="eastAsia"/>
          <w:sz w:val="24"/>
        </w:rPr>
      </w:pPr>
      <w:r>
        <w:rPr>
          <w:rFonts w:ascii="黑体" w:eastAsia="黑体" w:hAnsi="黑体" w:hint="eastAsia"/>
          <w:sz w:val="24"/>
        </w:rPr>
        <w:t>1、通过对管理局及水满管理站的局域网改造，统一网络访问出口，规范网络地址的使用，加强数据服务的访问权限管理，可以提升整体的数据安全及网络资源利用；</w:t>
      </w:r>
    </w:p>
    <w:p w:rsidR="00772FB3" w:rsidRDefault="00772FB3" w:rsidP="00772FB3">
      <w:pPr>
        <w:spacing w:line="360" w:lineRule="auto"/>
        <w:ind w:left="420" w:firstLine="420"/>
        <w:rPr>
          <w:rFonts w:ascii="黑体" w:eastAsia="黑体" w:hAnsi="黑体" w:hint="eastAsia"/>
          <w:sz w:val="24"/>
        </w:rPr>
      </w:pPr>
      <w:r>
        <w:rPr>
          <w:rFonts w:ascii="黑体" w:eastAsia="黑体" w:hAnsi="黑体" w:hint="eastAsia"/>
          <w:sz w:val="24"/>
        </w:rPr>
        <w:t>2、利用合理位置，安装拼接大屏，可以将保护区目前在进行的各类数据采集、巡护动态等数据直接展示。在紧急事件发生时，可作为应急指挥中心使用；</w:t>
      </w:r>
    </w:p>
    <w:p w:rsidR="00772FB3" w:rsidRDefault="00772FB3" w:rsidP="00772FB3">
      <w:pPr>
        <w:spacing w:line="360" w:lineRule="auto"/>
        <w:ind w:left="420" w:firstLine="420"/>
        <w:rPr>
          <w:rFonts w:ascii="黑体" w:eastAsia="黑体" w:hAnsi="黑体" w:hint="eastAsia"/>
          <w:sz w:val="24"/>
        </w:rPr>
      </w:pPr>
      <w:r>
        <w:rPr>
          <w:rFonts w:ascii="黑体" w:eastAsia="黑体" w:hAnsi="黑体" w:hint="eastAsia"/>
          <w:sz w:val="24"/>
        </w:rPr>
        <w:t>3、专业样地采集终端设备、防火墙等网络设备的采购，主要是提供工作效率，数据采集的真实稳定，及数据存储的安全管理。</w:t>
      </w:r>
    </w:p>
    <w:tbl>
      <w:tblPr>
        <w:tblW w:w="0" w:type="auto"/>
        <w:tblInd w:w="113" w:type="dxa"/>
        <w:tblLayout w:type="fixed"/>
        <w:tblLook w:val="04A0"/>
      </w:tblPr>
      <w:tblGrid>
        <w:gridCol w:w="704"/>
        <w:gridCol w:w="1134"/>
        <w:gridCol w:w="1279"/>
        <w:gridCol w:w="4533"/>
        <w:gridCol w:w="619"/>
        <w:gridCol w:w="623"/>
      </w:tblGrid>
      <w:tr w:rsidR="00772FB3" w:rsidTr="00772FB3">
        <w:trPr>
          <w:trHeight w:val="521"/>
        </w:trPr>
        <w:tc>
          <w:tcPr>
            <w:tcW w:w="704" w:type="dxa"/>
            <w:tcBorders>
              <w:top w:val="single" w:sz="4" w:space="0" w:color="auto"/>
              <w:left w:val="single" w:sz="4" w:space="0" w:color="auto"/>
              <w:bottom w:val="single" w:sz="4" w:space="0" w:color="auto"/>
              <w:right w:val="single" w:sz="4" w:space="0" w:color="auto"/>
            </w:tcBorders>
            <w:vAlign w:val="center"/>
            <w:hideMark/>
          </w:tcPr>
          <w:p w:rsidR="00772FB3" w:rsidRDefault="00772FB3">
            <w:pPr>
              <w:widowControl/>
              <w:jc w:val="center"/>
              <w:rPr>
                <w:rFonts w:ascii="黑体" w:eastAsia="黑体" w:hAnsi="黑体" w:cs="宋体"/>
                <w:b/>
                <w:bCs/>
                <w:kern w:val="0"/>
                <w:sz w:val="20"/>
              </w:rPr>
            </w:pPr>
            <w:r>
              <w:rPr>
                <w:rFonts w:ascii="黑体" w:eastAsia="黑体" w:hAnsi="黑体" w:cs="宋体" w:hint="eastAsia"/>
                <w:b/>
                <w:bCs/>
                <w:kern w:val="0"/>
                <w:sz w:val="20"/>
              </w:rPr>
              <w:t>序号</w:t>
            </w:r>
          </w:p>
        </w:tc>
        <w:tc>
          <w:tcPr>
            <w:tcW w:w="1134" w:type="dxa"/>
            <w:tcBorders>
              <w:top w:val="single" w:sz="4" w:space="0" w:color="auto"/>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
                <w:bCs/>
                <w:kern w:val="0"/>
                <w:sz w:val="20"/>
              </w:rPr>
            </w:pPr>
            <w:r>
              <w:rPr>
                <w:rFonts w:ascii="黑体" w:eastAsia="黑体" w:hAnsi="黑体" w:cs="宋体" w:hint="eastAsia"/>
                <w:b/>
                <w:bCs/>
                <w:kern w:val="0"/>
                <w:sz w:val="20"/>
              </w:rPr>
              <w:t>项目</w:t>
            </w:r>
          </w:p>
        </w:tc>
        <w:tc>
          <w:tcPr>
            <w:tcW w:w="1279" w:type="dxa"/>
            <w:tcBorders>
              <w:top w:val="single" w:sz="4" w:space="0" w:color="auto"/>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
                <w:bCs/>
                <w:kern w:val="0"/>
                <w:sz w:val="20"/>
              </w:rPr>
            </w:pPr>
            <w:r>
              <w:rPr>
                <w:rFonts w:ascii="黑体" w:eastAsia="黑体" w:hAnsi="黑体" w:cs="宋体" w:hint="eastAsia"/>
                <w:b/>
                <w:bCs/>
                <w:kern w:val="0"/>
                <w:sz w:val="20"/>
              </w:rPr>
              <w:t>分项名称</w:t>
            </w:r>
          </w:p>
        </w:tc>
        <w:tc>
          <w:tcPr>
            <w:tcW w:w="4533" w:type="dxa"/>
            <w:tcBorders>
              <w:top w:val="single" w:sz="4" w:space="0" w:color="auto"/>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
                <w:bCs/>
                <w:kern w:val="0"/>
                <w:sz w:val="20"/>
              </w:rPr>
            </w:pPr>
            <w:r>
              <w:rPr>
                <w:rFonts w:ascii="黑体" w:eastAsia="黑体" w:hAnsi="黑体" w:cs="宋体" w:hint="eastAsia"/>
                <w:b/>
                <w:bCs/>
                <w:kern w:val="0"/>
                <w:sz w:val="20"/>
              </w:rPr>
              <w:t>参数描述</w:t>
            </w:r>
          </w:p>
        </w:tc>
        <w:tc>
          <w:tcPr>
            <w:tcW w:w="619" w:type="dxa"/>
            <w:tcBorders>
              <w:top w:val="single" w:sz="4" w:space="0" w:color="auto"/>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
                <w:bCs/>
                <w:kern w:val="0"/>
                <w:sz w:val="20"/>
              </w:rPr>
            </w:pPr>
            <w:r>
              <w:rPr>
                <w:rFonts w:ascii="黑体" w:eastAsia="黑体" w:hAnsi="黑体" w:cs="宋体" w:hint="eastAsia"/>
                <w:b/>
                <w:bCs/>
                <w:kern w:val="0"/>
                <w:sz w:val="20"/>
              </w:rPr>
              <w:t>数量</w:t>
            </w:r>
          </w:p>
        </w:tc>
        <w:tc>
          <w:tcPr>
            <w:tcW w:w="623" w:type="dxa"/>
            <w:tcBorders>
              <w:top w:val="single" w:sz="4" w:space="0" w:color="auto"/>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
                <w:bCs/>
                <w:kern w:val="0"/>
                <w:sz w:val="20"/>
              </w:rPr>
            </w:pPr>
            <w:r>
              <w:rPr>
                <w:rFonts w:ascii="黑体" w:eastAsia="黑体" w:hAnsi="黑体" w:cs="宋体" w:hint="eastAsia"/>
                <w:b/>
                <w:bCs/>
                <w:kern w:val="0"/>
                <w:sz w:val="20"/>
              </w:rPr>
              <w:t>单位</w:t>
            </w:r>
          </w:p>
        </w:tc>
      </w:tr>
      <w:tr w:rsidR="00772FB3" w:rsidTr="00772FB3">
        <w:trPr>
          <w:cantSplit/>
          <w:trHeight w:val="1120"/>
        </w:trPr>
        <w:tc>
          <w:tcPr>
            <w:tcW w:w="704" w:type="dxa"/>
            <w:tcBorders>
              <w:top w:val="nil"/>
              <w:left w:val="single" w:sz="4" w:space="0" w:color="auto"/>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14</w:t>
            </w:r>
          </w:p>
        </w:tc>
        <w:tc>
          <w:tcPr>
            <w:tcW w:w="1134" w:type="dxa"/>
            <w:vMerge w:val="restart"/>
            <w:tcBorders>
              <w:top w:val="nil"/>
              <w:left w:val="single" w:sz="4" w:space="0" w:color="auto"/>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信息化基础设备</w:t>
            </w:r>
          </w:p>
        </w:tc>
        <w:tc>
          <w:tcPr>
            <w:tcW w:w="1279"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应用服务器</w:t>
            </w:r>
          </w:p>
        </w:tc>
        <w:tc>
          <w:tcPr>
            <w:tcW w:w="4533"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 xml:space="preserve">Xeon E5-2609 v2/CPU频率2.6GHz/智能加速主频2.6GHz/标配CPU数量：1颗/CPU核心四核/CPU线程数四线程/内存类型：ECC DDR3/内存容量：16GB/硬盘接口类型：SAS/标配硬盘容量： 1TB*2 </w:t>
            </w:r>
          </w:p>
        </w:tc>
        <w:tc>
          <w:tcPr>
            <w:tcW w:w="619"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1</w:t>
            </w:r>
          </w:p>
        </w:tc>
        <w:tc>
          <w:tcPr>
            <w:tcW w:w="623"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台</w:t>
            </w:r>
          </w:p>
        </w:tc>
      </w:tr>
      <w:tr w:rsidR="00772FB3" w:rsidTr="00772FB3">
        <w:trPr>
          <w:cantSplit/>
          <w:trHeight w:val="840"/>
        </w:trPr>
        <w:tc>
          <w:tcPr>
            <w:tcW w:w="704" w:type="dxa"/>
            <w:tcBorders>
              <w:top w:val="nil"/>
              <w:left w:val="single" w:sz="4" w:space="0" w:color="auto"/>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15</w:t>
            </w:r>
          </w:p>
        </w:tc>
        <w:tc>
          <w:tcPr>
            <w:tcW w:w="1134" w:type="dxa"/>
            <w:vMerge/>
            <w:tcBorders>
              <w:top w:val="nil"/>
              <w:left w:val="single" w:sz="4" w:space="0" w:color="auto"/>
              <w:bottom w:val="single" w:sz="4" w:space="0" w:color="auto"/>
              <w:right w:val="single" w:sz="4" w:space="0" w:color="auto"/>
            </w:tcBorders>
            <w:vAlign w:val="center"/>
            <w:hideMark/>
          </w:tcPr>
          <w:p w:rsidR="00772FB3" w:rsidRDefault="00772FB3">
            <w:pPr>
              <w:widowControl/>
              <w:jc w:val="left"/>
              <w:rPr>
                <w:rFonts w:ascii="黑体" w:eastAsia="黑体" w:hAnsi="黑体" w:cs="宋体"/>
                <w:bCs/>
                <w:kern w:val="0"/>
                <w:sz w:val="20"/>
              </w:rPr>
            </w:pPr>
          </w:p>
        </w:tc>
        <w:tc>
          <w:tcPr>
            <w:tcW w:w="1279"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防火墙</w:t>
            </w:r>
          </w:p>
        </w:tc>
        <w:tc>
          <w:tcPr>
            <w:tcW w:w="4533"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企业级防火墙  网络吞吐量：150Mbps/并发连接数：25000/安全过滤带宽：100Mbps以上/支持VPN/安全标准：UL 60950, CSA C22.2 No. 60950, EN 60950, IEC 60950, AS/NZS60950</w:t>
            </w:r>
          </w:p>
        </w:tc>
        <w:tc>
          <w:tcPr>
            <w:tcW w:w="619"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1</w:t>
            </w:r>
          </w:p>
        </w:tc>
        <w:tc>
          <w:tcPr>
            <w:tcW w:w="623"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台</w:t>
            </w:r>
          </w:p>
        </w:tc>
      </w:tr>
      <w:tr w:rsidR="00772FB3" w:rsidTr="00772FB3">
        <w:trPr>
          <w:cantSplit/>
          <w:trHeight w:val="840"/>
        </w:trPr>
        <w:tc>
          <w:tcPr>
            <w:tcW w:w="704" w:type="dxa"/>
            <w:tcBorders>
              <w:top w:val="nil"/>
              <w:left w:val="single" w:sz="4" w:space="0" w:color="auto"/>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16</w:t>
            </w:r>
          </w:p>
        </w:tc>
        <w:tc>
          <w:tcPr>
            <w:tcW w:w="1134" w:type="dxa"/>
            <w:vMerge/>
            <w:tcBorders>
              <w:top w:val="nil"/>
              <w:left w:val="single" w:sz="4" w:space="0" w:color="auto"/>
              <w:bottom w:val="single" w:sz="4" w:space="0" w:color="auto"/>
              <w:right w:val="single" w:sz="4" w:space="0" w:color="auto"/>
            </w:tcBorders>
            <w:vAlign w:val="center"/>
            <w:hideMark/>
          </w:tcPr>
          <w:p w:rsidR="00772FB3" w:rsidRDefault="00772FB3">
            <w:pPr>
              <w:widowControl/>
              <w:jc w:val="left"/>
              <w:rPr>
                <w:rFonts w:ascii="黑体" w:eastAsia="黑体" w:hAnsi="黑体" w:cs="宋体"/>
                <w:bCs/>
                <w:kern w:val="0"/>
                <w:sz w:val="20"/>
              </w:rPr>
            </w:pPr>
          </w:p>
        </w:tc>
        <w:tc>
          <w:tcPr>
            <w:tcW w:w="1279"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核心交换机</w:t>
            </w:r>
          </w:p>
        </w:tc>
        <w:tc>
          <w:tcPr>
            <w:tcW w:w="4533"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24个10/100/1000以太网端口,4个千兆SFP,2个复用的10/100/1000以太网端口Combo；/支持8K MAC地址/SNMP网络管理/802.1Q tag VLAN，传输速率：10/100/1000Mbps；</w:t>
            </w:r>
          </w:p>
        </w:tc>
        <w:tc>
          <w:tcPr>
            <w:tcW w:w="619"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2</w:t>
            </w:r>
          </w:p>
        </w:tc>
        <w:tc>
          <w:tcPr>
            <w:tcW w:w="623"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台</w:t>
            </w:r>
          </w:p>
        </w:tc>
      </w:tr>
      <w:tr w:rsidR="00772FB3" w:rsidTr="00772FB3">
        <w:trPr>
          <w:cantSplit/>
          <w:trHeight w:val="840"/>
        </w:trPr>
        <w:tc>
          <w:tcPr>
            <w:tcW w:w="704" w:type="dxa"/>
            <w:tcBorders>
              <w:top w:val="nil"/>
              <w:left w:val="single" w:sz="4" w:space="0" w:color="auto"/>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lastRenderedPageBreak/>
              <w:t>17</w:t>
            </w:r>
          </w:p>
        </w:tc>
        <w:tc>
          <w:tcPr>
            <w:tcW w:w="1134" w:type="dxa"/>
            <w:vMerge/>
            <w:tcBorders>
              <w:top w:val="nil"/>
              <w:left w:val="single" w:sz="4" w:space="0" w:color="auto"/>
              <w:bottom w:val="single" w:sz="4" w:space="0" w:color="auto"/>
              <w:right w:val="single" w:sz="4" w:space="0" w:color="auto"/>
            </w:tcBorders>
            <w:vAlign w:val="center"/>
            <w:hideMark/>
          </w:tcPr>
          <w:p w:rsidR="00772FB3" w:rsidRDefault="00772FB3">
            <w:pPr>
              <w:widowControl/>
              <w:jc w:val="left"/>
              <w:rPr>
                <w:rFonts w:ascii="黑体" w:eastAsia="黑体" w:hAnsi="黑体" w:cs="宋体"/>
                <w:bCs/>
                <w:kern w:val="0"/>
                <w:sz w:val="20"/>
              </w:rPr>
            </w:pPr>
          </w:p>
        </w:tc>
        <w:tc>
          <w:tcPr>
            <w:tcW w:w="1279"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路由器</w:t>
            </w:r>
          </w:p>
        </w:tc>
        <w:tc>
          <w:tcPr>
            <w:tcW w:w="4533"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企业级路由器，网络协议：PPP，CHAP，PAP，MS-CHAP，PPPoE，DHCP客户端，DHCP服务器，NAPT，NTP，DDNS；广域网接口：1个；局域网接口：8个；其它端口：1个USB接</w:t>
            </w:r>
          </w:p>
        </w:tc>
        <w:tc>
          <w:tcPr>
            <w:tcW w:w="619"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2</w:t>
            </w:r>
          </w:p>
        </w:tc>
        <w:tc>
          <w:tcPr>
            <w:tcW w:w="623"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台</w:t>
            </w:r>
          </w:p>
        </w:tc>
      </w:tr>
      <w:tr w:rsidR="00772FB3" w:rsidTr="00772FB3">
        <w:trPr>
          <w:cantSplit/>
          <w:trHeight w:val="560"/>
        </w:trPr>
        <w:tc>
          <w:tcPr>
            <w:tcW w:w="704" w:type="dxa"/>
            <w:tcBorders>
              <w:top w:val="nil"/>
              <w:left w:val="single" w:sz="4" w:space="0" w:color="auto"/>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18</w:t>
            </w:r>
          </w:p>
        </w:tc>
        <w:tc>
          <w:tcPr>
            <w:tcW w:w="1134" w:type="dxa"/>
            <w:vMerge/>
            <w:tcBorders>
              <w:top w:val="nil"/>
              <w:left w:val="single" w:sz="4" w:space="0" w:color="auto"/>
              <w:bottom w:val="single" w:sz="4" w:space="0" w:color="auto"/>
              <w:right w:val="single" w:sz="4" w:space="0" w:color="auto"/>
            </w:tcBorders>
            <w:vAlign w:val="center"/>
            <w:hideMark/>
          </w:tcPr>
          <w:p w:rsidR="00772FB3" w:rsidRDefault="00772FB3">
            <w:pPr>
              <w:widowControl/>
              <w:jc w:val="left"/>
              <w:rPr>
                <w:rFonts w:ascii="黑体" w:eastAsia="黑体" w:hAnsi="黑体" w:cs="宋体"/>
                <w:bCs/>
                <w:kern w:val="0"/>
                <w:sz w:val="20"/>
              </w:rPr>
            </w:pPr>
          </w:p>
        </w:tc>
        <w:tc>
          <w:tcPr>
            <w:tcW w:w="1279"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网络机柜</w:t>
            </w:r>
          </w:p>
        </w:tc>
        <w:tc>
          <w:tcPr>
            <w:tcW w:w="4533"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48U标准网络机柜；/防护等级:IP20/主要材料:优质冷扎钢板610mm宽*2200mm高*800mm</w:t>
            </w:r>
          </w:p>
        </w:tc>
        <w:tc>
          <w:tcPr>
            <w:tcW w:w="619"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1</w:t>
            </w:r>
          </w:p>
        </w:tc>
        <w:tc>
          <w:tcPr>
            <w:tcW w:w="623"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台</w:t>
            </w:r>
          </w:p>
        </w:tc>
      </w:tr>
      <w:tr w:rsidR="00772FB3" w:rsidTr="00772FB3">
        <w:trPr>
          <w:cantSplit/>
          <w:trHeight w:val="840"/>
        </w:trPr>
        <w:tc>
          <w:tcPr>
            <w:tcW w:w="704" w:type="dxa"/>
            <w:tcBorders>
              <w:top w:val="nil"/>
              <w:left w:val="single" w:sz="4" w:space="0" w:color="auto"/>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19</w:t>
            </w:r>
          </w:p>
        </w:tc>
        <w:tc>
          <w:tcPr>
            <w:tcW w:w="1134" w:type="dxa"/>
            <w:vMerge/>
            <w:tcBorders>
              <w:top w:val="nil"/>
              <w:left w:val="single" w:sz="4" w:space="0" w:color="auto"/>
              <w:bottom w:val="single" w:sz="4" w:space="0" w:color="auto"/>
              <w:right w:val="single" w:sz="4" w:space="0" w:color="auto"/>
            </w:tcBorders>
            <w:vAlign w:val="center"/>
            <w:hideMark/>
          </w:tcPr>
          <w:p w:rsidR="00772FB3" w:rsidRDefault="00772FB3">
            <w:pPr>
              <w:widowControl/>
              <w:jc w:val="left"/>
              <w:rPr>
                <w:rFonts w:ascii="黑体" w:eastAsia="黑体" w:hAnsi="黑体" w:cs="宋体"/>
                <w:bCs/>
                <w:kern w:val="0"/>
                <w:sz w:val="20"/>
              </w:rPr>
            </w:pPr>
          </w:p>
        </w:tc>
        <w:tc>
          <w:tcPr>
            <w:tcW w:w="1279"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局域网改造</w:t>
            </w:r>
          </w:p>
        </w:tc>
        <w:tc>
          <w:tcPr>
            <w:tcW w:w="4533"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保护区管理局科研楼、培训楼，以及市区办事处大楼2处办公点的整体局域网改造，达到统一互联网出口、统一数据中心的目标。内部网络按科室划分VLAN，保障互联互通。</w:t>
            </w:r>
          </w:p>
        </w:tc>
        <w:tc>
          <w:tcPr>
            <w:tcW w:w="619"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2</w:t>
            </w:r>
          </w:p>
        </w:tc>
        <w:tc>
          <w:tcPr>
            <w:tcW w:w="623"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项</w:t>
            </w:r>
          </w:p>
        </w:tc>
      </w:tr>
      <w:tr w:rsidR="00772FB3" w:rsidTr="00772FB3">
        <w:trPr>
          <w:cantSplit/>
          <w:trHeight w:val="300"/>
        </w:trPr>
        <w:tc>
          <w:tcPr>
            <w:tcW w:w="704" w:type="dxa"/>
            <w:tcBorders>
              <w:top w:val="nil"/>
              <w:left w:val="single" w:sz="4" w:space="0" w:color="auto"/>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20</w:t>
            </w:r>
          </w:p>
        </w:tc>
        <w:tc>
          <w:tcPr>
            <w:tcW w:w="1134" w:type="dxa"/>
            <w:vMerge w:val="restart"/>
            <w:tcBorders>
              <w:top w:val="nil"/>
              <w:left w:val="single" w:sz="4" w:space="0" w:color="auto"/>
              <w:bottom w:val="nil"/>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电信运营商服务费</w:t>
            </w:r>
          </w:p>
        </w:tc>
        <w:tc>
          <w:tcPr>
            <w:tcW w:w="1279"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30M光纤专线租用</w:t>
            </w:r>
          </w:p>
        </w:tc>
        <w:tc>
          <w:tcPr>
            <w:tcW w:w="4533"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用于管理局大楼的光纤网络专线租用费</w:t>
            </w:r>
          </w:p>
        </w:tc>
        <w:tc>
          <w:tcPr>
            <w:tcW w:w="619"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2</w:t>
            </w:r>
          </w:p>
        </w:tc>
        <w:tc>
          <w:tcPr>
            <w:tcW w:w="623"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年</w:t>
            </w:r>
          </w:p>
        </w:tc>
      </w:tr>
      <w:tr w:rsidR="00772FB3" w:rsidTr="00772FB3">
        <w:trPr>
          <w:cantSplit/>
          <w:trHeight w:val="300"/>
        </w:trPr>
        <w:tc>
          <w:tcPr>
            <w:tcW w:w="704" w:type="dxa"/>
            <w:tcBorders>
              <w:top w:val="nil"/>
              <w:left w:val="single" w:sz="4" w:space="0" w:color="auto"/>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21</w:t>
            </w:r>
          </w:p>
        </w:tc>
        <w:tc>
          <w:tcPr>
            <w:tcW w:w="1134" w:type="dxa"/>
            <w:vMerge/>
            <w:tcBorders>
              <w:top w:val="nil"/>
              <w:left w:val="single" w:sz="4" w:space="0" w:color="auto"/>
              <w:bottom w:val="nil"/>
              <w:right w:val="single" w:sz="4" w:space="0" w:color="auto"/>
            </w:tcBorders>
            <w:vAlign w:val="center"/>
            <w:hideMark/>
          </w:tcPr>
          <w:p w:rsidR="00772FB3" w:rsidRDefault="00772FB3">
            <w:pPr>
              <w:widowControl/>
              <w:jc w:val="left"/>
              <w:rPr>
                <w:rFonts w:ascii="黑体" w:eastAsia="黑体" w:hAnsi="黑体" w:cs="宋体"/>
                <w:bCs/>
                <w:kern w:val="0"/>
                <w:sz w:val="20"/>
              </w:rPr>
            </w:pPr>
          </w:p>
        </w:tc>
        <w:tc>
          <w:tcPr>
            <w:tcW w:w="1279"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30M光纤专线租用</w:t>
            </w:r>
          </w:p>
        </w:tc>
        <w:tc>
          <w:tcPr>
            <w:tcW w:w="4533"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用于水满管理站科研楼、培训楼会议室的网络专线租用费</w:t>
            </w:r>
          </w:p>
        </w:tc>
        <w:tc>
          <w:tcPr>
            <w:tcW w:w="619"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2</w:t>
            </w:r>
          </w:p>
        </w:tc>
        <w:tc>
          <w:tcPr>
            <w:tcW w:w="623"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年</w:t>
            </w:r>
          </w:p>
        </w:tc>
      </w:tr>
      <w:tr w:rsidR="00772FB3" w:rsidTr="00772FB3">
        <w:trPr>
          <w:cantSplit/>
          <w:trHeight w:val="1400"/>
        </w:trPr>
        <w:tc>
          <w:tcPr>
            <w:tcW w:w="704" w:type="dxa"/>
            <w:tcBorders>
              <w:top w:val="nil"/>
              <w:left w:val="single" w:sz="4" w:space="0" w:color="auto"/>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22</w:t>
            </w:r>
          </w:p>
        </w:tc>
        <w:tc>
          <w:tcPr>
            <w:tcW w:w="1134" w:type="dxa"/>
            <w:vMerge w:val="restart"/>
            <w:tcBorders>
              <w:top w:val="single" w:sz="4" w:space="0" w:color="auto"/>
              <w:left w:val="single" w:sz="4" w:space="0" w:color="auto"/>
              <w:bottom w:val="single" w:sz="4" w:space="0" w:color="000000"/>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监控中心建设</w:t>
            </w:r>
          </w:p>
        </w:tc>
        <w:tc>
          <w:tcPr>
            <w:tcW w:w="1279"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46寸3*4液晶拼接屏</w:t>
            </w:r>
          </w:p>
        </w:tc>
        <w:tc>
          <w:tcPr>
            <w:tcW w:w="4533"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DID液晶拼接屏 三星46寸超窄边液晶面板，双边拼缝3.5mm(无缝），采用高分辨率(1920×1080)/高亮度(700cd/m2)/高对比度（3500：1）/宽视角(178度)的高清LED显示面板,支持1080P全高清数字视频显示。单元尺寸:1023.98×578.57×120.7(mm)/使用寿命：60000小时/屏幕比例：16:9/响应时间:8ms/显示色彩:16.7M</w:t>
            </w:r>
          </w:p>
        </w:tc>
        <w:tc>
          <w:tcPr>
            <w:tcW w:w="619"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2</w:t>
            </w:r>
          </w:p>
        </w:tc>
        <w:tc>
          <w:tcPr>
            <w:tcW w:w="623"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套</w:t>
            </w:r>
          </w:p>
        </w:tc>
      </w:tr>
      <w:tr w:rsidR="00772FB3" w:rsidTr="00772FB3">
        <w:trPr>
          <w:cantSplit/>
          <w:trHeight w:val="560"/>
        </w:trPr>
        <w:tc>
          <w:tcPr>
            <w:tcW w:w="704" w:type="dxa"/>
            <w:tcBorders>
              <w:top w:val="nil"/>
              <w:left w:val="single" w:sz="4" w:space="0" w:color="auto"/>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23</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772FB3" w:rsidRDefault="00772FB3">
            <w:pPr>
              <w:widowControl/>
              <w:jc w:val="left"/>
              <w:rPr>
                <w:rFonts w:ascii="黑体" w:eastAsia="黑体" w:hAnsi="黑体" w:cs="宋体"/>
                <w:bCs/>
                <w:kern w:val="0"/>
                <w:sz w:val="20"/>
              </w:rPr>
            </w:pPr>
          </w:p>
        </w:tc>
        <w:tc>
          <w:tcPr>
            <w:tcW w:w="1279"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VGA视频矩阵</w:t>
            </w:r>
          </w:p>
        </w:tc>
        <w:tc>
          <w:tcPr>
            <w:tcW w:w="4533"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VGA分配器 支持软件、硬件控制，多种方式分屏显示。 输入：16路VGA输入(DB15)输出：16路VGA输出(DB15)</w:t>
            </w:r>
          </w:p>
        </w:tc>
        <w:tc>
          <w:tcPr>
            <w:tcW w:w="619"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2</w:t>
            </w:r>
          </w:p>
        </w:tc>
        <w:tc>
          <w:tcPr>
            <w:tcW w:w="623"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台</w:t>
            </w:r>
          </w:p>
        </w:tc>
      </w:tr>
      <w:tr w:rsidR="00772FB3" w:rsidTr="00772FB3">
        <w:trPr>
          <w:cantSplit/>
          <w:trHeight w:val="300"/>
        </w:trPr>
        <w:tc>
          <w:tcPr>
            <w:tcW w:w="704" w:type="dxa"/>
            <w:tcBorders>
              <w:top w:val="nil"/>
              <w:left w:val="single" w:sz="4" w:space="0" w:color="auto"/>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24</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772FB3" w:rsidRDefault="00772FB3">
            <w:pPr>
              <w:widowControl/>
              <w:jc w:val="left"/>
              <w:rPr>
                <w:rFonts w:ascii="黑体" w:eastAsia="黑体" w:hAnsi="黑体" w:cs="宋体"/>
                <w:bCs/>
                <w:kern w:val="0"/>
                <w:sz w:val="20"/>
              </w:rPr>
            </w:pPr>
          </w:p>
        </w:tc>
        <w:tc>
          <w:tcPr>
            <w:tcW w:w="1279"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拼接屏机柜</w:t>
            </w:r>
          </w:p>
        </w:tc>
        <w:tc>
          <w:tcPr>
            <w:tcW w:w="4533"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组合式机柜式安装/后台维护式/带散热风扇</w:t>
            </w:r>
          </w:p>
        </w:tc>
        <w:tc>
          <w:tcPr>
            <w:tcW w:w="619"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2</w:t>
            </w:r>
          </w:p>
        </w:tc>
        <w:tc>
          <w:tcPr>
            <w:tcW w:w="623"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套</w:t>
            </w:r>
          </w:p>
        </w:tc>
      </w:tr>
      <w:tr w:rsidR="00772FB3" w:rsidTr="00772FB3">
        <w:trPr>
          <w:cantSplit/>
          <w:trHeight w:val="300"/>
        </w:trPr>
        <w:tc>
          <w:tcPr>
            <w:tcW w:w="704" w:type="dxa"/>
            <w:tcBorders>
              <w:top w:val="nil"/>
              <w:left w:val="single" w:sz="4" w:space="0" w:color="auto"/>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25</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772FB3" w:rsidRDefault="00772FB3">
            <w:pPr>
              <w:widowControl/>
              <w:jc w:val="left"/>
              <w:rPr>
                <w:rFonts w:ascii="黑体" w:eastAsia="黑体" w:hAnsi="黑体" w:cs="宋体"/>
                <w:bCs/>
                <w:kern w:val="0"/>
                <w:sz w:val="20"/>
              </w:rPr>
            </w:pPr>
          </w:p>
        </w:tc>
        <w:tc>
          <w:tcPr>
            <w:tcW w:w="1279"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演示电脑</w:t>
            </w:r>
          </w:p>
        </w:tc>
        <w:tc>
          <w:tcPr>
            <w:tcW w:w="4533"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两处监控中心用于大屏系统演示的电脑</w:t>
            </w:r>
          </w:p>
        </w:tc>
        <w:tc>
          <w:tcPr>
            <w:tcW w:w="619"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2</w:t>
            </w:r>
          </w:p>
        </w:tc>
        <w:tc>
          <w:tcPr>
            <w:tcW w:w="623"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台</w:t>
            </w:r>
          </w:p>
        </w:tc>
      </w:tr>
      <w:tr w:rsidR="00772FB3" w:rsidTr="00772FB3">
        <w:trPr>
          <w:cantSplit/>
          <w:trHeight w:val="300"/>
        </w:trPr>
        <w:tc>
          <w:tcPr>
            <w:tcW w:w="704" w:type="dxa"/>
            <w:tcBorders>
              <w:top w:val="nil"/>
              <w:left w:val="single" w:sz="4" w:space="0" w:color="auto"/>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26</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772FB3" w:rsidRDefault="00772FB3">
            <w:pPr>
              <w:widowControl/>
              <w:jc w:val="left"/>
              <w:rPr>
                <w:rFonts w:ascii="黑体" w:eastAsia="黑体" w:hAnsi="黑体" w:cs="宋体"/>
                <w:bCs/>
                <w:kern w:val="0"/>
                <w:sz w:val="20"/>
              </w:rPr>
            </w:pPr>
          </w:p>
        </w:tc>
        <w:tc>
          <w:tcPr>
            <w:tcW w:w="1279"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吸顶式空调</w:t>
            </w:r>
          </w:p>
        </w:tc>
        <w:tc>
          <w:tcPr>
            <w:tcW w:w="4533"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办事处二楼监控中心大3匹吸顶式冷暖空调</w:t>
            </w:r>
          </w:p>
        </w:tc>
        <w:tc>
          <w:tcPr>
            <w:tcW w:w="619"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2</w:t>
            </w:r>
          </w:p>
        </w:tc>
        <w:tc>
          <w:tcPr>
            <w:tcW w:w="623"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台</w:t>
            </w:r>
          </w:p>
        </w:tc>
      </w:tr>
      <w:tr w:rsidR="00772FB3" w:rsidTr="00772FB3">
        <w:trPr>
          <w:cantSplit/>
          <w:trHeight w:val="300"/>
        </w:trPr>
        <w:tc>
          <w:tcPr>
            <w:tcW w:w="704" w:type="dxa"/>
            <w:tcBorders>
              <w:top w:val="nil"/>
              <w:left w:val="single" w:sz="4" w:space="0" w:color="auto"/>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27</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772FB3" w:rsidRDefault="00772FB3">
            <w:pPr>
              <w:widowControl/>
              <w:jc w:val="left"/>
              <w:rPr>
                <w:rFonts w:ascii="黑体" w:eastAsia="黑体" w:hAnsi="黑体" w:cs="宋体"/>
                <w:bCs/>
                <w:kern w:val="0"/>
                <w:sz w:val="20"/>
              </w:rPr>
            </w:pPr>
          </w:p>
        </w:tc>
        <w:tc>
          <w:tcPr>
            <w:tcW w:w="1279"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监控中心场地改造费用</w:t>
            </w:r>
          </w:p>
        </w:tc>
        <w:tc>
          <w:tcPr>
            <w:tcW w:w="4533"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管理局二楼监控中心的场地隔断等改造费用</w:t>
            </w:r>
          </w:p>
        </w:tc>
        <w:tc>
          <w:tcPr>
            <w:tcW w:w="619"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1</w:t>
            </w:r>
          </w:p>
        </w:tc>
        <w:tc>
          <w:tcPr>
            <w:tcW w:w="623"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项</w:t>
            </w:r>
          </w:p>
        </w:tc>
      </w:tr>
      <w:tr w:rsidR="00772FB3" w:rsidTr="00772FB3">
        <w:trPr>
          <w:cantSplit/>
          <w:trHeight w:val="300"/>
        </w:trPr>
        <w:tc>
          <w:tcPr>
            <w:tcW w:w="704" w:type="dxa"/>
            <w:tcBorders>
              <w:top w:val="nil"/>
              <w:left w:val="single" w:sz="4" w:space="0" w:color="auto"/>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28</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772FB3" w:rsidRDefault="00772FB3">
            <w:pPr>
              <w:widowControl/>
              <w:jc w:val="left"/>
              <w:rPr>
                <w:rFonts w:ascii="黑体" w:eastAsia="黑体" w:hAnsi="黑体" w:cs="宋体"/>
                <w:bCs/>
                <w:kern w:val="0"/>
                <w:sz w:val="20"/>
              </w:rPr>
            </w:pPr>
          </w:p>
        </w:tc>
        <w:tc>
          <w:tcPr>
            <w:tcW w:w="1279"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供电改造</w:t>
            </w:r>
          </w:p>
        </w:tc>
        <w:tc>
          <w:tcPr>
            <w:tcW w:w="4533"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管理局监控中心设备供电设施线路扩容改造</w:t>
            </w:r>
          </w:p>
        </w:tc>
        <w:tc>
          <w:tcPr>
            <w:tcW w:w="619"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1</w:t>
            </w:r>
          </w:p>
        </w:tc>
        <w:tc>
          <w:tcPr>
            <w:tcW w:w="623"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项</w:t>
            </w:r>
          </w:p>
        </w:tc>
      </w:tr>
      <w:tr w:rsidR="00772FB3" w:rsidTr="00772FB3">
        <w:trPr>
          <w:cantSplit/>
          <w:trHeight w:val="300"/>
        </w:trPr>
        <w:tc>
          <w:tcPr>
            <w:tcW w:w="704" w:type="dxa"/>
            <w:tcBorders>
              <w:top w:val="nil"/>
              <w:left w:val="single" w:sz="4" w:space="0" w:color="auto"/>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29</w:t>
            </w:r>
          </w:p>
        </w:tc>
        <w:tc>
          <w:tcPr>
            <w:tcW w:w="1134" w:type="dxa"/>
            <w:vMerge w:val="restart"/>
            <w:tcBorders>
              <w:top w:val="nil"/>
              <w:left w:val="single" w:sz="4" w:space="0" w:color="auto"/>
              <w:bottom w:val="single" w:sz="4" w:space="0" w:color="000000"/>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样地监测设备</w:t>
            </w:r>
          </w:p>
        </w:tc>
        <w:tc>
          <w:tcPr>
            <w:tcW w:w="1279"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样地监测终端设备</w:t>
            </w:r>
          </w:p>
        </w:tc>
        <w:tc>
          <w:tcPr>
            <w:tcW w:w="4533"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苹果ipad mini 4 ，主要用于野外样地监测的数据采集</w:t>
            </w:r>
          </w:p>
        </w:tc>
        <w:tc>
          <w:tcPr>
            <w:tcW w:w="619"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10</w:t>
            </w:r>
          </w:p>
        </w:tc>
        <w:tc>
          <w:tcPr>
            <w:tcW w:w="623"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台</w:t>
            </w:r>
          </w:p>
        </w:tc>
      </w:tr>
      <w:tr w:rsidR="00772FB3" w:rsidTr="00772FB3">
        <w:trPr>
          <w:cantSplit/>
          <w:trHeight w:val="300"/>
        </w:trPr>
        <w:tc>
          <w:tcPr>
            <w:tcW w:w="704" w:type="dxa"/>
            <w:tcBorders>
              <w:top w:val="nil"/>
              <w:left w:val="single" w:sz="4" w:space="0" w:color="auto"/>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30</w:t>
            </w:r>
          </w:p>
        </w:tc>
        <w:tc>
          <w:tcPr>
            <w:tcW w:w="1134" w:type="dxa"/>
            <w:vMerge/>
            <w:tcBorders>
              <w:top w:val="nil"/>
              <w:left w:val="single" w:sz="4" w:space="0" w:color="auto"/>
              <w:bottom w:val="single" w:sz="4" w:space="0" w:color="000000"/>
              <w:right w:val="single" w:sz="4" w:space="0" w:color="auto"/>
            </w:tcBorders>
            <w:vAlign w:val="center"/>
            <w:hideMark/>
          </w:tcPr>
          <w:p w:rsidR="00772FB3" w:rsidRDefault="00772FB3">
            <w:pPr>
              <w:widowControl/>
              <w:jc w:val="left"/>
              <w:rPr>
                <w:rFonts w:ascii="黑体" w:eastAsia="黑体" w:hAnsi="黑体" w:cs="宋体"/>
                <w:bCs/>
                <w:kern w:val="0"/>
                <w:sz w:val="20"/>
              </w:rPr>
            </w:pPr>
          </w:p>
        </w:tc>
        <w:tc>
          <w:tcPr>
            <w:tcW w:w="1279"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样地数据管理设备</w:t>
            </w:r>
          </w:p>
        </w:tc>
        <w:tc>
          <w:tcPr>
            <w:tcW w:w="4533"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苹果ipad pro，主要用于样地数据的展示与管理</w:t>
            </w:r>
          </w:p>
        </w:tc>
        <w:tc>
          <w:tcPr>
            <w:tcW w:w="619"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4</w:t>
            </w:r>
          </w:p>
        </w:tc>
        <w:tc>
          <w:tcPr>
            <w:tcW w:w="623"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台</w:t>
            </w:r>
          </w:p>
        </w:tc>
      </w:tr>
      <w:tr w:rsidR="00772FB3" w:rsidTr="00772FB3">
        <w:trPr>
          <w:trHeight w:val="300"/>
        </w:trPr>
        <w:tc>
          <w:tcPr>
            <w:tcW w:w="704" w:type="dxa"/>
            <w:tcBorders>
              <w:top w:val="nil"/>
              <w:left w:val="single" w:sz="4" w:space="0" w:color="auto"/>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31</w:t>
            </w:r>
          </w:p>
        </w:tc>
        <w:tc>
          <w:tcPr>
            <w:tcW w:w="1134"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演示平板电脑</w:t>
            </w:r>
          </w:p>
        </w:tc>
        <w:tc>
          <w:tcPr>
            <w:tcW w:w="1279"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演示平板电脑</w:t>
            </w:r>
          </w:p>
        </w:tc>
        <w:tc>
          <w:tcPr>
            <w:tcW w:w="4533"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14.1平板电脑，用于户外专题图展示及查看</w:t>
            </w:r>
          </w:p>
        </w:tc>
        <w:tc>
          <w:tcPr>
            <w:tcW w:w="619"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2</w:t>
            </w:r>
          </w:p>
        </w:tc>
        <w:tc>
          <w:tcPr>
            <w:tcW w:w="623"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台</w:t>
            </w:r>
          </w:p>
        </w:tc>
      </w:tr>
      <w:tr w:rsidR="00772FB3" w:rsidTr="00772FB3">
        <w:trPr>
          <w:trHeight w:val="982"/>
        </w:trPr>
        <w:tc>
          <w:tcPr>
            <w:tcW w:w="704" w:type="dxa"/>
            <w:tcBorders>
              <w:top w:val="nil"/>
              <w:left w:val="single" w:sz="4" w:space="0" w:color="auto"/>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32</w:t>
            </w:r>
          </w:p>
        </w:tc>
        <w:tc>
          <w:tcPr>
            <w:tcW w:w="1134"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设备安装辅料</w:t>
            </w:r>
          </w:p>
        </w:tc>
        <w:tc>
          <w:tcPr>
            <w:tcW w:w="1279"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设备安装辅料</w:t>
            </w:r>
          </w:p>
        </w:tc>
        <w:tc>
          <w:tcPr>
            <w:tcW w:w="4533"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设备安装所需的电源线、套管、扎带、空调铜管、螺丝等辅助材料</w:t>
            </w:r>
          </w:p>
        </w:tc>
        <w:tc>
          <w:tcPr>
            <w:tcW w:w="619"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1</w:t>
            </w:r>
          </w:p>
        </w:tc>
        <w:tc>
          <w:tcPr>
            <w:tcW w:w="623"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批</w:t>
            </w:r>
          </w:p>
        </w:tc>
      </w:tr>
      <w:tr w:rsidR="00772FB3" w:rsidTr="00772FB3">
        <w:trPr>
          <w:trHeight w:val="300"/>
        </w:trPr>
        <w:tc>
          <w:tcPr>
            <w:tcW w:w="704" w:type="dxa"/>
            <w:tcBorders>
              <w:top w:val="nil"/>
              <w:left w:val="single" w:sz="4" w:space="0" w:color="auto"/>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33</w:t>
            </w:r>
          </w:p>
        </w:tc>
        <w:tc>
          <w:tcPr>
            <w:tcW w:w="1134"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硬件设备安装调试</w:t>
            </w:r>
          </w:p>
        </w:tc>
        <w:tc>
          <w:tcPr>
            <w:tcW w:w="1279"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安装调试费</w:t>
            </w:r>
          </w:p>
        </w:tc>
        <w:tc>
          <w:tcPr>
            <w:tcW w:w="4533"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硬件设备安装与调试费用及辅料费用</w:t>
            </w:r>
          </w:p>
        </w:tc>
        <w:tc>
          <w:tcPr>
            <w:tcW w:w="619"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1</w:t>
            </w:r>
          </w:p>
        </w:tc>
        <w:tc>
          <w:tcPr>
            <w:tcW w:w="623" w:type="dxa"/>
            <w:tcBorders>
              <w:top w:val="nil"/>
              <w:left w:val="nil"/>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项</w:t>
            </w:r>
          </w:p>
        </w:tc>
      </w:tr>
    </w:tbl>
    <w:p w:rsidR="00772FB3" w:rsidRDefault="00772FB3" w:rsidP="00772FB3">
      <w:pPr>
        <w:spacing w:line="360" w:lineRule="auto"/>
        <w:rPr>
          <w:rFonts w:ascii="黑体" w:eastAsia="黑体" w:hAnsi="黑体" w:hint="eastAsia"/>
          <w:sz w:val="24"/>
        </w:rPr>
      </w:pPr>
      <w:r>
        <w:rPr>
          <w:rFonts w:ascii="黑体" w:eastAsia="黑体" w:hAnsi="黑体" w:hint="eastAsia"/>
          <w:sz w:val="24"/>
        </w:rPr>
        <w:t>（三）技术服务支撑</w:t>
      </w:r>
    </w:p>
    <w:p w:rsidR="00772FB3" w:rsidRDefault="00772FB3" w:rsidP="00772FB3">
      <w:pPr>
        <w:spacing w:line="360" w:lineRule="auto"/>
        <w:rPr>
          <w:rFonts w:ascii="黑体" w:eastAsia="黑体" w:hAnsi="黑体" w:hint="eastAsia"/>
          <w:sz w:val="24"/>
        </w:rPr>
      </w:pPr>
      <w:r>
        <w:rPr>
          <w:rFonts w:ascii="黑体" w:eastAsia="黑体" w:hAnsi="黑体" w:hint="eastAsia"/>
          <w:sz w:val="24"/>
        </w:rPr>
        <w:t xml:space="preserve">     1、操作培训</w:t>
      </w:r>
    </w:p>
    <w:p w:rsidR="00772FB3" w:rsidRDefault="00772FB3" w:rsidP="00772FB3">
      <w:pPr>
        <w:spacing w:line="360" w:lineRule="auto"/>
        <w:ind w:left="420" w:firstLine="420"/>
        <w:rPr>
          <w:rFonts w:ascii="黑体" w:eastAsia="黑体" w:hAnsi="黑体" w:hint="eastAsia"/>
          <w:sz w:val="24"/>
        </w:rPr>
      </w:pPr>
      <w:r>
        <w:rPr>
          <w:rFonts w:ascii="黑体" w:eastAsia="黑体" w:hAnsi="黑体" w:hint="eastAsia"/>
          <w:sz w:val="24"/>
        </w:rPr>
        <w:lastRenderedPageBreak/>
        <w:t>组织针对系统操作、日常维护、审批等不同层级、不同岗位的单项培训，使各岗位人员对自身业务子系统的数据采集、数据上传等日常操作，均能熟练掌握。</w:t>
      </w:r>
    </w:p>
    <w:p w:rsidR="00772FB3" w:rsidRDefault="00772FB3" w:rsidP="00772FB3">
      <w:pPr>
        <w:spacing w:line="360" w:lineRule="auto"/>
        <w:rPr>
          <w:rFonts w:ascii="黑体" w:eastAsia="黑体" w:hAnsi="黑体" w:hint="eastAsia"/>
          <w:sz w:val="24"/>
        </w:rPr>
      </w:pPr>
      <w:r>
        <w:rPr>
          <w:rFonts w:ascii="黑体" w:eastAsia="黑体" w:hAnsi="黑体" w:hint="eastAsia"/>
          <w:sz w:val="24"/>
        </w:rPr>
        <w:t xml:space="preserve">     2、维护升级</w:t>
      </w:r>
    </w:p>
    <w:p w:rsidR="00772FB3" w:rsidRDefault="00772FB3" w:rsidP="00772FB3">
      <w:pPr>
        <w:spacing w:line="360" w:lineRule="auto"/>
        <w:ind w:left="420" w:firstLine="420"/>
        <w:rPr>
          <w:rFonts w:ascii="黑体" w:eastAsia="黑体" w:hAnsi="黑体" w:hint="eastAsia"/>
          <w:sz w:val="24"/>
        </w:rPr>
      </w:pPr>
      <w:r>
        <w:rPr>
          <w:rFonts w:ascii="黑体" w:eastAsia="黑体" w:hAnsi="黑体" w:hint="eastAsia"/>
          <w:sz w:val="24"/>
        </w:rPr>
        <w:t>组织编制《智慧五指山国家级自然保护区平台系统运维操作手册》，明确系统启动、系统部署、参数配置、系统检查、日志查看、服务停启等工作的具体操作流程与要求，指导系统运维人员规范化操作。</w:t>
      </w:r>
    </w:p>
    <w:p w:rsidR="00772FB3" w:rsidRDefault="00772FB3" w:rsidP="00772FB3">
      <w:pPr>
        <w:spacing w:line="360" w:lineRule="auto"/>
        <w:rPr>
          <w:rFonts w:ascii="黑体" w:eastAsia="黑体" w:hAnsi="黑体" w:hint="eastAsia"/>
          <w:sz w:val="24"/>
        </w:rPr>
      </w:pPr>
      <w:r>
        <w:rPr>
          <w:rFonts w:ascii="黑体" w:eastAsia="黑体" w:hAnsi="黑体" w:hint="eastAsia"/>
          <w:sz w:val="24"/>
        </w:rPr>
        <w:t xml:space="preserve">    3、故障处理</w:t>
      </w:r>
    </w:p>
    <w:p w:rsidR="00772FB3" w:rsidRDefault="00772FB3" w:rsidP="00772FB3">
      <w:pPr>
        <w:spacing w:line="360" w:lineRule="auto"/>
        <w:ind w:left="420" w:firstLine="420"/>
        <w:rPr>
          <w:rFonts w:ascii="黑体" w:eastAsia="黑体" w:hAnsi="黑体" w:hint="eastAsia"/>
          <w:sz w:val="24"/>
        </w:rPr>
      </w:pPr>
      <w:r>
        <w:rPr>
          <w:rFonts w:ascii="黑体" w:eastAsia="黑体" w:hAnsi="黑体" w:hint="eastAsia"/>
          <w:sz w:val="24"/>
        </w:rPr>
        <w:t>信息系统运行故障是指系统在运行过程中出现的各种影响用户正常操作的系统问题。信息系统运行故障申报、处理、修复后业务验证以及故障后的系统追单等工作是运营服务的重要内容。组织编制《智慧五指山国家级自然保护区平台系统故障处理手册》，对系统可能出现的常见故障进行梳理，明确不同类型的故障处理方案。</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0"/>
        <w:gridCol w:w="1160"/>
        <w:gridCol w:w="1600"/>
        <w:gridCol w:w="3900"/>
        <w:gridCol w:w="620"/>
        <w:gridCol w:w="620"/>
      </w:tblGrid>
      <w:tr w:rsidR="00772FB3" w:rsidTr="00772FB3">
        <w:trPr>
          <w:trHeight w:val="700"/>
        </w:trPr>
        <w:tc>
          <w:tcPr>
            <w:tcW w:w="620" w:type="dxa"/>
            <w:tcBorders>
              <w:top w:val="single" w:sz="4" w:space="0" w:color="auto"/>
              <w:left w:val="single" w:sz="4" w:space="0" w:color="auto"/>
              <w:bottom w:val="single" w:sz="4" w:space="0" w:color="auto"/>
              <w:right w:val="single" w:sz="4" w:space="0" w:color="auto"/>
            </w:tcBorders>
            <w:vAlign w:val="center"/>
            <w:hideMark/>
          </w:tcPr>
          <w:p w:rsidR="00772FB3" w:rsidRDefault="00772FB3">
            <w:pPr>
              <w:widowControl/>
              <w:jc w:val="center"/>
              <w:rPr>
                <w:rFonts w:ascii="黑体" w:eastAsia="黑体" w:hAnsi="黑体" w:cs="宋体"/>
                <w:b/>
                <w:bCs/>
                <w:kern w:val="0"/>
                <w:sz w:val="20"/>
              </w:rPr>
            </w:pPr>
            <w:r>
              <w:rPr>
                <w:rFonts w:ascii="黑体" w:eastAsia="黑体" w:hAnsi="黑体" w:cs="宋体" w:hint="eastAsia"/>
                <w:b/>
                <w:bCs/>
                <w:kern w:val="0"/>
                <w:sz w:val="20"/>
              </w:rPr>
              <w:t>序号</w:t>
            </w:r>
          </w:p>
        </w:tc>
        <w:tc>
          <w:tcPr>
            <w:tcW w:w="1160" w:type="dxa"/>
            <w:tcBorders>
              <w:top w:val="single" w:sz="4" w:space="0" w:color="auto"/>
              <w:left w:val="single" w:sz="4" w:space="0" w:color="auto"/>
              <w:bottom w:val="single" w:sz="4" w:space="0" w:color="auto"/>
              <w:right w:val="single" w:sz="4" w:space="0" w:color="auto"/>
            </w:tcBorders>
            <w:vAlign w:val="center"/>
            <w:hideMark/>
          </w:tcPr>
          <w:p w:rsidR="00772FB3" w:rsidRDefault="00772FB3">
            <w:pPr>
              <w:widowControl/>
              <w:jc w:val="center"/>
              <w:rPr>
                <w:rFonts w:ascii="黑体" w:eastAsia="黑体" w:hAnsi="黑体" w:cs="宋体"/>
                <w:b/>
                <w:bCs/>
                <w:kern w:val="0"/>
                <w:sz w:val="20"/>
              </w:rPr>
            </w:pPr>
            <w:r>
              <w:rPr>
                <w:rFonts w:ascii="黑体" w:eastAsia="黑体" w:hAnsi="黑体" w:cs="宋体" w:hint="eastAsia"/>
                <w:b/>
                <w:bCs/>
                <w:kern w:val="0"/>
                <w:sz w:val="20"/>
              </w:rPr>
              <w:t>项目</w:t>
            </w:r>
          </w:p>
        </w:tc>
        <w:tc>
          <w:tcPr>
            <w:tcW w:w="1600" w:type="dxa"/>
            <w:tcBorders>
              <w:top w:val="single" w:sz="4" w:space="0" w:color="auto"/>
              <w:left w:val="single" w:sz="4" w:space="0" w:color="auto"/>
              <w:bottom w:val="single" w:sz="4" w:space="0" w:color="auto"/>
              <w:right w:val="single" w:sz="4" w:space="0" w:color="auto"/>
            </w:tcBorders>
            <w:vAlign w:val="center"/>
            <w:hideMark/>
          </w:tcPr>
          <w:p w:rsidR="00772FB3" w:rsidRDefault="00772FB3">
            <w:pPr>
              <w:widowControl/>
              <w:jc w:val="center"/>
              <w:rPr>
                <w:rFonts w:ascii="黑体" w:eastAsia="黑体" w:hAnsi="黑体" w:cs="宋体"/>
                <w:b/>
                <w:bCs/>
                <w:kern w:val="0"/>
                <w:sz w:val="20"/>
              </w:rPr>
            </w:pPr>
            <w:r>
              <w:rPr>
                <w:rFonts w:ascii="黑体" w:eastAsia="黑体" w:hAnsi="黑体" w:cs="宋体" w:hint="eastAsia"/>
                <w:b/>
                <w:bCs/>
                <w:kern w:val="0"/>
                <w:sz w:val="20"/>
              </w:rPr>
              <w:t>分项名称</w:t>
            </w:r>
          </w:p>
        </w:tc>
        <w:tc>
          <w:tcPr>
            <w:tcW w:w="3900" w:type="dxa"/>
            <w:tcBorders>
              <w:top w:val="single" w:sz="4" w:space="0" w:color="auto"/>
              <w:left w:val="single" w:sz="4" w:space="0" w:color="auto"/>
              <w:bottom w:val="single" w:sz="4" w:space="0" w:color="auto"/>
              <w:right w:val="single" w:sz="4" w:space="0" w:color="auto"/>
            </w:tcBorders>
            <w:vAlign w:val="center"/>
            <w:hideMark/>
          </w:tcPr>
          <w:p w:rsidR="00772FB3" w:rsidRDefault="00772FB3">
            <w:pPr>
              <w:widowControl/>
              <w:jc w:val="center"/>
              <w:rPr>
                <w:rFonts w:ascii="黑体" w:eastAsia="黑体" w:hAnsi="黑体" w:cs="宋体"/>
                <w:b/>
                <w:bCs/>
                <w:kern w:val="0"/>
                <w:sz w:val="20"/>
              </w:rPr>
            </w:pPr>
            <w:r>
              <w:rPr>
                <w:rFonts w:ascii="黑体" w:eastAsia="黑体" w:hAnsi="黑体" w:cs="宋体" w:hint="eastAsia"/>
                <w:b/>
                <w:bCs/>
                <w:kern w:val="0"/>
                <w:sz w:val="20"/>
              </w:rPr>
              <w:t>参数描述</w:t>
            </w:r>
          </w:p>
        </w:tc>
        <w:tc>
          <w:tcPr>
            <w:tcW w:w="620" w:type="dxa"/>
            <w:tcBorders>
              <w:top w:val="single" w:sz="4" w:space="0" w:color="auto"/>
              <w:left w:val="single" w:sz="4" w:space="0" w:color="auto"/>
              <w:bottom w:val="single" w:sz="4" w:space="0" w:color="auto"/>
              <w:right w:val="single" w:sz="4" w:space="0" w:color="auto"/>
            </w:tcBorders>
            <w:vAlign w:val="center"/>
            <w:hideMark/>
          </w:tcPr>
          <w:p w:rsidR="00772FB3" w:rsidRDefault="00772FB3">
            <w:pPr>
              <w:widowControl/>
              <w:jc w:val="center"/>
              <w:rPr>
                <w:rFonts w:ascii="黑体" w:eastAsia="黑体" w:hAnsi="黑体" w:cs="宋体"/>
                <w:b/>
                <w:bCs/>
                <w:kern w:val="0"/>
                <w:sz w:val="20"/>
              </w:rPr>
            </w:pPr>
            <w:r>
              <w:rPr>
                <w:rFonts w:ascii="黑体" w:eastAsia="黑体" w:hAnsi="黑体" w:cs="宋体" w:hint="eastAsia"/>
                <w:b/>
                <w:bCs/>
                <w:kern w:val="0"/>
                <w:sz w:val="20"/>
              </w:rPr>
              <w:t>数量</w:t>
            </w:r>
          </w:p>
        </w:tc>
        <w:tc>
          <w:tcPr>
            <w:tcW w:w="620" w:type="dxa"/>
            <w:tcBorders>
              <w:top w:val="single" w:sz="4" w:space="0" w:color="auto"/>
              <w:left w:val="single" w:sz="4" w:space="0" w:color="auto"/>
              <w:bottom w:val="single" w:sz="4" w:space="0" w:color="auto"/>
              <w:right w:val="single" w:sz="4" w:space="0" w:color="auto"/>
            </w:tcBorders>
            <w:vAlign w:val="center"/>
            <w:hideMark/>
          </w:tcPr>
          <w:p w:rsidR="00772FB3" w:rsidRDefault="00772FB3">
            <w:pPr>
              <w:widowControl/>
              <w:jc w:val="center"/>
              <w:rPr>
                <w:rFonts w:ascii="黑体" w:eastAsia="黑体" w:hAnsi="黑体" w:cs="宋体"/>
                <w:b/>
                <w:bCs/>
                <w:kern w:val="0"/>
                <w:sz w:val="20"/>
              </w:rPr>
            </w:pPr>
            <w:r>
              <w:rPr>
                <w:rFonts w:ascii="黑体" w:eastAsia="黑体" w:hAnsi="黑体" w:cs="宋体" w:hint="eastAsia"/>
                <w:b/>
                <w:bCs/>
                <w:kern w:val="0"/>
                <w:sz w:val="20"/>
              </w:rPr>
              <w:t>单位</w:t>
            </w:r>
          </w:p>
        </w:tc>
      </w:tr>
      <w:tr w:rsidR="00772FB3" w:rsidTr="00772FB3">
        <w:trPr>
          <w:trHeight w:val="300"/>
        </w:trPr>
        <w:tc>
          <w:tcPr>
            <w:tcW w:w="620" w:type="dxa"/>
            <w:tcBorders>
              <w:top w:val="single" w:sz="4" w:space="0" w:color="auto"/>
              <w:left w:val="single" w:sz="4" w:space="0" w:color="auto"/>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34</w:t>
            </w:r>
          </w:p>
        </w:tc>
        <w:tc>
          <w:tcPr>
            <w:tcW w:w="1160" w:type="dxa"/>
            <w:tcBorders>
              <w:top w:val="single" w:sz="4" w:space="0" w:color="auto"/>
              <w:left w:val="single" w:sz="4" w:space="0" w:color="auto"/>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系统集成费</w:t>
            </w:r>
          </w:p>
        </w:tc>
        <w:tc>
          <w:tcPr>
            <w:tcW w:w="1600" w:type="dxa"/>
            <w:tcBorders>
              <w:top w:val="single" w:sz="4" w:space="0" w:color="auto"/>
              <w:left w:val="single" w:sz="4" w:space="0" w:color="auto"/>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系统集成费</w:t>
            </w:r>
          </w:p>
        </w:tc>
        <w:tc>
          <w:tcPr>
            <w:tcW w:w="3900" w:type="dxa"/>
            <w:tcBorders>
              <w:top w:val="single" w:sz="4" w:space="0" w:color="auto"/>
              <w:left w:val="single" w:sz="4" w:space="0" w:color="auto"/>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软件系统及硬件环境的系统集成费用</w:t>
            </w:r>
          </w:p>
        </w:tc>
        <w:tc>
          <w:tcPr>
            <w:tcW w:w="620" w:type="dxa"/>
            <w:tcBorders>
              <w:top w:val="single" w:sz="4" w:space="0" w:color="auto"/>
              <w:left w:val="single" w:sz="4" w:space="0" w:color="auto"/>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1</w:t>
            </w:r>
          </w:p>
        </w:tc>
        <w:tc>
          <w:tcPr>
            <w:tcW w:w="620" w:type="dxa"/>
            <w:tcBorders>
              <w:top w:val="single" w:sz="4" w:space="0" w:color="auto"/>
              <w:left w:val="single" w:sz="4" w:space="0" w:color="auto"/>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项</w:t>
            </w:r>
          </w:p>
        </w:tc>
      </w:tr>
      <w:tr w:rsidR="00772FB3" w:rsidTr="00772FB3">
        <w:trPr>
          <w:trHeight w:val="300"/>
        </w:trPr>
        <w:tc>
          <w:tcPr>
            <w:tcW w:w="620" w:type="dxa"/>
            <w:tcBorders>
              <w:top w:val="single" w:sz="4" w:space="0" w:color="auto"/>
              <w:left w:val="single" w:sz="4" w:space="0" w:color="auto"/>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35</w:t>
            </w:r>
          </w:p>
        </w:tc>
        <w:tc>
          <w:tcPr>
            <w:tcW w:w="1160" w:type="dxa"/>
            <w:tcBorders>
              <w:top w:val="single" w:sz="4" w:space="0" w:color="auto"/>
              <w:left w:val="single" w:sz="4" w:space="0" w:color="auto"/>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系统培训费</w:t>
            </w:r>
          </w:p>
        </w:tc>
        <w:tc>
          <w:tcPr>
            <w:tcW w:w="1600" w:type="dxa"/>
            <w:tcBorders>
              <w:top w:val="single" w:sz="4" w:space="0" w:color="auto"/>
              <w:left w:val="single" w:sz="4" w:space="0" w:color="auto"/>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系统培训费</w:t>
            </w:r>
          </w:p>
        </w:tc>
        <w:tc>
          <w:tcPr>
            <w:tcW w:w="3900" w:type="dxa"/>
            <w:tcBorders>
              <w:top w:val="single" w:sz="4" w:space="0" w:color="auto"/>
              <w:left w:val="single" w:sz="4" w:space="0" w:color="auto"/>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系统培训所需的场地、教材等费用</w:t>
            </w:r>
          </w:p>
        </w:tc>
        <w:tc>
          <w:tcPr>
            <w:tcW w:w="620" w:type="dxa"/>
            <w:tcBorders>
              <w:top w:val="single" w:sz="4" w:space="0" w:color="auto"/>
              <w:left w:val="single" w:sz="4" w:space="0" w:color="auto"/>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1</w:t>
            </w:r>
          </w:p>
        </w:tc>
        <w:tc>
          <w:tcPr>
            <w:tcW w:w="620" w:type="dxa"/>
            <w:tcBorders>
              <w:top w:val="single" w:sz="4" w:space="0" w:color="auto"/>
              <w:left w:val="single" w:sz="4" w:space="0" w:color="auto"/>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项</w:t>
            </w:r>
          </w:p>
        </w:tc>
      </w:tr>
      <w:tr w:rsidR="00772FB3" w:rsidTr="00772FB3">
        <w:trPr>
          <w:trHeight w:val="300"/>
        </w:trPr>
        <w:tc>
          <w:tcPr>
            <w:tcW w:w="620" w:type="dxa"/>
            <w:tcBorders>
              <w:top w:val="single" w:sz="4" w:space="0" w:color="auto"/>
              <w:left w:val="single" w:sz="4" w:space="0" w:color="auto"/>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36</w:t>
            </w:r>
          </w:p>
        </w:tc>
        <w:tc>
          <w:tcPr>
            <w:tcW w:w="1160" w:type="dxa"/>
            <w:tcBorders>
              <w:top w:val="single" w:sz="4" w:space="0" w:color="auto"/>
              <w:left w:val="single" w:sz="4" w:space="0" w:color="auto"/>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技术支持</w:t>
            </w:r>
          </w:p>
        </w:tc>
        <w:tc>
          <w:tcPr>
            <w:tcW w:w="1600" w:type="dxa"/>
            <w:tcBorders>
              <w:top w:val="single" w:sz="4" w:space="0" w:color="auto"/>
              <w:left w:val="single" w:sz="4" w:space="0" w:color="auto"/>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技术支持</w:t>
            </w:r>
          </w:p>
        </w:tc>
        <w:tc>
          <w:tcPr>
            <w:tcW w:w="3900" w:type="dxa"/>
            <w:tcBorders>
              <w:top w:val="single" w:sz="4" w:space="0" w:color="auto"/>
              <w:left w:val="single" w:sz="4" w:space="0" w:color="auto"/>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系统交付验收的新增需求及软件升级</w:t>
            </w:r>
          </w:p>
        </w:tc>
        <w:tc>
          <w:tcPr>
            <w:tcW w:w="620" w:type="dxa"/>
            <w:tcBorders>
              <w:top w:val="single" w:sz="4" w:space="0" w:color="auto"/>
              <w:left w:val="single" w:sz="4" w:space="0" w:color="auto"/>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1</w:t>
            </w:r>
          </w:p>
        </w:tc>
        <w:tc>
          <w:tcPr>
            <w:tcW w:w="620" w:type="dxa"/>
            <w:tcBorders>
              <w:top w:val="single" w:sz="4" w:space="0" w:color="auto"/>
              <w:left w:val="single" w:sz="4" w:space="0" w:color="auto"/>
              <w:bottom w:val="single" w:sz="4" w:space="0" w:color="auto"/>
              <w:right w:val="single" w:sz="4" w:space="0" w:color="auto"/>
            </w:tcBorders>
            <w:vAlign w:val="center"/>
            <w:hideMark/>
          </w:tcPr>
          <w:p w:rsidR="00772FB3" w:rsidRDefault="00772FB3">
            <w:pPr>
              <w:widowControl/>
              <w:jc w:val="center"/>
              <w:rPr>
                <w:rFonts w:ascii="黑体" w:eastAsia="黑体" w:hAnsi="黑体" w:cs="宋体"/>
                <w:bCs/>
                <w:kern w:val="0"/>
                <w:sz w:val="20"/>
              </w:rPr>
            </w:pPr>
            <w:r>
              <w:rPr>
                <w:rFonts w:ascii="黑体" w:eastAsia="黑体" w:hAnsi="黑体" w:cs="宋体" w:hint="eastAsia"/>
                <w:bCs/>
                <w:kern w:val="0"/>
                <w:sz w:val="20"/>
              </w:rPr>
              <w:t>年</w:t>
            </w:r>
          </w:p>
        </w:tc>
      </w:tr>
    </w:tbl>
    <w:p w:rsidR="00772FB3" w:rsidRDefault="00772FB3" w:rsidP="00772FB3">
      <w:pPr>
        <w:spacing w:beforeLines="100" w:line="480" w:lineRule="exact"/>
        <w:rPr>
          <w:rFonts w:ascii="黑体" w:eastAsia="黑体" w:hAnsi="黑体" w:hint="eastAsia"/>
          <w:sz w:val="24"/>
        </w:rPr>
      </w:pPr>
      <w:r>
        <w:rPr>
          <w:rFonts w:ascii="黑体" w:eastAsia="黑体" w:hAnsi="黑体" w:hint="eastAsia"/>
          <w:sz w:val="24"/>
        </w:rPr>
        <w:t>三、项目完工时间、地点</w:t>
      </w:r>
    </w:p>
    <w:p w:rsidR="00772FB3" w:rsidRDefault="00772FB3" w:rsidP="00772FB3">
      <w:pPr>
        <w:spacing w:line="480" w:lineRule="exact"/>
        <w:ind w:firstLineChars="200" w:firstLine="480"/>
        <w:rPr>
          <w:rFonts w:ascii="黑体" w:eastAsia="黑体" w:hAnsi="黑体" w:hint="eastAsia"/>
          <w:sz w:val="24"/>
        </w:rPr>
      </w:pPr>
      <w:r>
        <w:rPr>
          <w:rFonts w:ascii="黑体" w:eastAsia="黑体" w:hAnsi="黑体" w:hint="eastAsia"/>
          <w:sz w:val="24"/>
        </w:rPr>
        <w:t>完工时间：合同签定后240天内；</w:t>
      </w:r>
    </w:p>
    <w:p w:rsidR="00772FB3" w:rsidRDefault="00772FB3" w:rsidP="00772FB3">
      <w:pPr>
        <w:spacing w:line="480" w:lineRule="exact"/>
        <w:ind w:firstLineChars="200" w:firstLine="480"/>
        <w:rPr>
          <w:rFonts w:ascii="黑体" w:eastAsia="黑体" w:hAnsi="黑体" w:hint="eastAsia"/>
          <w:sz w:val="24"/>
        </w:rPr>
      </w:pPr>
      <w:r>
        <w:rPr>
          <w:rFonts w:ascii="黑体" w:eastAsia="黑体" w:hAnsi="黑体" w:hint="eastAsia"/>
          <w:sz w:val="24"/>
        </w:rPr>
        <w:t>交货地点：采购人指定的地点。</w:t>
      </w:r>
    </w:p>
    <w:p w:rsidR="00772FB3" w:rsidRDefault="00772FB3" w:rsidP="00772FB3">
      <w:pPr>
        <w:spacing w:line="360" w:lineRule="auto"/>
        <w:rPr>
          <w:rFonts w:ascii="黑体" w:eastAsia="黑体" w:hAnsi="黑体" w:hint="eastAsia"/>
          <w:sz w:val="24"/>
        </w:rPr>
      </w:pPr>
      <w:r>
        <w:rPr>
          <w:rFonts w:ascii="黑体" w:eastAsia="黑体" w:hAnsi="黑体" w:hint="eastAsia"/>
          <w:sz w:val="24"/>
        </w:rPr>
        <w:t>四、其它要求</w:t>
      </w:r>
    </w:p>
    <w:p w:rsidR="00772FB3" w:rsidRDefault="00772FB3" w:rsidP="00772FB3">
      <w:pPr>
        <w:spacing w:line="360" w:lineRule="auto"/>
        <w:ind w:firstLineChars="200" w:firstLine="480"/>
        <w:rPr>
          <w:rFonts w:ascii="黑体" w:eastAsia="黑体" w:hAnsi="黑体" w:hint="eastAsia"/>
          <w:sz w:val="24"/>
        </w:rPr>
      </w:pPr>
      <w:r>
        <w:rPr>
          <w:rFonts w:ascii="黑体" w:eastAsia="黑体" w:hAnsi="黑体" w:hint="eastAsia"/>
          <w:sz w:val="24"/>
        </w:rPr>
        <w:t>1、投标人投标报价中须包括运输、发放、验收和技术支持等费用。</w:t>
      </w:r>
    </w:p>
    <w:p w:rsidR="00772FB3" w:rsidRDefault="00772FB3" w:rsidP="00772FB3">
      <w:pPr>
        <w:spacing w:line="360" w:lineRule="auto"/>
        <w:ind w:firstLineChars="200" w:firstLine="480"/>
        <w:rPr>
          <w:rFonts w:ascii="黑体" w:eastAsia="黑体" w:hAnsi="黑体" w:hint="eastAsia"/>
          <w:sz w:val="24"/>
        </w:rPr>
      </w:pPr>
      <w:r>
        <w:rPr>
          <w:rFonts w:ascii="黑体" w:eastAsia="黑体" w:hAnsi="黑体" w:hint="eastAsia"/>
          <w:sz w:val="24"/>
        </w:rPr>
        <w:t>2、中标人负责提供技术支持，应在采购人本地有常驻技术人员，无偿提供相关技术指导。</w:t>
      </w:r>
    </w:p>
    <w:p w:rsidR="00772FB3" w:rsidRDefault="00772FB3" w:rsidP="00772FB3">
      <w:pPr>
        <w:spacing w:line="360" w:lineRule="auto"/>
        <w:ind w:firstLineChars="200" w:firstLine="480"/>
        <w:rPr>
          <w:rFonts w:ascii="黑体" w:eastAsia="黑体" w:hAnsi="黑体" w:hint="eastAsia"/>
          <w:sz w:val="24"/>
        </w:rPr>
      </w:pPr>
      <w:r>
        <w:rPr>
          <w:rFonts w:ascii="黑体" w:eastAsia="黑体" w:hAnsi="黑体" w:hint="eastAsia"/>
          <w:sz w:val="24"/>
        </w:rPr>
        <w:t>3、中标人应以中标的价格在采购人要求的时间里供货、安装、调试等，期间产品价格浮动所造成的影响由中标人自行承担。</w:t>
      </w:r>
    </w:p>
    <w:p w:rsidR="00772FB3" w:rsidRDefault="00772FB3" w:rsidP="00772FB3">
      <w:pPr>
        <w:spacing w:line="360" w:lineRule="auto"/>
        <w:ind w:firstLineChars="200" w:firstLine="480"/>
        <w:rPr>
          <w:rFonts w:ascii="黑体" w:eastAsia="黑体" w:hAnsi="黑体" w:hint="eastAsia"/>
          <w:sz w:val="24"/>
        </w:rPr>
      </w:pPr>
      <w:r>
        <w:rPr>
          <w:rFonts w:ascii="黑体" w:eastAsia="黑体" w:hAnsi="黑体" w:hint="eastAsia"/>
          <w:sz w:val="24"/>
        </w:rPr>
        <w:t>4、投标人必须根据所投产品的技术参数、资质资料编写投标文件。在中标结果公示期间，采购人有权对中标候选人所投货物的技术指标、资质证书资料等</w:t>
      </w:r>
      <w:r>
        <w:rPr>
          <w:rFonts w:ascii="黑体" w:eastAsia="黑体" w:hAnsi="黑体" w:hint="eastAsia"/>
          <w:sz w:val="24"/>
        </w:rPr>
        <w:lastRenderedPageBreak/>
        <w:t>进行核查，如发现与其投标文件中的描述不一，采购人有权取消其中标资格，没收投标保证金，并报政府采购主管部门严肃处理。</w:t>
      </w:r>
    </w:p>
    <w:p w:rsidR="00772FB3" w:rsidRDefault="00772FB3" w:rsidP="00772FB3">
      <w:pPr>
        <w:spacing w:line="360" w:lineRule="auto"/>
        <w:ind w:firstLineChars="200" w:firstLine="480"/>
        <w:rPr>
          <w:rFonts w:ascii="黑体" w:eastAsia="黑体" w:hAnsi="黑体" w:hint="eastAsia"/>
          <w:sz w:val="24"/>
        </w:rPr>
      </w:pPr>
      <w:r>
        <w:rPr>
          <w:rFonts w:ascii="黑体" w:eastAsia="黑体" w:hAnsi="黑体" w:hint="eastAsia"/>
          <w:sz w:val="24"/>
        </w:rPr>
        <w:t>5、最高限价及投标报价：即低于最高限价85%的须在投标文件中提供成本分析报告并在开标现场做出合理解释。投标人不能低于成本价恶意报价，如中标人的报价过低，由专家评标委员会评定其报价是否符合市场价格，若明显不符合市场价格，做废标处理或采购人有权要求中标人提供预算金额的10%作为履约保证金。如中标人在项目实施过程中经抽样检测不符合要求，则采购人有权终止合同，没收履约保证金，并报主管部门严肃处理。</w:t>
      </w:r>
    </w:p>
    <w:p w:rsidR="00772FB3" w:rsidRDefault="00772FB3" w:rsidP="00772FB3">
      <w:pPr>
        <w:numPr>
          <w:ilvl w:val="0"/>
          <w:numId w:val="1"/>
        </w:numPr>
        <w:autoSpaceDN w:val="0"/>
        <w:spacing w:line="480" w:lineRule="exact"/>
        <w:rPr>
          <w:rFonts w:ascii="黑体" w:eastAsia="黑体" w:hAnsi="黑体" w:hint="eastAsia"/>
          <w:sz w:val="24"/>
        </w:rPr>
      </w:pPr>
      <w:r>
        <w:rPr>
          <w:rFonts w:ascii="黑体" w:eastAsia="黑体" w:hAnsi="黑体" w:hint="eastAsia"/>
          <w:sz w:val="24"/>
        </w:rPr>
        <w:t>售后服务以及培训要求：</w:t>
      </w:r>
    </w:p>
    <w:p w:rsidR="00772FB3" w:rsidRDefault="00772FB3" w:rsidP="00772FB3">
      <w:pPr>
        <w:spacing w:line="360" w:lineRule="auto"/>
        <w:ind w:firstLineChars="200" w:firstLine="480"/>
        <w:rPr>
          <w:rFonts w:ascii="黑体" w:eastAsia="黑体" w:hAnsi="黑体" w:hint="eastAsia"/>
          <w:sz w:val="24"/>
        </w:rPr>
      </w:pPr>
      <w:r>
        <w:rPr>
          <w:rFonts w:ascii="黑体" w:eastAsia="黑体" w:hAnsi="黑体" w:hint="eastAsia"/>
          <w:sz w:val="24"/>
        </w:rPr>
        <w:t xml:space="preserve">产品1年保修，提供7×24小时服务。保修期内，货物出现故障，接到通知后2小时内响应，24小时内到达现场，12小时内处理完毕，非因操作不当引起的故障应无偿维修；因采购单位操作不当而引起的故障，合理收取成本维修费。免费为采购单位提供日常的保养、维护培训。  </w:t>
      </w:r>
    </w:p>
    <w:p w:rsidR="00772FB3" w:rsidRDefault="00772FB3" w:rsidP="00772FB3">
      <w:pPr>
        <w:spacing w:line="360" w:lineRule="auto"/>
        <w:ind w:firstLineChars="200" w:firstLine="480"/>
        <w:rPr>
          <w:rFonts w:ascii="黑体" w:eastAsia="黑体" w:hAnsi="黑体" w:hint="eastAsia"/>
          <w:sz w:val="24"/>
        </w:rPr>
      </w:pPr>
      <w:r>
        <w:rPr>
          <w:rFonts w:ascii="黑体" w:eastAsia="黑体" w:hAnsi="黑体" w:hint="eastAsia"/>
          <w:sz w:val="24"/>
        </w:rPr>
        <w:t>修复时间：质保期内12小时内仍未处理完毕，中标人必须免费提供相同档次的设备予招标人临时使用或采取应急措施解决，不得影响招标人的正常工作业务。</w:t>
      </w:r>
    </w:p>
    <w:p w:rsidR="00772FB3" w:rsidRDefault="00772FB3" w:rsidP="00772FB3">
      <w:pPr>
        <w:numPr>
          <w:ilvl w:val="0"/>
          <w:numId w:val="1"/>
        </w:numPr>
        <w:autoSpaceDN w:val="0"/>
        <w:spacing w:line="480" w:lineRule="exact"/>
        <w:rPr>
          <w:rFonts w:ascii="黑体" w:eastAsia="黑体" w:hAnsi="黑体" w:hint="eastAsia"/>
          <w:sz w:val="24"/>
        </w:rPr>
      </w:pPr>
      <w:r>
        <w:rPr>
          <w:rFonts w:ascii="黑体" w:eastAsia="黑体" w:hAnsi="黑体" w:hint="eastAsia"/>
          <w:sz w:val="24"/>
        </w:rPr>
        <w:t>原型系统演示要求</w:t>
      </w:r>
    </w:p>
    <w:p w:rsidR="00772FB3" w:rsidRDefault="00772FB3" w:rsidP="00772FB3">
      <w:pPr>
        <w:spacing w:line="360" w:lineRule="auto"/>
        <w:ind w:firstLineChars="200" w:firstLine="480"/>
        <w:rPr>
          <w:rFonts w:ascii="黑体" w:eastAsia="黑体" w:hAnsi="黑体" w:hint="eastAsia"/>
          <w:sz w:val="24"/>
        </w:rPr>
      </w:pPr>
      <w:r>
        <w:rPr>
          <w:rFonts w:ascii="黑体" w:eastAsia="黑体" w:hAnsi="黑体" w:hint="eastAsia"/>
          <w:sz w:val="24"/>
        </w:rPr>
        <w:t>开标当天，在评审过程中将安排现场演示的环节，单独安排每家应标商不超过 20分钟时间对本项目的保护区智慧监测与管护平台系统进行原型演示和讲解，并回答评委会的提问。</w:t>
      </w:r>
    </w:p>
    <w:p w:rsidR="00772FB3" w:rsidRDefault="00772FB3" w:rsidP="00772FB3">
      <w:pPr>
        <w:spacing w:line="360" w:lineRule="auto"/>
        <w:ind w:firstLineChars="200" w:firstLine="480"/>
        <w:rPr>
          <w:rFonts w:ascii="黑体" w:eastAsia="黑体" w:hAnsi="黑体" w:hint="eastAsia"/>
          <w:sz w:val="24"/>
        </w:rPr>
      </w:pPr>
      <w:r>
        <w:rPr>
          <w:rFonts w:ascii="黑体" w:eastAsia="黑体" w:hAnsi="黑体" w:hint="eastAsia"/>
          <w:sz w:val="24"/>
        </w:rPr>
        <w:t xml:space="preserve">演示内容主要包括 : </w:t>
      </w:r>
    </w:p>
    <w:p w:rsidR="00772FB3" w:rsidRDefault="00772FB3" w:rsidP="00772FB3">
      <w:pPr>
        <w:spacing w:line="360" w:lineRule="auto"/>
        <w:ind w:firstLineChars="200" w:firstLine="480"/>
        <w:rPr>
          <w:rFonts w:ascii="黑体" w:eastAsia="黑体" w:hAnsi="黑体" w:hint="eastAsia"/>
          <w:sz w:val="24"/>
        </w:rPr>
      </w:pPr>
      <w:r>
        <w:rPr>
          <w:rFonts w:ascii="黑体" w:eastAsia="黑体" w:hAnsi="黑体" w:hint="eastAsia"/>
          <w:sz w:val="24"/>
        </w:rPr>
        <w:t xml:space="preserve">架构：系统架构、功能设计等、平台基础功能、系统管理功能丰富程度。 </w:t>
      </w:r>
    </w:p>
    <w:p w:rsidR="00772FB3" w:rsidRDefault="00772FB3" w:rsidP="00772FB3">
      <w:pPr>
        <w:spacing w:line="360" w:lineRule="auto"/>
        <w:ind w:firstLineChars="200" w:firstLine="480"/>
        <w:rPr>
          <w:rFonts w:ascii="黑体" w:eastAsia="黑体" w:hAnsi="黑体" w:hint="eastAsia"/>
          <w:sz w:val="24"/>
        </w:rPr>
      </w:pPr>
      <w:r>
        <w:rPr>
          <w:rFonts w:ascii="黑体" w:eastAsia="黑体" w:hAnsi="黑体" w:hint="eastAsia"/>
          <w:sz w:val="24"/>
        </w:rPr>
        <w:t xml:space="preserve">功能：系统应用体系结构合理性、系统性能指标（响应速度、稳定性、容错性等）。 </w:t>
      </w:r>
    </w:p>
    <w:p w:rsidR="00772FB3" w:rsidRDefault="00772FB3" w:rsidP="00772FB3">
      <w:pPr>
        <w:spacing w:line="360" w:lineRule="auto"/>
        <w:ind w:firstLineChars="200" w:firstLine="480"/>
        <w:rPr>
          <w:rFonts w:ascii="黑体" w:eastAsia="黑体" w:hAnsi="黑体" w:hint="eastAsia"/>
          <w:sz w:val="24"/>
        </w:rPr>
      </w:pPr>
      <w:r>
        <w:rPr>
          <w:rFonts w:ascii="黑体" w:eastAsia="黑体" w:hAnsi="黑体" w:hint="eastAsia"/>
          <w:sz w:val="24"/>
        </w:rPr>
        <w:t>可操性：主要从系统界面基本设计、系统交互设计、系统总体布局设计等方面考虑，数据展示效果、界面的友好与可操作性程度。注：演示设备及所须材料由投标人自行准备。（投标现场提供投影机，具体演示地点由采购中心于开标时确定及宣布）</w:t>
      </w:r>
    </w:p>
    <w:p w:rsidR="000D26A8" w:rsidRPr="00772FB3" w:rsidRDefault="000D26A8"/>
    <w:sectPr w:rsidR="000D26A8" w:rsidRPr="00772FB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6A8" w:rsidRDefault="000D26A8" w:rsidP="00772FB3">
      <w:r>
        <w:separator/>
      </w:r>
    </w:p>
  </w:endnote>
  <w:endnote w:type="continuationSeparator" w:id="1">
    <w:p w:rsidR="000D26A8" w:rsidRDefault="000D26A8" w:rsidP="00772F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6A8" w:rsidRDefault="000D26A8" w:rsidP="00772FB3">
      <w:r>
        <w:separator/>
      </w:r>
    </w:p>
  </w:footnote>
  <w:footnote w:type="continuationSeparator" w:id="1">
    <w:p w:rsidR="000D26A8" w:rsidRDefault="000D26A8" w:rsidP="00772F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lvl w:ilvl="0">
      <w:start w:val="5"/>
      <w:numFmt w:val="chineseCounting"/>
      <w:suff w:val="nothing"/>
      <w:lvlText w:val="%1、"/>
      <w:lvlJc w:val="left"/>
      <w:pPr>
        <w:ind w:left="0" w:firstLine="0"/>
      </w:pPr>
    </w:lvl>
  </w:abstractNum>
  <w:num w:numId="1">
    <w:abstractNumId w:val="0"/>
    <w:lvlOverride w:ilvl="0">
      <w:startOverride w:val="5"/>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72FB3"/>
    <w:rsid w:val="000D26A8"/>
    <w:rsid w:val="00772F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FB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72F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72FB3"/>
    <w:rPr>
      <w:sz w:val="18"/>
      <w:szCs w:val="18"/>
    </w:rPr>
  </w:style>
  <w:style w:type="paragraph" w:styleId="a4">
    <w:name w:val="footer"/>
    <w:basedOn w:val="a"/>
    <w:link w:val="Char0"/>
    <w:uiPriority w:val="99"/>
    <w:semiHidden/>
    <w:unhideWhenUsed/>
    <w:rsid w:val="00772FB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72FB3"/>
    <w:rPr>
      <w:sz w:val="18"/>
      <w:szCs w:val="18"/>
    </w:rPr>
  </w:style>
  <w:style w:type="character" w:customStyle="1" w:styleId="-1">
    <w:name w:val="彩色列表 - 强调文字颜色 1字符"/>
    <w:aliases w:val="列出段落12字符,正文段落1字符,符号列表字符,列出段落7字符"/>
    <w:link w:val="-12"/>
    <w:uiPriority w:val="34"/>
    <w:qFormat/>
    <w:locked/>
    <w:rsid w:val="00772FB3"/>
    <w:rPr>
      <w:sz w:val="18"/>
    </w:rPr>
  </w:style>
  <w:style w:type="paragraph" w:customStyle="1" w:styleId="-12">
    <w:name w:val="彩色列表 - 强调文字颜色 12"/>
    <w:basedOn w:val="a"/>
    <w:link w:val="-1"/>
    <w:uiPriority w:val="34"/>
    <w:qFormat/>
    <w:rsid w:val="00772FB3"/>
    <w:pPr>
      <w:ind w:firstLineChars="200" w:firstLine="420"/>
    </w:pPr>
    <w:rPr>
      <w:rFonts w:asciiTheme="minorHAnsi" w:eastAsiaTheme="minorEastAsia" w:hAnsiTheme="minorHAnsi" w:cstheme="minorBidi"/>
      <w:sz w:val="18"/>
      <w:szCs w:val="22"/>
    </w:rPr>
  </w:style>
</w:styles>
</file>

<file path=word/webSettings.xml><?xml version="1.0" encoding="utf-8"?>
<w:webSettings xmlns:r="http://schemas.openxmlformats.org/officeDocument/2006/relationships" xmlns:w="http://schemas.openxmlformats.org/wordprocessingml/2006/main">
  <w:divs>
    <w:div w:id="181378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875</Words>
  <Characters>4993</Characters>
  <Application>Microsoft Office Word</Application>
  <DocSecurity>0</DocSecurity>
  <Lines>41</Lines>
  <Paragraphs>11</Paragraphs>
  <ScaleCrop>false</ScaleCrop>
  <Company>微软中国</Company>
  <LinksUpToDate>false</LinksUpToDate>
  <CharactersWithSpaces>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2018-02-27T02:28:00Z</dcterms:created>
  <dcterms:modified xsi:type="dcterms:W3CDTF">2018-02-27T02:28:00Z</dcterms:modified>
</cp:coreProperties>
</file>