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before="156" w:beforeLines="50" w:line="240" w:lineRule="auto"/>
        <w:ind w:left="0" w:leftChars="0" w:firstLine="0" w:firstLineChars="0"/>
        <w:jc w:val="center"/>
        <w:rPr>
          <w:rFonts w:hint="eastAsia" w:ascii="宋体" w:hAnsi="宋体"/>
          <w:b/>
          <w:bCs w:val="0"/>
          <w:color w:val="auto"/>
          <w:kern w:val="0"/>
          <w:sz w:val="32"/>
          <w:szCs w:val="32"/>
        </w:rPr>
      </w:pPr>
      <w:r>
        <w:rPr>
          <w:rFonts w:hint="eastAsia" w:ascii="宋体" w:hAnsi="宋体"/>
          <w:b/>
          <w:bCs w:val="0"/>
          <w:color w:val="auto"/>
          <w:kern w:val="44"/>
          <w:sz w:val="32"/>
          <w:szCs w:val="32"/>
        </w:rPr>
        <w:t>五指山市教育局</w:t>
      </w:r>
      <w:r>
        <w:rPr>
          <w:rFonts w:hint="eastAsia" w:ascii="宋体" w:hAnsi="宋体"/>
          <w:b/>
          <w:bCs w:val="0"/>
          <w:color w:val="auto"/>
          <w:kern w:val="44"/>
          <w:sz w:val="32"/>
          <w:szCs w:val="32"/>
          <w:lang w:val="en-US" w:eastAsia="zh-CN"/>
        </w:rPr>
        <w:t>-</w:t>
      </w:r>
      <w:r>
        <w:rPr>
          <w:rFonts w:hint="eastAsia" w:ascii="宋体" w:hAnsi="宋体"/>
          <w:b/>
          <w:bCs w:val="0"/>
          <w:color w:val="auto"/>
          <w:kern w:val="44"/>
          <w:sz w:val="32"/>
          <w:szCs w:val="32"/>
        </w:rPr>
        <w:t>学前教育教学设备购置</w:t>
      </w:r>
      <w:r>
        <w:rPr>
          <w:rFonts w:hint="eastAsia" w:ascii="宋体" w:hAnsi="宋体"/>
          <w:b/>
          <w:bCs w:val="0"/>
          <w:color w:val="auto"/>
          <w:kern w:val="44"/>
          <w:sz w:val="32"/>
          <w:szCs w:val="32"/>
          <w:lang w:eastAsia="zh-CN"/>
        </w:rPr>
        <w:t>（三次招标）</w:t>
      </w:r>
      <w:r>
        <w:rPr>
          <w:rFonts w:hint="eastAsia" w:ascii="宋体" w:hAnsi="宋体"/>
          <w:b/>
          <w:bCs w:val="0"/>
          <w:color w:val="auto"/>
          <w:kern w:val="44"/>
          <w:sz w:val="32"/>
          <w:szCs w:val="32"/>
          <w:lang w:val="en-US" w:eastAsia="zh-CN"/>
        </w:rPr>
        <w:t>-公开招标公告</w:t>
      </w:r>
    </w:p>
    <w:p>
      <w:pPr>
        <w:widowControl/>
        <w:snapToGrid w:val="0"/>
        <w:spacing w:before="156" w:beforeLines="50" w:line="240" w:lineRule="auto"/>
        <w:ind w:firstLine="480" w:firstLineChars="200"/>
        <w:rPr>
          <w:rFonts w:ascii="宋体" w:cs="Arial"/>
          <w:color w:val="auto"/>
          <w:kern w:val="0"/>
          <w:szCs w:val="21"/>
        </w:rPr>
      </w:pPr>
      <w:r>
        <w:rPr>
          <w:rFonts w:hint="eastAsia" w:ascii="宋体" w:hAnsi="宋体"/>
          <w:color w:val="auto"/>
          <w:kern w:val="0"/>
          <w:sz w:val="24"/>
          <w:szCs w:val="24"/>
        </w:rPr>
        <w:t>受</w:t>
      </w:r>
      <w:r>
        <w:rPr>
          <w:rFonts w:hint="eastAsia" w:ascii="宋体" w:hAnsi="宋体"/>
          <w:bCs/>
          <w:color w:val="auto"/>
          <w:kern w:val="44"/>
          <w:sz w:val="24"/>
          <w:szCs w:val="24"/>
        </w:rPr>
        <w:t>五指山市教育局</w:t>
      </w:r>
      <w:r>
        <w:rPr>
          <w:rFonts w:hint="eastAsia" w:ascii="宋体" w:hAnsi="宋体"/>
          <w:b/>
          <w:bCs/>
          <w:color w:val="auto"/>
          <w:kern w:val="0"/>
          <w:sz w:val="24"/>
          <w:szCs w:val="24"/>
        </w:rPr>
        <w:t>（</w:t>
      </w:r>
      <w:r>
        <w:rPr>
          <w:rFonts w:hint="eastAsia" w:ascii="宋体" w:hAnsi="宋体"/>
          <w:color w:val="auto"/>
          <w:kern w:val="0"/>
          <w:sz w:val="24"/>
          <w:szCs w:val="24"/>
        </w:rPr>
        <w:t>以下简称“采购人”）的委托，海南和正招标有限公司（以下简称“采购代理机构”）就</w:t>
      </w:r>
      <w:r>
        <w:rPr>
          <w:rFonts w:hint="eastAsia" w:ascii="宋体" w:hAnsi="宋体"/>
          <w:color w:val="auto"/>
          <w:kern w:val="44"/>
          <w:sz w:val="24"/>
          <w:szCs w:val="24"/>
        </w:rPr>
        <w:t>学前教育教学设备购置</w:t>
      </w:r>
      <w:r>
        <w:rPr>
          <w:rFonts w:hint="eastAsia" w:ascii="宋体" w:hAnsi="宋体"/>
          <w:color w:val="auto"/>
          <w:kern w:val="0"/>
          <w:sz w:val="24"/>
          <w:szCs w:val="24"/>
        </w:rPr>
        <w:t>（项目编号：HNHZ2017-173-2）所需的货物及服务组织公开招标采购，欢迎国内合格的投标人参加投标，有关事项如下：</w:t>
      </w:r>
    </w:p>
    <w:p>
      <w:pPr>
        <w:widowControl/>
        <w:spacing w:before="156" w:beforeLines="50" w:line="240" w:lineRule="auto"/>
        <w:jc w:val="left"/>
        <w:rPr>
          <w:rFonts w:ascii="宋体" w:cs="Arial"/>
          <w:color w:val="auto"/>
          <w:kern w:val="0"/>
          <w:szCs w:val="21"/>
        </w:rPr>
      </w:pPr>
      <w:r>
        <w:rPr>
          <w:rFonts w:hint="eastAsia" w:ascii="宋体" w:hAnsi="宋体"/>
          <w:b/>
          <w:bCs/>
          <w:color w:val="auto"/>
          <w:kern w:val="0"/>
          <w:sz w:val="24"/>
          <w:szCs w:val="24"/>
        </w:rPr>
        <w:t>一、招标项目的名称、用途、数量及简要技术要求或者招标项目的性质：</w:t>
      </w:r>
    </w:p>
    <w:p>
      <w:pPr>
        <w:widowControl/>
        <w:numPr>
          <w:ilvl w:val="0"/>
          <w:numId w:val="0"/>
        </w:numPr>
        <w:spacing w:before="62" w:beforeLines="20" w:line="240" w:lineRule="auto"/>
        <w:ind w:leftChars="0"/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44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bCs w:val="0"/>
          <w:color w:val="auto"/>
          <w:kern w:val="0"/>
          <w:sz w:val="24"/>
          <w:lang w:val="en-US" w:eastAsia="zh-CN"/>
        </w:rPr>
        <w:t>1、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4"/>
        </w:rPr>
        <w:t>名称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28"/>
          <w:sz w:val="24"/>
        </w:rPr>
        <w:t>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44"/>
          <w:sz w:val="24"/>
          <w:szCs w:val="24"/>
        </w:rPr>
        <w:t>学前教育教学设备购置</w:t>
      </w:r>
    </w:p>
    <w:p>
      <w:pPr>
        <w:widowControl/>
        <w:numPr>
          <w:ilvl w:val="0"/>
          <w:numId w:val="0"/>
        </w:numPr>
        <w:spacing w:before="62" w:beforeLines="20" w:line="240" w:lineRule="auto"/>
        <w:ind w:leftChars="0"/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4"/>
        </w:rPr>
      </w:pPr>
      <w:r>
        <w:rPr>
          <w:rFonts w:hint="eastAsia" w:asciiTheme="minorEastAsia" w:hAnsiTheme="minorEastAsia" w:cstheme="minorEastAsia"/>
          <w:b w:val="0"/>
          <w:bCs w:val="0"/>
          <w:color w:val="auto"/>
          <w:kern w:val="0"/>
          <w:sz w:val="24"/>
          <w:lang w:val="en-US" w:eastAsia="zh-CN"/>
        </w:rPr>
        <w:t>2、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4"/>
        </w:rPr>
        <w:t>用途：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44"/>
          <w:sz w:val="24"/>
          <w:szCs w:val="24"/>
        </w:rPr>
        <w:t>A包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44"/>
          <w:sz w:val="24"/>
          <w:szCs w:val="24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44"/>
          <w:sz w:val="24"/>
          <w:szCs w:val="24"/>
        </w:rPr>
        <w:t>学齡前教育装备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44"/>
          <w:sz w:val="24"/>
          <w:szCs w:val="24"/>
          <w:lang w:eastAsia="zh-CN"/>
        </w:rPr>
        <w:t>；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44"/>
          <w:sz w:val="24"/>
          <w:szCs w:val="24"/>
        </w:rPr>
        <w:t>B包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44"/>
          <w:sz w:val="24"/>
          <w:szCs w:val="24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44"/>
          <w:sz w:val="24"/>
          <w:szCs w:val="24"/>
        </w:rPr>
        <w:t>工作需要</w:t>
      </w:r>
    </w:p>
    <w:p>
      <w:pPr>
        <w:widowControl/>
        <w:numPr>
          <w:ilvl w:val="0"/>
          <w:numId w:val="0"/>
        </w:numPr>
        <w:spacing w:before="62" w:beforeLines="20" w:line="240" w:lineRule="auto"/>
        <w:ind w:leftChars="0"/>
        <w:jc w:val="left"/>
        <w:rPr>
          <w:rFonts w:hint="eastAsia" w:asciiTheme="minorEastAsia" w:hAnsiTheme="minorEastAsia" w:eastAsiaTheme="minorEastAsia" w:cstheme="minorEastAsia"/>
          <w:b w:val="0"/>
          <w:bCs w:val="0"/>
          <w:kern w:val="44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bCs w:val="0"/>
          <w:color w:val="auto"/>
          <w:kern w:val="0"/>
          <w:sz w:val="24"/>
          <w:lang w:val="en-US" w:eastAsia="zh-CN"/>
        </w:rPr>
        <w:t>3、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4"/>
        </w:rPr>
        <w:t>数量：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44"/>
          <w:sz w:val="24"/>
          <w:szCs w:val="24"/>
        </w:rPr>
        <w:t>一批分包( A包和B包)</w:t>
      </w:r>
    </w:p>
    <w:p>
      <w:pPr>
        <w:widowControl/>
        <w:numPr>
          <w:ilvl w:val="0"/>
          <w:numId w:val="0"/>
        </w:numPr>
        <w:spacing w:before="62" w:beforeLines="20" w:line="240" w:lineRule="auto"/>
        <w:ind w:leftChars="0"/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44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bCs w:val="0"/>
          <w:color w:val="auto"/>
          <w:kern w:val="44"/>
          <w:sz w:val="24"/>
          <w:szCs w:val="24"/>
          <w:lang w:val="en-US" w:eastAsia="zh-CN"/>
        </w:rPr>
        <w:t>4、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44"/>
          <w:sz w:val="24"/>
          <w:szCs w:val="24"/>
        </w:rPr>
        <w:t>预算:人民币214.1261万元</w:t>
      </w:r>
      <w:bookmarkStart w:id="0" w:name="_GoBack"/>
      <w:bookmarkEnd w:id="0"/>
    </w:p>
    <w:p>
      <w:pPr>
        <w:widowControl/>
        <w:numPr>
          <w:ilvl w:val="0"/>
          <w:numId w:val="0"/>
        </w:numPr>
        <w:spacing w:before="62" w:beforeLines="20" w:line="240" w:lineRule="auto"/>
        <w:ind w:leftChars="0"/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Cs w:val="21"/>
        </w:rPr>
      </w:pPr>
      <w:r>
        <w:rPr>
          <w:rFonts w:hint="eastAsia" w:asciiTheme="minorEastAsia" w:hAnsiTheme="minorEastAsia" w:cstheme="minorEastAsia"/>
          <w:b w:val="0"/>
          <w:bCs w:val="0"/>
          <w:color w:val="auto"/>
          <w:kern w:val="0"/>
          <w:sz w:val="24"/>
          <w:lang w:val="en-US" w:eastAsia="zh-CN"/>
        </w:rPr>
        <w:t>5、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4"/>
        </w:rPr>
        <w:t>简要技术要求或者招标项目的性质：详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28"/>
          <w:sz w:val="24"/>
        </w:rPr>
        <w:t>见《用户需求书》</w:t>
      </w:r>
    </w:p>
    <w:p>
      <w:pPr>
        <w:widowControl/>
        <w:numPr>
          <w:ilvl w:val="0"/>
          <w:numId w:val="0"/>
        </w:numPr>
        <w:spacing w:before="156" w:beforeLines="50" w:line="240" w:lineRule="auto"/>
        <w:jc w:val="left"/>
        <w:rPr>
          <w:rFonts w:hint="eastAsia" w:ascii="宋体" w:hAnsi="宋体"/>
          <w:b/>
          <w:bCs/>
          <w:color w:val="auto"/>
          <w:spacing w:val="-20"/>
          <w:kern w:val="0"/>
          <w:sz w:val="24"/>
          <w:szCs w:val="24"/>
        </w:rPr>
      </w:pPr>
      <w:r>
        <w:rPr>
          <w:rFonts w:hint="eastAsia" w:ascii="宋体" w:hAnsi="宋体"/>
          <w:b/>
          <w:bCs/>
          <w:color w:val="auto"/>
          <w:spacing w:val="-20"/>
          <w:kern w:val="0"/>
          <w:sz w:val="24"/>
          <w:szCs w:val="24"/>
          <w:lang w:eastAsia="zh-CN"/>
        </w:rPr>
        <w:t>二、</w:t>
      </w:r>
      <w:r>
        <w:rPr>
          <w:rFonts w:hint="eastAsia" w:ascii="宋体" w:hAnsi="宋体"/>
          <w:b/>
          <w:bCs/>
          <w:color w:val="auto"/>
          <w:spacing w:val="-20"/>
          <w:kern w:val="0"/>
          <w:sz w:val="24"/>
          <w:szCs w:val="24"/>
        </w:rPr>
        <w:t>投标人准入资格：</w:t>
      </w:r>
    </w:p>
    <w:p>
      <w:pPr>
        <w:widowControl/>
        <w:numPr>
          <w:ilvl w:val="0"/>
          <w:numId w:val="0"/>
        </w:numPr>
        <w:spacing w:before="156" w:beforeLines="50" w:line="240" w:lineRule="auto"/>
        <w:jc w:val="left"/>
        <w:rPr>
          <w:rFonts w:ascii="宋体" w:cs="Arial"/>
          <w:b/>
          <w:bCs/>
          <w:color w:val="auto"/>
          <w:kern w:val="0"/>
          <w:szCs w:val="21"/>
        </w:rPr>
      </w:pPr>
      <w:r>
        <w:rPr>
          <w:rFonts w:hint="eastAsia" w:ascii="宋体" w:cs="Arial"/>
          <w:b/>
          <w:bCs/>
          <w:color w:val="auto"/>
          <w:kern w:val="0"/>
          <w:szCs w:val="21"/>
          <w:lang w:val="en-US" w:eastAsia="zh-CN"/>
        </w:rPr>
        <w:t>A包</w:t>
      </w:r>
      <w:r>
        <w:rPr>
          <w:rFonts w:ascii="宋体" w:cs="Arial"/>
          <w:b/>
          <w:bCs/>
          <w:color w:val="auto"/>
          <w:kern w:val="0"/>
          <w:szCs w:val="21"/>
        </w:rPr>
        <w:t xml:space="preserve"> </w:t>
      </w:r>
    </w:p>
    <w:p>
      <w:pPr>
        <w:pStyle w:val="8"/>
        <w:numPr>
          <w:ilvl w:val="0"/>
          <w:numId w:val="0"/>
        </w:numPr>
        <w:spacing w:before="62" w:beforeLines="20" w:line="240" w:lineRule="auto"/>
        <w:ind w:leftChars="0"/>
        <w:rPr>
          <w:color w:val="auto"/>
        </w:rPr>
      </w:pPr>
      <w:r>
        <w:rPr>
          <w:rFonts w:hint="eastAsia"/>
          <w:color w:val="auto"/>
          <w:lang w:val="en-US" w:eastAsia="zh-CN"/>
        </w:rPr>
        <w:t>1、</w:t>
      </w:r>
      <w:r>
        <w:rPr>
          <w:rFonts w:hint="eastAsia"/>
          <w:color w:val="auto"/>
        </w:rPr>
        <w:t>在中华人民共和国注册，具有独立承担民事责任能力的法人（需提供营业执照副本、税务登记证副本、组织机构代码证副本或三证合一营业执照副本）；</w:t>
      </w:r>
    </w:p>
    <w:p>
      <w:pPr>
        <w:pStyle w:val="8"/>
        <w:numPr>
          <w:ilvl w:val="0"/>
          <w:numId w:val="0"/>
        </w:numPr>
        <w:spacing w:before="62" w:beforeLines="20" w:line="240" w:lineRule="auto"/>
        <w:ind w:leftChars="0"/>
        <w:rPr>
          <w:rFonts w:hint="eastAsia"/>
          <w:color w:val="auto"/>
        </w:rPr>
      </w:pPr>
      <w:r>
        <w:rPr>
          <w:rFonts w:hint="eastAsia"/>
          <w:bCs/>
          <w:color w:val="auto"/>
          <w:lang w:val="en-US" w:eastAsia="zh-CN"/>
        </w:rPr>
        <w:t>2、</w:t>
      </w:r>
      <w:r>
        <w:rPr>
          <w:rFonts w:hint="eastAsia"/>
          <w:bCs/>
          <w:color w:val="auto"/>
          <w:lang w:val="en-GB"/>
        </w:rPr>
        <w:t>有依法缴纳税收和社会保障资金的良好记录</w:t>
      </w:r>
      <w:r>
        <w:rPr>
          <w:rFonts w:hint="eastAsia"/>
          <w:color w:val="auto"/>
        </w:rPr>
        <w:t>（需提供近一年内任意三个月的企业纳税凭证及社保缴费凭证）；</w:t>
      </w:r>
    </w:p>
    <w:p>
      <w:pPr>
        <w:numPr>
          <w:ilvl w:val="0"/>
          <w:numId w:val="0"/>
        </w:numPr>
        <w:spacing w:before="62" w:beforeLines="20" w:line="240" w:lineRule="auto"/>
        <w:ind w:leftChars="0"/>
        <w:rPr>
          <w:color w:val="auto"/>
        </w:rPr>
      </w:pPr>
      <w:r>
        <w:rPr>
          <w:rFonts w:hint="eastAsia" w:ascii="宋体" w:hAnsi="宋体" w:cs="Arial"/>
          <w:color w:val="auto"/>
          <w:spacing w:val="10"/>
          <w:kern w:val="0"/>
          <w:sz w:val="24"/>
          <w:szCs w:val="24"/>
          <w:lang w:val="en-US" w:eastAsia="zh-CN"/>
        </w:rPr>
        <w:t>3、</w:t>
      </w:r>
      <w:r>
        <w:rPr>
          <w:rFonts w:hint="eastAsia" w:ascii="宋体" w:hAnsi="宋体" w:cs="Arial"/>
          <w:color w:val="auto"/>
          <w:spacing w:val="10"/>
          <w:kern w:val="0"/>
          <w:sz w:val="24"/>
          <w:szCs w:val="24"/>
        </w:rPr>
        <w:t>并</w:t>
      </w:r>
      <w:r>
        <w:rPr>
          <w:rFonts w:hint="eastAsia" w:ascii="宋体" w:hAnsi="宋体"/>
          <w:color w:val="auto"/>
          <w:sz w:val="24"/>
          <w:szCs w:val="24"/>
          <w:lang w:val="fr-FR"/>
        </w:rPr>
        <w:t>提供参加政府采购活动前三年内，在经营活动中没有重大违法记录声明函；</w:t>
      </w:r>
    </w:p>
    <w:p>
      <w:pPr>
        <w:numPr>
          <w:ilvl w:val="0"/>
          <w:numId w:val="0"/>
        </w:numPr>
        <w:spacing w:before="62" w:beforeLines="20" w:line="240" w:lineRule="auto"/>
        <w:ind w:leftChars="0"/>
        <w:rPr>
          <w:color w:val="auto"/>
        </w:rPr>
      </w:pPr>
      <w:r>
        <w:rPr>
          <w:rFonts w:hint="eastAsia" w:ascii="宋体" w:hAnsi="宋体" w:cs="Arial"/>
          <w:color w:val="auto"/>
          <w:spacing w:val="10"/>
          <w:kern w:val="0"/>
          <w:sz w:val="24"/>
          <w:szCs w:val="24"/>
          <w:lang w:val="en-US" w:eastAsia="zh-CN"/>
        </w:rPr>
        <w:t>4、</w:t>
      </w:r>
      <w:r>
        <w:rPr>
          <w:rFonts w:hint="eastAsia" w:ascii="宋体" w:hAnsi="宋体" w:cs="Arial"/>
          <w:color w:val="auto"/>
          <w:spacing w:val="10"/>
          <w:kern w:val="0"/>
          <w:sz w:val="24"/>
          <w:szCs w:val="24"/>
        </w:rPr>
        <w:t>需提供投标人</w:t>
      </w:r>
      <w:r>
        <w:rPr>
          <w:rFonts w:hint="eastAsia" w:ascii="宋体" w:hAnsi="宋体" w:cs="Arial"/>
          <w:bCs/>
          <w:color w:val="auto"/>
          <w:spacing w:val="10"/>
          <w:kern w:val="0"/>
          <w:sz w:val="24"/>
          <w:szCs w:val="24"/>
        </w:rPr>
        <w:t>所在地人民检察院出具的无行贿犯罪记录告知函原件(告知函应在有效期之内）；</w:t>
      </w:r>
    </w:p>
    <w:p>
      <w:pPr>
        <w:numPr>
          <w:ilvl w:val="0"/>
          <w:numId w:val="0"/>
        </w:numPr>
        <w:spacing w:before="62" w:beforeLines="20" w:line="240" w:lineRule="auto"/>
        <w:ind w:leftChars="0"/>
        <w:rPr>
          <w:rFonts w:hint="eastAsia" w:ascii="宋体" w:hAnsi="宋体" w:cs="Tahoma"/>
          <w:color w:val="auto"/>
          <w:sz w:val="24"/>
          <w:szCs w:val="24"/>
          <w:lang w:val="fr-FR"/>
        </w:rPr>
      </w:pPr>
      <w:r>
        <w:rPr>
          <w:rFonts w:hint="eastAsia" w:cs="Tahoma"/>
          <w:color w:val="auto"/>
          <w:sz w:val="24"/>
          <w:szCs w:val="24"/>
          <w:lang w:val="en-US" w:eastAsia="zh-CN"/>
        </w:rPr>
        <w:t>5、</w:t>
      </w:r>
      <w:r>
        <w:rPr>
          <w:rFonts w:hint="eastAsia" w:cs="Tahoma"/>
          <w:color w:val="auto"/>
          <w:sz w:val="24"/>
          <w:szCs w:val="24"/>
        </w:rPr>
        <w:t>投标人必须对本项目单个包组所有的内容进行投标，不允许只对其中部分内容进行投标，否则投标文件将被拒绝；</w:t>
      </w:r>
      <w:r>
        <w:rPr>
          <w:color w:val="auto"/>
          <w:sz w:val="24"/>
          <w:szCs w:val="24"/>
        </w:rPr>
        <w:t xml:space="preserve"> </w:t>
      </w:r>
    </w:p>
    <w:p>
      <w:pPr>
        <w:numPr>
          <w:ilvl w:val="0"/>
          <w:numId w:val="0"/>
        </w:numPr>
        <w:spacing w:before="62" w:beforeLines="20" w:line="240" w:lineRule="auto"/>
        <w:ind w:leftChars="0"/>
        <w:rPr>
          <w:rFonts w:hint="eastAsia" w:ascii="宋体" w:hAnsi="宋体" w:cs="Tahoma"/>
          <w:color w:val="auto"/>
          <w:sz w:val="24"/>
          <w:szCs w:val="24"/>
          <w:lang w:val="fr-FR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6、</w:t>
      </w:r>
      <w:r>
        <w:rPr>
          <w:rFonts w:hint="eastAsia"/>
          <w:color w:val="auto"/>
          <w:sz w:val="24"/>
          <w:szCs w:val="24"/>
          <w:lang w:val="fr-FR"/>
        </w:rPr>
        <w:t>本项目</w:t>
      </w:r>
      <w:r>
        <w:rPr>
          <w:rFonts w:hint="eastAsia"/>
          <w:color w:val="auto"/>
          <w:sz w:val="24"/>
          <w:szCs w:val="24"/>
        </w:rPr>
        <w:t>不接受进口产品投标</w:t>
      </w:r>
      <w:r>
        <w:rPr>
          <w:rFonts w:hint="eastAsia"/>
          <w:color w:val="auto"/>
          <w:sz w:val="24"/>
          <w:szCs w:val="24"/>
          <w:lang w:eastAsia="zh-CN"/>
        </w:rPr>
        <w:t>；</w:t>
      </w:r>
    </w:p>
    <w:p>
      <w:pPr>
        <w:numPr>
          <w:ilvl w:val="0"/>
          <w:numId w:val="0"/>
        </w:numPr>
        <w:spacing w:before="62" w:beforeLines="20" w:line="240" w:lineRule="auto"/>
        <w:ind w:leftChars="0"/>
        <w:rPr>
          <w:rFonts w:ascii="宋体" w:hAnsi="宋体" w:cs="Tahoma"/>
          <w:color w:val="auto"/>
          <w:sz w:val="24"/>
          <w:szCs w:val="24"/>
          <w:lang w:val="fr-FR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7、</w:t>
      </w:r>
      <w:r>
        <w:rPr>
          <w:rFonts w:hint="eastAsia"/>
          <w:color w:val="auto"/>
          <w:sz w:val="24"/>
          <w:szCs w:val="24"/>
        </w:rPr>
        <w:t>本项目不接受联合体投标</w:t>
      </w:r>
      <w:r>
        <w:rPr>
          <w:rFonts w:hint="eastAsia"/>
          <w:color w:val="auto"/>
          <w:sz w:val="24"/>
          <w:szCs w:val="24"/>
          <w:lang w:eastAsia="zh-CN"/>
        </w:rPr>
        <w:t>；</w:t>
      </w:r>
    </w:p>
    <w:p>
      <w:pPr>
        <w:numPr>
          <w:ilvl w:val="0"/>
          <w:numId w:val="0"/>
        </w:numPr>
        <w:spacing w:before="62" w:beforeLines="20" w:line="240" w:lineRule="auto"/>
        <w:ind w:leftChars="0"/>
        <w:rPr>
          <w:rFonts w:ascii="宋体" w:hAnsi="宋体" w:cs="Tahoma"/>
          <w:color w:val="auto"/>
          <w:sz w:val="24"/>
          <w:szCs w:val="24"/>
          <w:lang w:val="fr-FR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8、</w:t>
      </w:r>
      <w:r>
        <w:rPr>
          <w:rFonts w:hint="eastAsia"/>
          <w:color w:val="auto"/>
          <w:sz w:val="24"/>
          <w:szCs w:val="24"/>
        </w:rPr>
        <w:t>投标人</w:t>
      </w:r>
      <w:r>
        <w:rPr>
          <w:rFonts w:hint="eastAsia"/>
          <w:color w:val="auto"/>
          <w:sz w:val="24"/>
          <w:szCs w:val="24"/>
          <w:lang w:val="fr-FR"/>
        </w:rPr>
        <w:t>必须在</w:t>
      </w:r>
      <w:r>
        <w:rPr>
          <w:rFonts w:hint="eastAsia" w:ascii="宋体" w:hAnsi="宋体" w:cs="宋体"/>
          <w:color w:val="auto"/>
          <w:sz w:val="24"/>
          <w:szCs w:val="24"/>
          <w:lang w:val="zh-CN"/>
        </w:rPr>
        <w:t>海南省公共资源交易服务中心企业信息管理系统备案</w:t>
      </w:r>
      <w:r>
        <w:rPr>
          <w:rFonts w:hint="eastAsia"/>
          <w:color w:val="auto"/>
          <w:sz w:val="24"/>
          <w:szCs w:val="24"/>
          <w:lang w:val="fr-FR"/>
        </w:rPr>
        <w:t>，购买招标文件参加本项目，并按时提交投标保证金。</w:t>
      </w:r>
    </w:p>
    <w:p>
      <w:pPr>
        <w:widowControl/>
        <w:spacing w:before="156" w:beforeLines="50" w:line="240" w:lineRule="auto"/>
        <w:jc w:val="left"/>
        <w:rPr>
          <w:rFonts w:hint="eastAsia" w:ascii="宋体" w:hAnsi="宋体"/>
          <w:b/>
          <w:bCs/>
          <w:color w:val="auto"/>
          <w:kern w:val="44"/>
          <w:sz w:val="24"/>
          <w:szCs w:val="24"/>
        </w:rPr>
      </w:pPr>
      <w:r>
        <w:rPr>
          <w:rFonts w:hint="eastAsia" w:ascii="宋体" w:hAnsi="宋体"/>
          <w:b/>
          <w:bCs/>
          <w:color w:val="auto"/>
          <w:kern w:val="44"/>
          <w:sz w:val="24"/>
          <w:szCs w:val="24"/>
        </w:rPr>
        <w:t>B包</w:t>
      </w:r>
    </w:p>
    <w:p>
      <w:pPr>
        <w:pStyle w:val="8"/>
        <w:numPr>
          <w:ilvl w:val="0"/>
          <w:numId w:val="0"/>
        </w:numPr>
        <w:spacing w:before="62" w:beforeLines="20" w:line="240" w:lineRule="auto"/>
        <w:ind w:leftChars="0"/>
      </w:pPr>
      <w:r>
        <w:rPr>
          <w:rFonts w:hint="eastAsia"/>
          <w:lang w:val="en-US" w:eastAsia="zh-CN"/>
        </w:rPr>
        <w:t>1、</w:t>
      </w:r>
      <w:r>
        <w:rPr>
          <w:rFonts w:hint="eastAsia"/>
        </w:rPr>
        <w:t>在中华人民共和国注册，具有独立承担民事责任能力的法人（需提供营业执照副本、税务登记证副本、组织机构代码证副本或三证合一营业执照副本）；</w:t>
      </w:r>
    </w:p>
    <w:p>
      <w:pPr>
        <w:pStyle w:val="8"/>
        <w:numPr>
          <w:ilvl w:val="0"/>
          <w:numId w:val="0"/>
        </w:numPr>
        <w:spacing w:before="62" w:beforeLines="20" w:line="240" w:lineRule="auto"/>
        <w:ind w:leftChars="0"/>
        <w:rPr>
          <w:rFonts w:hint="eastAsia"/>
        </w:rPr>
      </w:pPr>
      <w:r>
        <w:rPr>
          <w:rFonts w:hint="eastAsia"/>
          <w:lang w:val="en-US" w:eastAsia="zh-CN"/>
        </w:rPr>
        <w:t>2、</w:t>
      </w:r>
      <w:r>
        <w:rPr>
          <w:rFonts w:hint="eastAsia"/>
        </w:rPr>
        <w:t>有依法缴纳税收和社会保障资金的良好记录（需提供近一年内任意三个月的企业纳税凭证及社保缴费凭证）；</w:t>
      </w:r>
    </w:p>
    <w:p>
      <w:pPr>
        <w:numPr>
          <w:ilvl w:val="0"/>
          <w:numId w:val="0"/>
        </w:numPr>
        <w:spacing w:before="62" w:beforeLines="20" w:line="240" w:lineRule="auto"/>
        <w:ind w:leftChars="0"/>
        <w:rPr>
          <w:rFonts w:hint="eastAsia"/>
        </w:rPr>
      </w:pPr>
      <w:r>
        <w:rPr>
          <w:rFonts w:hint="eastAsia" w:ascii="宋体" w:hAnsi="宋体" w:cs="Arial"/>
          <w:spacing w:val="10"/>
          <w:kern w:val="0"/>
          <w:sz w:val="24"/>
          <w:szCs w:val="24"/>
          <w:lang w:val="en-US" w:eastAsia="zh-CN"/>
        </w:rPr>
        <w:t>3、</w:t>
      </w:r>
      <w:r>
        <w:rPr>
          <w:rFonts w:hint="eastAsia" w:ascii="宋体" w:hAnsi="宋体" w:cs="Arial"/>
          <w:spacing w:val="10"/>
          <w:kern w:val="0"/>
          <w:sz w:val="24"/>
          <w:szCs w:val="24"/>
        </w:rPr>
        <w:t>并</w:t>
      </w:r>
      <w:r>
        <w:rPr>
          <w:rFonts w:hint="eastAsia" w:ascii="宋体" w:hAnsi="宋体"/>
          <w:sz w:val="24"/>
          <w:szCs w:val="24"/>
          <w:lang w:val="fr-FR"/>
        </w:rPr>
        <w:t>提供参加政府采购活动前三年内，在经营活动中没有重大违法记录声明函；</w:t>
      </w:r>
    </w:p>
    <w:p>
      <w:pPr>
        <w:numPr>
          <w:ilvl w:val="0"/>
          <w:numId w:val="0"/>
        </w:numPr>
        <w:spacing w:before="62" w:beforeLines="20" w:line="240" w:lineRule="auto"/>
        <w:ind w:leftChars="0"/>
        <w:rPr>
          <w:rFonts w:hint="eastAsia"/>
        </w:rPr>
      </w:pPr>
      <w:r>
        <w:rPr>
          <w:rFonts w:hint="eastAsia" w:ascii="宋体" w:hAnsi="宋体" w:cs="Arial"/>
          <w:spacing w:val="10"/>
          <w:kern w:val="0"/>
          <w:sz w:val="24"/>
          <w:szCs w:val="24"/>
          <w:lang w:val="en-US" w:eastAsia="zh-CN"/>
        </w:rPr>
        <w:t>4、</w:t>
      </w:r>
      <w:r>
        <w:rPr>
          <w:rFonts w:hint="eastAsia" w:ascii="宋体" w:hAnsi="宋体" w:cs="Arial"/>
          <w:spacing w:val="10"/>
          <w:kern w:val="0"/>
          <w:sz w:val="24"/>
          <w:szCs w:val="24"/>
        </w:rPr>
        <w:t>需提供投标人</w:t>
      </w:r>
      <w:r>
        <w:rPr>
          <w:rFonts w:hint="eastAsia" w:ascii="宋体" w:hAnsi="宋体" w:cs="Arial"/>
          <w:bCs/>
          <w:spacing w:val="10"/>
          <w:kern w:val="0"/>
          <w:sz w:val="24"/>
          <w:szCs w:val="24"/>
        </w:rPr>
        <w:t>所在地人民检察院出具的无行贿犯罪记录告知函原件(告知函应在有效期之内）；</w:t>
      </w:r>
    </w:p>
    <w:p>
      <w:pPr>
        <w:numPr>
          <w:ilvl w:val="0"/>
          <w:numId w:val="0"/>
        </w:numPr>
        <w:spacing w:before="62" w:beforeLines="20" w:line="240" w:lineRule="auto"/>
        <w:ind w:leftChars="0"/>
      </w:pPr>
      <w:r>
        <w:rPr>
          <w:rFonts w:hint="eastAsia" w:ascii="宋体" w:hAnsi="宋体" w:cs="Tahoma"/>
          <w:sz w:val="24"/>
          <w:szCs w:val="24"/>
          <w:lang w:val="en-US" w:eastAsia="zh-CN"/>
        </w:rPr>
        <w:t>5、</w:t>
      </w:r>
      <w:r>
        <w:rPr>
          <w:rFonts w:hint="eastAsia" w:ascii="宋体" w:hAnsi="宋体" w:cs="Tahoma"/>
          <w:sz w:val="24"/>
          <w:szCs w:val="24"/>
        </w:rPr>
        <w:t>投标人须对</w:t>
      </w:r>
      <w:r>
        <w:rPr>
          <w:rFonts w:hint="eastAsia" w:ascii="宋体" w:hAnsi="宋体"/>
          <w:sz w:val="24"/>
          <w:szCs w:val="24"/>
        </w:rPr>
        <w:t>部分设备(详见《用户需求书》)</w:t>
      </w:r>
      <w:r>
        <w:rPr>
          <w:rFonts w:hint="eastAsia" w:ascii="宋体" w:hAnsi="宋体" w:cs="Tahoma"/>
          <w:sz w:val="24"/>
          <w:szCs w:val="24"/>
        </w:rPr>
        <w:t>的安装现场进行实地勘察</w:t>
      </w:r>
      <w:r>
        <w:rPr>
          <w:rFonts w:hint="eastAsia" w:ascii="宋体" w:hAnsi="宋体" w:cs="Tahoma"/>
          <w:sz w:val="24"/>
          <w:szCs w:val="24"/>
          <w:lang w:val="fr-FR"/>
        </w:rPr>
        <w:t>,并根据勘察结果设计并提供符合采购人需要的现场设计图</w:t>
      </w:r>
      <w:r>
        <w:rPr>
          <w:rFonts w:hint="eastAsia" w:ascii="宋体" w:hAnsi="宋体" w:cs="宋体"/>
          <w:sz w:val="24"/>
          <w:szCs w:val="24"/>
        </w:rPr>
        <w:t>；</w:t>
      </w:r>
    </w:p>
    <w:p>
      <w:pPr>
        <w:numPr>
          <w:ilvl w:val="0"/>
          <w:numId w:val="0"/>
        </w:numPr>
        <w:spacing w:before="62" w:beforeLines="20" w:line="240" w:lineRule="auto"/>
        <w:ind w:leftChars="0"/>
        <w:rPr>
          <w:rFonts w:hint="eastAsia" w:ascii="宋体" w:hAnsi="宋体" w:cs="Tahoma"/>
          <w:sz w:val="24"/>
          <w:szCs w:val="24"/>
          <w:lang w:val="fr-FR"/>
        </w:rPr>
      </w:pPr>
      <w:r>
        <w:rPr>
          <w:rFonts w:hint="eastAsia" w:cs="Tahoma"/>
          <w:sz w:val="24"/>
          <w:szCs w:val="24"/>
          <w:lang w:val="en-US" w:eastAsia="zh-CN"/>
        </w:rPr>
        <w:t>6、</w:t>
      </w:r>
      <w:r>
        <w:rPr>
          <w:rFonts w:hint="eastAsia" w:cs="Tahoma"/>
          <w:sz w:val="24"/>
          <w:szCs w:val="24"/>
        </w:rPr>
        <w:t>投标人必须对本项目单个包组所有的内容进行投标，不允许只对其中部分内容进行投标，否则投标文件将被拒绝；</w:t>
      </w:r>
      <w:r>
        <w:rPr>
          <w:sz w:val="24"/>
          <w:szCs w:val="24"/>
        </w:rPr>
        <w:t xml:space="preserve"> </w:t>
      </w:r>
    </w:p>
    <w:p>
      <w:pPr>
        <w:numPr>
          <w:ilvl w:val="0"/>
          <w:numId w:val="0"/>
        </w:numPr>
        <w:spacing w:before="62" w:beforeLines="20" w:line="240" w:lineRule="auto"/>
        <w:ind w:leftChars="0"/>
        <w:rPr>
          <w:rFonts w:hint="eastAsia" w:ascii="宋体" w:hAnsi="宋体" w:cs="Tahoma"/>
          <w:sz w:val="24"/>
          <w:szCs w:val="24"/>
          <w:lang w:val="fr-FR"/>
        </w:rPr>
      </w:pPr>
      <w:r>
        <w:rPr>
          <w:rFonts w:hint="eastAsia"/>
          <w:sz w:val="24"/>
          <w:szCs w:val="24"/>
          <w:lang w:val="en-US" w:eastAsia="zh-CN"/>
        </w:rPr>
        <w:t>7、</w:t>
      </w:r>
      <w:r>
        <w:rPr>
          <w:rFonts w:hint="eastAsia"/>
          <w:sz w:val="24"/>
          <w:szCs w:val="24"/>
          <w:lang w:val="fr-FR"/>
        </w:rPr>
        <w:t>本项目</w:t>
      </w:r>
      <w:r>
        <w:rPr>
          <w:rFonts w:hint="eastAsia"/>
          <w:sz w:val="24"/>
          <w:szCs w:val="24"/>
        </w:rPr>
        <w:t>不接受进口产品投标</w:t>
      </w:r>
      <w:r>
        <w:rPr>
          <w:rFonts w:hint="eastAsia"/>
          <w:sz w:val="24"/>
          <w:szCs w:val="24"/>
          <w:lang w:eastAsia="zh-CN"/>
        </w:rPr>
        <w:t>；</w:t>
      </w:r>
    </w:p>
    <w:p>
      <w:pPr>
        <w:numPr>
          <w:ilvl w:val="0"/>
          <w:numId w:val="0"/>
        </w:numPr>
        <w:spacing w:before="62" w:beforeLines="20" w:line="240" w:lineRule="auto"/>
        <w:ind w:leftChars="0"/>
        <w:rPr>
          <w:rFonts w:ascii="宋体" w:hAnsi="宋体" w:cs="Tahoma"/>
          <w:sz w:val="24"/>
          <w:szCs w:val="24"/>
          <w:lang w:val="fr-FR"/>
        </w:rPr>
      </w:pPr>
      <w:r>
        <w:rPr>
          <w:rFonts w:hint="eastAsia"/>
          <w:sz w:val="24"/>
          <w:szCs w:val="24"/>
          <w:lang w:val="en-US" w:eastAsia="zh-CN"/>
        </w:rPr>
        <w:t>8、</w:t>
      </w:r>
      <w:r>
        <w:rPr>
          <w:rFonts w:hint="eastAsia"/>
          <w:sz w:val="24"/>
          <w:szCs w:val="24"/>
        </w:rPr>
        <w:t>本项目不接受联合体投标</w:t>
      </w:r>
      <w:r>
        <w:rPr>
          <w:rFonts w:hint="eastAsia"/>
          <w:sz w:val="24"/>
          <w:szCs w:val="24"/>
          <w:lang w:eastAsia="zh-CN"/>
        </w:rPr>
        <w:t>；</w:t>
      </w:r>
    </w:p>
    <w:p>
      <w:pPr>
        <w:numPr>
          <w:ilvl w:val="0"/>
          <w:numId w:val="0"/>
        </w:numPr>
        <w:spacing w:before="62" w:beforeLines="20" w:line="240" w:lineRule="auto"/>
        <w:ind w:leftChars="0"/>
        <w:rPr>
          <w:rFonts w:ascii="宋体" w:hAnsi="宋体" w:cs="Tahoma"/>
          <w:sz w:val="24"/>
          <w:szCs w:val="24"/>
          <w:lang w:val="fr-FR"/>
        </w:rPr>
      </w:pPr>
      <w:r>
        <w:rPr>
          <w:rFonts w:hint="eastAsia"/>
          <w:sz w:val="24"/>
          <w:szCs w:val="24"/>
          <w:lang w:val="en-US" w:eastAsia="zh-CN"/>
        </w:rPr>
        <w:t>9、</w:t>
      </w:r>
      <w:r>
        <w:rPr>
          <w:rFonts w:hint="eastAsia"/>
          <w:sz w:val="24"/>
          <w:szCs w:val="24"/>
        </w:rPr>
        <w:t>投标人</w:t>
      </w:r>
      <w:r>
        <w:rPr>
          <w:rFonts w:hint="eastAsia"/>
          <w:sz w:val="24"/>
          <w:szCs w:val="24"/>
          <w:lang w:val="fr-FR"/>
        </w:rPr>
        <w:t>必须在</w:t>
      </w:r>
      <w:r>
        <w:rPr>
          <w:rFonts w:hint="eastAsia" w:ascii="宋体" w:hAnsi="宋体" w:cs="宋体"/>
          <w:sz w:val="24"/>
          <w:szCs w:val="24"/>
          <w:lang w:val="zh-CN"/>
        </w:rPr>
        <w:t>海南省公共资源交易服务中心企业信息管理系统备案</w:t>
      </w:r>
      <w:r>
        <w:rPr>
          <w:rFonts w:hint="eastAsia"/>
          <w:sz w:val="24"/>
          <w:szCs w:val="24"/>
          <w:lang w:val="fr-FR"/>
        </w:rPr>
        <w:t>，购买招标文件参加本项目，并按时提交投标保证金。</w:t>
      </w:r>
    </w:p>
    <w:p>
      <w:pPr>
        <w:widowControl/>
        <w:spacing w:before="156" w:beforeLines="50" w:line="400" w:lineRule="exact"/>
        <w:jc w:val="left"/>
        <w:rPr>
          <w:rFonts w:ascii="宋体" w:cs="Arial"/>
          <w:kern w:val="0"/>
          <w:szCs w:val="21"/>
        </w:rPr>
      </w:pPr>
      <w:r>
        <w:rPr>
          <w:rFonts w:hint="eastAsia" w:ascii="宋体" w:hAnsi="宋体"/>
          <w:b/>
          <w:bCs/>
          <w:spacing w:val="10"/>
          <w:kern w:val="0"/>
          <w:sz w:val="24"/>
          <w:szCs w:val="24"/>
        </w:rPr>
        <w:t>三、获取招标文件：</w:t>
      </w:r>
    </w:p>
    <w:p>
      <w:pPr>
        <w:pStyle w:val="9"/>
        <w:numPr>
          <w:ilvl w:val="0"/>
          <w:numId w:val="0"/>
        </w:numPr>
        <w:spacing w:before="62" w:beforeLines="20" w:after="0" w:line="400" w:lineRule="exact"/>
        <w:ind w:left="74" w:leftChars="0"/>
        <w:rPr>
          <w:rFonts w:ascii="宋体" w:cs="Tahoma"/>
          <w:bCs w:val="0"/>
          <w:spacing w:val="0"/>
          <w:kern w:val="2"/>
        </w:rPr>
      </w:pPr>
      <w:r>
        <w:rPr>
          <w:rFonts w:hint="eastAsia" w:ascii="宋体" w:hAnsi="宋体" w:cs="Tahoma"/>
          <w:bCs w:val="0"/>
          <w:spacing w:val="0"/>
          <w:kern w:val="2"/>
          <w:lang w:val="en-US" w:eastAsia="zh-CN"/>
        </w:rPr>
        <w:t>1、</w:t>
      </w:r>
      <w:r>
        <w:rPr>
          <w:rFonts w:hint="eastAsia" w:ascii="宋体" w:hAnsi="宋体" w:cs="Tahoma"/>
          <w:bCs w:val="0"/>
          <w:spacing w:val="0"/>
          <w:kern w:val="2"/>
        </w:rPr>
        <w:t>时间：</w:t>
      </w:r>
      <w:r>
        <w:rPr>
          <w:rFonts w:ascii="宋体" w:hAnsi="宋体" w:cs="Tahoma"/>
          <w:bCs w:val="0"/>
          <w:spacing w:val="0"/>
          <w:kern w:val="2"/>
        </w:rPr>
        <w:t>201</w:t>
      </w:r>
      <w:r>
        <w:rPr>
          <w:rFonts w:hint="eastAsia" w:ascii="宋体" w:hAnsi="宋体" w:cs="Tahoma"/>
          <w:bCs w:val="0"/>
          <w:spacing w:val="0"/>
          <w:kern w:val="2"/>
        </w:rPr>
        <w:t>7年11月15日－</w:t>
      </w:r>
      <w:r>
        <w:rPr>
          <w:rFonts w:ascii="宋体" w:hAnsi="宋体" w:cs="Tahoma"/>
          <w:bCs w:val="0"/>
          <w:spacing w:val="0"/>
          <w:kern w:val="2"/>
        </w:rPr>
        <w:t>201</w:t>
      </w:r>
      <w:r>
        <w:rPr>
          <w:rFonts w:hint="eastAsia" w:ascii="宋体" w:hAnsi="宋体" w:cs="Tahoma"/>
          <w:bCs w:val="0"/>
          <w:spacing w:val="0"/>
          <w:kern w:val="2"/>
        </w:rPr>
        <w:t>7年11月22日</w:t>
      </w:r>
      <w:r>
        <w:rPr>
          <w:rFonts w:ascii="宋体" w:hAnsi="宋体" w:cs="Tahoma"/>
          <w:bCs w:val="0"/>
          <w:spacing w:val="0"/>
          <w:kern w:val="2"/>
        </w:rPr>
        <w:t>08:00-17:00</w:t>
      </w:r>
      <w:r>
        <w:rPr>
          <w:rFonts w:hint="eastAsia" w:ascii="宋体" w:hAnsi="宋体" w:cs="Tahoma"/>
          <w:bCs w:val="0"/>
          <w:spacing w:val="0"/>
          <w:kern w:val="2"/>
        </w:rPr>
        <w:t>（节假日除外）；</w:t>
      </w:r>
    </w:p>
    <w:p>
      <w:pPr>
        <w:pStyle w:val="9"/>
        <w:numPr>
          <w:ilvl w:val="0"/>
          <w:numId w:val="0"/>
        </w:numPr>
        <w:spacing w:before="62" w:beforeLines="20" w:after="0" w:line="400" w:lineRule="exact"/>
        <w:ind w:left="74" w:leftChars="0"/>
        <w:rPr>
          <w:rFonts w:ascii="宋体" w:cs="Tahoma"/>
          <w:bCs w:val="0"/>
          <w:spacing w:val="0"/>
          <w:kern w:val="2"/>
        </w:rPr>
      </w:pPr>
      <w:r>
        <w:rPr>
          <w:rFonts w:hint="eastAsia" w:ascii="宋体" w:hAnsi="宋体" w:cs="Tahoma"/>
          <w:bCs w:val="0"/>
          <w:spacing w:val="0"/>
          <w:kern w:val="2"/>
          <w:lang w:val="en-US" w:eastAsia="zh-CN"/>
        </w:rPr>
        <w:t>2、</w:t>
      </w:r>
      <w:r>
        <w:rPr>
          <w:rFonts w:hint="eastAsia" w:ascii="宋体" w:hAnsi="宋体" w:cs="Tahoma"/>
          <w:bCs w:val="0"/>
          <w:spacing w:val="0"/>
          <w:kern w:val="2"/>
        </w:rPr>
        <w:t>地点：</w:t>
      </w:r>
      <w:r>
        <w:fldChar w:fldCharType="begin"/>
      </w:r>
      <w:r>
        <w:instrText xml:space="preserve">HYPERLINK "http://218.77.183.48/htms" \l "_blank"</w:instrText>
      </w:r>
      <w:r>
        <w:fldChar w:fldCharType="separate"/>
      </w:r>
      <w:r>
        <w:rPr>
          <w:rFonts w:ascii="宋体" w:hAnsi="宋体" w:cs="Tahoma"/>
          <w:bCs w:val="0"/>
          <w:spacing w:val="0"/>
          <w:kern w:val="2"/>
        </w:rPr>
        <w:t>http://218.77.183.48</w:t>
      </w:r>
      <w:r>
        <w:fldChar w:fldCharType="end"/>
      </w:r>
      <w:r>
        <w:rPr>
          <w:rFonts w:hint="eastAsia" w:ascii="宋体" w:hAnsi="宋体" w:cs="Tahoma"/>
          <w:bCs w:val="0"/>
          <w:spacing w:val="0"/>
          <w:kern w:val="2"/>
        </w:rPr>
        <w:t>；</w:t>
      </w:r>
    </w:p>
    <w:p>
      <w:pPr>
        <w:pStyle w:val="9"/>
        <w:numPr>
          <w:ilvl w:val="0"/>
          <w:numId w:val="0"/>
        </w:numPr>
        <w:spacing w:before="62" w:beforeLines="20" w:after="0" w:line="400" w:lineRule="exact"/>
        <w:ind w:left="74" w:leftChars="0"/>
        <w:rPr>
          <w:rFonts w:ascii="宋体" w:cs="Tahoma"/>
          <w:bCs w:val="0"/>
          <w:spacing w:val="0"/>
          <w:kern w:val="2"/>
        </w:rPr>
      </w:pPr>
      <w:r>
        <w:rPr>
          <w:rFonts w:hint="eastAsia" w:ascii="宋体" w:hAnsi="宋体" w:cs="Tahoma"/>
          <w:bCs w:val="0"/>
          <w:spacing w:val="0"/>
          <w:kern w:val="2"/>
          <w:lang w:val="en-US" w:eastAsia="zh-CN"/>
        </w:rPr>
        <w:t>3、</w:t>
      </w:r>
      <w:r>
        <w:rPr>
          <w:rFonts w:hint="eastAsia" w:ascii="宋体" w:hAnsi="宋体" w:cs="Tahoma"/>
          <w:bCs w:val="0"/>
          <w:spacing w:val="0"/>
          <w:kern w:val="2"/>
        </w:rPr>
        <w:t>售价：招标文件人民币3</w:t>
      </w:r>
      <w:r>
        <w:rPr>
          <w:rFonts w:ascii="宋体" w:hAnsi="宋体" w:cs="Tahoma"/>
          <w:bCs w:val="0"/>
          <w:spacing w:val="0"/>
          <w:kern w:val="2"/>
        </w:rPr>
        <w:t>00</w:t>
      </w:r>
      <w:r>
        <w:rPr>
          <w:rFonts w:hint="eastAsia" w:ascii="宋体" w:hAnsi="宋体" w:cs="Tahoma"/>
          <w:bCs w:val="0"/>
          <w:spacing w:val="0"/>
          <w:kern w:val="2"/>
        </w:rPr>
        <w:t>元</w:t>
      </w:r>
      <w:r>
        <w:rPr>
          <w:rFonts w:ascii="宋体" w:hAnsi="宋体" w:cs="Tahoma"/>
          <w:bCs w:val="0"/>
          <w:spacing w:val="0"/>
          <w:kern w:val="2"/>
        </w:rPr>
        <w:t>/</w:t>
      </w:r>
      <w:r>
        <w:rPr>
          <w:rFonts w:hint="eastAsia" w:ascii="宋体" w:hAnsi="宋体" w:cs="Tahoma"/>
          <w:bCs w:val="0"/>
          <w:spacing w:val="0"/>
          <w:kern w:val="2"/>
        </w:rPr>
        <w:t>份（售后不退, 须于开标现场缴纳现金）；</w:t>
      </w:r>
    </w:p>
    <w:p>
      <w:pPr>
        <w:widowControl/>
        <w:spacing w:before="156" w:beforeLines="50" w:line="400" w:lineRule="exact"/>
        <w:jc w:val="left"/>
        <w:rPr>
          <w:rFonts w:ascii="宋体" w:cs="Arial"/>
          <w:kern w:val="0"/>
          <w:szCs w:val="21"/>
        </w:rPr>
      </w:pPr>
      <w:r>
        <w:rPr>
          <w:rFonts w:hint="eastAsia" w:ascii="宋体" w:hAnsi="宋体"/>
          <w:b/>
          <w:bCs/>
          <w:spacing w:val="10"/>
          <w:kern w:val="0"/>
          <w:sz w:val="24"/>
          <w:szCs w:val="24"/>
        </w:rPr>
        <w:t>四、投标文件递交时间：</w:t>
      </w:r>
      <w:r>
        <w:rPr>
          <w:rFonts w:ascii="宋体" w:hAnsi="宋体"/>
          <w:bCs/>
          <w:spacing w:val="10"/>
          <w:kern w:val="0"/>
          <w:sz w:val="24"/>
          <w:szCs w:val="24"/>
        </w:rPr>
        <w:t>201</w:t>
      </w:r>
      <w:r>
        <w:rPr>
          <w:rFonts w:hint="eastAsia" w:ascii="宋体" w:hAnsi="宋体"/>
          <w:bCs/>
          <w:spacing w:val="10"/>
          <w:kern w:val="0"/>
          <w:sz w:val="24"/>
          <w:szCs w:val="24"/>
        </w:rPr>
        <w:t>7年12月5日上</w:t>
      </w:r>
      <w:r>
        <w:rPr>
          <w:rFonts w:hint="eastAsia" w:ascii="宋体" w:hAnsi="宋体"/>
          <w:spacing w:val="10"/>
          <w:kern w:val="0"/>
          <w:sz w:val="24"/>
          <w:szCs w:val="24"/>
        </w:rPr>
        <w:t>午11</w:t>
      </w:r>
      <w:r>
        <w:rPr>
          <w:rFonts w:ascii="宋体" w:hAnsi="宋体"/>
          <w:spacing w:val="10"/>
          <w:kern w:val="0"/>
          <w:sz w:val="24"/>
          <w:szCs w:val="24"/>
        </w:rPr>
        <w:t>:</w:t>
      </w:r>
      <w:r>
        <w:rPr>
          <w:rFonts w:hint="eastAsia" w:ascii="宋体" w:hAnsi="宋体"/>
          <w:spacing w:val="10"/>
          <w:kern w:val="0"/>
          <w:sz w:val="24"/>
          <w:szCs w:val="24"/>
        </w:rPr>
        <w:t>00</w:t>
      </w:r>
      <w:r>
        <w:rPr>
          <w:rFonts w:ascii="宋体"/>
          <w:spacing w:val="10"/>
          <w:kern w:val="0"/>
          <w:sz w:val="24"/>
          <w:szCs w:val="24"/>
        </w:rPr>
        <w:t>-</w:t>
      </w:r>
      <w:r>
        <w:rPr>
          <w:rFonts w:hint="eastAsia" w:ascii="宋体"/>
          <w:spacing w:val="10"/>
          <w:kern w:val="0"/>
          <w:sz w:val="24"/>
          <w:szCs w:val="24"/>
        </w:rPr>
        <w:t>11</w:t>
      </w:r>
      <w:r>
        <w:rPr>
          <w:rFonts w:ascii="宋体" w:hAnsi="宋体"/>
          <w:spacing w:val="10"/>
          <w:kern w:val="0"/>
          <w:sz w:val="24"/>
          <w:szCs w:val="24"/>
        </w:rPr>
        <w:t>:</w:t>
      </w:r>
      <w:r>
        <w:rPr>
          <w:rFonts w:hint="eastAsia" w:ascii="宋体" w:hAnsi="宋体"/>
          <w:spacing w:val="10"/>
          <w:kern w:val="0"/>
          <w:sz w:val="24"/>
          <w:szCs w:val="24"/>
        </w:rPr>
        <w:t>30</w:t>
      </w:r>
      <w:r>
        <w:rPr>
          <w:rFonts w:hint="eastAsia" w:ascii="宋体" w:hAnsi="宋体"/>
          <w:kern w:val="0"/>
          <w:sz w:val="24"/>
          <w:szCs w:val="24"/>
        </w:rPr>
        <w:t>（北京时间),</w:t>
      </w:r>
      <w:r>
        <w:rPr>
          <w:rFonts w:hint="eastAsia" w:ascii="宋体" w:hAnsi="宋体"/>
          <w:spacing w:val="10"/>
          <w:kern w:val="0"/>
          <w:sz w:val="24"/>
          <w:szCs w:val="24"/>
        </w:rPr>
        <w:t>逾期不再接收。</w:t>
      </w:r>
    </w:p>
    <w:p>
      <w:pPr>
        <w:widowControl/>
        <w:snapToGrid w:val="0"/>
        <w:spacing w:before="156" w:beforeLines="50" w:line="400" w:lineRule="exact"/>
        <w:jc w:val="left"/>
        <w:rPr>
          <w:rFonts w:ascii="宋体"/>
          <w:kern w:val="28"/>
          <w:sz w:val="24"/>
          <w:szCs w:val="24"/>
        </w:rPr>
      </w:pPr>
      <w:r>
        <w:rPr>
          <w:rFonts w:hint="eastAsia" w:ascii="宋体" w:hAnsi="宋体"/>
          <w:b/>
          <w:bCs/>
          <w:kern w:val="0"/>
          <w:sz w:val="24"/>
          <w:szCs w:val="24"/>
        </w:rPr>
        <w:t>五、投标文件递交及开标地点：</w:t>
      </w:r>
      <w:r>
        <w:rPr>
          <w:rFonts w:hint="eastAsia" w:ascii="宋体" w:hAnsi="宋体"/>
          <w:bCs/>
          <w:kern w:val="0"/>
          <w:sz w:val="24"/>
          <w:szCs w:val="24"/>
        </w:rPr>
        <w:t>海</w:t>
      </w:r>
      <w:r>
        <w:rPr>
          <w:rFonts w:hint="eastAsia" w:ascii="宋体" w:hAnsi="宋体"/>
          <w:kern w:val="28"/>
          <w:sz w:val="24"/>
          <w:szCs w:val="24"/>
        </w:rPr>
        <w:t>口市国兴大道</w:t>
      </w:r>
      <w:r>
        <w:rPr>
          <w:rFonts w:ascii="宋体" w:hAnsi="宋体"/>
          <w:kern w:val="28"/>
          <w:sz w:val="24"/>
          <w:szCs w:val="24"/>
        </w:rPr>
        <w:t>9</w:t>
      </w:r>
      <w:r>
        <w:rPr>
          <w:rFonts w:hint="eastAsia" w:ascii="宋体" w:hAnsi="宋体"/>
          <w:kern w:val="28"/>
          <w:sz w:val="24"/>
          <w:szCs w:val="24"/>
        </w:rPr>
        <w:t>号会展楼</w:t>
      </w:r>
      <w:r>
        <w:rPr>
          <w:rFonts w:ascii="宋体" w:hAnsi="宋体"/>
          <w:kern w:val="28"/>
          <w:sz w:val="24"/>
          <w:szCs w:val="24"/>
        </w:rPr>
        <w:t>2</w:t>
      </w:r>
      <w:r>
        <w:rPr>
          <w:rFonts w:hint="eastAsia" w:ascii="宋体" w:hAnsi="宋体"/>
          <w:kern w:val="28"/>
          <w:sz w:val="24"/>
          <w:szCs w:val="24"/>
        </w:rPr>
        <w:t>楼</w:t>
      </w:r>
      <w:r>
        <w:rPr>
          <w:rFonts w:ascii="宋体"/>
          <w:kern w:val="28"/>
          <w:sz w:val="24"/>
          <w:szCs w:val="24"/>
        </w:rPr>
        <w:t> </w:t>
      </w:r>
      <w:r>
        <w:rPr>
          <w:rFonts w:hint="eastAsia" w:ascii="宋体" w:hAnsi="宋体"/>
          <w:kern w:val="28"/>
          <w:sz w:val="24"/>
          <w:szCs w:val="24"/>
        </w:rPr>
        <w:t>海南省公共资源交易服务中心</w:t>
      </w:r>
      <w:r>
        <w:rPr>
          <w:rFonts w:hint="eastAsia" w:ascii="宋体" w:hAnsi="宋体"/>
          <w:kern w:val="28"/>
          <w:sz w:val="24"/>
          <w:szCs w:val="24"/>
          <w:u w:val="single"/>
        </w:rPr>
        <w:t>20</w:t>
      </w:r>
      <w:r>
        <w:rPr>
          <w:rFonts w:hint="eastAsia" w:ascii="宋体" w:hAnsi="宋体"/>
          <w:kern w:val="28"/>
          <w:sz w:val="24"/>
          <w:szCs w:val="24"/>
          <w:u w:val="single"/>
          <w:lang w:val="en-US" w:eastAsia="zh-CN"/>
        </w:rPr>
        <w:t>7</w:t>
      </w:r>
      <w:r>
        <w:rPr>
          <w:rFonts w:hint="eastAsia" w:ascii="宋体" w:hAnsi="宋体"/>
          <w:kern w:val="28"/>
          <w:sz w:val="24"/>
          <w:szCs w:val="24"/>
        </w:rPr>
        <w:t>室（海南省政府政务服务中心南侧</w:t>
      </w:r>
      <w:r>
        <w:rPr>
          <w:rFonts w:ascii="宋体" w:hAnsi="宋体"/>
          <w:kern w:val="28"/>
          <w:sz w:val="24"/>
          <w:szCs w:val="24"/>
        </w:rPr>
        <w:t>)</w:t>
      </w:r>
      <w:r>
        <w:rPr>
          <w:rFonts w:hint="eastAsia" w:ascii="宋体" w:hAnsi="宋体"/>
          <w:kern w:val="28"/>
          <w:sz w:val="24"/>
          <w:szCs w:val="24"/>
        </w:rPr>
        <w:t>。</w:t>
      </w:r>
    </w:p>
    <w:p>
      <w:pPr>
        <w:widowControl/>
        <w:spacing w:before="156" w:beforeLines="50" w:line="400" w:lineRule="exact"/>
        <w:jc w:val="left"/>
        <w:rPr>
          <w:rFonts w:hint="eastAsia" w:ascii="宋体" w:hAnsi="宋体"/>
          <w:color w:val="auto"/>
          <w:kern w:val="0"/>
          <w:sz w:val="24"/>
          <w:szCs w:val="24"/>
        </w:rPr>
      </w:pPr>
      <w:r>
        <w:rPr>
          <w:rFonts w:hint="eastAsia" w:ascii="宋体" w:hAnsi="宋体"/>
          <w:b/>
          <w:bCs/>
          <w:kern w:val="0"/>
          <w:sz w:val="24"/>
          <w:szCs w:val="24"/>
        </w:rPr>
        <w:t>六、开标时间：</w:t>
      </w:r>
      <w:r>
        <w:rPr>
          <w:rFonts w:ascii="宋体" w:hAnsi="宋体"/>
          <w:bCs/>
          <w:spacing w:val="10"/>
          <w:kern w:val="0"/>
          <w:sz w:val="24"/>
          <w:szCs w:val="24"/>
        </w:rPr>
        <w:t>201</w:t>
      </w:r>
      <w:r>
        <w:rPr>
          <w:rFonts w:hint="eastAsia" w:ascii="宋体" w:hAnsi="宋体"/>
          <w:bCs/>
          <w:spacing w:val="10"/>
          <w:kern w:val="0"/>
          <w:sz w:val="24"/>
          <w:szCs w:val="24"/>
        </w:rPr>
        <w:t>7年12月5日上</w:t>
      </w:r>
      <w:r>
        <w:rPr>
          <w:rFonts w:hint="eastAsia" w:ascii="宋体" w:hAnsi="宋体"/>
          <w:spacing w:val="10"/>
          <w:kern w:val="0"/>
          <w:sz w:val="24"/>
          <w:szCs w:val="24"/>
        </w:rPr>
        <w:t>午11</w:t>
      </w:r>
      <w:r>
        <w:rPr>
          <w:rFonts w:ascii="宋体" w:hAnsi="宋体"/>
          <w:spacing w:val="10"/>
          <w:kern w:val="0"/>
          <w:sz w:val="24"/>
          <w:szCs w:val="24"/>
        </w:rPr>
        <w:t>:</w:t>
      </w:r>
      <w:r>
        <w:rPr>
          <w:rFonts w:hint="eastAsia" w:ascii="宋体" w:hAnsi="宋体"/>
          <w:spacing w:val="10"/>
          <w:kern w:val="0"/>
          <w:sz w:val="24"/>
          <w:szCs w:val="24"/>
        </w:rPr>
        <w:t>30</w:t>
      </w:r>
      <w:r>
        <w:rPr>
          <w:rFonts w:hint="eastAsia" w:ascii="宋体" w:hAnsi="宋体"/>
          <w:kern w:val="0"/>
          <w:sz w:val="24"/>
          <w:szCs w:val="24"/>
        </w:rPr>
        <w:t>（北京时间）。</w:t>
      </w:r>
    </w:p>
    <w:p>
      <w:pPr>
        <w:widowControl/>
        <w:spacing w:before="156" w:beforeLines="50" w:line="240" w:lineRule="auto"/>
        <w:jc w:val="left"/>
        <w:rPr>
          <w:rFonts w:ascii="宋体" w:cs="Arial"/>
          <w:color w:val="auto"/>
          <w:kern w:val="0"/>
          <w:szCs w:val="21"/>
        </w:rPr>
      </w:pPr>
      <w:r>
        <w:rPr>
          <w:rFonts w:hint="eastAsia" w:ascii="宋体" w:hAnsi="宋体"/>
          <w:b/>
          <w:bCs/>
          <w:color w:val="auto"/>
          <w:kern w:val="0"/>
          <w:sz w:val="24"/>
          <w:szCs w:val="24"/>
        </w:rPr>
        <w:t>七、采购人名称、地址和联系方式：</w:t>
      </w:r>
    </w:p>
    <w:p>
      <w:pPr>
        <w:widowControl/>
        <w:numPr>
          <w:ilvl w:val="0"/>
          <w:numId w:val="0"/>
        </w:numPr>
        <w:spacing w:line="240" w:lineRule="auto"/>
        <w:ind w:left="46" w:leftChars="0"/>
        <w:jc w:val="left"/>
        <w:rPr>
          <w:rFonts w:ascii="宋体" w:cs="Arial"/>
          <w:color w:val="auto"/>
          <w:kern w:val="0"/>
          <w:szCs w:val="21"/>
        </w:rPr>
      </w:pPr>
      <w:r>
        <w:rPr>
          <w:rFonts w:hint="eastAsia" w:ascii="宋体" w:hAnsi="宋体"/>
          <w:color w:val="auto"/>
          <w:kern w:val="0"/>
          <w:sz w:val="24"/>
          <w:szCs w:val="24"/>
          <w:lang w:val="en-US" w:eastAsia="zh-CN"/>
        </w:rPr>
        <w:t>1、</w:t>
      </w:r>
      <w:r>
        <w:rPr>
          <w:rFonts w:hint="eastAsia" w:ascii="宋体" w:hAnsi="宋体"/>
          <w:color w:val="auto"/>
          <w:kern w:val="0"/>
          <w:sz w:val="24"/>
          <w:szCs w:val="24"/>
        </w:rPr>
        <w:t>名称：</w:t>
      </w:r>
      <w:r>
        <w:rPr>
          <w:rFonts w:hint="eastAsia" w:ascii="宋体" w:hAnsi="宋体"/>
          <w:color w:val="auto"/>
          <w:kern w:val="44"/>
          <w:sz w:val="24"/>
          <w:szCs w:val="24"/>
        </w:rPr>
        <w:t>五指山市教育局</w:t>
      </w:r>
    </w:p>
    <w:p>
      <w:pPr>
        <w:widowControl/>
        <w:numPr>
          <w:ilvl w:val="0"/>
          <w:numId w:val="0"/>
        </w:numPr>
        <w:spacing w:line="240" w:lineRule="auto"/>
        <w:ind w:left="46" w:leftChars="0"/>
        <w:jc w:val="left"/>
        <w:rPr>
          <w:rFonts w:ascii="宋体" w:cs="Arial"/>
          <w:color w:val="auto"/>
          <w:kern w:val="0"/>
          <w:szCs w:val="21"/>
        </w:rPr>
      </w:pPr>
      <w:r>
        <w:rPr>
          <w:rFonts w:hint="eastAsia" w:ascii="宋体" w:hAnsi="宋体"/>
          <w:color w:val="auto"/>
          <w:kern w:val="0"/>
          <w:sz w:val="24"/>
          <w:szCs w:val="24"/>
          <w:lang w:val="en-US" w:eastAsia="zh-CN"/>
        </w:rPr>
        <w:t>2、</w:t>
      </w:r>
      <w:r>
        <w:rPr>
          <w:rFonts w:hint="eastAsia" w:ascii="宋体" w:hAnsi="宋体"/>
          <w:color w:val="auto"/>
          <w:kern w:val="0"/>
          <w:sz w:val="24"/>
          <w:szCs w:val="24"/>
        </w:rPr>
        <w:t>地址：海南省五指山市</w:t>
      </w:r>
    </w:p>
    <w:p>
      <w:pPr>
        <w:widowControl/>
        <w:numPr>
          <w:ilvl w:val="0"/>
          <w:numId w:val="0"/>
        </w:numPr>
        <w:spacing w:line="240" w:lineRule="auto"/>
        <w:ind w:left="46" w:leftChars="0"/>
        <w:jc w:val="left"/>
        <w:rPr>
          <w:rFonts w:ascii="宋体"/>
          <w:color w:val="auto"/>
          <w:kern w:val="0"/>
          <w:sz w:val="24"/>
          <w:szCs w:val="24"/>
        </w:rPr>
      </w:pPr>
      <w:r>
        <w:rPr>
          <w:rFonts w:hint="eastAsia" w:ascii="宋体" w:hAnsi="宋体"/>
          <w:color w:val="auto"/>
          <w:kern w:val="0"/>
          <w:sz w:val="24"/>
          <w:szCs w:val="24"/>
          <w:lang w:val="en-US" w:eastAsia="zh-CN"/>
        </w:rPr>
        <w:t>3、</w:t>
      </w:r>
      <w:r>
        <w:rPr>
          <w:rFonts w:hint="eastAsia" w:ascii="宋体" w:hAnsi="宋体"/>
          <w:color w:val="auto"/>
          <w:kern w:val="0"/>
          <w:sz w:val="24"/>
          <w:szCs w:val="24"/>
        </w:rPr>
        <w:t>联系人：王先生</w:t>
      </w:r>
      <w:r>
        <w:rPr>
          <w:rFonts w:ascii="宋体" w:hAnsi="宋体"/>
          <w:color w:val="auto"/>
          <w:kern w:val="0"/>
          <w:sz w:val="24"/>
          <w:szCs w:val="24"/>
        </w:rPr>
        <w:t xml:space="preserve"> </w:t>
      </w:r>
    </w:p>
    <w:p>
      <w:pPr>
        <w:widowControl/>
        <w:numPr>
          <w:ilvl w:val="0"/>
          <w:numId w:val="0"/>
        </w:numPr>
        <w:spacing w:line="240" w:lineRule="auto"/>
        <w:ind w:left="46" w:leftChars="0"/>
        <w:jc w:val="left"/>
        <w:rPr>
          <w:rFonts w:ascii="宋体" w:cs="Arial"/>
          <w:color w:val="auto"/>
          <w:kern w:val="0"/>
          <w:szCs w:val="21"/>
        </w:rPr>
      </w:pPr>
      <w:r>
        <w:rPr>
          <w:rFonts w:hint="eastAsia" w:ascii="宋体" w:hAnsi="宋体"/>
          <w:color w:val="auto"/>
          <w:kern w:val="0"/>
          <w:sz w:val="24"/>
          <w:szCs w:val="24"/>
          <w:lang w:val="en-US" w:eastAsia="zh-CN"/>
        </w:rPr>
        <w:t>4、</w:t>
      </w:r>
      <w:r>
        <w:rPr>
          <w:rFonts w:hint="eastAsia" w:ascii="宋体" w:hAnsi="宋体"/>
          <w:color w:val="auto"/>
          <w:kern w:val="0"/>
          <w:sz w:val="24"/>
          <w:szCs w:val="24"/>
        </w:rPr>
        <w:t xml:space="preserve">电话：86622183   </w:t>
      </w:r>
    </w:p>
    <w:p>
      <w:pPr>
        <w:widowControl/>
        <w:spacing w:before="156" w:beforeLines="50" w:line="240" w:lineRule="auto"/>
        <w:jc w:val="left"/>
        <w:rPr>
          <w:rFonts w:ascii="宋体" w:cs="Arial"/>
          <w:color w:val="auto"/>
          <w:kern w:val="0"/>
          <w:szCs w:val="21"/>
        </w:rPr>
      </w:pPr>
      <w:r>
        <w:rPr>
          <w:rFonts w:hint="eastAsia" w:ascii="宋体" w:hAnsi="宋体" w:cs="宋体"/>
          <w:b/>
          <w:color w:val="auto"/>
          <w:sz w:val="24"/>
          <w:szCs w:val="24"/>
        </w:rPr>
        <w:t>八</w:t>
      </w:r>
      <w:r>
        <w:rPr>
          <w:rFonts w:hint="eastAsia" w:ascii="宋体" w:hAnsi="宋体"/>
          <w:b/>
          <w:bCs/>
          <w:color w:val="auto"/>
          <w:kern w:val="0"/>
          <w:sz w:val="24"/>
          <w:szCs w:val="24"/>
        </w:rPr>
        <w:t>、采购代理机构名称、地址和联系方式：</w:t>
      </w:r>
    </w:p>
    <w:p>
      <w:pPr>
        <w:widowControl/>
        <w:numPr>
          <w:ilvl w:val="0"/>
          <w:numId w:val="0"/>
        </w:numPr>
        <w:spacing w:line="240" w:lineRule="auto"/>
        <w:ind w:left="4" w:leftChars="0"/>
        <w:jc w:val="left"/>
        <w:rPr>
          <w:rFonts w:ascii="宋体" w:cs="Arial"/>
          <w:color w:val="auto"/>
          <w:kern w:val="0"/>
          <w:szCs w:val="21"/>
        </w:rPr>
      </w:pPr>
      <w:r>
        <w:rPr>
          <w:rFonts w:hint="eastAsia" w:ascii="宋体" w:hAnsi="宋体"/>
          <w:color w:val="auto"/>
          <w:kern w:val="0"/>
          <w:sz w:val="24"/>
          <w:szCs w:val="24"/>
          <w:lang w:val="en-US" w:eastAsia="zh-CN"/>
        </w:rPr>
        <w:t>1、</w:t>
      </w:r>
      <w:r>
        <w:rPr>
          <w:rFonts w:hint="eastAsia" w:ascii="宋体" w:hAnsi="宋体"/>
          <w:color w:val="auto"/>
          <w:kern w:val="0"/>
          <w:sz w:val="24"/>
          <w:szCs w:val="24"/>
        </w:rPr>
        <w:t>名称：海南和正招标有限公司</w:t>
      </w:r>
    </w:p>
    <w:p>
      <w:pPr>
        <w:widowControl/>
        <w:numPr>
          <w:ilvl w:val="0"/>
          <w:numId w:val="0"/>
        </w:numPr>
        <w:spacing w:line="240" w:lineRule="auto"/>
        <w:ind w:left="4" w:leftChars="0"/>
        <w:jc w:val="left"/>
        <w:rPr>
          <w:rFonts w:ascii="宋体" w:cs="Arial"/>
          <w:color w:val="auto"/>
          <w:kern w:val="0"/>
          <w:szCs w:val="21"/>
        </w:rPr>
      </w:pPr>
      <w:r>
        <w:rPr>
          <w:rFonts w:hint="eastAsia" w:ascii="宋体" w:hAnsi="宋体"/>
          <w:color w:val="auto"/>
          <w:kern w:val="0"/>
          <w:sz w:val="24"/>
          <w:szCs w:val="24"/>
          <w:lang w:val="en-US" w:eastAsia="zh-CN"/>
        </w:rPr>
        <w:t>2、</w:t>
      </w:r>
      <w:r>
        <w:rPr>
          <w:rFonts w:hint="eastAsia" w:ascii="宋体" w:hAnsi="宋体"/>
          <w:color w:val="auto"/>
          <w:kern w:val="0"/>
          <w:sz w:val="24"/>
          <w:szCs w:val="24"/>
        </w:rPr>
        <w:t>地址：海口市大英山东一路10号国瑞城铂仕苑3栋2单元1002室</w:t>
      </w:r>
    </w:p>
    <w:p>
      <w:pPr>
        <w:widowControl/>
        <w:numPr>
          <w:ilvl w:val="0"/>
          <w:numId w:val="0"/>
        </w:numPr>
        <w:spacing w:line="240" w:lineRule="auto"/>
        <w:ind w:left="4" w:leftChars="0"/>
        <w:jc w:val="left"/>
        <w:rPr>
          <w:rFonts w:ascii="宋体"/>
          <w:color w:val="auto"/>
          <w:kern w:val="0"/>
          <w:sz w:val="24"/>
          <w:szCs w:val="24"/>
        </w:rPr>
      </w:pPr>
      <w:r>
        <w:rPr>
          <w:rFonts w:hint="eastAsia" w:ascii="宋体" w:hAnsi="宋体"/>
          <w:color w:val="auto"/>
          <w:kern w:val="0"/>
          <w:sz w:val="24"/>
          <w:szCs w:val="24"/>
          <w:lang w:val="en-US" w:eastAsia="zh-CN"/>
        </w:rPr>
        <w:t>3、</w:t>
      </w:r>
      <w:r>
        <w:rPr>
          <w:rFonts w:hint="eastAsia" w:ascii="宋体" w:hAnsi="宋体"/>
          <w:color w:val="auto"/>
          <w:kern w:val="0"/>
          <w:sz w:val="24"/>
          <w:szCs w:val="24"/>
        </w:rPr>
        <w:t>联系人：</w:t>
      </w:r>
      <w:r>
        <w:rPr>
          <w:rFonts w:hint="eastAsia" w:ascii="宋体" w:hAnsi="宋体"/>
          <w:color w:val="auto"/>
          <w:kern w:val="0"/>
          <w:sz w:val="24"/>
          <w:szCs w:val="24"/>
          <w:lang w:eastAsia="zh-CN"/>
        </w:rPr>
        <w:t>杨</w:t>
      </w:r>
      <w:r>
        <w:rPr>
          <w:rFonts w:hint="eastAsia" w:ascii="宋体" w:hAnsi="宋体"/>
          <w:color w:val="auto"/>
          <w:kern w:val="0"/>
          <w:sz w:val="24"/>
          <w:szCs w:val="24"/>
        </w:rPr>
        <w:t>小姐</w:t>
      </w:r>
      <w:r>
        <w:rPr>
          <w:rFonts w:ascii="宋体" w:hAnsi="宋体"/>
          <w:color w:val="auto"/>
          <w:kern w:val="0"/>
          <w:sz w:val="24"/>
          <w:szCs w:val="24"/>
        </w:rPr>
        <w:t xml:space="preserve"> </w:t>
      </w:r>
    </w:p>
    <w:p>
      <w:pPr>
        <w:widowControl/>
        <w:numPr>
          <w:ilvl w:val="0"/>
          <w:numId w:val="0"/>
        </w:numPr>
        <w:spacing w:line="240" w:lineRule="auto"/>
        <w:ind w:left="4" w:leftChars="0"/>
        <w:jc w:val="left"/>
        <w:rPr>
          <w:rFonts w:ascii="宋体"/>
          <w:color w:val="auto"/>
          <w:kern w:val="0"/>
          <w:sz w:val="24"/>
          <w:szCs w:val="24"/>
        </w:rPr>
      </w:pPr>
      <w:r>
        <w:rPr>
          <w:rFonts w:hint="eastAsia" w:ascii="宋体" w:hAnsi="宋体"/>
          <w:color w:val="auto"/>
          <w:kern w:val="0"/>
          <w:sz w:val="24"/>
          <w:szCs w:val="24"/>
          <w:lang w:val="en-US" w:eastAsia="zh-CN"/>
        </w:rPr>
        <w:t>4、</w:t>
      </w:r>
      <w:r>
        <w:rPr>
          <w:rFonts w:hint="eastAsia" w:ascii="宋体" w:hAnsi="宋体"/>
          <w:color w:val="auto"/>
          <w:kern w:val="0"/>
          <w:sz w:val="24"/>
          <w:szCs w:val="24"/>
        </w:rPr>
        <w:t>电话及传真：</w:t>
      </w:r>
      <w:r>
        <w:rPr>
          <w:rFonts w:ascii="宋体" w:hAnsi="宋体"/>
          <w:color w:val="auto"/>
          <w:kern w:val="0"/>
          <w:sz w:val="24"/>
          <w:szCs w:val="24"/>
        </w:rPr>
        <w:t>0898-66261680</w:t>
      </w:r>
      <w:r>
        <w:rPr>
          <w:rFonts w:hint="eastAsia" w:ascii="宋体" w:hAnsi="宋体"/>
          <w:color w:val="auto"/>
          <w:kern w:val="0"/>
          <w:sz w:val="24"/>
          <w:szCs w:val="24"/>
        </w:rPr>
        <w:t xml:space="preserve">     </w:t>
      </w:r>
    </w:p>
    <w:p>
      <w:pPr>
        <w:widowControl/>
        <w:spacing w:before="156" w:beforeLines="50" w:line="240" w:lineRule="auto"/>
        <w:rPr>
          <w:rFonts w:ascii="宋体" w:cs="宋体"/>
          <w:b/>
          <w:color w:val="auto"/>
          <w:sz w:val="24"/>
          <w:szCs w:val="24"/>
        </w:rPr>
      </w:pPr>
      <w:r>
        <w:rPr>
          <w:rFonts w:hint="eastAsia" w:ascii="宋体" w:hAnsi="宋体" w:cs="宋体"/>
          <w:b/>
          <w:color w:val="auto"/>
          <w:sz w:val="24"/>
          <w:szCs w:val="24"/>
        </w:rPr>
        <w:t>九、信息公布</w:t>
      </w:r>
      <w:r>
        <w:rPr>
          <w:rFonts w:hint="eastAsia" w:ascii="宋体" w:hAnsi="宋体"/>
          <w:color w:val="auto"/>
          <w:sz w:val="24"/>
          <w:szCs w:val="24"/>
        </w:rPr>
        <w:t>：</w:t>
      </w:r>
      <w:r>
        <w:rPr>
          <w:rFonts w:hint="eastAsia" w:ascii="宋体" w:hAnsi="宋体" w:cs="宋体"/>
          <w:color w:val="auto"/>
          <w:sz w:val="24"/>
          <w:szCs w:val="24"/>
        </w:rPr>
        <w:t>公告、采购文件修改或澄清等信息，将在中国海南政府采购网</w:t>
      </w:r>
      <w:r>
        <w:rPr>
          <w:rFonts w:ascii="宋体" w:hAnsi="宋体" w:cs="宋体"/>
          <w:color w:val="auto"/>
          <w:sz w:val="24"/>
          <w:szCs w:val="24"/>
        </w:rPr>
        <w:t xml:space="preserve">(http://www.ccgp-hainan.gov.cn) </w:t>
      </w:r>
      <w:r>
        <w:rPr>
          <w:rFonts w:hint="eastAsia" w:ascii="宋体" w:hAnsi="宋体" w:cs="宋体"/>
          <w:color w:val="auto"/>
          <w:sz w:val="24"/>
          <w:szCs w:val="24"/>
        </w:rPr>
        <w:t>及</w:t>
      </w:r>
      <w:r>
        <w:rPr>
          <w:rFonts w:hint="eastAsia" w:ascii="宋体" w:hAnsi="宋体" w:cs="宋体"/>
          <w:color w:val="auto"/>
          <w:sz w:val="24"/>
          <w:szCs w:val="24"/>
          <w:lang w:val="zh-CN"/>
        </w:rPr>
        <w:t>海南省公共资源交易服务中心</w:t>
      </w:r>
      <w:r>
        <w:rPr>
          <w:rFonts w:hint="eastAsia"/>
          <w:color w:val="auto"/>
        </w:rPr>
        <w:t>（</w:t>
      </w:r>
      <w:r>
        <w:rPr>
          <w:rFonts w:ascii="宋体" w:hAnsi="宋体" w:cs="宋体"/>
          <w:color w:val="auto"/>
          <w:sz w:val="24"/>
          <w:szCs w:val="24"/>
        </w:rPr>
        <w:t>http://www.ggzy.hi.gov.cn</w:t>
      </w:r>
      <w:r>
        <w:rPr>
          <w:rFonts w:hint="eastAsia" w:ascii="宋体" w:hAnsi="宋体" w:cs="宋体"/>
          <w:color w:val="auto"/>
          <w:sz w:val="24"/>
          <w:szCs w:val="24"/>
        </w:rPr>
        <w:t>）媒体上发布。</w:t>
      </w:r>
    </w:p>
    <w:p>
      <w:pPr>
        <w:widowControl/>
        <w:spacing w:before="156" w:beforeLines="50" w:line="240" w:lineRule="auto"/>
        <w:rPr>
          <w:rFonts w:ascii="宋体" w:cs="宋体"/>
          <w:b/>
          <w:color w:val="auto"/>
          <w:sz w:val="24"/>
          <w:szCs w:val="24"/>
        </w:rPr>
      </w:pPr>
      <w:r>
        <w:rPr>
          <w:rFonts w:hint="eastAsia" w:ascii="宋体" w:hAnsi="宋体" w:cs="宋体"/>
          <w:b/>
          <w:color w:val="auto"/>
          <w:sz w:val="24"/>
          <w:szCs w:val="24"/>
        </w:rPr>
        <w:t>十、其他：</w:t>
      </w:r>
    </w:p>
    <w:p>
      <w:pPr>
        <w:widowControl/>
        <w:numPr>
          <w:ilvl w:val="0"/>
          <w:numId w:val="0"/>
        </w:numPr>
        <w:spacing w:before="156" w:beforeLines="50" w:line="240" w:lineRule="auto"/>
        <w:ind w:left="13" w:leftChars="0"/>
        <w:rPr>
          <w:rFonts w:ascii="宋体"/>
          <w:b/>
          <w:bCs/>
          <w:color w:val="auto"/>
          <w:kern w:val="0"/>
          <w:sz w:val="24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1、</w:t>
      </w:r>
      <w:r>
        <w:rPr>
          <w:rFonts w:hint="eastAsia" w:ascii="宋体" w:hAnsi="宋体" w:cs="宋体"/>
          <w:color w:val="auto"/>
          <w:sz w:val="24"/>
          <w:szCs w:val="24"/>
          <w:lang w:val="zh-CN"/>
        </w:rPr>
        <w:t>缴纳投标保证金方式</w:t>
      </w:r>
      <w:r>
        <w:rPr>
          <w:rFonts w:hint="eastAsia" w:ascii="宋体" w:hAnsi="宋体" w:cs="宋体"/>
          <w:color w:val="auto"/>
          <w:sz w:val="24"/>
          <w:szCs w:val="24"/>
        </w:rPr>
        <w:t>：</w:t>
      </w:r>
      <w:r>
        <w:rPr>
          <w:rFonts w:hint="eastAsia" w:ascii="宋体" w:hAnsi="宋体" w:cs="宋体"/>
          <w:color w:val="auto"/>
          <w:sz w:val="24"/>
          <w:szCs w:val="24"/>
          <w:lang w:val="zh-CN"/>
        </w:rPr>
        <w:t>网上支付</w:t>
      </w:r>
      <w:r>
        <w:rPr>
          <w:rFonts w:hint="eastAsia" w:ascii="宋体" w:hAnsi="宋体" w:cs="宋体"/>
          <w:color w:val="auto"/>
          <w:sz w:val="24"/>
          <w:szCs w:val="24"/>
        </w:rPr>
        <w:t>，</w:t>
      </w:r>
      <w:r>
        <w:rPr>
          <w:rFonts w:hint="eastAsia" w:ascii="宋体" w:hAnsi="宋体" w:cs="宋体"/>
          <w:color w:val="auto"/>
          <w:sz w:val="24"/>
          <w:szCs w:val="24"/>
          <w:lang w:val="zh-CN"/>
        </w:rPr>
        <w:t>支付地址为</w:t>
      </w:r>
      <w:r>
        <w:rPr>
          <w:rFonts w:hint="eastAsia" w:ascii="宋体" w:hAnsi="宋体" w:cs="宋体"/>
          <w:color w:val="auto"/>
          <w:sz w:val="24"/>
          <w:szCs w:val="24"/>
        </w:rPr>
        <w:t>：</w:t>
      </w:r>
      <w:r>
        <w:rPr>
          <w:rFonts w:ascii="宋体" w:hAnsi="宋体" w:cs="宋体"/>
          <w:color w:val="auto"/>
          <w:sz w:val="24"/>
          <w:szCs w:val="24"/>
        </w:rPr>
        <w:t xml:space="preserve">http://218.77.183.48/htms </w:t>
      </w:r>
      <w:r>
        <w:rPr>
          <w:rFonts w:hint="eastAsia" w:ascii="宋体" w:hAnsi="宋体" w:cs="宋体"/>
          <w:color w:val="auto"/>
          <w:sz w:val="24"/>
          <w:szCs w:val="24"/>
          <w:lang w:val="zh-CN"/>
        </w:rPr>
        <w:t>。</w:t>
      </w:r>
    </w:p>
    <w:p>
      <w:pPr>
        <w:widowControl/>
        <w:numPr>
          <w:ilvl w:val="0"/>
          <w:numId w:val="0"/>
        </w:numPr>
        <w:spacing w:before="156" w:beforeLines="50" w:line="240" w:lineRule="auto"/>
        <w:ind w:left="13" w:leftChars="0"/>
        <w:rPr>
          <w:rFonts w:asci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2、</w:t>
      </w:r>
      <w:r>
        <w:rPr>
          <w:rFonts w:hint="eastAsia" w:ascii="宋体" w:hAnsi="宋体" w:cs="宋体"/>
          <w:color w:val="auto"/>
          <w:sz w:val="24"/>
          <w:szCs w:val="24"/>
          <w:lang w:val="zh-CN"/>
        </w:rPr>
        <w:t>必须在海南省公共资源交易服务中心企业信息管理系统</w:t>
      </w:r>
      <w:r>
        <w:rPr>
          <w:rFonts w:hint="eastAsia" w:ascii="宋体" w:hAnsi="宋体" w:cs="宋体"/>
          <w:color w:val="auto"/>
          <w:sz w:val="24"/>
          <w:szCs w:val="24"/>
        </w:rPr>
        <w:t>（</w:t>
      </w:r>
      <w:r>
        <w:rPr>
          <w:rFonts w:ascii="宋体" w:hAnsi="宋体" w:cs="宋体"/>
          <w:color w:val="auto"/>
          <w:sz w:val="24"/>
          <w:szCs w:val="24"/>
          <w:lang w:val="zh-CN"/>
        </w:rPr>
        <w:fldChar w:fldCharType="begin"/>
      </w:r>
      <w:r>
        <w:rPr>
          <w:rFonts w:ascii="宋体" w:hAnsi="宋体" w:cs="宋体"/>
          <w:color w:val="auto"/>
          <w:sz w:val="24"/>
          <w:szCs w:val="24"/>
        </w:rPr>
        <w:instrText xml:space="preserve"> HYPERLINK "qq://txfile/" </w:instrText>
      </w:r>
      <w:r>
        <w:rPr>
          <w:rFonts w:ascii="宋体" w:hAnsi="宋体" w:cs="宋体"/>
          <w:color w:val="auto"/>
          <w:sz w:val="24"/>
          <w:szCs w:val="24"/>
          <w:lang w:val="zh-CN"/>
        </w:rPr>
        <w:fldChar w:fldCharType="separate"/>
      </w:r>
      <w:r>
        <w:rPr>
          <w:rFonts w:hint="eastAsia" w:ascii="宋体" w:hAnsi="宋体" w:cs="宋体"/>
          <w:color w:val="auto"/>
          <w:sz w:val="24"/>
          <w:szCs w:val="24"/>
        </w:rPr>
        <w:t>http://www.ggzy.hi.gov.cn/G2</w:t>
      </w:r>
      <w:r>
        <w:rPr>
          <w:rFonts w:ascii="宋体" w:hAnsi="宋体" w:cs="宋体"/>
          <w:color w:val="auto"/>
          <w:sz w:val="24"/>
          <w:szCs w:val="24"/>
          <w:lang w:val="zh-CN"/>
        </w:rPr>
        <w:fldChar w:fldCharType="end"/>
      </w:r>
      <w:r>
        <w:rPr>
          <w:rFonts w:hint="eastAsia" w:ascii="宋体" w:hAnsi="宋体" w:cs="宋体"/>
          <w:color w:val="auto"/>
          <w:sz w:val="24"/>
          <w:szCs w:val="24"/>
        </w:rPr>
        <w:t>)</w:t>
      </w:r>
      <w:r>
        <w:rPr>
          <w:rFonts w:hint="eastAsia" w:ascii="宋体" w:hAnsi="宋体" w:cs="宋体"/>
          <w:color w:val="auto"/>
          <w:sz w:val="24"/>
          <w:szCs w:val="24"/>
          <w:lang w:val="zh-CN"/>
        </w:rPr>
        <w:t>中注册并备案通过</w:t>
      </w:r>
      <w:r>
        <w:rPr>
          <w:rFonts w:hint="eastAsia" w:ascii="宋体" w:hAnsi="宋体" w:cs="宋体"/>
          <w:color w:val="auto"/>
          <w:sz w:val="24"/>
          <w:szCs w:val="24"/>
        </w:rPr>
        <w:t>，</w:t>
      </w:r>
      <w:r>
        <w:rPr>
          <w:rFonts w:hint="eastAsia" w:ascii="宋体" w:hAnsi="宋体" w:cs="宋体"/>
          <w:color w:val="auto"/>
          <w:sz w:val="24"/>
          <w:szCs w:val="24"/>
          <w:lang w:val="zh-CN"/>
        </w:rPr>
        <w:t>然后登陆电子招投标系统</w:t>
      </w:r>
      <w:r>
        <w:rPr>
          <w:rFonts w:hint="eastAsia" w:ascii="宋体" w:hAnsi="宋体" w:cs="宋体"/>
          <w:color w:val="auto"/>
          <w:sz w:val="24"/>
          <w:szCs w:val="24"/>
        </w:rPr>
        <w:t>（</w:t>
      </w:r>
      <w:r>
        <w:rPr>
          <w:rFonts w:ascii="宋体" w:hAnsi="宋体" w:cs="宋体"/>
          <w:color w:val="auto"/>
          <w:sz w:val="24"/>
          <w:szCs w:val="24"/>
        </w:rPr>
        <w:t>http://218.77.183.48/htms</w:t>
      </w:r>
      <w:r>
        <w:rPr>
          <w:rFonts w:hint="eastAsia" w:ascii="宋体" w:hAnsi="宋体" w:cs="宋体"/>
          <w:color w:val="auto"/>
          <w:sz w:val="24"/>
          <w:szCs w:val="24"/>
        </w:rPr>
        <w:t>）</w:t>
      </w:r>
      <w:r>
        <w:rPr>
          <w:rFonts w:hint="eastAsia" w:ascii="宋体" w:hAnsi="宋体" w:cs="宋体"/>
          <w:color w:val="auto"/>
          <w:sz w:val="24"/>
          <w:szCs w:val="24"/>
          <w:lang w:val="zh-CN"/>
        </w:rPr>
        <w:t>下载、购买电子版的招标文件。</w:t>
      </w:r>
    </w:p>
    <w:p>
      <w:pPr>
        <w:widowControl/>
        <w:numPr>
          <w:ilvl w:val="0"/>
          <w:numId w:val="0"/>
        </w:numPr>
        <w:spacing w:before="156" w:beforeLines="50" w:line="240" w:lineRule="auto"/>
        <w:ind w:left="13" w:leftChars="0"/>
        <w:rPr>
          <w:rStyle w:val="10"/>
          <w:rFonts w:ascii="宋体"/>
          <w:b w:val="0"/>
          <w:bCs/>
          <w:color w:val="auto"/>
          <w:szCs w:val="44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3、</w:t>
      </w:r>
      <w:r>
        <w:rPr>
          <w:rFonts w:hint="eastAsia" w:ascii="宋体" w:hAnsi="宋体" w:cs="宋体"/>
          <w:color w:val="auto"/>
          <w:sz w:val="24"/>
          <w:szCs w:val="24"/>
          <w:lang w:val="zh-CN"/>
        </w:rPr>
        <w:t>投标截止日期前</w:t>
      </w:r>
      <w:r>
        <w:rPr>
          <w:rFonts w:hint="eastAsia" w:ascii="宋体" w:hAnsi="宋体" w:cs="宋体"/>
          <w:color w:val="auto"/>
          <w:sz w:val="24"/>
          <w:szCs w:val="24"/>
        </w:rPr>
        <w:t>，</w:t>
      </w:r>
      <w:r>
        <w:rPr>
          <w:rFonts w:hint="eastAsia" w:ascii="宋体" w:hAnsi="宋体" w:cs="宋体"/>
          <w:color w:val="auto"/>
          <w:sz w:val="24"/>
          <w:szCs w:val="24"/>
          <w:lang w:val="zh-CN"/>
        </w:rPr>
        <w:t>必须在网上</w:t>
      </w:r>
      <w:r>
        <w:rPr>
          <w:rFonts w:hint="eastAsia" w:ascii="宋体" w:hAnsi="宋体" w:cs="宋体"/>
          <w:color w:val="auto"/>
          <w:sz w:val="24"/>
          <w:szCs w:val="24"/>
        </w:rPr>
        <w:t>（</w:t>
      </w:r>
      <w:r>
        <w:rPr>
          <w:rFonts w:ascii="宋体" w:hAnsi="宋体" w:cs="宋体"/>
          <w:color w:val="auto"/>
          <w:sz w:val="24"/>
          <w:szCs w:val="24"/>
        </w:rPr>
        <w:t>http://218.77.183.48/htms</w:t>
      </w:r>
      <w:r>
        <w:rPr>
          <w:rFonts w:hint="eastAsia" w:ascii="宋体" w:hAnsi="宋体" w:cs="宋体"/>
          <w:color w:val="auto"/>
          <w:sz w:val="24"/>
          <w:szCs w:val="24"/>
        </w:rPr>
        <w:t>）</w:t>
      </w:r>
      <w:r>
        <w:rPr>
          <w:rFonts w:hint="eastAsia" w:ascii="宋体" w:hAnsi="宋体" w:cs="宋体"/>
          <w:color w:val="auto"/>
          <w:sz w:val="24"/>
          <w:szCs w:val="24"/>
          <w:lang w:val="zh-CN"/>
        </w:rPr>
        <w:t>上传</w:t>
      </w:r>
      <w:r>
        <w:rPr>
          <w:rFonts w:ascii="宋体" w:hAnsi="宋体" w:cs="宋体"/>
          <w:color w:val="auto"/>
          <w:sz w:val="24"/>
          <w:szCs w:val="24"/>
        </w:rPr>
        <w:t>PDF</w:t>
      </w:r>
      <w:r>
        <w:rPr>
          <w:rFonts w:hint="eastAsia" w:ascii="宋体" w:hAnsi="宋体" w:cs="宋体"/>
          <w:color w:val="auto"/>
          <w:sz w:val="24"/>
          <w:szCs w:val="24"/>
          <w:lang w:val="zh-CN"/>
        </w:rPr>
        <w:t>格式电子投标文件</w:t>
      </w:r>
      <w:r>
        <w:rPr>
          <w:rFonts w:hint="eastAsia" w:ascii="宋体" w:hAnsi="宋体" w:cs="宋体"/>
          <w:color w:val="auto"/>
          <w:sz w:val="24"/>
          <w:szCs w:val="24"/>
        </w:rPr>
        <w:t>（</w:t>
      </w:r>
      <w:r>
        <w:rPr>
          <w:rFonts w:hint="eastAsia" w:ascii="宋体" w:hAnsi="宋体" w:cs="宋体"/>
          <w:color w:val="auto"/>
          <w:sz w:val="24"/>
          <w:szCs w:val="24"/>
          <w:lang w:val="zh-CN"/>
        </w:rPr>
        <w:t>使用</w:t>
      </w:r>
      <w:r>
        <w:rPr>
          <w:rFonts w:ascii="宋体" w:hAnsi="宋体" w:cs="宋体"/>
          <w:color w:val="auto"/>
          <w:sz w:val="24"/>
          <w:szCs w:val="24"/>
        </w:rPr>
        <w:t>WinRAR</w:t>
      </w:r>
      <w:r>
        <w:rPr>
          <w:rFonts w:hint="eastAsia" w:ascii="宋体" w:hAnsi="宋体" w:cs="宋体"/>
          <w:color w:val="auto"/>
          <w:sz w:val="24"/>
          <w:szCs w:val="24"/>
        </w:rPr>
        <w:t>）</w:t>
      </w:r>
      <w:r>
        <w:rPr>
          <w:rFonts w:hint="eastAsia" w:ascii="宋体" w:hAnsi="宋体" w:cs="宋体"/>
          <w:color w:val="auto"/>
          <w:sz w:val="24"/>
          <w:szCs w:val="24"/>
          <w:lang w:val="zh-CN"/>
        </w:rPr>
        <w:t>加密压缩</w:t>
      </w:r>
      <w:r>
        <w:rPr>
          <w:rFonts w:hint="eastAsia" w:ascii="宋体" w:hAnsi="宋体" w:cs="宋体"/>
          <w:color w:val="auto"/>
          <w:sz w:val="24"/>
          <w:szCs w:val="24"/>
        </w:rPr>
        <w:t>，</w:t>
      </w:r>
      <w:r>
        <w:rPr>
          <w:rFonts w:hint="eastAsia" w:ascii="宋体" w:hAnsi="宋体" w:cs="宋体"/>
          <w:color w:val="auto"/>
          <w:sz w:val="24"/>
          <w:szCs w:val="24"/>
          <w:lang w:val="zh-CN"/>
        </w:rPr>
        <w:t>并在开标时提交电子版、纸质版投标文件。</w:t>
      </w:r>
    </w:p>
    <w:p>
      <w:pPr>
        <w:spacing w:line="240" w:lineRule="auto"/>
        <w:jc w:val="right"/>
        <w:rPr>
          <w:rFonts w:hint="eastAsia" w:ascii="宋体" w:hAnsi="宋体"/>
          <w:color w:val="auto"/>
          <w:kern w:val="0"/>
          <w:sz w:val="24"/>
          <w:szCs w:val="24"/>
        </w:rPr>
      </w:pPr>
    </w:p>
    <w:p>
      <w:pPr>
        <w:spacing w:line="240" w:lineRule="auto"/>
        <w:jc w:val="right"/>
        <w:rPr>
          <w:rFonts w:hint="eastAsia" w:ascii="宋体" w:hAnsi="宋体"/>
          <w:color w:val="auto"/>
          <w:kern w:val="0"/>
          <w:sz w:val="24"/>
          <w:szCs w:val="24"/>
        </w:rPr>
      </w:pPr>
    </w:p>
    <w:p>
      <w:pPr>
        <w:spacing w:line="240" w:lineRule="auto"/>
        <w:jc w:val="right"/>
        <w:rPr>
          <w:rFonts w:hint="eastAsia" w:ascii="宋体" w:hAnsi="宋体"/>
          <w:color w:val="auto"/>
          <w:kern w:val="0"/>
          <w:sz w:val="24"/>
          <w:szCs w:val="24"/>
        </w:rPr>
      </w:pPr>
    </w:p>
    <w:p>
      <w:pPr>
        <w:spacing w:line="240" w:lineRule="auto"/>
        <w:jc w:val="right"/>
        <w:rPr>
          <w:rFonts w:hint="eastAsia" w:ascii="宋体" w:hAnsi="宋体"/>
          <w:color w:val="auto"/>
          <w:kern w:val="0"/>
          <w:sz w:val="24"/>
          <w:szCs w:val="24"/>
        </w:rPr>
      </w:pPr>
      <w:r>
        <w:rPr>
          <w:rFonts w:hint="eastAsia" w:ascii="宋体" w:hAnsi="宋体"/>
          <w:color w:val="auto"/>
          <w:kern w:val="0"/>
          <w:sz w:val="24"/>
          <w:szCs w:val="24"/>
        </w:rPr>
        <w:t>海南和正招标有限公司</w:t>
      </w:r>
    </w:p>
    <w:p>
      <w:pPr>
        <w:spacing w:line="240" w:lineRule="auto"/>
        <w:jc w:val="center"/>
      </w:pPr>
      <w:r>
        <w:rPr>
          <w:rFonts w:hint="eastAsia" w:ascii="宋体" w:hAnsi="宋体"/>
          <w:color w:val="auto"/>
          <w:kern w:val="0"/>
          <w:sz w:val="24"/>
          <w:szCs w:val="24"/>
          <w:lang w:val="en-US" w:eastAsia="zh-CN"/>
        </w:rPr>
        <w:t xml:space="preserve">                                                            2017年11月15日</w:t>
      </w:r>
    </w:p>
    <w:sectPr>
      <w:pgSz w:w="11906" w:h="16838"/>
      <w:pgMar w:top="1134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Algerian">
    <w:panose1 w:val="04020705040A02060702"/>
    <w:charset w:val="00"/>
    <w:family w:val="decorative"/>
    <w:pitch w:val="default"/>
    <w:sig w:usb0="00000003" w:usb1="00000000" w:usb2="00000000" w:usb3="00000000" w:csb0="2000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lucida Grande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9A687F"/>
    <w:rsid w:val="09322B21"/>
    <w:rsid w:val="3D02021A"/>
    <w:rsid w:val="3F351455"/>
    <w:rsid w:val="4C1000C8"/>
    <w:rsid w:val="4D0370DC"/>
    <w:rsid w:val="50884D27"/>
    <w:rsid w:val="5D9A687F"/>
    <w:rsid w:val="5E1C6A6A"/>
    <w:rsid w:val="60700EC2"/>
    <w:rsid w:val="647D3261"/>
    <w:rsid w:val="66F50DC3"/>
    <w:rsid w:val="7358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3"/>
    <w:link w:val="10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4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spacing w:line="360" w:lineRule="auto"/>
      <w:outlineLvl w:val="2"/>
    </w:pPr>
    <w:rPr>
      <w:rFonts w:ascii="宋体"/>
      <w:kern w:val="0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8">
    <w:name w:val="*正文"/>
    <w:basedOn w:val="1"/>
    <w:qFormat/>
    <w:uiPriority w:val="99"/>
    <w:pPr>
      <w:spacing w:line="360" w:lineRule="auto"/>
      <w:ind w:firstLine="480" w:firstLineChars="200"/>
    </w:pPr>
    <w:rPr>
      <w:rFonts w:ascii="宋体" w:hAnsi="宋体"/>
      <w:kern w:val="0"/>
      <w:sz w:val="24"/>
      <w:szCs w:val="24"/>
    </w:rPr>
  </w:style>
  <w:style w:type="paragraph" w:customStyle="1" w:styleId="9">
    <w:name w:val="表格文字"/>
    <w:basedOn w:val="1"/>
    <w:qFormat/>
    <w:uiPriority w:val="99"/>
    <w:pPr>
      <w:spacing w:before="25" w:after="25"/>
      <w:jc w:val="left"/>
    </w:pPr>
    <w:rPr>
      <w:bCs/>
      <w:spacing w:val="10"/>
      <w:kern w:val="0"/>
      <w:sz w:val="24"/>
    </w:rPr>
  </w:style>
  <w:style w:type="character" w:customStyle="1" w:styleId="10">
    <w:name w:val="标题 1 Char"/>
    <w:link w:val="2"/>
    <w:qFormat/>
    <w:locked/>
    <w:uiPriority w:val="99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2017-11-14T09:09:00Z</dcterms:created>
  <dc:creator>陈丽玉</dc:creator>
  <cp:lastModifiedBy>海南和正招标有限公司</cp:lastModifiedBy>
  <cp:lastPrinted>2017-11-15T03:39:00Z</cp:lastPrinted>
  <dcterms:modified xsi:type="dcterms:W3CDTF">2017-11-15T09:03:54Z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