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6"/>
          <w:szCs w:val="28"/>
        </w:rPr>
      </w:pPr>
    </w:p>
    <w:tbl>
      <w:tblPr>
        <w:tblStyle w:val="3"/>
        <w:tblW w:w="10395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60"/>
        <w:gridCol w:w="4455"/>
        <w:gridCol w:w="690"/>
        <w:gridCol w:w="765"/>
        <w:gridCol w:w="111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95" w:type="dxa"/>
            <w:gridSpan w:val="7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海南凯嘉园林艺术工程有限公司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项目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内容要求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单价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合计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调查土地所属</w:t>
            </w:r>
          </w:p>
        </w:tc>
        <w:tc>
          <w:tcPr>
            <w:tcW w:w="4455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调查</w:t>
            </w:r>
            <w:r>
              <w:rPr>
                <w:rFonts w:hint="eastAsia"/>
                <w:color w:val="000000"/>
                <w:sz w:val="24"/>
                <w:szCs w:val="24"/>
              </w:rPr>
              <w:t>展兴公司、海航公司租赁土地面积、地型、原土地性质（林地、耕地）、原土地所属（个人、集体）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等。（按土地</w:t>
            </w:r>
            <w:r>
              <w:rPr>
                <w:rFonts w:hint="eastAsia"/>
                <w:color w:val="000000"/>
                <w:sz w:val="24"/>
                <w:szCs w:val="24"/>
              </w:rPr>
              <w:t>性质、所属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提供有效的相关原始材料）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获取土地</w:t>
            </w:r>
            <w:r>
              <w:rPr>
                <w:rFonts w:hint="eastAsia"/>
                <w:color w:val="000000"/>
                <w:sz w:val="24"/>
                <w:szCs w:val="24"/>
              </w:rPr>
              <w:t>地界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确权图</w:t>
            </w:r>
          </w:p>
        </w:tc>
        <w:tc>
          <w:tcPr>
            <w:tcW w:w="4455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用人工测绘或卫星遥感定位绘制</w:t>
            </w:r>
            <w:r>
              <w:rPr>
                <w:rFonts w:hint="eastAsia"/>
                <w:color w:val="000000"/>
                <w:sz w:val="24"/>
                <w:szCs w:val="24"/>
              </w:rPr>
              <w:t>展兴公司、海航公司租赁土地地界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确权图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获取原土地所属主认同证明</w:t>
            </w:r>
          </w:p>
        </w:tc>
        <w:tc>
          <w:tcPr>
            <w:tcW w:w="4455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通过调解，提供原土地所属主与村委会认同的协议书（分别提供对</w:t>
            </w:r>
            <w:r>
              <w:rPr>
                <w:rFonts w:hint="eastAsia"/>
                <w:color w:val="000000"/>
                <w:sz w:val="24"/>
                <w:szCs w:val="24"/>
              </w:rPr>
              <w:t>展兴公司、海航公司租赁土地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协议书）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获取村委会认同证明</w:t>
            </w:r>
          </w:p>
        </w:tc>
        <w:tc>
          <w:tcPr>
            <w:tcW w:w="4455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通过调解，提供村委会与镇政府认同的协议书（分别提供对</w:t>
            </w:r>
            <w:r>
              <w:rPr>
                <w:rFonts w:hint="eastAsia"/>
                <w:color w:val="000000"/>
                <w:sz w:val="24"/>
                <w:szCs w:val="24"/>
              </w:rPr>
              <w:t>展兴公司、海航公司租赁土地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协议书）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获取土地整理咨询验收签证</w:t>
            </w:r>
          </w:p>
        </w:tc>
        <w:tc>
          <w:tcPr>
            <w:tcW w:w="4455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通过调解，提供有村委会、镇政府、区重点项目协调服务办公室、投标人签字、盖章的土地整理咨询验收签证（分别提供对</w:t>
            </w:r>
            <w:r>
              <w:rPr>
                <w:rFonts w:hint="eastAsia"/>
                <w:color w:val="000000"/>
                <w:sz w:val="24"/>
                <w:szCs w:val="24"/>
              </w:rPr>
              <w:t>展兴公司、海航公司租赁土地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整理咨询验收签证）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  <w:szCs w:val="24"/>
              </w:rPr>
              <w:t>人员工资、福利等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费</w:t>
            </w:r>
          </w:p>
        </w:tc>
        <w:tc>
          <w:tcPr>
            <w:tcW w:w="4455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  <w:szCs w:val="24"/>
              </w:rPr>
              <w:t>发放人员工资、福利、社保等（按50名人员核准）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交通工具、办公设施建设等其他开支及税金等</w:t>
            </w:r>
          </w:p>
        </w:tc>
        <w:tc>
          <w:tcPr>
            <w:tcW w:w="4455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按实际需求及相关规定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019F9"/>
    <w:rsid w:val="403019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2017-09-22T03:38:00Z</dcterms:created>
  <dc:creator>Administrator</dc:creator>
  <cp:lastModifiedBy>Administrator</cp:lastModifiedBy>
  <dcterms:modified xsi:type="dcterms:W3CDTF">2017-09-22T03:39:47Z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