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50" w:line="340" w:lineRule="atLeast"/>
        <w:jc w:val="center"/>
        <w:rPr>
          <w:rFonts w:ascii="宋体" w:hAnsi="宋体" w:cs="Arial"/>
          <w:b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spacing w:val="10"/>
          <w:kern w:val="0"/>
          <w:sz w:val="28"/>
          <w:szCs w:val="28"/>
        </w:rPr>
        <w:t>儋州市文化广电出版体育局儋州古盐田（峨蔓盐田）申报世界</w:t>
      </w:r>
    </w:p>
    <w:p>
      <w:pPr>
        <w:widowControl/>
        <w:snapToGrid w:val="0"/>
        <w:spacing w:beforeLines="50" w:line="340" w:lineRule="atLeast"/>
        <w:jc w:val="center"/>
        <w:rPr>
          <w:rFonts w:ascii="宋体" w:hAnsi="宋体" w:cs="Arial"/>
          <w:b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spacing w:val="10"/>
          <w:kern w:val="0"/>
          <w:sz w:val="28"/>
          <w:szCs w:val="28"/>
        </w:rPr>
        <w:t>文化遗产名录（中国预备名单）基础资料搜集与购买、</w:t>
      </w:r>
    </w:p>
    <w:p>
      <w:pPr>
        <w:widowControl/>
        <w:snapToGrid w:val="0"/>
        <w:spacing w:beforeLines="50" w:line="340" w:lineRule="atLeast"/>
        <w:jc w:val="center"/>
        <w:rPr>
          <w:rFonts w:ascii="宋体" w:hAnsi="宋体" w:cs="Arial"/>
          <w:b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spacing w:val="10"/>
          <w:kern w:val="0"/>
          <w:sz w:val="28"/>
          <w:szCs w:val="28"/>
        </w:rPr>
        <w:t>突出普遍价值研究、文本编制项目单一来源公告</w:t>
      </w:r>
    </w:p>
    <w:p>
      <w:pPr>
        <w:widowControl/>
        <w:snapToGrid w:val="0"/>
        <w:spacing w:beforeLines="50" w:line="340" w:lineRule="atLeast"/>
        <w:jc w:val="center"/>
        <w:rPr>
          <w:rFonts w:ascii="宋体" w:hAnsi="宋体" w:cs="Arial"/>
          <w:b/>
          <w:spacing w:val="10"/>
          <w:kern w:val="0"/>
          <w:sz w:val="28"/>
          <w:szCs w:val="28"/>
        </w:rPr>
      </w:pPr>
    </w:p>
    <w:p>
      <w:pPr>
        <w:widowControl/>
        <w:snapToGrid w:val="0"/>
        <w:spacing w:beforeLines="50" w:line="400" w:lineRule="exact"/>
        <w:ind w:firstLine="560"/>
        <w:rPr>
          <w:rFonts w:hint="eastAsia" w:ascii="宋体" w:hAnsi="宋体" w:cs="Arial"/>
          <w:spacing w:val="10"/>
          <w:kern w:val="0"/>
          <w:sz w:val="24"/>
        </w:rPr>
      </w:pPr>
      <w:bookmarkStart w:id="0" w:name="_GoBack"/>
      <w:r>
        <w:rPr>
          <w:rFonts w:hint="eastAsia" w:ascii="宋体" w:hAnsi="宋体" w:cs="Arial"/>
          <w:spacing w:val="10"/>
          <w:kern w:val="0"/>
          <w:sz w:val="24"/>
        </w:rPr>
        <w:t>受儋州市文化广电出版体育局（以下简称“采购人”）的委托，海南和正招标有限公司（以下简称“采购代理机构”）就儋州古盐田（峨蔓盐田）申报世界文化遗产名录（中国预备名单）基础资料搜集与购买、突出普遍价值研究、文本编制项目（项目编号：HNHZ2017-162-2）所需的货物及服务组织单一来源采购工作，特邀请中国文化遗产研究院参加谈判：</w:t>
      </w:r>
    </w:p>
    <w:p>
      <w:pPr>
        <w:pStyle w:val="8"/>
        <w:widowControl/>
        <w:numPr>
          <w:numId w:val="0"/>
        </w:numPr>
        <w:spacing w:beforeLines="30" w:line="400" w:lineRule="exact"/>
        <w:ind w:leftChars="0"/>
        <w:jc w:val="left"/>
        <w:rPr>
          <w:rFonts w:hint="eastAsia" w:ascii="宋体" w:hAnsi="宋体" w:cs="Arial"/>
          <w:b/>
          <w:bCs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spacing w:val="10"/>
          <w:kern w:val="0"/>
          <w:sz w:val="24"/>
          <w:lang w:eastAsia="zh-CN"/>
        </w:rPr>
        <w:t>一、</w:t>
      </w:r>
      <w:r>
        <w:rPr>
          <w:rFonts w:hint="eastAsia" w:ascii="宋体" w:hAnsi="宋体" w:cs="Arial"/>
          <w:b/>
          <w:bCs/>
          <w:spacing w:val="10"/>
          <w:kern w:val="0"/>
          <w:sz w:val="24"/>
        </w:rPr>
        <w:t>采购项目的名称、用途、数量、简要技术或者采购项目的性质：</w:t>
      </w:r>
    </w:p>
    <w:p>
      <w:pPr>
        <w:widowControl/>
        <w:spacing w:beforeLines="30" w:line="400" w:lineRule="exact"/>
        <w:ind w:right="708" w:rightChars="337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1、项目名称： 儋州古盐田（峨蔓盐田）申报世界文化遗产名录（中国预备名单）基础资料搜集与购买、突出普遍价值研究、文本编制项目</w:t>
      </w:r>
    </w:p>
    <w:p>
      <w:pPr>
        <w:widowControl/>
        <w:spacing w:beforeLines="30" w:line="400" w:lineRule="exact"/>
        <w:ind w:right="708" w:rightChars="337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2、用    途：世界申遗工作需要</w:t>
      </w:r>
    </w:p>
    <w:p>
      <w:pPr>
        <w:widowControl/>
        <w:spacing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3、采购预算：</w:t>
      </w:r>
      <w:r>
        <w:rPr>
          <w:rFonts w:hint="eastAsia" w:ascii="宋体" w:hAnsi="宋体"/>
          <w:sz w:val="24"/>
        </w:rPr>
        <w:t>人民币264.6039万元</w:t>
      </w:r>
    </w:p>
    <w:p>
      <w:pPr>
        <w:widowControl/>
        <w:spacing w:beforeLines="3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4、数量、简要技术要求或者招标项目的性质：详见 《用户需求书》</w:t>
      </w:r>
    </w:p>
    <w:p>
      <w:pPr>
        <w:numPr>
          <w:numId w:val="0"/>
        </w:numPr>
        <w:spacing w:beforeLines="50" w:line="400" w:lineRule="exact"/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  <w:lang w:eastAsia="zh-CN"/>
        </w:rPr>
        <w:t>二、</w:t>
      </w:r>
      <w:r>
        <w:rPr>
          <w:rFonts w:hint="eastAsia"/>
          <w:b/>
          <w:bCs/>
          <w:kern w:val="0"/>
          <w:sz w:val="24"/>
        </w:rPr>
        <w:t>供应商准入资格：</w:t>
      </w:r>
    </w:p>
    <w:p>
      <w:pPr>
        <w:pStyle w:val="6"/>
        <w:numPr>
          <w:numId w:val="0"/>
        </w:numPr>
        <w:spacing w:beforeLines="20" w:line="400" w:lineRule="exact"/>
        <w:ind w:leftChars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单一来源供应商：中国文化遗产研究院</w:t>
      </w:r>
    </w:p>
    <w:p>
      <w:pPr>
        <w:pStyle w:val="6"/>
        <w:numPr>
          <w:numId w:val="0"/>
        </w:numPr>
        <w:spacing w:beforeLines="20" w:line="400" w:lineRule="exact"/>
        <w:ind w:leftChars="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6"/>
        <w:numPr>
          <w:numId w:val="0"/>
        </w:numPr>
        <w:spacing w:beforeLines="20" w:line="400" w:lineRule="exact"/>
        <w:ind w:leftChars="0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供应商有依法缴纳税收和社会保障资金的良好记录（需提供2017年任意1个月的企业纳税凭证及社保缴费凭证）；</w:t>
      </w:r>
    </w:p>
    <w:p>
      <w:pPr>
        <w:numPr>
          <w:numId w:val="0"/>
        </w:numPr>
        <w:spacing w:beforeLines="20" w:line="400" w:lineRule="exact"/>
        <w:ind w:leftChars="0"/>
      </w:pPr>
      <w:r>
        <w:rPr>
          <w:rFonts w:hint="eastAsia" w:ascii="宋体" w:hAnsi="宋体"/>
          <w:sz w:val="24"/>
          <w:lang w:val="en-US" w:eastAsia="zh-CN"/>
        </w:rPr>
        <w:t>4.</w:t>
      </w:r>
      <w:r>
        <w:rPr>
          <w:rFonts w:hint="eastAsia" w:ascii="宋体" w:hAnsi="宋体"/>
          <w:sz w:val="24"/>
          <w:lang w:val="fr-FR"/>
        </w:rPr>
        <w:t>提供参加政府采购活动前三年内，在经营活动中没有重大违法记录声明函；</w:t>
      </w:r>
    </w:p>
    <w:p>
      <w:pPr>
        <w:numPr>
          <w:numId w:val="0"/>
        </w:numPr>
        <w:spacing w:beforeLines="20" w:line="400" w:lineRule="exact"/>
        <w:ind w:leftChars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5.</w:t>
      </w:r>
      <w:r>
        <w:rPr>
          <w:rFonts w:hint="eastAsia" w:ascii="宋体" w:hAnsi="宋体"/>
          <w:sz w:val="24"/>
        </w:rPr>
        <w:t>供应商具有文物保护工程勘察设计乙级或以上资质；</w:t>
      </w:r>
    </w:p>
    <w:p>
      <w:pPr>
        <w:pStyle w:val="6"/>
        <w:numPr>
          <w:numId w:val="0"/>
        </w:numPr>
        <w:spacing w:beforeLines="20" w:line="400" w:lineRule="exact"/>
        <w:ind w:leftChars="0"/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具备承担并完成世界文化遗产名单（中国预备名单）申报项目的成功经验(提供承接该类申报项目合同等证明文件)；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 w:ascii="宋体" w:hAnsi="宋体"/>
          <w:sz w:val="24"/>
        </w:rPr>
      </w:pPr>
      <w:r>
        <w:rPr>
          <w:rFonts w:hint="eastAsia" w:cs="Tahoma"/>
          <w:sz w:val="24"/>
          <w:lang w:val="en-US" w:eastAsia="zh-CN"/>
        </w:rPr>
        <w:t>7.</w:t>
      </w:r>
      <w:r>
        <w:rPr>
          <w:rFonts w:hint="eastAsia" w:cs="Tahoma"/>
          <w:sz w:val="24"/>
        </w:rPr>
        <w:t>供应商必须对本项目所有的内容进行投标，不允许只对其中部分内容进行投标，否则响应文件将被拒绝；</w:t>
      </w:r>
      <w:r>
        <w:rPr>
          <w:sz w:val="24"/>
        </w:rPr>
        <w:t xml:space="preserve"> 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/>
          <w:b/>
          <w:bCs/>
        </w:rPr>
      </w:pPr>
      <w:r>
        <w:rPr>
          <w:rFonts w:hint="eastAsia" w:ascii="宋体" w:hAnsi="宋体"/>
          <w:sz w:val="24"/>
          <w:lang w:val="en-US" w:eastAsia="zh-CN"/>
        </w:rPr>
        <w:t>8.</w:t>
      </w:r>
      <w:r>
        <w:rPr>
          <w:rFonts w:hint="eastAsia" w:ascii="宋体" w:hAnsi="宋体"/>
          <w:sz w:val="24"/>
        </w:rPr>
        <w:t>购买本项目谈判文件并缴纳谈判保证金；</w:t>
      </w:r>
    </w:p>
    <w:p>
      <w:pPr>
        <w:numPr>
          <w:numId w:val="0"/>
        </w:numPr>
        <w:spacing w:beforeLines="20" w:line="400" w:lineRule="exact"/>
        <w:ind w:leftChars="0"/>
        <w:rPr>
          <w:rFonts w:hint="eastAsia"/>
          <w:b/>
          <w:bCs/>
        </w:rPr>
      </w:pPr>
      <w:r>
        <w:rPr>
          <w:rFonts w:hint="eastAsia" w:ascii="宋体" w:hAnsi="宋体"/>
          <w:sz w:val="24"/>
          <w:lang w:val="en-US" w:eastAsia="zh-CN"/>
        </w:rPr>
        <w:t>9.</w:t>
      </w:r>
      <w:r>
        <w:rPr>
          <w:rFonts w:hint="eastAsia" w:ascii="宋体" w:hAnsi="宋体"/>
          <w:sz w:val="24"/>
        </w:rPr>
        <w:t>本项目不接受联合体方式的谈判。</w:t>
      </w:r>
    </w:p>
    <w:p>
      <w:pPr>
        <w:numPr>
          <w:numId w:val="0"/>
        </w:numPr>
        <w:spacing w:beforeLines="30" w:line="400" w:lineRule="exact"/>
        <w:ind w:left="-13" w:leftChars="-6" w:firstLine="12" w:firstLineChars="5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三、</w:t>
      </w:r>
      <w:r>
        <w:rPr>
          <w:rFonts w:hint="eastAsia" w:ascii="宋体" w:hAnsi="宋体"/>
          <w:b/>
          <w:bCs/>
          <w:sz w:val="24"/>
        </w:rPr>
        <w:t>谈判文件获取</w:t>
      </w:r>
    </w:p>
    <w:p>
      <w:pPr>
        <w:spacing w:line="38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、时间：2017年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日－2017年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日</w:t>
      </w:r>
      <w:r>
        <w:rPr>
          <w:sz w:val="24"/>
        </w:rPr>
        <w:t>09:00-11:30</w:t>
      </w:r>
      <w:r>
        <w:rPr>
          <w:rFonts w:hint="eastAsia"/>
          <w:sz w:val="24"/>
        </w:rPr>
        <w:t>，</w:t>
      </w:r>
      <w:r>
        <w:rPr>
          <w:sz w:val="24"/>
        </w:rPr>
        <w:t>14:30-17:</w:t>
      </w:r>
      <w:r>
        <w:rPr>
          <w:rFonts w:hint="eastAsia"/>
          <w:sz w:val="24"/>
        </w:rPr>
        <w:t>0</w:t>
      </w:r>
      <w:r>
        <w:rPr>
          <w:sz w:val="24"/>
        </w:rPr>
        <w:t>0</w:t>
      </w:r>
      <w:r>
        <w:rPr>
          <w:rFonts w:hint="eastAsia"/>
          <w:sz w:val="24"/>
        </w:rPr>
        <w:t>；</w:t>
      </w:r>
    </w:p>
    <w:p>
      <w:pPr>
        <w:spacing w:line="38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、地点：海口市大英山东一路10号国瑞城铂仕苑3栋2单元1002室；</w:t>
      </w:r>
    </w:p>
    <w:p>
      <w:pPr>
        <w:spacing w:line="38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、售价：人民币2</w:t>
      </w:r>
      <w:r>
        <w:rPr>
          <w:sz w:val="24"/>
        </w:rPr>
        <w:t>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份（售后不退）；</w:t>
      </w:r>
    </w:p>
    <w:p>
      <w:pPr>
        <w:numPr>
          <w:numId w:val="0"/>
        </w:numPr>
        <w:spacing w:line="380" w:lineRule="exact"/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购买谈判文件时须携带：</w:t>
      </w:r>
    </w:p>
    <w:p>
      <w:pPr>
        <w:pStyle w:val="11"/>
        <w:spacing w:line="440" w:lineRule="exact"/>
        <w:ind w:left="0" w:leftChars="0"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（1）法人授权委托书、营业执照副本、税务登记证副本、组织机构代码证副本、</w:t>
      </w:r>
      <w:r>
        <w:rPr>
          <w:rFonts w:hint="eastAsia" w:ascii="宋体" w:hAnsi="宋体"/>
          <w:sz w:val="24"/>
        </w:rPr>
        <w:t>以上准入资格中要求的材料；</w:t>
      </w:r>
    </w:p>
    <w:p>
      <w:pPr>
        <w:spacing w:line="42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sz w:val="24"/>
        </w:rPr>
        <w:t>（2）</w:t>
      </w:r>
      <w:r>
        <w:rPr>
          <w:rFonts w:hint="eastAsia" w:ascii="宋体" w:hAnsi="宋体" w:cs="宋体"/>
          <w:b/>
          <w:sz w:val="24"/>
        </w:rPr>
        <w:t>以上材料验原件收盖单位公章复印件</w:t>
      </w:r>
      <w:r>
        <w:rPr>
          <w:rFonts w:hint="eastAsia" w:ascii="宋体" w:hAnsi="宋体" w:cs="宋体"/>
          <w:bCs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pStyle w:val="7"/>
        <w:spacing w:before="240" w:after="0" w:line="400" w:lineRule="exact"/>
        <w:rPr>
          <w:rFonts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四、响应文件递交时间：</w:t>
      </w:r>
      <w:r>
        <w:rPr>
          <w:rFonts w:hint="eastAsia" w:ascii="宋体" w:hAnsi="宋体"/>
          <w:szCs w:val="24"/>
        </w:rPr>
        <w:t>2017年</w:t>
      </w:r>
      <w:r>
        <w:rPr>
          <w:rFonts w:hint="eastAsia" w:ascii="宋体" w:hAnsi="宋体"/>
          <w:szCs w:val="24"/>
          <w:lang w:val="en-US" w:eastAsia="zh-CN"/>
        </w:rPr>
        <w:t>9</w:t>
      </w:r>
      <w:r>
        <w:rPr>
          <w:rFonts w:hint="eastAsia" w:ascii="宋体" w:hAnsi="宋体"/>
          <w:szCs w:val="24"/>
        </w:rPr>
        <w:t>月</w:t>
      </w:r>
      <w:r>
        <w:rPr>
          <w:rFonts w:hint="eastAsia" w:ascii="宋体" w:hAnsi="宋体"/>
          <w:szCs w:val="24"/>
          <w:lang w:val="en-US" w:eastAsia="zh-CN"/>
        </w:rPr>
        <w:t>22</w:t>
      </w:r>
      <w:r>
        <w:rPr>
          <w:rFonts w:hint="eastAsia" w:ascii="宋体" w:hAnsi="宋体"/>
          <w:szCs w:val="24"/>
        </w:rPr>
        <w:t>日</w:t>
      </w:r>
      <w:r>
        <w:rPr>
          <w:rFonts w:hint="eastAsia" w:ascii="宋体" w:hAnsi="宋体"/>
          <w:szCs w:val="24"/>
          <w:lang w:eastAsia="zh-CN"/>
        </w:rPr>
        <w:t>下</w:t>
      </w:r>
      <w:r>
        <w:rPr>
          <w:rFonts w:hint="eastAsia" w:ascii="宋体" w:hAnsi="宋体"/>
          <w:szCs w:val="24"/>
        </w:rPr>
        <w:t>午</w:t>
      </w:r>
      <w:r>
        <w:rPr>
          <w:rFonts w:hint="eastAsia" w:ascii="宋体" w:hAnsi="宋体"/>
          <w:szCs w:val="24"/>
          <w:lang w:val="en-US" w:eastAsia="zh-CN"/>
        </w:rPr>
        <w:t>14</w:t>
      </w:r>
      <w:r>
        <w:rPr>
          <w:rFonts w:hint="eastAsia" w:ascii="宋体" w:hAnsi="宋体"/>
          <w:szCs w:val="24"/>
        </w:rPr>
        <w:t>:</w:t>
      </w:r>
      <w:r>
        <w:rPr>
          <w:rFonts w:hint="eastAsia" w:ascii="宋体" w:hAnsi="宋体"/>
          <w:szCs w:val="24"/>
          <w:lang w:val="en-US" w:eastAsia="zh-CN"/>
        </w:rPr>
        <w:t>30</w:t>
      </w:r>
      <w:r>
        <w:rPr>
          <w:rFonts w:hint="eastAsia" w:ascii="宋体" w:hAnsi="宋体"/>
          <w:szCs w:val="24"/>
        </w:rPr>
        <w:t xml:space="preserve">- </w:t>
      </w:r>
      <w:r>
        <w:rPr>
          <w:rFonts w:hint="eastAsia" w:ascii="宋体" w:hAnsi="宋体"/>
          <w:szCs w:val="24"/>
          <w:lang w:val="en-US" w:eastAsia="zh-CN"/>
        </w:rPr>
        <w:t>15</w:t>
      </w:r>
      <w:r>
        <w:rPr>
          <w:rFonts w:hint="eastAsia" w:ascii="宋体" w:hAnsi="宋体"/>
          <w:szCs w:val="24"/>
        </w:rPr>
        <w:t>:</w:t>
      </w:r>
      <w:r>
        <w:rPr>
          <w:rFonts w:hint="eastAsia" w:ascii="宋体" w:hAnsi="宋体"/>
          <w:szCs w:val="24"/>
          <w:lang w:val="en-US" w:eastAsia="zh-CN"/>
        </w:rPr>
        <w:t>00</w:t>
      </w:r>
      <w:r>
        <w:rPr>
          <w:rFonts w:hint="eastAsia" w:ascii="宋体" w:hAnsi="宋体"/>
          <w:szCs w:val="24"/>
        </w:rPr>
        <w:t>,逾期不再接收</w:t>
      </w:r>
      <w:r>
        <w:rPr>
          <w:rFonts w:hint="eastAsia" w:ascii="宋体" w:hAnsi="宋体"/>
          <w:szCs w:val="24"/>
          <w:lang w:eastAsia="zh-CN"/>
        </w:rPr>
        <w:t>（北京时间）</w:t>
      </w:r>
      <w:r>
        <w:rPr>
          <w:rFonts w:hint="eastAsia" w:ascii="宋体" w:hAnsi="宋体"/>
          <w:szCs w:val="24"/>
        </w:rPr>
        <w:t>。</w:t>
      </w:r>
    </w:p>
    <w:p>
      <w:pPr>
        <w:spacing w:beforeLines="50" w:line="380" w:lineRule="exact"/>
        <w:rPr>
          <w:sz w:val="24"/>
        </w:rPr>
      </w:pPr>
      <w:r>
        <w:rPr>
          <w:rFonts w:hint="eastAsia" w:ascii="宋体" w:hAnsi="宋体"/>
          <w:b/>
          <w:sz w:val="24"/>
        </w:rPr>
        <w:t>五、</w:t>
      </w:r>
      <w:r>
        <w:rPr>
          <w:rFonts w:hint="eastAsia" w:ascii="宋体" w:hAnsi="宋体"/>
          <w:b/>
          <w:bCs/>
          <w:spacing w:val="10"/>
          <w:kern w:val="0"/>
          <w:sz w:val="24"/>
        </w:rPr>
        <w:t>响应文件递交地点：</w:t>
      </w:r>
      <w:r>
        <w:rPr>
          <w:rFonts w:hint="eastAsia"/>
          <w:sz w:val="24"/>
        </w:rPr>
        <w:t>海口市大英山东一路10号国瑞城铂仕苑3栋2单元1002室</w:t>
      </w:r>
      <w:r>
        <w:rPr>
          <w:rFonts w:hint="eastAsia" w:ascii="宋体" w:hAnsi="宋体"/>
        </w:rPr>
        <w:t>。</w:t>
      </w:r>
    </w:p>
    <w:p>
      <w:pPr>
        <w:spacing w:beforeLines="80" w:line="40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六、谈判时间：</w:t>
      </w:r>
      <w:r>
        <w:rPr>
          <w:rFonts w:hint="eastAsia"/>
          <w:sz w:val="24"/>
        </w:rPr>
        <w:t>2017年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下</w:t>
      </w:r>
      <w:r>
        <w:rPr>
          <w:rFonts w:hint="eastAsia"/>
          <w:sz w:val="24"/>
        </w:rPr>
        <w:t>午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:</w:t>
      </w:r>
      <w:r>
        <w:rPr>
          <w:rFonts w:hint="eastAsia"/>
          <w:sz w:val="24"/>
          <w:lang w:val="en-US" w:eastAsia="zh-CN"/>
        </w:rPr>
        <w:t>00</w:t>
      </w:r>
      <w:r>
        <w:rPr>
          <w:rFonts w:hint="eastAsia" w:ascii="宋体" w:hAnsi="宋体"/>
          <w:sz w:val="24"/>
        </w:rPr>
        <w:t>（北京时间）。</w:t>
      </w:r>
    </w:p>
    <w:p>
      <w:pPr>
        <w:spacing w:beforeLines="80" w:line="400" w:lineRule="exact"/>
        <w:rPr>
          <w:rFonts w:ascii="宋体" w:hAnsi="宋体" w:cs="Tahoma"/>
          <w:b/>
          <w:sz w:val="24"/>
        </w:rPr>
      </w:pPr>
      <w:r>
        <w:rPr>
          <w:rFonts w:hint="eastAsia" w:ascii="宋体" w:hAnsi="宋体"/>
          <w:b/>
          <w:sz w:val="24"/>
        </w:rPr>
        <w:t>七、</w:t>
      </w:r>
      <w:r>
        <w:rPr>
          <w:rFonts w:hint="eastAsia"/>
          <w:b/>
          <w:bCs/>
          <w:sz w:val="24"/>
        </w:rPr>
        <w:t>采购人</w:t>
      </w:r>
      <w:r>
        <w:rPr>
          <w:rFonts w:hint="eastAsia" w:ascii="宋体" w:hAnsi="宋体" w:cs="Tahoma"/>
          <w:b/>
          <w:sz w:val="24"/>
        </w:rPr>
        <w:t>联系方式：</w:t>
      </w:r>
    </w:p>
    <w:p>
      <w:pPr>
        <w:widowControl/>
        <w:numPr>
          <w:numId w:val="0"/>
        </w:numPr>
        <w:shd w:val="clear" w:color="auto" w:fill="FFFFFF"/>
        <w:spacing w:beforeLines="20" w:line="400" w:lineRule="exact"/>
        <w:ind w:leftChars="0"/>
        <w:jc w:val="left"/>
        <w:rPr>
          <w:rFonts w:hint="eastAsia" w:ascii="宋体" w:hAnsi="宋体"/>
          <w:kern w:val="44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kern w:val="0"/>
          <w:sz w:val="24"/>
        </w:rPr>
        <w:t>名称：</w:t>
      </w:r>
      <w:r>
        <w:rPr>
          <w:rFonts w:hint="eastAsia" w:ascii="宋体" w:hAnsi="宋体" w:cs="Arial"/>
          <w:spacing w:val="10"/>
          <w:kern w:val="0"/>
          <w:sz w:val="24"/>
        </w:rPr>
        <w:t>儋州市文化广电出版体育局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numPr>
          <w:numId w:val="0"/>
        </w:numPr>
        <w:shd w:val="clear" w:color="auto" w:fill="FFFFFF"/>
        <w:spacing w:beforeLines="20" w:line="400" w:lineRule="exact"/>
        <w:ind w:leftChars="0"/>
        <w:jc w:val="left"/>
        <w:rPr>
          <w:rFonts w:hint="eastAsia" w:ascii="宋体" w:hAnsi="宋体"/>
          <w:kern w:val="44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kern w:val="0"/>
          <w:sz w:val="24"/>
        </w:rPr>
        <w:t>地址：</w:t>
      </w:r>
      <w:r>
        <w:rPr>
          <w:rFonts w:hint="eastAsia" w:ascii="宋体" w:hAnsi="宋体"/>
          <w:kern w:val="44"/>
          <w:sz w:val="24"/>
        </w:rPr>
        <w:t>儋州市</w:t>
      </w:r>
      <w:r>
        <w:rPr>
          <w:rFonts w:ascii="Arial" w:hAnsi="Arial" w:cs="Arial"/>
          <w:sz w:val="24"/>
          <w:shd w:val="clear" w:color="auto" w:fill="FFFFFF"/>
        </w:rPr>
        <w:t>那大镇</w:t>
      </w:r>
      <w:r>
        <w:rPr>
          <w:rFonts w:hint="eastAsia" w:ascii="宋体" w:hAnsi="宋体"/>
          <w:kern w:val="44"/>
          <w:sz w:val="24"/>
        </w:rPr>
        <w:t>中兴大道市委办公楼12楼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3、</w:t>
      </w:r>
      <w:r>
        <w:rPr>
          <w:rFonts w:hint="eastAsia" w:ascii="宋体" w:hAnsi="宋体"/>
          <w:kern w:val="0"/>
          <w:sz w:val="24"/>
        </w:rPr>
        <w:t>联系人：吴本东  张林彬</w:t>
      </w:r>
    </w:p>
    <w:p>
      <w:pPr>
        <w:widowControl/>
        <w:numPr>
          <w:numId w:val="0"/>
        </w:numPr>
        <w:spacing w:beforeLines="20" w:line="400" w:lineRule="exact"/>
        <w:ind w:left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4、</w:t>
      </w:r>
      <w:r>
        <w:rPr>
          <w:rFonts w:hint="eastAsia" w:ascii="宋体" w:hAnsi="宋体"/>
          <w:kern w:val="0"/>
          <w:sz w:val="24"/>
        </w:rPr>
        <w:t xml:space="preserve">电话及传真：13322069679  13976485216  </w:t>
      </w:r>
      <w:r>
        <w:rPr>
          <w:rFonts w:hint="eastAsia" w:ascii="宋体" w:hAnsi="宋体"/>
          <w:sz w:val="24"/>
        </w:rPr>
        <w:t>0898-</w:t>
      </w:r>
      <w:r>
        <w:rPr>
          <w:rFonts w:hint="eastAsia" w:ascii="宋体" w:hAnsi="宋体"/>
          <w:kern w:val="0"/>
          <w:sz w:val="24"/>
        </w:rPr>
        <w:t>23837399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shd w:val="clear" w:color="auto" w:fill="FFFFFF"/>
        <w:spacing w:beforeLines="50" w:line="40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八、采购代理机构</w:t>
      </w:r>
      <w:r>
        <w:rPr>
          <w:rFonts w:hint="eastAsia" w:ascii="宋体" w:hAnsi="宋体" w:cs="Tahoma"/>
          <w:b/>
          <w:sz w:val="24"/>
        </w:rPr>
        <w:t>联系方式：</w:t>
      </w:r>
    </w:p>
    <w:p>
      <w:pPr>
        <w:numPr>
          <w:numId w:val="0"/>
        </w:numPr>
        <w:spacing w:beforeLines="20" w:line="400" w:lineRule="exac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1、</w:t>
      </w:r>
      <w:r>
        <w:rPr>
          <w:rFonts w:hint="eastAsia" w:ascii="宋体" w:hAnsi="宋体" w:cs="Tahoma"/>
          <w:sz w:val="24"/>
        </w:rPr>
        <w:t>名称：海南和正招标有限公司</w:t>
      </w:r>
      <w:r>
        <w:rPr>
          <w:rFonts w:hint="eastAsia" w:ascii="宋体" w:hAnsi="宋体" w:cs="Tahoma"/>
          <w:spacing w:val="-26"/>
          <w:sz w:val="24"/>
        </w:rPr>
        <w:t xml:space="preserve"> </w:t>
      </w:r>
    </w:p>
    <w:p>
      <w:pPr>
        <w:numPr>
          <w:numId w:val="0"/>
        </w:numPr>
        <w:spacing w:beforeLines="20" w:line="400" w:lineRule="exac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2、</w:t>
      </w:r>
      <w:r>
        <w:rPr>
          <w:rFonts w:hint="eastAsia" w:ascii="宋体" w:hAnsi="宋体" w:cs="Tahoma"/>
          <w:sz w:val="24"/>
        </w:rPr>
        <w:t>地址：</w:t>
      </w:r>
      <w:r>
        <w:rPr>
          <w:rFonts w:hint="eastAsia" w:ascii="宋体" w:hAnsi="宋体" w:cs="Tahoma"/>
          <w:bCs/>
          <w:sz w:val="24"/>
        </w:rPr>
        <w:t>海口市大英山东一路10号国瑞城铂仕苑3栋2单元1002室</w:t>
      </w:r>
    </w:p>
    <w:p>
      <w:pPr>
        <w:widowControl/>
        <w:numPr>
          <w:numId w:val="0"/>
        </w:numPr>
        <w:spacing w:beforeLines="20"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3、</w:t>
      </w:r>
      <w:r>
        <w:rPr>
          <w:rFonts w:hint="eastAsia" w:ascii="宋体" w:hAnsi="宋体" w:cs="Tahoma"/>
          <w:sz w:val="24"/>
        </w:rPr>
        <w:t>联系人：</w:t>
      </w:r>
      <w:r>
        <w:rPr>
          <w:rFonts w:hint="eastAsia" w:ascii="宋体" w:hAnsi="宋体" w:cs="Tahoma"/>
          <w:sz w:val="24"/>
          <w:lang w:eastAsia="zh-CN"/>
        </w:rPr>
        <w:t>豆豆</w:t>
      </w:r>
      <w:r>
        <w:rPr>
          <w:rFonts w:hint="eastAsia" w:ascii="宋体" w:hAnsi="宋体" w:cs="Tahoma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</w:t>
      </w:r>
    </w:p>
    <w:p>
      <w:pPr>
        <w:widowControl/>
        <w:numPr>
          <w:numId w:val="0"/>
        </w:numPr>
        <w:spacing w:beforeLines="20"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4、</w:t>
      </w:r>
      <w:r>
        <w:rPr>
          <w:rFonts w:hint="eastAsia" w:ascii="宋体" w:hAnsi="宋体" w:cs="Tahoma"/>
          <w:sz w:val="24"/>
        </w:rPr>
        <w:t>电话及</w:t>
      </w:r>
      <w:r>
        <w:rPr>
          <w:rFonts w:hint="eastAsia" w:ascii="宋体" w:hAnsi="宋体"/>
          <w:sz w:val="24"/>
        </w:rPr>
        <w:t>传真：0898-66261680</w:t>
      </w:r>
    </w:p>
    <w:p>
      <w:pPr>
        <w:widowControl/>
        <w:numPr>
          <w:numId w:val="0"/>
        </w:numPr>
        <w:spacing w:beforeLines="80" w:line="40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b/>
          <w:sz w:val="24"/>
          <w:lang w:eastAsia="zh-CN"/>
        </w:rPr>
        <w:t>九、</w:t>
      </w:r>
      <w:r>
        <w:rPr>
          <w:rFonts w:hint="eastAsia" w:ascii="宋体" w:hAnsi="宋体" w:cs="宋体"/>
          <w:b/>
          <w:sz w:val="24"/>
        </w:rPr>
        <w:t>信息公布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 w:cs="宋体"/>
          <w:sz w:val="24"/>
        </w:rPr>
        <w:t>公告、谈判文件修改或澄清等信息，将在中国海南政府采购网(</w:t>
      </w:r>
      <w:r>
        <w:fldChar w:fldCharType="begin"/>
      </w:r>
      <w:r>
        <w:instrText xml:space="preserve"> HYPERLINK "http://www.ccgp-hainan.gov.cn" </w:instrText>
      </w:r>
      <w:r>
        <w:fldChar w:fldCharType="separate"/>
      </w:r>
      <w:r>
        <w:rPr>
          <w:rFonts w:hint="eastAsia" w:ascii="宋体" w:hAnsi="宋体" w:cs="宋体"/>
          <w:sz w:val="24"/>
        </w:rPr>
        <w:t>http://www.ccgp-hainan.gov.cn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)、海南省儋州市政务网（http://www.danzhou.gov.cn/dzgov） 媒体上发布</w:t>
      </w:r>
      <w:r>
        <w:rPr>
          <w:rFonts w:hint="eastAsia" w:ascii="宋体" w:hAnsi="宋体" w:cs="宋体"/>
          <w:sz w:val="22"/>
          <w:szCs w:val="22"/>
        </w:rPr>
        <w:t>。</w:t>
      </w:r>
    </w:p>
    <w:p>
      <w:pPr>
        <w:spacing w:line="340" w:lineRule="atLeast"/>
        <w:rPr>
          <w:rFonts w:hint="eastAsia"/>
        </w:rPr>
      </w:pPr>
    </w:p>
    <w:p>
      <w:pPr>
        <w:spacing w:line="340" w:lineRule="atLeast"/>
        <w:rPr>
          <w:rFonts w:hint="eastAsia"/>
        </w:rPr>
      </w:pPr>
    </w:p>
    <w:p>
      <w:pPr>
        <w:spacing w:line="340" w:lineRule="atLeast"/>
      </w:pPr>
    </w:p>
    <w:p>
      <w:pPr>
        <w:spacing w:line="340" w:lineRule="atLeast"/>
        <w:jc w:val="right"/>
        <w:rPr>
          <w:rFonts w:ascii="宋体" w:hAnsi="宋体" w:cs="Tahoma"/>
          <w:sz w:val="24"/>
        </w:rPr>
      </w:pPr>
      <w:r>
        <w:rPr>
          <w:rFonts w:hint="eastAsia" w:ascii="宋体" w:hAnsi="宋体" w:cs="Tahoma"/>
          <w:sz w:val="24"/>
        </w:rPr>
        <w:t>海南和正招标有限公司</w:t>
      </w:r>
    </w:p>
    <w:p>
      <w:pPr>
        <w:spacing w:line="340" w:lineRule="atLeast"/>
        <w:jc w:val="right"/>
      </w:pPr>
      <w:r>
        <w:rPr>
          <w:rFonts w:hint="eastAsia" w:ascii="宋体" w:hAnsi="宋体" w:cs="Tahoma"/>
          <w:sz w:val="24"/>
        </w:rPr>
        <w:t>2017年</w:t>
      </w:r>
      <w:r>
        <w:rPr>
          <w:rFonts w:hint="eastAsia" w:ascii="宋体" w:hAnsi="宋体" w:cs="Tahoma"/>
          <w:sz w:val="24"/>
          <w:lang w:val="en-US" w:eastAsia="zh-CN"/>
        </w:rPr>
        <w:t>9</w:t>
      </w:r>
      <w:r>
        <w:rPr>
          <w:rFonts w:hint="eastAsia" w:ascii="宋体" w:hAnsi="宋体" w:cs="Tahoma"/>
          <w:sz w:val="24"/>
        </w:rPr>
        <w:t>月</w:t>
      </w:r>
      <w:r>
        <w:rPr>
          <w:rFonts w:hint="eastAsia" w:ascii="宋体" w:hAnsi="宋体" w:cs="Tahoma"/>
          <w:sz w:val="24"/>
          <w:lang w:val="en-US" w:eastAsia="zh-CN"/>
        </w:rPr>
        <w:t>12</w:t>
      </w:r>
      <w:r>
        <w:rPr>
          <w:rFonts w:hint="eastAsia" w:ascii="宋体" w:hAnsi="宋体" w:cs="Tahoma"/>
          <w:sz w:val="24"/>
        </w:rPr>
        <w:t>日</w:t>
      </w:r>
    </w:p>
    <w:bookmarkEnd w:id="0"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605"/>
    <w:rsid w:val="00043BDF"/>
    <w:rsid w:val="0022481B"/>
    <w:rsid w:val="003B3892"/>
    <w:rsid w:val="00444605"/>
    <w:rsid w:val="005E7892"/>
    <w:rsid w:val="00803779"/>
    <w:rsid w:val="0096697B"/>
    <w:rsid w:val="00AA6B6F"/>
    <w:rsid w:val="00EB7C07"/>
    <w:rsid w:val="429E4FE1"/>
    <w:rsid w:val="53A44BF7"/>
    <w:rsid w:val="5BD761F1"/>
    <w:rsid w:val="64D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</w:r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219</Words>
  <Characters>1251</Characters>
  <Lines>10</Lines>
  <Paragraphs>2</Paragraphs>
  <ScaleCrop>false</ScaleCrop>
  <LinksUpToDate>false</LinksUpToDate>
  <CharactersWithSpaces>1468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2017-09-08T03:27:00Z</dcterms:created>
  <dc:creator>SDWM</dc:creator>
  <cp:lastModifiedBy>Administrator</cp:lastModifiedBy>
  <cp:lastPrinted>2017-09-08T03:30:00Z</cp:lastPrinted>
  <dcterms:modified xsi:type="dcterms:W3CDTF">2017-09-12T07:01:49Z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