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ajorEastAsia" w:hAnsiTheme="majorEastAsia"/>
          <w:sz w:val="24"/>
        </w:rPr>
      </w:pPr>
      <w:r>
        <w:rPr>
          <w:rFonts w:hint="eastAsia" w:asciiTheme="majorEastAsia" w:hAnsiTheme="majorEastAsia"/>
        </w:rPr>
        <w:t>报价明细表</w:t>
      </w:r>
    </w:p>
    <w:tbl>
      <w:tblPr>
        <w:tblStyle w:val="4"/>
        <w:tblpPr w:leftFromText="180" w:rightFromText="180" w:vertAnchor="text" w:horzAnchor="page" w:tblpXSpec="center" w:tblpY="63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550"/>
        <w:gridCol w:w="1842"/>
        <w:gridCol w:w="1134"/>
        <w:gridCol w:w="709"/>
        <w:gridCol w:w="992"/>
        <w:gridCol w:w="993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5"/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 w:val="0"/>
                <w:spacing w:val="0"/>
                <w:kern w:val="2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spacing w:val="0"/>
                <w:kern w:val="2"/>
                <w:szCs w:val="24"/>
                <w:lang w:val="en-GB"/>
              </w:rPr>
              <w:t>序号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  <w:lang w:val="en-GB"/>
              </w:rPr>
              <w:t>货物名称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  <w:lang w:val="en-GB"/>
              </w:rPr>
              <w:t>品牌规格型号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  <w:lang w:val="en-GB"/>
              </w:rPr>
              <w:t>产地/制造厂商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  <w:lang w:val="en-GB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  <w:lang w:val="en-GB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  <w:lang w:val="en-GB"/>
              </w:rPr>
              <w:t>单价（元）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  <w:lang w:val="en-GB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一、</w:t>
            </w:r>
          </w:p>
        </w:tc>
        <w:tc>
          <w:tcPr>
            <w:tcW w:w="9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指挥调度系统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智能控制中心</w:t>
            </w: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（智能控制中心嵌入软件V2.0)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T-6600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18000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话筒系列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T-621A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1380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十六位电源时序器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T-6216（8195）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1600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合并式带前置广播功放机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T-60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1200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合并式带前置广播功放机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T-240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3000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全频高保真天花喇叭（球顶高音同轴）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T-205B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室外豪华型防水音柱（定压）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T-904A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1500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莲花（RCA）-莲花（RCA）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T-A1.8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50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安装辅材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国产优质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安装调试费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4800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8寸警铃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220V8寸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报警按钮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击发式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安装调试费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2000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无线管理器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AC++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面板式AP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WA330+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7680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吸顶式AP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AP-N11+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5280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交换机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华为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24路POE+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5700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路由器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华为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千兆企业版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4380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4380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24口交换机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华为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千兆（公安网用）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3780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3780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网络机柜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图腾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42U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4288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4288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管材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联塑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PVC25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9.8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3528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超五类非屏蔽双绞线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天诚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UTP-5E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5.8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5104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辅材、插座、扎带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　定制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安装调试费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85540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二、</w:t>
            </w:r>
          </w:p>
        </w:tc>
        <w:tc>
          <w:tcPr>
            <w:tcW w:w="9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监控安防系统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32路硬盘录象机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DS-8632N-I8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海康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5800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5800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硬盘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西数4T 7000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西数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1500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24路交换机(POE)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S2700-24P-LI-AC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华为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3800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3800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8口交换机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TL-SG1008+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TP LINK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268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268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200W枪机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DS-2CD2T25-I3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海康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650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5200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200W半球机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DS-2CD2325D-I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海康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6800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200W球机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DS-2DE7220IW-A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海康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3680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14720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枪机支架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DS-1292ZJ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海康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640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球机支架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DS-1601ZJ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海康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168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672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壁挂式防水箱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800*600*200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国产定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380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室外球机立杆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4.5米含地垄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国产定制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896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1792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室外单模光纤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4芯单模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天诚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6.8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1768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光纤熔接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熔接盒 耦合器 尾纤等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天诚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2000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双口千兆光转换器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国产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国产定制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840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840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网线、pvc管材、辅材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天诚/联塑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1580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9.8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15484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安装调试费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4800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4800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TT云系列脉冲电子围栏主机（双防区）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TT-X2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3980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3980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多点中文液晶报警主机（含电源）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TT-KX1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3680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3680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声光喇叭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TT-SGL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高压避雷器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TT-DGH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360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声光旋转警号（含支架）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TT-TOO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198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396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系统防护箱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TT-GJDQ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铝合金终端杆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TT-BOG1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4400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终端杆雨帽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TT-LU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32万向简化绝缘子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TT-CFY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296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中间收紧器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TT-STQ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672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线-线连接器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TT-Y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281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铝合金承力杆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TT-BDG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6512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承力杆绝缘子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TT-Q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384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承力杆雨帽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TT-M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通用万向底座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TT-DX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429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多股合金线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TT-F*20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7700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专用高压线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TT-JX*20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联动模块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定制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3880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3880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电子围栏警示牌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TT-JS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TOTI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电源线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RVV2*1.0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国标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8800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信号线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RVSP2*1.0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国标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接地桩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不少于1米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国标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接地线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不少于6#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国标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PVC管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20#/25#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国标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其他辅材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国标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安装调试费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3800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UPS主机6KVA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科华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YTR1106L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8980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8980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蓄电池组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恩科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12V65AH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980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15680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电池箱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丰创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C-16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1564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1564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其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线材等辅助材料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1880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1880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安装调试费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1500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小计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154793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  <w:szCs w:val="24"/>
                <w:lang w:val="en-GB"/>
              </w:rPr>
              <w:t>三、</w:t>
            </w:r>
          </w:p>
        </w:tc>
        <w:tc>
          <w:tcPr>
            <w:tcW w:w="9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  <w:szCs w:val="24"/>
                <w:lang w:val="en-GB"/>
              </w:rPr>
              <w:t>远程视频会议系统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电动投影幕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150寸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投影机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5200流明度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16800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投影机吊架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吊架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弹起式多功能桌插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TS-18A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675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专业功放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TS-500PI(8195)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4960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9920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娱乐音箱（进口单元）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TM-10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8750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专业功放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TA-2900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6375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高档超低频音箱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TS-618S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4500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专业功放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TS-200PI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2380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高档会议天花喇叭（带分频器）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TS-108R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980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12路数字输出两编组USB录音实况调音台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TS-12P-2S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4580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音箱支架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TS-01B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130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8进8出数字音频矩阵处理器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TS-P880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15000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2通道反馈抑制器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TS-224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3500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一拖四数字无线会议麦克风（四桌面）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TS-354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4980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UHF段液晶显示可调频真分集无线咪(双手持）</w:t>
            </w: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（话筒呼叫控制嵌入软件V1.32)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T-521UH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2590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DVD播放机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另购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1280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专业周边设备-电源时序器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TS-820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880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P10单色显示屏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6.40*0.32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国产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5600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控制卡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BOX-5U3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仰邦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458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框架结构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6.50*0.42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国产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2184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高清终端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Group310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POLYCOM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49800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60寸电视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创维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5000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线材及辅材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定制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990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豪华型装配式机柜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T-6033A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4040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卡侬头（母）-卡侬头（公）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T-G1.8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莲花（RCA）-6.35话筒插头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T-B1.8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ITC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音频线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RVVP2*0.3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秋叶原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300芯*2 音箱线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2-金银线(300*0.1)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秋叶原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HDMI线（15米 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 HD102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绿联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VGA线（15米 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 HD102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绿联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五类网线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AMP6－219586－4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安普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水晶头（98个）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 xml:space="preserve">AMP 4-554720-3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安普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电源线 RVV3*1.5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QF-8713A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4"/>
                <w:szCs w:val="24"/>
              </w:rPr>
              <w:t>秋叶原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PVC25管材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联塑PVC6分线管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联塑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接插件（VGA头、6.35单插头、卡侬头、音箱插头、BNC头等）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标准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国产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安装调试费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4800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小计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193267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  <w:szCs w:val="24"/>
                <w:lang w:val="en-GB"/>
              </w:rPr>
              <w:t>合计税金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30" w:afterLines="30" w:line="440" w:lineRule="exact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  <w:szCs w:val="24"/>
                <w:lang w:val="en-GB"/>
              </w:rPr>
              <w:t>一+二+三=四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74528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9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  <w:szCs w:val="24"/>
                <w:lang w:val="en-GB"/>
              </w:rPr>
              <w:t>办公设备及网络开通费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空调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美的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KF26GW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3387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10161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电视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海尔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LS55AL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5500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电脑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联想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D5050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3500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相机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尼康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D5300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6500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电信50兆静态IP及年费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电信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20000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公安网专线铺设及年费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电信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20000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44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小计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ahoma" w:asciiTheme="majorEastAsia" w:hAnsiTheme="majorEastAsia" w:eastAsiaTheme="majorEastAsia"/>
                <w:sz w:val="24"/>
                <w:szCs w:val="24"/>
              </w:rPr>
              <w:t>99661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100" w:line="440" w:lineRule="exact"/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val="en-GB"/>
              </w:rPr>
              <w:t>投标报价总计</w:t>
            </w:r>
          </w:p>
        </w:tc>
        <w:tc>
          <w:tcPr>
            <w:tcW w:w="5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100" w:line="440" w:lineRule="exact"/>
              <w:rPr>
                <w:rFonts w:cs="宋体" w:asciiTheme="majorEastAsia" w:hAnsiTheme="majorEastAsia" w:eastAsiaTheme="majorEastAsia"/>
                <w:sz w:val="24"/>
                <w:szCs w:val="24"/>
                <w:u w:val="single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val="en-GB"/>
              </w:rPr>
              <w:t>（小写）：</w:t>
            </w: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u w:val="single"/>
                <w:lang w:val="en-GB"/>
              </w:rPr>
              <w:t>￥</w:t>
            </w:r>
            <w:r>
              <w:rPr>
                <w:rFonts w:hint="eastAsia" w:cs="宋体" w:asciiTheme="majorEastAsia" w:hAnsiTheme="majorEastAsia" w:eastAsiaTheme="majorEastAsia"/>
                <w:bCs/>
                <w:sz w:val="24"/>
                <w:u w:val="single"/>
              </w:rPr>
              <w:t>61.2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bCs/>
                <w:sz w:val="24"/>
                <w:u w:val="single"/>
              </w:rPr>
              <w:t>588</w:t>
            </w: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u w:val="single"/>
                <w:lang w:val="en-GB" w:eastAsia="zh-CN"/>
              </w:rPr>
              <w:t>万元</w:t>
            </w: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u w:val="single"/>
                <w:lang w:val="en-GB"/>
              </w:rPr>
              <w:t xml:space="preserve">          </w:t>
            </w: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spacing w:beforeLines="100" w:afterLines="100" w:line="440" w:lineRule="exact"/>
              <w:rPr>
                <w:rFonts w:cs="宋体" w:asciiTheme="majorEastAsia" w:hAnsiTheme="majorEastAsia" w:eastAsiaTheme="majorEastAsia"/>
                <w:sz w:val="24"/>
                <w:szCs w:val="24"/>
                <w:u w:val="single"/>
                <w:lang w:val="en-GB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val="en-GB"/>
              </w:rPr>
              <w:t>（大写）：</w:t>
            </w:r>
            <w:r>
              <w:rPr>
                <w:rFonts w:hint="eastAsia" w:cs="宋体" w:asciiTheme="majorEastAsia" w:hAnsiTheme="majorEastAsia" w:eastAsiaTheme="majorEastAsia"/>
                <w:sz w:val="24"/>
                <w:u w:val="single"/>
                <w:lang w:val="en-GB"/>
              </w:rPr>
              <w:t>陆拾壹万贰仟伍佰捌拾捌元整</w:t>
            </w:r>
            <w:r>
              <w:rPr>
                <w:rFonts w:hint="eastAsia" w:cs="宋体" w:asciiTheme="majorEastAsia" w:hAnsiTheme="majorEastAsia" w:eastAsiaTheme="majorEastAsia"/>
                <w:sz w:val="24"/>
                <w:u w:val="single"/>
                <w:lang w:val="en-GB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u w:val="single"/>
                <w:lang w:val="en-GB"/>
              </w:rPr>
              <w:t xml:space="preserve">   </w:t>
            </w: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61B05"/>
    <w:rsid w:val="68661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文字"/>
    <w:basedOn w:val="1"/>
    <w:qFormat/>
    <w:uiPriority w:val="0"/>
    <w:pPr>
      <w:widowControl w:val="0"/>
      <w:adjustRightInd/>
      <w:snapToGrid/>
      <w:spacing w:before="25" w:after="25"/>
    </w:pPr>
    <w:rPr>
      <w:rFonts w:ascii="Times New Roman" w:hAnsi="Times New Roman" w:eastAsia="宋体" w:cs="Times New Roman"/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2017-07-25T08:56:00Z</dcterms:created>
  <dc:creator>Administrator</dc:creator>
  <cp:lastModifiedBy>Administrator</cp:lastModifiedBy>
  <dcterms:modified xsi:type="dcterms:W3CDTF">2017-07-25T08:56:49Z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